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氮氧化物治理系统相关项目运行指导方案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243" w:history="1">
        <w:r>
          <w:rPr>
            <w:rFonts w:ascii="仿宋" w:eastAsia="仿宋" w:hAnsi="仿宋" w:cs="仿宋" w:hint="eastAsia"/>
            <w:lang w:eastAsia="zh-CN"/>
          </w:rPr>
          <w:t>前言</w:t>
        </w:r>
        <w:r>
          <w:tab/>
        </w:r>
        <w:r>
          <w:fldChar w:fldCharType="begin"/>
        </w:r>
        <w:r>
          <w:instrText xml:space="preserve"> PAGEREF _Toc21243 \h </w:instrText>
        </w:r>
        <w:r>
          <w:fldChar w:fldCharType="separate"/>
        </w:r>
        <w:r>
          <w:t>3</w:t>
        </w:r>
        <w:r>
          <w:fldChar w:fldCharType="end"/>
        </w:r>
      </w:hyperlink>
    </w:p>
    <w:p>
      <w:pPr>
        <w:pStyle w:val="TOC1"/>
        <w:tabs>
          <w:tab w:val="right" w:leader="dot" w:pos="8306"/>
        </w:tabs>
      </w:pPr>
      <w:hyperlink w:anchor="_Toc10365" w:history="1">
        <w:r>
          <w:rPr>
            <w:rFonts w:ascii="仿宋" w:eastAsia="仿宋" w:hAnsi="仿宋" w:cs="仿宋" w:hint="eastAsia"/>
            <w:lang w:eastAsia="zh-CN"/>
          </w:rPr>
          <w:t>一、氮氧化物治理系统项目建设地方案</w:t>
        </w:r>
        <w:r>
          <w:tab/>
        </w:r>
        <w:r>
          <w:fldChar w:fldCharType="begin"/>
        </w:r>
        <w:r>
          <w:instrText xml:space="preserve"> PAGEREF _Toc10365 \h </w:instrText>
        </w:r>
        <w:r>
          <w:fldChar w:fldCharType="separate"/>
        </w:r>
        <w:r>
          <w:t>3</w:t>
        </w:r>
        <w:r>
          <w:fldChar w:fldCharType="end"/>
        </w:r>
      </w:hyperlink>
    </w:p>
    <w:p>
      <w:pPr>
        <w:pStyle w:val="TOC2"/>
        <w:tabs>
          <w:tab w:val="right" w:leader="dot" w:pos="8306"/>
        </w:tabs>
      </w:pPr>
      <w:hyperlink w:anchor="_Toc856" w:history="1">
        <w:r>
          <w:rPr>
            <w:rFonts w:ascii="仿宋" w:eastAsia="仿宋" w:hAnsi="仿宋" w:cs="仿宋" w:hint="eastAsia"/>
            <w:lang w:eastAsia="zh-CN"/>
          </w:rPr>
          <w:t>(一)、氮氧化物治理系统项目选址原则</w:t>
        </w:r>
        <w:r>
          <w:tab/>
        </w:r>
        <w:r>
          <w:fldChar w:fldCharType="begin"/>
        </w:r>
        <w:r>
          <w:instrText xml:space="preserve"> PAGEREF _Toc856 \h </w:instrText>
        </w:r>
        <w:r>
          <w:fldChar w:fldCharType="separate"/>
        </w:r>
        <w:r>
          <w:t>3</w:t>
        </w:r>
        <w:r>
          <w:fldChar w:fldCharType="end"/>
        </w:r>
      </w:hyperlink>
    </w:p>
    <w:p>
      <w:pPr>
        <w:pStyle w:val="TOC2"/>
        <w:tabs>
          <w:tab w:val="right" w:leader="dot" w:pos="8306"/>
        </w:tabs>
      </w:pPr>
      <w:hyperlink w:anchor="_Toc663" w:history="1">
        <w:r>
          <w:rPr>
            <w:rFonts w:ascii="仿宋" w:eastAsia="仿宋" w:hAnsi="仿宋" w:cs="仿宋" w:hint="eastAsia"/>
            <w:lang w:eastAsia="zh-CN"/>
          </w:rPr>
          <w:t>(二)、氮氧化物治理系统项目选址</w:t>
        </w:r>
        <w:r>
          <w:tab/>
        </w:r>
        <w:r>
          <w:fldChar w:fldCharType="begin"/>
        </w:r>
        <w:r>
          <w:instrText xml:space="preserve"> PAGEREF _Toc663 \h </w:instrText>
        </w:r>
        <w:r>
          <w:fldChar w:fldCharType="separate"/>
        </w:r>
        <w:r>
          <w:t>4</w:t>
        </w:r>
        <w:r>
          <w:fldChar w:fldCharType="end"/>
        </w:r>
      </w:hyperlink>
    </w:p>
    <w:p>
      <w:pPr>
        <w:pStyle w:val="TOC2"/>
        <w:tabs>
          <w:tab w:val="right" w:leader="dot" w:pos="8306"/>
        </w:tabs>
      </w:pPr>
      <w:hyperlink w:anchor="_Toc12184" w:history="1">
        <w:r>
          <w:rPr>
            <w:rFonts w:ascii="仿宋" w:eastAsia="仿宋" w:hAnsi="仿宋" w:cs="仿宋" w:hint="eastAsia"/>
            <w:lang w:eastAsia="zh-CN"/>
          </w:rPr>
          <w:t>(三)、建设条件分析</w:t>
        </w:r>
        <w:r>
          <w:tab/>
        </w:r>
        <w:r>
          <w:fldChar w:fldCharType="begin"/>
        </w:r>
        <w:r>
          <w:instrText xml:space="preserve"> PAGEREF _Toc12184 \h </w:instrText>
        </w:r>
        <w:r>
          <w:fldChar w:fldCharType="separate"/>
        </w:r>
        <w:r>
          <w:t>4</w:t>
        </w:r>
        <w:r>
          <w:fldChar w:fldCharType="end"/>
        </w:r>
      </w:hyperlink>
    </w:p>
    <w:p>
      <w:pPr>
        <w:pStyle w:val="TOC2"/>
        <w:tabs>
          <w:tab w:val="right" w:leader="dot" w:pos="8306"/>
        </w:tabs>
      </w:pPr>
      <w:hyperlink w:anchor="_Toc22989" w:history="1">
        <w:r>
          <w:rPr>
            <w:rFonts w:ascii="仿宋" w:eastAsia="仿宋" w:hAnsi="仿宋" w:cs="仿宋" w:hint="eastAsia"/>
            <w:lang w:eastAsia="zh-CN"/>
          </w:rPr>
          <w:t>(四)、用地控制指标</w:t>
        </w:r>
        <w:r>
          <w:tab/>
        </w:r>
        <w:r>
          <w:fldChar w:fldCharType="begin"/>
        </w:r>
        <w:r>
          <w:instrText xml:space="preserve"> PAGEREF _Toc22989 \h </w:instrText>
        </w:r>
        <w:r>
          <w:fldChar w:fldCharType="separate"/>
        </w:r>
        <w:r>
          <w:t>5</w:t>
        </w:r>
        <w:r>
          <w:fldChar w:fldCharType="end"/>
        </w:r>
      </w:hyperlink>
    </w:p>
    <w:p>
      <w:pPr>
        <w:pStyle w:val="TOC2"/>
        <w:tabs>
          <w:tab w:val="right" w:leader="dot" w:pos="8306"/>
        </w:tabs>
      </w:pPr>
      <w:hyperlink w:anchor="_Toc29496" w:history="1">
        <w:r>
          <w:rPr>
            <w:rFonts w:ascii="仿宋" w:eastAsia="仿宋" w:hAnsi="仿宋" w:cs="仿宋" w:hint="eastAsia"/>
            <w:lang w:eastAsia="zh-CN"/>
          </w:rPr>
          <w:t>(五)、用地总体要求</w:t>
        </w:r>
        <w:r>
          <w:tab/>
        </w:r>
        <w:r>
          <w:fldChar w:fldCharType="begin"/>
        </w:r>
        <w:r>
          <w:instrText xml:space="preserve"> PAGEREF _Toc29496 \h </w:instrText>
        </w:r>
        <w:r>
          <w:fldChar w:fldCharType="separate"/>
        </w:r>
        <w:r>
          <w:t>6</w:t>
        </w:r>
        <w:r>
          <w:fldChar w:fldCharType="end"/>
        </w:r>
      </w:hyperlink>
    </w:p>
    <w:p>
      <w:pPr>
        <w:pStyle w:val="TOC2"/>
        <w:tabs>
          <w:tab w:val="right" w:leader="dot" w:pos="8306"/>
        </w:tabs>
      </w:pPr>
      <w:hyperlink w:anchor="_Toc7111" w:history="1">
        <w:r>
          <w:rPr>
            <w:rFonts w:ascii="仿宋" w:eastAsia="仿宋" w:hAnsi="仿宋" w:cs="仿宋" w:hint="eastAsia"/>
            <w:lang w:eastAsia="zh-CN"/>
          </w:rPr>
          <w:t>(六)、节约用地措施</w:t>
        </w:r>
        <w:r>
          <w:tab/>
        </w:r>
        <w:r>
          <w:fldChar w:fldCharType="begin"/>
        </w:r>
        <w:r>
          <w:instrText xml:space="preserve"> PAGEREF _Toc7111 \h </w:instrText>
        </w:r>
        <w:r>
          <w:fldChar w:fldCharType="separate"/>
        </w:r>
        <w:r>
          <w:t>6</w:t>
        </w:r>
        <w:r>
          <w:fldChar w:fldCharType="end"/>
        </w:r>
      </w:hyperlink>
    </w:p>
    <w:p>
      <w:pPr>
        <w:pStyle w:val="TOC2"/>
        <w:tabs>
          <w:tab w:val="right" w:leader="dot" w:pos="8306"/>
        </w:tabs>
      </w:pPr>
      <w:hyperlink w:anchor="_Toc19671" w:history="1">
        <w:r>
          <w:rPr>
            <w:rFonts w:ascii="仿宋" w:eastAsia="仿宋" w:hAnsi="仿宋" w:cs="仿宋" w:hint="eastAsia"/>
            <w:lang w:eastAsia="zh-CN"/>
          </w:rPr>
          <w:t>(七)、总图布置方案</w:t>
        </w:r>
        <w:r>
          <w:tab/>
        </w:r>
        <w:r>
          <w:fldChar w:fldCharType="begin"/>
        </w:r>
        <w:r>
          <w:instrText xml:space="preserve"> PAGEREF _Toc19671 \h </w:instrText>
        </w:r>
        <w:r>
          <w:fldChar w:fldCharType="separate"/>
        </w:r>
        <w:r>
          <w:t>6</w:t>
        </w:r>
        <w:r>
          <w:fldChar w:fldCharType="end"/>
        </w:r>
      </w:hyperlink>
    </w:p>
    <w:p>
      <w:pPr>
        <w:pStyle w:val="TOC2"/>
        <w:tabs>
          <w:tab w:val="right" w:leader="dot" w:pos="8306"/>
        </w:tabs>
      </w:pPr>
      <w:hyperlink w:anchor="_Toc24028" w:history="1">
        <w:r>
          <w:rPr>
            <w:rFonts w:ascii="仿宋" w:eastAsia="仿宋" w:hAnsi="仿宋" w:cs="仿宋" w:hint="eastAsia"/>
            <w:lang w:eastAsia="zh-CN"/>
          </w:rPr>
          <w:t>(八)、运输组成</w:t>
        </w:r>
        <w:r>
          <w:tab/>
        </w:r>
        <w:r>
          <w:fldChar w:fldCharType="begin"/>
        </w:r>
        <w:r>
          <w:instrText xml:space="preserve"> PAGEREF _Toc24028 \h </w:instrText>
        </w:r>
        <w:r>
          <w:fldChar w:fldCharType="separate"/>
        </w:r>
        <w:r>
          <w:t>8</w:t>
        </w:r>
        <w:r>
          <w:fldChar w:fldCharType="end"/>
        </w:r>
      </w:hyperlink>
    </w:p>
    <w:p>
      <w:pPr>
        <w:pStyle w:val="TOC2"/>
        <w:tabs>
          <w:tab w:val="right" w:leader="dot" w:pos="8306"/>
        </w:tabs>
      </w:pPr>
      <w:hyperlink w:anchor="_Toc4317" w:history="1">
        <w:r>
          <w:rPr>
            <w:rFonts w:ascii="仿宋" w:eastAsia="仿宋" w:hAnsi="仿宋" w:cs="仿宋" w:hint="eastAsia"/>
            <w:lang w:eastAsia="zh-CN"/>
          </w:rPr>
          <w:t>(九)、选址综合评价</w:t>
        </w:r>
        <w:r>
          <w:tab/>
        </w:r>
        <w:r>
          <w:fldChar w:fldCharType="begin"/>
        </w:r>
        <w:r>
          <w:instrText xml:space="preserve"> PAGEREF _Toc4317 \h </w:instrText>
        </w:r>
        <w:r>
          <w:fldChar w:fldCharType="separate"/>
        </w:r>
        <w:r>
          <w:t>9</w:t>
        </w:r>
        <w:r>
          <w:fldChar w:fldCharType="end"/>
        </w:r>
      </w:hyperlink>
    </w:p>
    <w:p>
      <w:pPr>
        <w:pStyle w:val="TOC1"/>
        <w:tabs>
          <w:tab w:val="right" w:leader="dot" w:pos="8306"/>
        </w:tabs>
      </w:pPr>
      <w:hyperlink w:anchor="_Toc3479" w:history="1">
        <w:r>
          <w:rPr>
            <w:rFonts w:ascii="仿宋" w:eastAsia="仿宋" w:hAnsi="仿宋" w:cs="仿宋" w:hint="eastAsia"/>
            <w:lang w:eastAsia="zh-CN"/>
          </w:rPr>
          <w:t>二、土建工程说明</w:t>
        </w:r>
        <w:r>
          <w:tab/>
        </w:r>
        <w:r>
          <w:fldChar w:fldCharType="begin"/>
        </w:r>
        <w:r>
          <w:instrText xml:space="preserve"> PAGEREF _Toc3479 \h </w:instrText>
        </w:r>
        <w:r>
          <w:fldChar w:fldCharType="separate"/>
        </w:r>
        <w:r>
          <w:t>10</w:t>
        </w:r>
        <w:r>
          <w:fldChar w:fldCharType="end"/>
        </w:r>
      </w:hyperlink>
    </w:p>
    <w:p>
      <w:pPr>
        <w:pStyle w:val="TOC2"/>
        <w:tabs>
          <w:tab w:val="right" w:leader="dot" w:pos="8306"/>
        </w:tabs>
      </w:pPr>
      <w:hyperlink w:anchor="_Toc15973" w:history="1">
        <w:r>
          <w:rPr>
            <w:rFonts w:ascii="仿宋" w:eastAsia="仿宋" w:hAnsi="仿宋" w:cs="仿宋" w:hint="eastAsia"/>
            <w:lang w:eastAsia="zh-CN"/>
          </w:rPr>
          <w:t>(一)、建筑工程设计原则</w:t>
        </w:r>
        <w:r>
          <w:tab/>
        </w:r>
        <w:r>
          <w:fldChar w:fldCharType="begin"/>
        </w:r>
        <w:r>
          <w:instrText xml:space="preserve"> PAGEREF _Toc15973 \h </w:instrText>
        </w:r>
        <w:r>
          <w:fldChar w:fldCharType="separate"/>
        </w:r>
        <w:r>
          <w:t>10</w:t>
        </w:r>
        <w:r>
          <w:fldChar w:fldCharType="end"/>
        </w:r>
      </w:hyperlink>
    </w:p>
    <w:p>
      <w:pPr>
        <w:pStyle w:val="TOC2"/>
        <w:tabs>
          <w:tab w:val="right" w:leader="dot" w:pos="8306"/>
        </w:tabs>
      </w:pPr>
      <w:hyperlink w:anchor="_Toc15995" w:history="1">
        <w:r>
          <w:rPr>
            <w:rFonts w:ascii="仿宋" w:eastAsia="仿宋" w:hAnsi="仿宋" w:cs="仿宋" w:hint="eastAsia"/>
            <w:lang w:eastAsia="zh-CN"/>
          </w:rPr>
          <w:t>(二)、氮氧化物治理系统项目工程建设标准规范</w:t>
        </w:r>
        <w:r>
          <w:tab/>
        </w:r>
        <w:r>
          <w:fldChar w:fldCharType="begin"/>
        </w:r>
        <w:r>
          <w:instrText xml:space="preserve"> PAGEREF _Toc15995 \h </w:instrText>
        </w:r>
        <w:r>
          <w:fldChar w:fldCharType="separate"/>
        </w:r>
        <w:r>
          <w:t>11</w:t>
        </w:r>
        <w:r>
          <w:fldChar w:fldCharType="end"/>
        </w:r>
      </w:hyperlink>
    </w:p>
    <w:p>
      <w:pPr>
        <w:pStyle w:val="TOC2"/>
        <w:tabs>
          <w:tab w:val="right" w:leader="dot" w:pos="8306"/>
        </w:tabs>
      </w:pPr>
      <w:hyperlink w:anchor="_Toc12395" w:history="1">
        <w:r>
          <w:rPr>
            <w:rFonts w:ascii="仿宋" w:eastAsia="仿宋" w:hAnsi="仿宋" w:cs="仿宋" w:hint="eastAsia"/>
            <w:lang w:eastAsia="zh-CN"/>
          </w:rPr>
          <w:t>(三)、氮氧化物治理系统项目总平面设计要求</w:t>
        </w:r>
        <w:r>
          <w:tab/>
        </w:r>
        <w:r>
          <w:fldChar w:fldCharType="begin"/>
        </w:r>
        <w:r>
          <w:instrText xml:space="preserve"> PAGEREF _Toc12395 \h </w:instrText>
        </w:r>
        <w:r>
          <w:fldChar w:fldCharType="separate"/>
        </w:r>
        <w:r>
          <w:t>13</w:t>
        </w:r>
        <w:r>
          <w:fldChar w:fldCharType="end"/>
        </w:r>
      </w:hyperlink>
    </w:p>
    <w:p>
      <w:pPr>
        <w:pStyle w:val="TOC2"/>
        <w:tabs>
          <w:tab w:val="right" w:leader="dot" w:pos="8306"/>
        </w:tabs>
      </w:pPr>
      <w:hyperlink w:anchor="_Toc18159" w:history="1">
        <w:r>
          <w:rPr>
            <w:rFonts w:ascii="仿宋" w:eastAsia="仿宋" w:hAnsi="仿宋" w:cs="仿宋" w:hint="eastAsia"/>
            <w:lang w:eastAsia="zh-CN"/>
          </w:rPr>
          <w:t>(四)、建筑设计规范和标准</w:t>
        </w:r>
        <w:r>
          <w:tab/>
        </w:r>
        <w:r>
          <w:fldChar w:fldCharType="begin"/>
        </w:r>
        <w:r>
          <w:instrText xml:space="preserve"> PAGEREF _Toc18159 \h </w:instrText>
        </w:r>
        <w:r>
          <w:fldChar w:fldCharType="separate"/>
        </w:r>
        <w:r>
          <w:t>14</w:t>
        </w:r>
        <w:r>
          <w:fldChar w:fldCharType="end"/>
        </w:r>
      </w:hyperlink>
    </w:p>
    <w:p>
      <w:pPr>
        <w:pStyle w:val="TOC2"/>
        <w:tabs>
          <w:tab w:val="right" w:leader="dot" w:pos="8306"/>
        </w:tabs>
      </w:pPr>
      <w:hyperlink w:anchor="_Toc13719" w:history="1">
        <w:r>
          <w:rPr>
            <w:rFonts w:ascii="仿宋" w:eastAsia="仿宋" w:hAnsi="仿宋" w:cs="仿宋" w:hint="eastAsia"/>
            <w:lang w:eastAsia="zh-CN"/>
          </w:rPr>
          <w:t>(五)、土建工程设计年限及安全等级</w:t>
        </w:r>
        <w:r>
          <w:tab/>
        </w:r>
        <w:r>
          <w:fldChar w:fldCharType="begin"/>
        </w:r>
        <w:r>
          <w:instrText xml:space="preserve"> PAGEREF _Toc13719 \h </w:instrText>
        </w:r>
        <w:r>
          <w:fldChar w:fldCharType="separate"/>
        </w:r>
        <w:r>
          <w:t>14</w:t>
        </w:r>
        <w:r>
          <w:fldChar w:fldCharType="end"/>
        </w:r>
      </w:hyperlink>
    </w:p>
    <w:p>
      <w:pPr>
        <w:pStyle w:val="TOC2"/>
        <w:tabs>
          <w:tab w:val="right" w:leader="dot" w:pos="8306"/>
        </w:tabs>
      </w:pPr>
      <w:hyperlink w:anchor="_Toc11635" w:history="1">
        <w:r>
          <w:rPr>
            <w:rFonts w:ascii="仿宋" w:eastAsia="仿宋" w:hAnsi="仿宋" w:cs="仿宋" w:hint="eastAsia"/>
            <w:lang w:eastAsia="zh-CN"/>
          </w:rPr>
          <w:t>(六)、建筑工程设计总体要求</w:t>
        </w:r>
        <w:r>
          <w:tab/>
        </w:r>
        <w:r>
          <w:fldChar w:fldCharType="begin"/>
        </w:r>
        <w:r>
          <w:instrText xml:space="preserve"> PAGEREF _Toc11635 \h </w:instrText>
        </w:r>
        <w:r>
          <w:fldChar w:fldCharType="separate"/>
        </w:r>
        <w:r>
          <w:t>16</w:t>
        </w:r>
        <w:r>
          <w:fldChar w:fldCharType="end"/>
        </w:r>
      </w:hyperlink>
    </w:p>
    <w:p>
      <w:pPr>
        <w:pStyle w:val="TOC2"/>
        <w:tabs>
          <w:tab w:val="right" w:leader="dot" w:pos="8306"/>
        </w:tabs>
      </w:pPr>
      <w:hyperlink w:anchor="_Toc11026" w:history="1">
        <w:r>
          <w:rPr>
            <w:rFonts w:ascii="仿宋" w:eastAsia="仿宋" w:hAnsi="仿宋" w:cs="仿宋" w:hint="eastAsia"/>
            <w:lang w:eastAsia="zh-CN"/>
          </w:rPr>
          <w:t>(七)、土建工程建设指标</w:t>
        </w:r>
        <w:r>
          <w:tab/>
        </w:r>
        <w:r>
          <w:fldChar w:fldCharType="begin"/>
        </w:r>
        <w:r>
          <w:instrText xml:space="preserve"> PAGEREF _Toc11026 \h </w:instrText>
        </w:r>
        <w:r>
          <w:fldChar w:fldCharType="separate"/>
        </w:r>
        <w:r>
          <w:t>17</w:t>
        </w:r>
        <w:r>
          <w:fldChar w:fldCharType="end"/>
        </w:r>
      </w:hyperlink>
    </w:p>
    <w:p>
      <w:pPr>
        <w:pStyle w:val="TOC1"/>
        <w:tabs>
          <w:tab w:val="right" w:leader="dot" w:pos="8306"/>
        </w:tabs>
      </w:pPr>
      <w:hyperlink w:anchor="_Toc12428" w:history="1">
        <w:r>
          <w:rPr>
            <w:rFonts w:ascii="仿宋" w:eastAsia="仿宋" w:hAnsi="仿宋" w:cs="仿宋" w:hint="eastAsia"/>
            <w:lang w:eastAsia="zh-CN"/>
          </w:rPr>
          <w:t>三、工艺技术分析</w:t>
        </w:r>
        <w:r>
          <w:tab/>
        </w:r>
        <w:r>
          <w:fldChar w:fldCharType="begin"/>
        </w:r>
        <w:r>
          <w:instrText xml:space="preserve"> PAGEREF _Toc12428 \h </w:instrText>
        </w:r>
        <w:r>
          <w:fldChar w:fldCharType="separate"/>
        </w:r>
        <w:r>
          <w:t>17</w:t>
        </w:r>
        <w:r>
          <w:fldChar w:fldCharType="end"/>
        </w:r>
      </w:hyperlink>
    </w:p>
    <w:p>
      <w:pPr>
        <w:pStyle w:val="TOC2"/>
        <w:tabs>
          <w:tab w:val="right" w:leader="dot" w:pos="8306"/>
        </w:tabs>
      </w:pPr>
      <w:hyperlink w:anchor="_Toc23367" w:history="1">
        <w:r>
          <w:rPr>
            <w:rFonts w:ascii="仿宋" w:eastAsia="仿宋" w:hAnsi="仿宋" w:cs="仿宋" w:hint="eastAsia"/>
            <w:lang w:eastAsia="zh-CN"/>
          </w:rPr>
          <w:t>(一)、氮氧化物治理系统项目建设期原辅材料供应情况</w:t>
        </w:r>
        <w:r>
          <w:tab/>
        </w:r>
        <w:r>
          <w:fldChar w:fldCharType="begin"/>
        </w:r>
        <w:r>
          <w:instrText xml:space="preserve"> PAGEREF _Toc23367 \h </w:instrText>
        </w:r>
        <w:r>
          <w:fldChar w:fldCharType="separate"/>
        </w:r>
        <w:r>
          <w:t>17</w:t>
        </w:r>
        <w:r>
          <w:fldChar w:fldCharType="end"/>
        </w:r>
      </w:hyperlink>
    </w:p>
    <w:p>
      <w:pPr>
        <w:pStyle w:val="TOC2"/>
        <w:tabs>
          <w:tab w:val="right" w:leader="dot" w:pos="8306"/>
        </w:tabs>
      </w:pPr>
      <w:hyperlink w:anchor="_Toc18190" w:history="1">
        <w:r>
          <w:rPr>
            <w:rFonts w:ascii="仿宋" w:eastAsia="仿宋" w:hAnsi="仿宋" w:cs="仿宋" w:hint="eastAsia"/>
            <w:lang w:eastAsia="zh-CN"/>
          </w:rPr>
          <w:t>(二)、氮氧化物治理系统项目运营期原辅材料采购及管理</w:t>
        </w:r>
        <w:r>
          <w:tab/>
        </w:r>
        <w:r>
          <w:fldChar w:fldCharType="begin"/>
        </w:r>
        <w:r>
          <w:instrText xml:space="preserve"> PAGEREF _Toc18190 \h </w:instrText>
        </w:r>
        <w:r>
          <w:fldChar w:fldCharType="separate"/>
        </w:r>
        <w:r>
          <w:t>18</w:t>
        </w:r>
        <w:r>
          <w:fldChar w:fldCharType="end"/>
        </w:r>
      </w:hyperlink>
    </w:p>
    <w:p>
      <w:pPr>
        <w:pStyle w:val="TOC2"/>
        <w:tabs>
          <w:tab w:val="right" w:leader="dot" w:pos="8306"/>
        </w:tabs>
      </w:pPr>
      <w:hyperlink w:anchor="_Toc10118" w:history="1">
        <w:r>
          <w:rPr>
            <w:rFonts w:ascii="仿宋" w:eastAsia="仿宋" w:hAnsi="仿宋" w:cs="仿宋" w:hint="eastAsia"/>
            <w:lang w:eastAsia="zh-CN"/>
          </w:rPr>
          <w:t>(三)、氮氧化物治理系统项目工艺技术设计方案</w:t>
        </w:r>
        <w:r>
          <w:tab/>
        </w:r>
        <w:r>
          <w:fldChar w:fldCharType="begin"/>
        </w:r>
        <w:r>
          <w:instrText xml:space="preserve"> PAGEREF _Toc10118 \h </w:instrText>
        </w:r>
        <w:r>
          <w:fldChar w:fldCharType="separate"/>
        </w:r>
        <w:r>
          <w:t>19</w:t>
        </w:r>
        <w:r>
          <w:fldChar w:fldCharType="end"/>
        </w:r>
      </w:hyperlink>
    </w:p>
    <w:p>
      <w:pPr>
        <w:pStyle w:val="TOC2"/>
        <w:tabs>
          <w:tab w:val="right" w:leader="dot" w:pos="8306"/>
        </w:tabs>
      </w:pPr>
      <w:hyperlink w:anchor="_Toc9126" w:history="1">
        <w:r>
          <w:rPr>
            <w:rFonts w:ascii="仿宋" w:eastAsia="仿宋" w:hAnsi="仿宋" w:cs="仿宋" w:hint="eastAsia"/>
            <w:lang w:eastAsia="zh-CN"/>
          </w:rPr>
          <w:t>(四)、设备选型方案</w:t>
        </w:r>
        <w:r>
          <w:tab/>
        </w:r>
        <w:r>
          <w:fldChar w:fldCharType="begin"/>
        </w:r>
        <w:r>
          <w:instrText xml:space="preserve"> PAGEREF _Toc9126 \h </w:instrText>
        </w:r>
        <w:r>
          <w:fldChar w:fldCharType="separate"/>
        </w:r>
        <w:r>
          <w:t>20</w:t>
        </w:r>
        <w:r>
          <w:fldChar w:fldCharType="end"/>
        </w:r>
      </w:hyperlink>
    </w:p>
    <w:p>
      <w:pPr>
        <w:pStyle w:val="TOC1"/>
        <w:tabs>
          <w:tab w:val="right" w:leader="dot" w:pos="8306"/>
        </w:tabs>
      </w:pPr>
      <w:hyperlink w:anchor="_Toc31711" w:history="1">
        <w:r>
          <w:rPr>
            <w:rFonts w:ascii="仿宋" w:eastAsia="仿宋" w:hAnsi="仿宋" w:cs="仿宋" w:hint="eastAsia"/>
            <w:lang w:eastAsia="zh-CN"/>
          </w:rPr>
          <w:t>四、环境保护概况</w:t>
        </w:r>
        <w:r>
          <w:tab/>
        </w:r>
        <w:r>
          <w:fldChar w:fldCharType="begin"/>
        </w:r>
        <w:r>
          <w:instrText xml:space="preserve"> PAGEREF _Toc31711 \h </w:instrText>
        </w:r>
        <w:r>
          <w:fldChar w:fldCharType="separate"/>
        </w:r>
        <w:r>
          <w:t>22</w:t>
        </w:r>
        <w:r>
          <w:fldChar w:fldCharType="end"/>
        </w:r>
      </w:hyperlink>
    </w:p>
    <w:p>
      <w:pPr>
        <w:pStyle w:val="TOC2"/>
        <w:tabs>
          <w:tab w:val="right" w:leader="dot" w:pos="8306"/>
        </w:tabs>
      </w:pPr>
      <w:hyperlink w:anchor="_Toc24025" w:history="1">
        <w:r>
          <w:rPr>
            <w:rFonts w:ascii="仿宋" w:eastAsia="仿宋" w:hAnsi="仿宋" w:cs="仿宋" w:hint="eastAsia"/>
            <w:lang w:eastAsia="zh-CN"/>
          </w:rPr>
          <w:t>(一)、建设区域环境质量现状</w:t>
        </w:r>
        <w:r>
          <w:tab/>
        </w:r>
        <w:r>
          <w:fldChar w:fldCharType="begin"/>
        </w:r>
        <w:r>
          <w:instrText xml:space="preserve"> PAGEREF _Toc24025 \h </w:instrText>
        </w:r>
        <w:r>
          <w:fldChar w:fldCharType="separate"/>
        </w:r>
        <w:r>
          <w:t>22</w:t>
        </w:r>
        <w:r>
          <w:fldChar w:fldCharType="end"/>
        </w:r>
      </w:hyperlink>
    </w:p>
    <w:p>
      <w:pPr>
        <w:pStyle w:val="TOC2"/>
        <w:tabs>
          <w:tab w:val="right" w:leader="dot" w:pos="8306"/>
        </w:tabs>
      </w:pPr>
      <w:hyperlink w:anchor="_Toc18095" w:history="1">
        <w:r>
          <w:rPr>
            <w:rFonts w:ascii="仿宋" w:eastAsia="仿宋" w:hAnsi="仿宋" w:cs="仿宋" w:hint="eastAsia"/>
            <w:lang w:eastAsia="zh-CN"/>
          </w:rPr>
          <w:t>(二)、建设期环境保护</w:t>
        </w:r>
        <w:r>
          <w:tab/>
        </w:r>
        <w:r>
          <w:fldChar w:fldCharType="begin"/>
        </w:r>
        <w:r>
          <w:instrText xml:space="preserve"> PAGEREF _Toc18095 \h </w:instrText>
        </w:r>
        <w:r>
          <w:fldChar w:fldCharType="separate"/>
        </w:r>
        <w:r>
          <w:t>22</w:t>
        </w:r>
        <w:r>
          <w:fldChar w:fldCharType="end"/>
        </w:r>
      </w:hyperlink>
    </w:p>
    <w:p>
      <w:pPr>
        <w:pStyle w:val="TOC2"/>
        <w:tabs>
          <w:tab w:val="right" w:leader="dot" w:pos="8306"/>
        </w:tabs>
      </w:pPr>
      <w:hyperlink w:anchor="_Toc13264" w:history="1">
        <w:r>
          <w:rPr>
            <w:rFonts w:ascii="仿宋" w:eastAsia="仿宋" w:hAnsi="仿宋" w:cs="仿宋" w:hint="eastAsia"/>
            <w:lang w:eastAsia="zh-CN"/>
          </w:rPr>
          <w:t>(三)、运营期环境保护</w:t>
        </w:r>
        <w:r>
          <w:tab/>
        </w:r>
        <w:r>
          <w:fldChar w:fldCharType="begin"/>
        </w:r>
        <w:r>
          <w:instrText xml:space="preserve"> PAGEREF _Toc13264 \h </w:instrText>
        </w:r>
        <w:r>
          <w:fldChar w:fldCharType="separate"/>
        </w:r>
        <w:r>
          <w:t>25</w:t>
        </w:r>
        <w:r>
          <w:fldChar w:fldCharType="end"/>
        </w:r>
      </w:hyperlink>
    </w:p>
    <w:p>
      <w:pPr>
        <w:pStyle w:val="TOC2"/>
        <w:tabs>
          <w:tab w:val="right" w:leader="dot" w:pos="8306"/>
        </w:tabs>
      </w:pPr>
      <w:hyperlink w:anchor="_Toc14771" w:history="1">
        <w:r>
          <w:rPr>
            <w:rFonts w:ascii="仿宋" w:eastAsia="仿宋" w:hAnsi="仿宋" w:cs="仿宋" w:hint="eastAsia"/>
            <w:lang w:eastAsia="zh-CN"/>
          </w:rPr>
          <w:t>(四)、氮氧化物治理系统项目建设对区域经济的影响</w:t>
        </w:r>
        <w:r>
          <w:tab/>
        </w:r>
        <w:r>
          <w:fldChar w:fldCharType="begin"/>
        </w:r>
        <w:r>
          <w:instrText xml:space="preserve"> PAGEREF _Toc14771 \h </w:instrText>
        </w:r>
        <w:r>
          <w:fldChar w:fldCharType="separate"/>
        </w:r>
        <w:r>
          <w:t>26</w:t>
        </w:r>
        <w:r>
          <w:fldChar w:fldCharType="end"/>
        </w:r>
      </w:hyperlink>
    </w:p>
    <w:p>
      <w:pPr>
        <w:pStyle w:val="TOC2"/>
        <w:tabs>
          <w:tab w:val="right" w:leader="dot" w:pos="8306"/>
        </w:tabs>
      </w:pPr>
      <w:hyperlink w:anchor="_Toc13223" w:history="1">
        <w:r>
          <w:rPr>
            <w:rFonts w:ascii="仿宋" w:eastAsia="仿宋" w:hAnsi="仿宋" w:cs="仿宋" w:hint="eastAsia"/>
            <w:lang w:eastAsia="zh-CN"/>
          </w:rPr>
          <w:t>(五)、废弃物处理</w:t>
        </w:r>
        <w:r>
          <w:tab/>
        </w:r>
        <w:r>
          <w:fldChar w:fldCharType="begin"/>
        </w:r>
        <w:r>
          <w:instrText xml:space="preserve"> PAGEREF _Toc13223 \h </w:instrText>
        </w:r>
        <w:r>
          <w:fldChar w:fldCharType="separate"/>
        </w:r>
        <w:r>
          <w:t>27</w:t>
        </w:r>
        <w:r>
          <w:fldChar w:fldCharType="end"/>
        </w:r>
      </w:hyperlink>
    </w:p>
    <w:p>
      <w:pPr>
        <w:pStyle w:val="TOC2"/>
        <w:tabs>
          <w:tab w:val="right" w:leader="dot" w:pos="8306"/>
        </w:tabs>
      </w:pPr>
      <w:hyperlink w:anchor="_Toc2209" w:history="1">
        <w:r>
          <w:rPr>
            <w:rFonts w:ascii="仿宋" w:eastAsia="仿宋" w:hAnsi="仿宋" w:cs="仿宋" w:hint="eastAsia"/>
            <w:lang w:eastAsia="zh-CN"/>
          </w:rPr>
          <w:t>(六)、特殊环境影响分析</w:t>
        </w:r>
        <w:r>
          <w:tab/>
        </w:r>
        <w:r>
          <w:fldChar w:fldCharType="begin"/>
        </w:r>
        <w:r>
          <w:instrText xml:space="preserve"> PAGEREF _Toc2209 \h </w:instrText>
        </w:r>
        <w:r>
          <w:fldChar w:fldCharType="separate"/>
        </w:r>
        <w:r>
          <w:t>28</w:t>
        </w:r>
        <w:r>
          <w:fldChar w:fldCharType="end"/>
        </w:r>
      </w:hyperlink>
    </w:p>
    <w:p>
      <w:pPr>
        <w:pStyle w:val="TOC2"/>
        <w:tabs>
          <w:tab w:val="right" w:leader="dot" w:pos="8306"/>
        </w:tabs>
      </w:pPr>
      <w:hyperlink w:anchor="_Toc20511" w:history="1">
        <w:r>
          <w:rPr>
            <w:rFonts w:ascii="仿宋" w:eastAsia="仿宋" w:hAnsi="仿宋" w:cs="仿宋" w:hint="eastAsia"/>
            <w:lang w:eastAsia="zh-CN"/>
          </w:rPr>
          <w:t>(七)、清洁生产</w:t>
        </w:r>
        <w:r>
          <w:tab/>
        </w:r>
        <w:r>
          <w:fldChar w:fldCharType="begin"/>
        </w:r>
        <w:r>
          <w:instrText xml:space="preserve"> PAGEREF _Toc20511 \h </w:instrText>
        </w:r>
        <w:r>
          <w:fldChar w:fldCharType="separate"/>
        </w:r>
        <w:r>
          <w:t>29</w:t>
        </w:r>
        <w:r>
          <w:fldChar w:fldCharType="end"/>
        </w:r>
      </w:hyperlink>
    </w:p>
    <w:p>
      <w:pPr>
        <w:pStyle w:val="TOC2"/>
        <w:tabs>
          <w:tab w:val="right" w:leader="dot" w:pos="8306"/>
        </w:tabs>
      </w:pPr>
      <w:hyperlink w:anchor="_Toc14740" w:history="1">
        <w:r>
          <w:rPr>
            <w:rFonts w:ascii="仿宋" w:eastAsia="仿宋" w:hAnsi="仿宋" w:cs="仿宋" w:hint="eastAsia"/>
            <w:lang w:eastAsia="zh-CN"/>
          </w:rPr>
          <w:t>(八)、氮氧化物治理系统项目建设对区域经济的影响</w:t>
        </w:r>
        <w:r>
          <w:tab/>
        </w:r>
        <w:r>
          <w:fldChar w:fldCharType="begin"/>
        </w:r>
        <w:r>
          <w:instrText xml:space="preserve"> PAGEREF _Toc14740 \h </w:instrText>
        </w:r>
        <w:r>
          <w:fldChar w:fldCharType="separate"/>
        </w:r>
        <w:r>
          <w:t>29</w:t>
        </w:r>
        <w:r>
          <w:fldChar w:fldCharType="end"/>
        </w:r>
      </w:hyperlink>
    </w:p>
    <w:p>
      <w:pPr>
        <w:pStyle w:val="TOC2"/>
        <w:tabs>
          <w:tab w:val="right" w:leader="dot" w:pos="8306"/>
        </w:tabs>
      </w:pPr>
      <w:hyperlink w:anchor="_Toc17369" w:history="1">
        <w:r>
          <w:rPr>
            <w:rFonts w:ascii="仿宋" w:eastAsia="仿宋" w:hAnsi="仿宋" w:cs="仿宋" w:hint="eastAsia"/>
            <w:lang w:eastAsia="zh-CN"/>
          </w:rPr>
          <w:t>(九)、环境保护综合评价</w:t>
        </w:r>
        <w:r>
          <w:tab/>
        </w:r>
        <w:r>
          <w:fldChar w:fldCharType="begin"/>
        </w:r>
        <w:r>
          <w:instrText xml:space="preserve"> PAGEREF _Toc17369 \h </w:instrText>
        </w:r>
        <w:r>
          <w:fldChar w:fldCharType="separate"/>
        </w:r>
        <w:r>
          <w:t>31</w:t>
        </w:r>
        <w:r>
          <w:fldChar w:fldCharType="end"/>
        </w:r>
      </w:hyperlink>
    </w:p>
    <w:p>
      <w:pPr>
        <w:pStyle w:val="TOC1"/>
        <w:tabs>
          <w:tab w:val="right" w:leader="dot" w:pos="8306"/>
        </w:tabs>
      </w:pPr>
      <w:hyperlink w:anchor="_Toc32206" w:history="1">
        <w:r>
          <w:rPr>
            <w:rFonts w:ascii="仿宋" w:eastAsia="仿宋" w:hAnsi="仿宋" w:cs="仿宋" w:hint="eastAsia"/>
            <w:lang w:eastAsia="zh-CN"/>
          </w:rPr>
          <w:t>五、氮氧化物治理系统项目风险概况</w:t>
        </w:r>
        <w:r>
          <w:tab/>
        </w:r>
        <w:r>
          <w:fldChar w:fldCharType="begin"/>
        </w:r>
        <w:r>
          <w:instrText xml:space="preserve"> PAGEREF _Toc32206 \h </w:instrText>
        </w:r>
        <w:r>
          <w:fldChar w:fldCharType="separate"/>
        </w:r>
        <w:r>
          <w:t>33</w:t>
        </w:r>
        <w:r>
          <w:fldChar w:fldCharType="end"/>
        </w:r>
      </w:hyperlink>
    </w:p>
    <w:p>
      <w:pPr>
        <w:pStyle w:val="TOC2"/>
        <w:tabs>
          <w:tab w:val="right" w:leader="dot" w:pos="8306"/>
        </w:tabs>
      </w:pPr>
      <w:hyperlink w:anchor="_Toc32654" w:history="1">
        <w:r>
          <w:rPr>
            <w:rFonts w:ascii="仿宋" w:eastAsia="仿宋" w:hAnsi="仿宋" w:cs="仿宋" w:hint="eastAsia"/>
            <w:lang w:eastAsia="zh-CN"/>
          </w:rPr>
          <w:t>(一)、政策风险分析</w:t>
        </w:r>
        <w:r>
          <w:tab/>
        </w:r>
        <w:r>
          <w:fldChar w:fldCharType="begin"/>
        </w:r>
        <w:r>
          <w:instrText xml:space="preserve"> PAGEREF _Toc32654 \h </w:instrText>
        </w:r>
        <w:r>
          <w:fldChar w:fldCharType="separate"/>
        </w:r>
        <w:r>
          <w:t>33</w:t>
        </w:r>
        <w:r>
          <w:fldChar w:fldCharType="end"/>
        </w:r>
      </w:hyperlink>
    </w:p>
    <w:p>
      <w:pPr>
        <w:pStyle w:val="TOC2"/>
        <w:tabs>
          <w:tab w:val="right" w:leader="dot" w:pos="8306"/>
        </w:tabs>
      </w:pPr>
      <w:hyperlink w:anchor="_Toc32161" w:history="1">
        <w:r>
          <w:rPr>
            <w:rFonts w:ascii="仿宋" w:eastAsia="仿宋" w:hAnsi="仿宋" w:cs="仿宋" w:hint="eastAsia"/>
            <w:lang w:eastAsia="zh-CN"/>
          </w:rPr>
          <w:t>(二)、社会风险分析</w:t>
        </w:r>
        <w:r>
          <w:tab/>
        </w:r>
        <w:r>
          <w:fldChar w:fldCharType="begin"/>
        </w:r>
        <w:r>
          <w:instrText xml:space="preserve"> PAGEREF _Toc32161 \h </w:instrText>
        </w:r>
        <w:r>
          <w:fldChar w:fldCharType="separate"/>
        </w:r>
        <w:r>
          <w:t>34</w:t>
        </w:r>
        <w:r>
          <w:fldChar w:fldCharType="end"/>
        </w:r>
      </w:hyperlink>
    </w:p>
    <w:p>
      <w:pPr>
        <w:pStyle w:val="TOC2"/>
        <w:tabs>
          <w:tab w:val="right" w:leader="dot" w:pos="8306"/>
        </w:tabs>
      </w:pPr>
      <w:hyperlink w:anchor="_Toc733" w:history="1">
        <w:r>
          <w:rPr>
            <w:rFonts w:ascii="仿宋" w:eastAsia="仿宋" w:hAnsi="仿宋" w:cs="仿宋" w:hint="eastAsia"/>
            <w:lang w:eastAsia="zh-CN"/>
          </w:rPr>
          <w:t>(三)、市场风险分析</w:t>
        </w:r>
        <w:r>
          <w:tab/>
        </w:r>
        <w:r>
          <w:fldChar w:fldCharType="begin"/>
        </w:r>
        <w:r>
          <w:instrText xml:space="preserve"> PAGEREF _Toc733 \h </w:instrText>
        </w:r>
        <w:r>
          <w:fldChar w:fldCharType="separate"/>
        </w:r>
        <w:r>
          <w:t>35</w:t>
        </w:r>
        <w:r>
          <w:fldChar w:fldCharType="end"/>
        </w:r>
      </w:hyperlink>
    </w:p>
    <w:p>
      <w:pPr>
        <w:pStyle w:val="TOC2"/>
        <w:tabs>
          <w:tab w:val="right" w:leader="dot" w:pos="8306"/>
        </w:tabs>
      </w:pPr>
      <w:hyperlink w:anchor="_Toc6266" w:history="1">
        <w:r>
          <w:rPr>
            <w:rFonts w:ascii="仿宋" w:eastAsia="仿宋" w:hAnsi="仿宋" w:cs="仿宋" w:hint="eastAsia"/>
            <w:lang w:eastAsia="zh-CN"/>
          </w:rPr>
          <w:t>(四)、资金风险分析</w:t>
        </w:r>
        <w:r>
          <w:tab/>
        </w:r>
        <w:r>
          <w:fldChar w:fldCharType="begin"/>
        </w:r>
        <w:r>
          <w:instrText xml:space="preserve"> PAGEREF _Toc6266 \h </w:instrText>
        </w:r>
        <w:r>
          <w:fldChar w:fldCharType="separate"/>
        </w:r>
        <w:r>
          <w:t>36</w:t>
        </w:r>
        <w:r>
          <w:fldChar w:fldCharType="end"/>
        </w:r>
      </w:hyperlink>
    </w:p>
    <w:p>
      <w:pPr>
        <w:pStyle w:val="TOC2"/>
        <w:tabs>
          <w:tab w:val="right" w:leader="dot" w:pos="8306"/>
        </w:tabs>
      </w:pPr>
      <w:hyperlink w:anchor="_Toc15521" w:history="1">
        <w:r>
          <w:rPr>
            <w:rFonts w:ascii="仿宋" w:eastAsia="仿宋" w:hAnsi="仿宋" w:cs="仿宋" w:hint="eastAsia"/>
            <w:lang w:eastAsia="zh-CN"/>
          </w:rPr>
          <w:t>(五)、技术风险分析</w:t>
        </w:r>
        <w:r>
          <w:tab/>
        </w:r>
        <w:r>
          <w:fldChar w:fldCharType="begin"/>
        </w:r>
        <w:r>
          <w:instrText xml:space="preserve"> PAGEREF _Toc15521 \h </w:instrText>
        </w:r>
        <w:r>
          <w:fldChar w:fldCharType="separate"/>
        </w:r>
        <w:r>
          <w:t>37</w:t>
        </w:r>
        <w:r>
          <w:fldChar w:fldCharType="end"/>
        </w:r>
      </w:hyperlink>
    </w:p>
    <w:p>
      <w:pPr>
        <w:pStyle w:val="TOC2"/>
        <w:tabs>
          <w:tab w:val="right" w:leader="dot" w:pos="8306"/>
        </w:tabs>
      </w:pPr>
      <w:hyperlink w:anchor="_Toc25185" w:history="1">
        <w:r>
          <w:rPr>
            <w:rFonts w:ascii="仿宋" w:eastAsia="仿宋" w:hAnsi="仿宋" w:cs="仿宋" w:hint="eastAsia"/>
            <w:lang w:eastAsia="zh-CN"/>
          </w:rPr>
          <w:t>(六)、财务风险分析</w:t>
        </w:r>
        <w:r>
          <w:tab/>
        </w:r>
        <w:r>
          <w:fldChar w:fldCharType="begin"/>
        </w:r>
        <w:r>
          <w:instrText xml:space="preserve"> PAGEREF _Toc25185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069" w:history="1">
        <w:r>
          <w:rPr>
            <w:rFonts w:ascii="仿宋" w:eastAsia="仿宋" w:hAnsi="仿宋" w:cs="仿宋" w:hint="eastAsia"/>
            <w:lang w:eastAsia="zh-CN"/>
          </w:rPr>
          <w:t>(七)、管理风险分析</w:t>
        </w:r>
        <w:r>
          <w:tab/>
        </w:r>
        <w:r>
          <w:fldChar w:fldCharType="begin"/>
        </w:r>
        <w:r>
          <w:instrText xml:space="preserve"> PAGEREF _Toc14069 \h </w:instrText>
        </w:r>
        <w:r>
          <w:fldChar w:fldCharType="separate"/>
        </w:r>
        <w:r>
          <w:t>39</w:t>
        </w:r>
        <w:r>
          <w:fldChar w:fldCharType="end"/>
        </w:r>
      </w:hyperlink>
    </w:p>
    <w:p>
      <w:pPr>
        <w:pStyle w:val="TOC2"/>
        <w:tabs>
          <w:tab w:val="right" w:leader="dot" w:pos="8306"/>
        </w:tabs>
      </w:pPr>
      <w:hyperlink w:anchor="_Toc12912" w:history="1">
        <w:r>
          <w:rPr>
            <w:rFonts w:ascii="仿宋" w:eastAsia="仿宋" w:hAnsi="仿宋" w:cs="仿宋" w:hint="eastAsia"/>
            <w:lang w:eastAsia="zh-CN"/>
          </w:rPr>
          <w:t>(八)、其它风险分析</w:t>
        </w:r>
        <w:r>
          <w:tab/>
        </w:r>
        <w:r>
          <w:fldChar w:fldCharType="begin"/>
        </w:r>
        <w:r>
          <w:instrText xml:space="preserve"> PAGEREF _Toc12912 \h </w:instrText>
        </w:r>
        <w:r>
          <w:fldChar w:fldCharType="separate"/>
        </w:r>
        <w:r>
          <w:t>40</w:t>
        </w:r>
        <w:r>
          <w:fldChar w:fldCharType="end"/>
        </w:r>
      </w:hyperlink>
    </w:p>
    <w:p>
      <w:pPr>
        <w:pStyle w:val="TOC2"/>
        <w:tabs>
          <w:tab w:val="right" w:leader="dot" w:pos="8306"/>
        </w:tabs>
      </w:pPr>
      <w:hyperlink w:anchor="_Toc13385" w:history="1">
        <w:r>
          <w:rPr>
            <w:rFonts w:ascii="仿宋" w:eastAsia="仿宋" w:hAnsi="仿宋" w:cs="仿宋" w:hint="eastAsia"/>
            <w:lang w:eastAsia="zh-CN"/>
          </w:rPr>
          <w:t>(九)、社会影响评估</w:t>
        </w:r>
        <w:r>
          <w:tab/>
        </w:r>
        <w:r>
          <w:fldChar w:fldCharType="begin"/>
        </w:r>
        <w:r>
          <w:instrText xml:space="preserve"> PAGEREF _Toc13385 \h </w:instrText>
        </w:r>
        <w:r>
          <w:fldChar w:fldCharType="separate"/>
        </w:r>
        <w:r>
          <w:t>41</w:t>
        </w:r>
        <w:r>
          <w:fldChar w:fldCharType="end"/>
        </w:r>
      </w:hyperlink>
    </w:p>
    <w:p>
      <w:pPr>
        <w:pStyle w:val="TOC1"/>
        <w:tabs>
          <w:tab w:val="right" w:leader="dot" w:pos="8306"/>
        </w:tabs>
      </w:pPr>
      <w:hyperlink w:anchor="_Toc29199" w:history="1">
        <w:r>
          <w:rPr>
            <w:rFonts w:ascii="仿宋" w:eastAsia="仿宋" w:hAnsi="仿宋" w:cs="仿宋" w:hint="eastAsia"/>
            <w:lang w:eastAsia="zh-CN"/>
          </w:rPr>
          <w:t>六、投资方案计划</w:t>
        </w:r>
        <w:r>
          <w:tab/>
        </w:r>
        <w:r>
          <w:fldChar w:fldCharType="begin"/>
        </w:r>
        <w:r>
          <w:instrText xml:space="preserve"> PAGEREF _Toc29199 \h </w:instrText>
        </w:r>
        <w:r>
          <w:fldChar w:fldCharType="separate"/>
        </w:r>
        <w:r>
          <w:t>44</w:t>
        </w:r>
        <w:r>
          <w:fldChar w:fldCharType="end"/>
        </w:r>
      </w:hyperlink>
    </w:p>
    <w:p>
      <w:pPr>
        <w:pStyle w:val="TOC2"/>
        <w:tabs>
          <w:tab w:val="right" w:leader="dot" w:pos="8306"/>
        </w:tabs>
      </w:pPr>
      <w:hyperlink w:anchor="_Toc20026" w:history="1">
        <w:r>
          <w:rPr>
            <w:rFonts w:ascii="仿宋" w:eastAsia="仿宋" w:hAnsi="仿宋" w:cs="仿宋" w:hint="eastAsia"/>
            <w:lang w:eastAsia="zh-CN"/>
          </w:rPr>
          <w:t>(一)、氮氧化物治理系统项目估算说明</w:t>
        </w:r>
        <w:r>
          <w:tab/>
        </w:r>
        <w:r>
          <w:fldChar w:fldCharType="begin"/>
        </w:r>
        <w:r>
          <w:instrText xml:space="preserve"> PAGEREF _Toc20026 \h </w:instrText>
        </w:r>
        <w:r>
          <w:fldChar w:fldCharType="separate"/>
        </w:r>
        <w:r>
          <w:t>44</w:t>
        </w:r>
        <w:r>
          <w:fldChar w:fldCharType="end"/>
        </w:r>
      </w:hyperlink>
    </w:p>
    <w:p>
      <w:pPr>
        <w:pStyle w:val="TOC2"/>
        <w:tabs>
          <w:tab w:val="right" w:leader="dot" w:pos="8306"/>
        </w:tabs>
      </w:pPr>
      <w:hyperlink w:anchor="_Toc6900" w:history="1">
        <w:r>
          <w:rPr>
            <w:rFonts w:ascii="仿宋" w:eastAsia="仿宋" w:hAnsi="仿宋" w:cs="仿宋" w:hint="eastAsia"/>
            <w:lang w:eastAsia="zh-CN"/>
          </w:rPr>
          <w:t>(二)、氮氧化物治理系统项目总投资估算</w:t>
        </w:r>
        <w:r>
          <w:tab/>
        </w:r>
        <w:r>
          <w:fldChar w:fldCharType="begin"/>
        </w:r>
        <w:r>
          <w:instrText xml:space="preserve"> PAGEREF _Toc6900 \h </w:instrText>
        </w:r>
        <w:r>
          <w:fldChar w:fldCharType="separate"/>
        </w:r>
        <w:r>
          <w:t>46</w:t>
        </w:r>
        <w:r>
          <w:fldChar w:fldCharType="end"/>
        </w:r>
      </w:hyperlink>
    </w:p>
    <w:p>
      <w:pPr>
        <w:pStyle w:val="TOC2"/>
        <w:tabs>
          <w:tab w:val="right" w:leader="dot" w:pos="8306"/>
        </w:tabs>
      </w:pPr>
      <w:hyperlink w:anchor="_Toc27656" w:history="1">
        <w:r>
          <w:rPr>
            <w:rFonts w:ascii="仿宋" w:eastAsia="仿宋" w:hAnsi="仿宋" w:cs="仿宋" w:hint="eastAsia"/>
            <w:lang w:eastAsia="zh-CN"/>
          </w:rPr>
          <w:t>(三)、资金筹措</w:t>
        </w:r>
        <w:r>
          <w:tab/>
        </w:r>
        <w:r>
          <w:fldChar w:fldCharType="begin"/>
        </w:r>
        <w:r>
          <w:instrText xml:space="preserve"> PAGEREF _Toc27656 \h </w:instrText>
        </w:r>
        <w:r>
          <w:fldChar w:fldCharType="separate"/>
        </w:r>
        <w:r>
          <w:t>47</w:t>
        </w:r>
        <w:r>
          <w:fldChar w:fldCharType="end"/>
        </w:r>
      </w:hyperlink>
    </w:p>
    <w:p>
      <w:pPr>
        <w:pStyle w:val="TOC1"/>
        <w:tabs>
          <w:tab w:val="right" w:leader="dot" w:pos="8306"/>
        </w:tabs>
      </w:pPr>
      <w:hyperlink w:anchor="_Toc565" w:history="1">
        <w:r>
          <w:rPr>
            <w:rFonts w:ascii="仿宋" w:eastAsia="仿宋" w:hAnsi="仿宋" w:cs="仿宋" w:hint="eastAsia"/>
            <w:lang w:eastAsia="zh-CN"/>
          </w:rPr>
          <w:t>七、发展规划、产业政策和行业准入分析</w:t>
        </w:r>
        <w:r>
          <w:tab/>
        </w:r>
        <w:r>
          <w:fldChar w:fldCharType="begin"/>
        </w:r>
        <w:r>
          <w:instrText xml:space="preserve"> PAGEREF _Toc565 \h </w:instrText>
        </w:r>
        <w:r>
          <w:fldChar w:fldCharType="separate"/>
        </w:r>
        <w:r>
          <w:t>48</w:t>
        </w:r>
        <w:r>
          <w:fldChar w:fldCharType="end"/>
        </w:r>
      </w:hyperlink>
    </w:p>
    <w:p>
      <w:pPr>
        <w:pStyle w:val="TOC2"/>
        <w:tabs>
          <w:tab w:val="right" w:leader="dot" w:pos="8306"/>
        </w:tabs>
      </w:pPr>
      <w:hyperlink w:anchor="_Toc21984" w:history="1">
        <w:r>
          <w:rPr>
            <w:rFonts w:ascii="仿宋" w:eastAsia="仿宋" w:hAnsi="仿宋" w:cs="仿宋" w:hint="eastAsia"/>
            <w:lang w:eastAsia="zh-CN"/>
          </w:rPr>
          <w:t>(一)、发展规划分析</w:t>
        </w:r>
        <w:r>
          <w:tab/>
        </w:r>
        <w:r>
          <w:fldChar w:fldCharType="begin"/>
        </w:r>
        <w:r>
          <w:instrText xml:space="preserve"> PAGEREF _Toc21984 \h </w:instrText>
        </w:r>
        <w:r>
          <w:fldChar w:fldCharType="separate"/>
        </w:r>
        <w:r>
          <w:t>48</w:t>
        </w:r>
        <w:r>
          <w:fldChar w:fldCharType="end"/>
        </w:r>
      </w:hyperlink>
    </w:p>
    <w:p>
      <w:pPr>
        <w:pStyle w:val="TOC2"/>
        <w:tabs>
          <w:tab w:val="right" w:leader="dot" w:pos="8306"/>
        </w:tabs>
      </w:pPr>
      <w:hyperlink w:anchor="_Toc16632" w:history="1">
        <w:r>
          <w:rPr>
            <w:rFonts w:ascii="仿宋" w:eastAsia="仿宋" w:hAnsi="仿宋" w:cs="仿宋" w:hint="eastAsia"/>
            <w:lang w:eastAsia="zh-CN"/>
          </w:rPr>
          <w:t>(二)、产业政策分析</w:t>
        </w:r>
        <w:r>
          <w:tab/>
        </w:r>
        <w:r>
          <w:fldChar w:fldCharType="begin"/>
        </w:r>
        <w:r>
          <w:instrText xml:space="preserve"> PAGEREF _Toc16632 \h </w:instrText>
        </w:r>
        <w:r>
          <w:fldChar w:fldCharType="separate"/>
        </w:r>
        <w:r>
          <w:t>49</w:t>
        </w:r>
        <w:r>
          <w:fldChar w:fldCharType="end"/>
        </w:r>
      </w:hyperlink>
    </w:p>
    <w:p>
      <w:pPr>
        <w:pStyle w:val="TOC2"/>
        <w:tabs>
          <w:tab w:val="right" w:leader="dot" w:pos="8306"/>
        </w:tabs>
      </w:pPr>
      <w:hyperlink w:anchor="_Toc4949" w:history="1">
        <w:r>
          <w:rPr>
            <w:rFonts w:ascii="仿宋" w:eastAsia="仿宋" w:hAnsi="仿宋" w:cs="仿宋" w:hint="eastAsia"/>
            <w:lang w:eastAsia="zh-CN"/>
          </w:rPr>
          <w:t>(三)、行业准入分析</w:t>
        </w:r>
        <w:r>
          <w:tab/>
        </w:r>
        <w:r>
          <w:fldChar w:fldCharType="begin"/>
        </w:r>
        <w:r>
          <w:instrText xml:space="preserve"> PAGEREF _Toc4949 \h </w:instrText>
        </w:r>
        <w:r>
          <w:fldChar w:fldCharType="separate"/>
        </w:r>
        <w:r>
          <w:t>51</w:t>
        </w:r>
        <w:r>
          <w:fldChar w:fldCharType="end"/>
        </w:r>
      </w:hyperlink>
    </w:p>
    <w:p>
      <w:pPr>
        <w:pStyle w:val="TOC1"/>
        <w:tabs>
          <w:tab w:val="right" w:leader="dot" w:pos="8306"/>
        </w:tabs>
      </w:pPr>
      <w:hyperlink w:anchor="_Toc20349" w:history="1">
        <w:r>
          <w:rPr>
            <w:rFonts w:ascii="仿宋" w:eastAsia="仿宋" w:hAnsi="仿宋" w:cs="仿宋" w:hint="eastAsia"/>
            <w:lang w:eastAsia="zh-CN"/>
          </w:rPr>
          <w:t>八、社会影响分析</w:t>
        </w:r>
        <w:r>
          <w:tab/>
        </w:r>
        <w:r>
          <w:fldChar w:fldCharType="begin"/>
        </w:r>
        <w:r>
          <w:instrText xml:space="preserve"> PAGEREF _Toc20349 \h </w:instrText>
        </w:r>
        <w:r>
          <w:fldChar w:fldCharType="separate"/>
        </w:r>
        <w:r>
          <w:t>53</w:t>
        </w:r>
        <w:r>
          <w:fldChar w:fldCharType="end"/>
        </w:r>
      </w:hyperlink>
    </w:p>
    <w:p>
      <w:pPr>
        <w:pStyle w:val="TOC2"/>
        <w:tabs>
          <w:tab w:val="right" w:leader="dot" w:pos="8306"/>
        </w:tabs>
      </w:pPr>
      <w:hyperlink w:anchor="_Toc30395" w:history="1">
        <w:r>
          <w:rPr>
            <w:rFonts w:ascii="仿宋" w:eastAsia="仿宋" w:hAnsi="仿宋" w:cs="仿宋" w:hint="eastAsia"/>
            <w:lang w:eastAsia="zh-CN"/>
          </w:rPr>
          <w:t>(一)、社会影响效果分析</w:t>
        </w:r>
        <w:r>
          <w:tab/>
        </w:r>
        <w:r>
          <w:fldChar w:fldCharType="begin"/>
        </w:r>
        <w:r>
          <w:instrText xml:space="preserve"> PAGEREF _Toc30395 \h </w:instrText>
        </w:r>
        <w:r>
          <w:fldChar w:fldCharType="separate"/>
        </w:r>
        <w:r>
          <w:t>53</w:t>
        </w:r>
        <w:r>
          <w:fldChar w:fldCharType="end"/>
        </w:r>
      </w:hyperlink>
    </w:p>
    <w:p>
      <w:pPr>
        <w:pStyle w:val="TOC2"/>
        <w:tabs>
          <w:tab w:val="right" w:leader="dot" w:pos="8306"/>
        </w:tabs>
      </w:pPr>
      <w:hyperlink w:anchor="_Toc19859" w:history="1">
        <w:r>
          <w:rPr>
            <w:rFonts w:ascii="仿宋" w:eastAsia="仿宋" w:hAnsi="仿宋" w:cs="仿宋" w:hint="eastAsia"/>
            <w:lang w:eastAsia="zh-CN"/>
          </w:rPr>
          <w:t>(二)、社会适应性分析</w:t>
        </w:r>
        <w:r>
          <w:tab/>
        </w:r>
        <w:r>
          <w:fldChar w:fldCharType="begin"/>
        </w:r>
        <w:r>
          <w:instrText xml:space="preserve"> PAGEREF _Toc19859 \h </w:instrText>
        </w:r>
        <w:r>
          <w:fldChar w:fldCharType="separate"/>
        </w:r>
        <w:r>
          <w:t>54</w:t>
        </w:r>
        <w:r>
          <w:fldChar w:fldCharType="end"/>
        </w:r>
      </w:hyperlink>
    </w:p>
    <w:p>
      <w:pPr>
        <w:pStyle w:val="TOC2"/>
        <w:tabs>
          <w:tab w:val="right" w:leader="dot" w:pos="8306"/>
        </w:tabs>
      </w:pPr>
      <w:hyperlink w:anchor="_Toc1090" w:history="1">
        <w:r>
          <w:rPr>
            <w:rFonts w:ascii="仿宋" w:eastAsia="仿宋" w:hAnsi="仿宋" w:cs="仿宋" w:hint="eastAsia"/>
            <w:lang w:eastAsia="zh-CN"/>
          </w:rPr>
          <w:t>(三)、社会风险及对策分析</w:t>
        </w:r>
        <w:r>
          <w:tab/>
        </w:r>
        <w:r>
          <w:fldChar w:fldCharType="begin"/>
        </w:r>
        <w:r>
          <w:instrText xml:space="preserve"> PAGEREF _Toc1090 \h </w:instrText>
        </w:r>
        <w:r>
          <w:fldChar w:fldCharType="separate"/>
        </w:r>
        <w:r>
          <w:t>55</w:t>
        </w:r>
        <w:r>
          <w:fldChar w:fldCharType="end"/>
        </w:r>
      </w:hyperlink>
    </w:p>
    <w:p>
      <w:pPr>
        <w:pStyle w:val="TOC1"/>
        <w:tabs>
          <w:tab w:val="right" w:leader="dot" w:pos="8306"/>
        </w:tabs>
      </w:pPr>
      <w:hyperlink w:anchor="_Toc3011" w:history="1">
        <w:r>
          <w:rPr>
            <w:rFonts w:ascii="仿宋" w:eastAsia="仿宋" w:hAnsi="仿宋" w:cs="仿宋" w:hint="eastAsia"/>
            <w:lang w:eastAsia="zh-CN"/>
          </w:rPr>
          <w:t>九、节能方案分析</w:t>
        </w:r>
        <w:r>
          <w:tab/>
        </w:r>
        <w:r>
          <w:fldChar w:fldCharType="begin"/>
        </w:r>
        <w:r>
          <w:instrText xml:space="preserve"> PAGEREF _Toc3011 \h </w:instrText>
        </w:r>
        <w:r>
          <w:fldChar w:fldCharType="separate"/>
        </w:r>
        <w:r>
          <w:t>57</w:t>
        </w:r>
        <w:r>
          <w:fldChar w:fldCharType="end"/>
        </w:r>
      </w:hyperlink>
    </w:p>
    <w:p>
      <w:pPr>
        <w:pStyle w:val="TOC2"/>
        <w:tabs>
          <w:tab w:val="right" w:leader="dot" w:pos="8306"/>
        </w:tabs>
      </w:pPr>
      <w:hyperlink w:anchor="_Toc6914" w:history="1">
        <w:r>
          <w:rPr>
            <w:rFonts w:ascii="仿宋" w:eastAsia="仿宋" w:hAnsi="仿宋" w:cs="仿宋" w:hint="eastAsia"/>
            <w:lang w:eastAsia="zh-CN"/>
          </w:rPr>
          <w:t>(一)、用能标准和节能规范</w:t>
        </w:r>
        <w:r>
          <w:tab/>
        </w:r>
        <w:r>
          <w:fldChar w:fldCharType="begin"/>
        </w:r>
        <w:r>
          <w:instrText xml:space="preserve"> PAGEREF _Toc6914 \h </w:instrText>
        </w:r>
        <w:r>
          <w:fldChar w:fldCharType="separate"/>
        </w:r>
        <w:r>
          <w:t>57</w:t>
        </w:r>
        <w:r>
          <w:fldChar w:fldCharType="end"/>
        </w:r>
      </w:hyperlink>
    </w:p>
    <w:p>
      <w:pPr>
        <w:pStyle w:val="TOC2"/>
        <w:tabs>
          <w:tab w:val="right" w:leader="dot" w:pos="8306"/>
        </w:tabs>
      </w:pPr>
      <w:hyperlink w:anchor="_Toc17070" w:history="1">
        <w:r>
          <w:rPr>
            <w:rFonts w:ascii="仿宋" w:eastAsia="仿宋" w:hAnsi="仿宋" w:cs="仿宋" w:hint="eastAsia"/>
            <w:lang w:eastAsia="zh-CN"/>
          </w:rPr>
          <w:t>(二)、能耗状况和能耗指标分析</w:t>
        </w:r>
        <w:r>
          <w:tab/>
        </w:r>
        <w:r>
          <w:fldChar w:fldCharType="begin"/>
        </w:r>
        <w:r>
          <w:instrText xml:space="preserve"> PAGEREF _Toc17070 \h </w:instrText>
        </w:r>
        <w:r>
          <w:fldChar w:fldCharType="separate"/>
        </w:r>
        <w:r>
          <w:t>58</w:t>
        </w:r>
        <w:r>
          <w:fldChar w:fldCharType="end"/>
        </w:r>
      </w:hyperlink>
    </w:p>
    <w:p>
      <w:pPr>
        <w:pStyle w:val="TOC2"/>
        <w:tabs>
          <w:tab w:val="right" w:leader="dot" w:pos="8306"/>
        </w:tabs>
      </w:pPr>
      <w:hyperlink w:anchor="_Toc14172" w:history="1">
        <w:r>
          <w:rPr>
            <w:rFonts w:ascii="仿宋" w:eastAsia="仿宋" w:hAnsi="仿宋" w:cs="仿宋" w:hint="eastAsia"/>
            <w:lang w:eastAsia="zh-CN"/>
          </w:rPr>
          <w:t>(三)、节能措施和节能效果分析</w:t>
        </w:r>
        <w:r>
          <w:tab/>
        </w:r>
        <w:r>
          <w:fldChar w:fldCharType="begin"/>
        </w:r>
        <w:r>
          <w:instrText xml:space="preserve"> PAGEREF _Toc14172 \h </w:instrText>
        </w:r>
        <w:r>
          <w:fldChar w:fldCharType="separate"/>
        </w:r>
        <w:r>
          <w:t>59</w:t>
        </w:r>
        <w:r>
          <w:fldChar w:fldCharType="end"/>
        </w:r>
      </w:hyperlink>
    </w:p>
    <w:p>
      <w:pPr>
        <w:pStyle w:val="TOC1"/>
        <w:tabs>
          <w:tab w:val="right" w:leader="dot" w:pos="8306"/>
        </w:tabs>
      </w:pPr>
      <w:hyperlink w:anchor="_Toc4718" w:history="1">
        <w:r>
          <w:rPr>
            <w:rFonts w:ascii="仿宋" w:eastAsia="仿宋" w:hAnsi="仿宋" w:cs="仿宋" w:hint="eastAsia"/>
            <w:lang w:eastAsia="zh-CN"/>
          </w:rPr>
          <w:t>十、环境和生态影响分析</w:t>
        </w:r>
        <w:r>
          <w:tab/>
        </w:r>
        <w:r>
          <w:fldChar w:fldCharType="begin"/>
        </w:r>
        <w:r>
          <w:instrText xml:space="preserve"> PAGEREF _Toc4718 \h </w:instrText>
        </w:r>
        <w:r>
          <w:fldChar w:fldCharType="separate"/>
        </w:r>
        <w:r>
          <w:t>60</w:t>
        </w:r>
        <w:r>
          <w:fldChar w:fldCharType="end"/>
        </w:r>
      </w:hyperlink>
    </w:p>
    <w:p>
      <w:pPr>
        <w:pStyle w:val="TOC2"/>
        <w:tabs>
          <w:tab w:val="right" w:leader="dot" w:pos="8306"/>
        </w:tabs>
      </w:pPr>
      <w:hyperlink w:anchor="_Toc8532" w:history="1">
        <w:r>
          <w:rPr>
            <w:rFonts w:ascii="仿宋" w:eastAsia="仿宋" w:hAnsi="仿宋" w:cs="仿宋" w:hint="eastAsia"/>
            <w:lang w:eastAsia="zh-CN"/>
          </w:rPr>
          <w:t>(一)、环境和生态现状</w:t>
        </w:r>
        <w:r>
          <w:tab/>
        </w:r>
        <w:r>
          <w:fldChar w:fldCharType="begin"/>
        </w:r>
        <w:r>
          <w:instrText xml:space="preserve"> PAGEREF _Toc8532 \h </w:instrText>
        </w:r>
        <w:r>
          <w:fldChar w:fldCharType="separate"/>
        </w:r>
        <w:r>
          <w:t>60</w:t>
        </w:r>
        <w:r>
          <w:fldChar w:fldCharType="end"/>
        </w:r>
      </w:hyperlink>
    </w:p>
    <w:p>
      <w:pPr>
        <w:pStyle w:val="TOC2"/>
        <w:tabs>
          <w:tab w:val="right" w:leader="dot" w:pos="8306"/>
        </w:tabs>
      </w:pPr>
      <w:hyperlink w:anchor="_Toc29185" w:history="1">
        <w:r>
          <w:rPr>
            <w:rFonts w:ascii="仿宋" w:eastAsia="仿宋" w:hAnsi="仿宋" w:cs="仿宋" w:hint="eastAsia"/>
            <w:lang w:eastAsia="zh-CN"/>
          </w:rPr>
          <w:t>(二)、生态环境影响分析</w:t>
        </w:r>
        <w:r>
          <w:tab/>
        </w:r>
        <w:r>
          <w:fldChar w:fldCharType="begin"/>
        </w:r>
        <w:r>
          <w:instrText xml:space="preserve"> PAGEREF _Toc29185 \h </w:instrText>
        </w:r>
        <w:r>
          <w:fldChar w:fldCharType="separate"/>
        </w:r>
        <w:r>
          <w:t>61</w:t>
        </w:r>
        <w:r>
          <w:fldChar w:fldCharType="end"/>
        </w:r>
      </w:hyperlink>
    </w:p>
    <w:p>
      <w:pPr>
        <w:pStyle w:val="TOC2"/>
        <w:tabs>
          <w:tab w:val="right" w:leader="dot" w:pos="8306"/>
        </w:tabs>
      </w:pPr>
      <w:hyperlink w:anchor="_Toc11987" w:history="1">
        <w:r>
          <w:rPr>
            <w:rFonts w:ascii="仿宋" w:eastAsia="仿宋" w:hAnsi="仿宋" w:cs="仿宋" w:hint="eastAsia"/>
            <w:lang w:eastAsia="zh-CN"/>
          </w:rPr>
          <w:t>(三)、生态环境保护措施</w:t>
        </w:r>
        <w:r>
          <w:tab/>
        </w:r>
        <w:r>
          <w:fldChar w:fldCharType="begin"/>
        </w:r>
        <w:r>
          <w:instrText xml:space="preserve"> PAGEREF _Toc11987 \h </w:instrText>
        </w:r>
        <w:r>
          <w:fldChar w:fldCharType="separate"/>
        </w:r>
        <w:r>
          <w:t>62</w:t>
        </w:r>
        <w:r>
          <w:fldChar w:fldCharType="end"/>
        </w:r>
      </w:hyperlink>
    </w:p>
    <w:p>
      <w:pPr>
        <w:pStyle w:val="TOC2"/>
        <w:tabs>
          <w:tab w:val="right" w:leader="dot" w:pos="8306"/>
        </w:tabs>
      </w:pPr>
      <w:hyperlink w:anchor="_Toc14081" w:history="1">
        <w:r>
          <w:rPr>
            <w:rFonts w:ascii="仿宋" w:eastAsia="仿宋" w:hAnsi="仿宋" w:cs="仿宋" w:hint="eastAsia"/>
            <w:lang w:eastAsia="zh-CN"/>
          </w:rPr>
          <w:t>(四)、地质灾害影响分析</w:t>
        </w:r>
        <w:r>
          <w:tab/>
        </w:r>
        <w:r>
          <w:fldChar w:fldCharType="begin"/>
        </w:r>
        <w:r>
          <w:instrText xml:space="preserve"> PAGEREF _Toc14081 \h </w:instrText>
        </w:r>
        <w:r>
          <w:fldChar w:fldCharType="separate"/>
        </w:r>
        <w:r>
          <w:t>64</w:t>
        </w:r>
        <w:r>
          <w:fldChar w:fldCharType="end"/>
        </w:r>
      </w:hyperlink>
    </w:p>
    <w:p>
      <w:pPr>
        <w:pStyle w:val="TOC2"/>
        <w:tabs>
          <w:tab w:val="right" w:leader="dot" w:pos="8306"/>
        </w:tabs>
      </w:pPr>
      <w:hyperlink w:anchor="_Toc24638" w:history="1">
        <w:r>
          <w:rPr>
            <w:rFonts w:ascii="仿宋" w:eastAsia="仿宋" w:hAnsi="仿宋" w:cs="仿宋" w:hint="eastAsia"/>
            <w:lang w:eastAsia="zh-CN"/>
          </w:rPr>
          <w:t>(五)、特殊环境影响</w:t>
        </w:r>
        <w:r>
          <w:tab/>
        </w:r>
        <w:r>
          <w:fldChar w:fldCharType="begin"/>
        </w:r>
        <w:r>
          <w:instrText xml:space="preserve"> PAGEREF _Toc24638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24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项目的成功实施和良好的风险控制，本项目实施方案旨在制定一套规范的工作流程和管理方法。本文档的内容仅限学习交流之用，不可用于商业目的。通过本方案，我们将明确项目目标，确定项目进度计划，并有效分配资源，以确保项目按时、按质量要求完成。</w:t>
      </w:r>
    </w:p>
    <w:p>
      <w:pPr>
        <w:pStyle w:val="Heading1"/>
        <w:ind w:firstLine="560" w:firstLineChars="200"/>
        <w:rPr>
          <w:rFonts w:ascii="仿宋" w:eastAsia="仿宋" w:hAnsi="仿宋" w:cs="仿宋" w:hint="eastAsia"/>
          <w:sz w:val="28"/>
          <w:lang w:eastAsia="zh-CN"/>
        </w:rPr>
      </w:pPr>
      <w:bookmarkStart w:id="2" w:name="_Toc10365"/>
      <w:r>
        <w:rPr>
          <w:rFonts w:ascii="仿宋" w:eastAsia="仿宋" w:hAnsi="仿宋" w:cs="仿宋" w:hint="eastAsia"/>
          <w:sz w:val="28"/>
          <w:lang w:eastAsia="zh-CN"/>
        </w:rPr>
        <w:t>一、氮氧化物治理系统项目建设地方案</w:t>
      </w:r>
      <w:bookmarkEnd w:id="2"/>
    </w:p>
    <w:p>
      <w:pPr>
        <w:pStyle w:val="Heading2"/>
        <w:rPr>
          <w:rFonts w:ascii="仿宋" w:eastAsia="仿宋" w:hAnsi="仿宋" w:cs="仿宋" w:hint="eastAsia"/>
          <w:lang w:eastAsia="zh-CN"/>
        </w:rPr>
      </w:pPr>
      <w:bookmarkStart w:id="3" w:name="_Toc856"/>
      <w:r>
        <w:rPr>
          <w:rFonts w:ascii="仿宋" w:eastAsia="仿宋" w:hAnsi="仿宋" w:cs="仿宋" w:hint="eastAsia"/>
          <w:lang w:eastAsia="zh-CN"/>
        </w:rPr>
        <w:t>(一)、氮氧化物治理系统项目选址原则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氮氧化物治理系统项目选址应遵循城乡建设总体规划和氮氧化物治理系统项目占地使用规划的原则，同时应具备便捷的陆路交通和合适的施工条件，并应与大气污染防治、水资源和自然生态资源保护相协调。为更好地发挥其经济效益并综合考虑环境等多方面的因素，根据氮氧化物治理系统项目选址的一般原则和氮氧化物治理系统项目建设地的实际情况，该氮氧化物治理系统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应尽量利用现有设施和资源，避免重复建设和浪费，提高氮氧化物治理系统项目的投资效益；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663"/>
      <w:r>
        <w:rPr>
          <w:rFonts w:ascii="仿宋" w:eastAsia="仿宋" w:hAnsi="仿宋" w:cs="仿宋" w:hint="eastAsia"/>
          <w:sz w:val="28"/>
          <w:lang w:eastAsia="zh-CN"/>
        </w:rPr>
        <w:t>(二)、氮氧化物治理系统项目选址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该氮氧化物治理系统项目选址位于某某新兴产业示范区。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氮氧化物治理系统项目XX个。</w:t>
      </w:r>
    </w:p>
    <w:p>
      <w:pPr>
        <w:pStyle w:val="Heading2"/>
        <w:ind w:firstLine="560" w:firstLineChars="200"/>
        <w:rPr>
          <w:rFonts w:ascii="仿宋" w:eastAsia="仿宋" w:hAnsi="仿宋" w:cs="仿宋" w:hint="eastAsia"/>
          <w:sz w:val="28"/>
          <w:lang w:eastAsia="zh-CN"/>
        </w:rPr>
      </w:pPr>
      <w:bookmarkStart w:id="5" w:name="_Toc12184"/>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随着全球经济一体化的进展，氮氧化物治理系统项目产品及相关行业已经在国际市场中占据了龙头地位。同时，XX省作为相关行业在国内的生产基地，为该行业在国际市场上的发展提供了巨大的空间。氮氧化物治理系统项目承办单位通过参加国外会展和网络销售，能够进一步扩大公司氮氧化物治理系统项目产品在国际市场的市场份额。</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https://d.book118.com/076101112053010035</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氮氧化物治理系统相关项目运行指导方案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氮氧化物治理系统相关项目运行指导方案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氮氧化物治理系统相关项目运行指导方案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氮氧化物治理系统相关项目运行指导方案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氮氧化物治理系统相关项目运行指导方案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E067F0"/>
    <w:rsid w:val="2DE067F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76101112053010035"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2023-12-30T04:39:00Z</dcterms:created>
  <dcterms:modified xsi:type="dcterms:W3CDTF">2023-12-30T04:40:01Z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BCAE6B2B41F5459C8B64349AABDE5F32_11</vt:lpwstr>
  </property>
  <property fmtid="{D5CDD505-2E9C-101B-9397-08002B2CF9AE}" pid="3" name="KSOProductBuildVer">
    <vt:lpwstr>2052-12.1.0.16120</vt:lpwstr>
  </property>
</Properties>
</file>