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无店铺零售服务项目计划设计方案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51" w:history="1">
        <w:r>
          <w:rPr>
            <w:rFonts w:ascii="仿宋" w:eastAsia="仿宋" w:hAnsi="仿宋" w:cs="仿宋" w:hint="eastAsia"/>
            <w:lang w:eastAsia="zh-CN"/>
          </w:rPr>
          <w:t>概论</w:t>
        </w:r>
        <w:r>
          <w:tab/>
        </w:r>
        <w:r>
          <w:fldChar w:fldCharType="begin"/>
        </w:r>
        <w:r>
          <w:instrText xml:space="preserve"> PAGEREF _Toc13351 \h </w:instrText>
        </w:r>
        <w:r>
          <w:fldChar w:fldCharType="separate"/>
        </w:r>
        <w:r>
          <w:t>3</w:t>
        </w:r>
        <w:r>
          <w:fldChar w:fldCharType="end"/>
        </w:r>
      </w:hyperlink>
    </w:p>
    <w:p>
      <w:pPr>
        <w:pStyle w:val="TOC1"/>
        <w:tabs>
          <w:tab w:val="right" w:leader="dot" w:pos="8306"/>
        </w:tabs>
      </w:pPr>
      <w:hyperlink w:anchor="_Toc671" w:history="1">
        <w:r>
          <w:rPr>
            <w:rFonts w:ascii="仿宋" w:eastAsia="仿宋" w:hAnsi="仿宋" w:cs="仿宋" w:hint="eastAsia"/>
            <w:lang w:eastAsia="zh-CN"/>
          </w:rPr>
          <w:t>一、无店铺零售服务项目建设背景及必要性分析</w:t>
        </w:r>
        <w:r>
          <w:tab/>
        </w:r>
        <w:r>
          <w:fldChar w:fldCharType="begin"/>
        </w:r>
        <w:r>
          <w:instrText xml:space="preserve"> PAGEREF _Toc671 \h </w:instrText>
        </w:r>
        <w:r>
          <w:fldChar w:fldCharType="separate"/>
        </w:r>
        <w:r>
          <w:t>3</w:t>
        </w:r>
        <w:r>
          <w:fldChar w:fldCharType="end"/>
        </w:r>
      </w:hyperlink>
    </w:p>
    <w:p>
      <w:pPr>
        <w:pStyle w:val="TOC2"/>
        <w:tabs>
          <w:tab w:val="right" w:leader="dot" w:pos="8306"/>
        </w:tabs>
      </w:pPr>
      <w:hyperlink w:anchor="_Toc5817" w:history="1">
        <w:r>
          <w:rPr>
            <w:rFonts w:ascii="仿宋" w:eastAsia="仿宋" w:hAnsi="仿宋" w:cs="仿宋" w:hint="eastAsia"/>
            <w:lang w:eastAsia="zh-CN"/>
          </w:rPr>
          <w:t>(一)、无店铺零售服务项目背景分析</w:t>
        </w:r>
        <w:r>
          <w:tab/>
        </w:r>
        <w:r>
          <w:fldChar w:fldCharType="begin"/>
        </w:r>
        <w:r>
          <w:instrText xml:space="preserve"> PAGEREF _Toc5817 \h </w:instrText>
        </w:r>
        <w:r>
          <w:fldChar w:fldCharType="separate"/>
        </w:r>
        <w:r>
          <w:t>3</w:t>
        </w:r>
        <w:r>
          <w:fldChar w:fldCharType="end"/>
        </w:r>
      </w:hyperlink>
    </w:p>
    <w:p>
      <w:pPr>
        <w:pStyle w:val="TOC2"/>
        <w:tabs>
          <w:tab w:val="right" w:leader="dot" w:pos="8306"/>
        </w:tabs>
      </w:pPr>
      <w:hyperlink w:anchor="_Toc4824" w:history="1">
        <w:r>
          <w:rPr>
            <w:rFonts w:ascii="仿宋" w:eastAsia="仿宋" w:hAnsi="仿宋" w:cs="仿宋" w:hint="eastAsia"/>
            <w:lang w:eastAsia="zh-CN"/>
          </w:rPr>
          <w:t>(二)、无店铺零售服务项目建设必要性分析</w:t>
        </w:r>
        <w:r>
          <w:tab/>
        </w:r>
        <w:r>
          <w:fldChar w:fldCharType="begin"/>
        </w:r>
        <w:r>
          <w:instrText xml:space="preserve"> PAGEREF _Toc4824 \h </w:instrText>
        </w:r>
        <w:r>
          <w:fldChar w:fldCharType="separate"/>
        </w:r>
        <w:r>
          <w:t>5</w:t>
        </w:r>
        <w:r>
          <w:fldChar w:fldCharType="end"/>
        </w:r>
      </w:hyperlink>
    </w:p>
    <w:p>
      <w:pPr>
        <w:pStyle w:val="TOC1"/>
        <w:tabs>
          <w:tab w:val="right" w:leader="dot" w:pos="8306"/>
        </w:tabs>
      </w:pPr>
      <w:hyperlink w:anchor="_Toc4198" w:history="1">
        <w:r>
          <w:rPr>
            <w:rFonts w:ascii="仿宋" w:eastAsia="仿宋" w:hAnsi="仿宋" w:cs="仿宋" w:hint="eastAsia"/>
            <w:lang w:eastAsia="zh-CN"/>
          </w:rPr>
          <w:t>二、产品规划分析</w:t>
        </w:r>
        <w:r>
          <w:tab/>
        </w:r>
        <w:r>
          <w:fldChar w:fldCharType="begin"/>
        </w:r>
        <w:r>
          <w:instrText xml:space="preserve"> PAGEREF _Toc4198 \h </w:instrText>
        </w:r>
        <w:r>
          <w:fldChar w:fldCharType="separate"/>
        </w:r>
        <w:r>
          <w:t>6</w:t>
        </w:r>
        <w:r>
          <w:fldChar w:fldCharType="end"/>
        </w:r>
      </w:hyperlink>
    </w:p>
    <w:p>
      <w:pPr>
        <w:pStyle w:val="TOC2"/>
        <w:tabs>
          <w:tab w:val="right" w:leader="dot" w:pos="8306"/>
        </w:tabs>
      </w:pPr>
      <w:hyperlink w:anchor="_Toc12401" w:history="1">
        <w:r>
          <w:rPr>
            <w:rFonts w:ascii="仿宋" w:eastAsia="仿宋" w:hAnsi="仿宋" w:cs="仿宋" w:hint="eastAsia"/>
            <w:lang w:eastAsia="zh-CN"/>
          </w:rPr>
          <w:t>(一)、产品规划</w:t>
        </w:r>
        <w:r>
          <w:tab/>
        </w:r>
        <w:r>
          <w:fldChar w:fldCharType="begin"/>
        </w:r>
        <w:r>
          <w:instrText xml:space="preserve"> PAGEREF _Toc12401 \h </w:instrText>
        </w:r>
        <w:r>
          <w:fldChar w:fldCharType="separate"/>
        </w:r>
        <w:r>
          <w:t>6</w:t>
        </w:r>
        <w:r>
          <w:fldChar w:fldCharType="end"/>
        </w:r>
      </w:hyperlink>
    </w:p>
    <w:p>
      <w:pPr>
        <w:pStyle w:val="TOC2"/>
        <w:tabs>
          <w:tab w:val="right" w:leader="dot" w:pos="8306"/>
        </w:tabs>
      </w:pPr>
      <w:hyperlink w:anchor="_Toc31454" w:history="1">
        <w:r>
          <w:rPr>
            <w:rFonts w:ascii="仿宋" w:eastAsia="仿宋" w:hAnsi="仿宋" w:cs="仿宋" w:hint="eastAsia"/>
            <w:lang w:eastAsia="zh-CN"/>
          </w:rPr>
          <w:t>(二)、建设规模</w:t>
        </w:r>
        <w:r>
          <w:tab/>
        </w:r>
        <w:r>
          <w:fldChar w:fldCharType="begin"/>
        </w:r>
        <w:r>
          <w:instrText xml:space="preserve"> PAGEREF _Toc31454 \h </w:instrText>
        </w:r>
        <w:r>
          <w:fldChar w:fldCharType="separate"/>
        </w:r>
        <w:r>
          <w:t>7</w:t>
        </w:r>
        <w:r>
          <w:fldChar w:fldCharType="end"/>
        </w:r>
      </w:hyperlink>
    </w:p>
    <w:p>
      <w:pPr>
        <w:pStyle w:val="TOC1"/>
        <w:tabs>
          <w:tab w:val="right" w:leader="dot" w:pos="8306"/>
        </w:tabs>
      </w:pPr>
      <w:hyperlink w:anchor="_Toc32216" w:history="1">
        <w:r>
          <w:rPr>
            <w:rFonts w:ascii="仿宋" w:eastAsia="仿宋" w:hAnsi="仿宋" w:cs="仿宋" w:hint="eastAsia"/>
            <w:lang w:eastAsia="zh-CN"/>
          </w:rPr>
          <w:t>三、工艺说明</w:t>
        </w:r>
        <w:r>
          <w:tab/>
        </w:r>
        <w:r>
          <w:fldChar w:fldCharType="begin"/>
        </w:r>
        <w:r>
          <w:instrText xml:space="preserve"> PAGEREF _Toc32216 \h </w:instrText>
        </w:r>
        <w:r>
          <w:fldChar w:fldCharType="separate"/>
        </w:r>
        <w:r>
          <w:t>8</w:t>
        </w:r>
        <w:r>
          <w:fldChar w:fldCharType="end"/>
        </w:r>
      </w:hyperlink>
    </w:p>
    <w:p>
      <w:pPr>
        <w:pStyle w:val="TOC2"/>
        <w:tabs>
          <w:tab w:val="right" w:leader="dot" w:pos="8306"/>
        </w:tabs>
      </w:pPr>
      <w:hyperlink w:anchor="_Toc26713" w:history="1">
        <w:r>
          <w:rPr>
            <w:rFonts w:ascii="仿宋" w:eastAsia="仿宋" w:hAnsi="仿宋" w:cs="仿宋" w:hint="eastAsia"/>
            <w:lang w:eastAsia="zh-CN"/>
          </w:rPr>
          <w:t>(一)、技术管理特点</w:t>
        </w:r>
        <w:r>
          <w:tab/>
        </w:r>
        <w:r>
          <w:fldChar w:fldCharType="begin"/>
        </w:r>
        <w:r>
          <w:instrText xml:space="preserve"> PAGEREF _Toc26713 \h </w:instrText>
        </w:r>
        <w:r>
          <w:fldChar w:fldCharType="separate"/>
        </w:r>
        <w:r>
          <w:t>8</w:t>
        </w:r>
        <w:r>
          <w:fldChar w:fldCharType="end"/>
        </w:r>
      </w:hyperlink>
    </w:p>
    <w:p>
      <w:pPr>
        <w:pStyle w:val="TOC2"/>
        <w:tabs>
          <w:tab w:val="right" w:leader="dot" w:pos="8306"/>
        </w:tabs>
      </w:pPr>
      <w:hyperlink w:anchor="_Toc16380" w:history="1">
        <w:r>
          <w:rPr>
            <w:rFonts w:ascii="仿宋" w:eastAsia="仿宋" w:hAnsi="仿宋" w:cs="仿宋" w:hint="eastAsia"/>
            <w:lang w:eastAsia="zh-CN"/>
          </w:rPr>
          <w:t>(二)、无店铺零售服务项目工艺技术设计方案</w:t>
        </w:r>
        <w:r>
          <w:tab/>
        </w:r>
        <w:r>
          <w:fldChar w:fldCharType="begin"/>
        </w:r>
        <w:r>
          <w:instrText xml:space="preserve"> PAGEREF _Toc16380 \h </w:instrText>
        </w:r>
        <w:r>
          <w:fldChar w:fldCharType="separate"/>
        </w:r>
        <w:r>
          <w:t>9</w:t>
        </w:r>
        <w:r>
          <w:fldChar w:fldCharType="end"/>
        </w:r>
      </w:hyperlink>
    </w:p>
    <w:p>
      <w:pPr>
        <w:pStyle w:val="TOC2"/>
        <w:tabs>
          <w:tab w:val="right" w:leader="dot" w:pos="8306"/>
        </w:tabs>
      </w:pPr>
      <w:hyperlink w:anchor="_Toc24398" w:history="1">
        <w:r>
          <w:rPr>
            <w:rFonts w:ascii="仿宋" w:eastAsia="仿宋" w:hAnsi="仿宋" w:cs="仿宋" w:hint="eastAsia"/>
            <w:lang w:eastAsia="zh-CN"/>
          </w:rPr>
          <w:t>(三)、设备选型方案</w:t>
        </w:r>
        <w:r>
          <w:tab/>
        </w:r>
        <w:r>
          <w:fldChar w:fldCharType="begin"/>
        </w:r>
        <w:r>
          <w:instrText xml:space="preserve"> PAGEREF _Toc24398 \h </w:instrText>
        </w:r>
        <w:r>
          <w:fldChar w:fldCharType="separate"/>
        </w:r>
        <w:r>
          <w:t>10</w:t>
        </w:r>
        <w:r>
          <w:fldChar w:fldCharType="end"/>
        </w:r>
      </w:hyperlink>
    </w:p>
    <w:p>
      <w:pPr>
        <w:pStyle w:val="TOC1"/>
        <w:tabs>
          <w:tab w:val="right" w:leader="dot" w:pos="8306"/>
        </w:tabs>
      </w:pPr>
      <w:hyperlink w:anchor="_Toc2969" w:history="1">
        <w:r>
          <w:rPr>
            <w:rFonts w:ascii="仿宋" w:eastAsia="仿宋" w:hAnsi="仿宋" w:cs="仿宋" w:hint="eastAsia"/>
            <w:lang w:eastAsia="zh-CN"/>
          </w:rPr>
          <w:t>四、市场分析、调研</w:t>
        </w:r>
        <w:r>
          <w:tab/>
        </w:r>
        <w:r>
          <w:fldChar w:fldCharType="begin"/>
        </w:r>
        <w:r>
          <w:instrText xml:space="preserve"> PAGEREF _Toc2969 \h </w:instrText>
        </w:r>
        <w:r>
          <w:fldChar w:fldCharType="separate"/>
        </w:r>
        <w:r>
          <w:t>12</w:t>
        </w:r>
        <w:r>
          <w:fldChar w:fldCharType="end"/>
        </w:r>
      </w:hyperlink>
    </w:p>
    <w:p>
      <w:pPr>
        <w:pStyle w:val="TOC2"/>
        <w:tabs>
          <w:tab w:val="right" w:leader="dot" w:pos="8306"/>
        </w:tabs>
      </w:pPr>
      <w:hyperlink w:anchor="_Toc12581" w:history="1">
        <w:r>
          <w:rPr>
            <w:rFonts w:ascii="仿宋" w:eastAsia="仿宋" w:hAnsi="仿宋" w:cs="仿宋" w:hint="eastAsia"/>
            <w:lang w:eastAsia="zh-CN"/>
          </w:rPr>
          <w:t>(一)、无店铺零售服务行业分析</w:t>
        </w:r>
        <w:r>
          <w:tab/>
        </w:r>
        <w:r>
          <w:fldChar w:fldCharType="begin"/>
        </w:r>
        <w:r>
          <w:instrText xml:space="preserve"> PAGEREF _Toc12581 \h </w:instrText>
        </w:r>
        <w:r>
          <w:fldChar w:fldCharType="separate"/>
        </w:r>
        <w:r>
          <w:t>12</w:t>
        </w:r>
        <w:r>
          <w:fldChar w:fldCharType="end"/>
        </w:r>
      </w:hyperlink>
    </w:p>
    <w:p>
      <w:pPr>
        <w:pStyle w:val="TOC2"/>
        <w:tabs>
          <w:tab w:val="right" w:leader="dot" w:pos="8306"/>
        </w:tabs>
      </w:pPr>
      <w:hyperlink w:anchor="_Toc9640" w:history="1">
        <w:r>
          <w:rPr>
            <w:rFonts w:ascii="仿宋" w:eastAsia="仿宋" w:hAnsi="仿宋" w:cs="仿宋" w:hint="eastAsia"/>
            <w:lang w:eastAsia="zh-CN"/>
          </w:rPr>
          <w:t>(二)、无店铺零售服务市场分析预测</w:t>
        </w:r>
        <w:r>
          <w:tab/>
        </w:r>
        <w:r>
          <w:fldChar w:fldCharType="begin"/>
        </w:r>
        <w:r>
          <w:instrText xml:space="preserve"> PAGEREF _Toc9640 \h </w:instrText>
        </w:r>
        <w:r>
          <w:fldChar w:fldCharType="separate"/>
        </w:r>
        <w:r>
          <w:t>12</w:t>
        </w:r>
        <w:r>
          <w:fldChar w:fldCharType="end"/>
        </w:r>
      </w:hyperlink>
    </w:p>
    <w:p>
      <w:pPr>
        <w:pStyle w:val="TOC1"/>
        <w:tabs>
          <w:tab w:val="right" w:leader="dot" w:pos="8306"/>
        </w:tabs>
      </w:pPr>
      <w:hyperlink w:anchor="_Toc11104" w:history="1">
        <w:r>
          <w:rPr>
            <w:rFonts w:ascii="仿宋" w:eastAsia="仿宋" w:hAnsi="仿宋" w:cs="仿宋" w:hint="eastAsia"/>
            <w:lang w:eastAsia="zh-CN"/>
          </w:rPr>
          <w:t>五、无店铺零售服务项目选址可行性分析</w:t>
        </w:r>
        <w:r>
          <w:tab/>
        </w:r>
        <w:r>
          <w:fldChar w:fldCharType="begin"/>
        </w:r>
        <w:r>
          <w:instrText xml:space="preserve"> PAGEREF _Toc11104 \h </w:instrText>
        </w:r>
        <w:r>
          <w:fldChar w:fldCharType="separate"/>
        </w:r>
        <w:r>
          <w:t>13</w:t>
        </w:r>
        <w:r>
          <w:fldChar w:fldCharType="end"/>
        </w:r>
      </w:hyperlink>
    </w:p>
    <w:p>
      <w:pPr>
        <w:pStyle w:val="TOC2"/>
        <w:tabs>
          <w:tab w:val="right" w:leader="dot" w:pos="8306"/>
        </w:tabs>
      </w:pPr>
      <w:hyperlink w:anchor="_Toc30820" w:history="1">
        <w:r>
          <w:rPr>
            <w:rFonts w:ascii="仿宋" w:eastAsia="仿宋" w:hAnsi="仿宋" w:cs="仿宋" w:hint="eastAsia"/>
            <w:lang w:eastAsia="zh-CN"/>
          </w:rPr>
          <w:t>(一)、无店铺零售服务项目选址</w:t>
        </w:r>
        <w:r>
          <w:tab/>
        </w:r>
        <w:r>
          <w:fldChar w:fldCharType="begin"/>
        </w:r>
        <w:r>
          <w:instrText xml:space="preserve"> PAGEREF _Toc30820 \h </w:instrText>
        </w:r>
        <w:r>
          <w:fldChar w:fldCharType="separate"/>
        </w:r>
        <w:r>
          <w:t>13</w:t>
        </w:r>
        <w:r>
          <w:fldChar w:fldCharType="end"/>
        </w:r>
      </w:hyperlink>
    </w:p>
    <w:p>
      <w:pPr>
        <w:pStyle w:val="TOC2"/>
        <w:tabs>
          <w:tab w:val="right" w:leader="dot" w:pos="8306"/>
        </w:tabs>
      </w:pPr>
      <w:hyperlink w:anchor="_Toc7939" w:history="1">
        <w:r>
          <w:rPr>
            <w:rFonts w:ascii="仿宋" w:eastAsia="仿宋" w:hAnsi="仿宋" w:cs="仿宋" w:hint="eastAsia"/>
            <w:lang w:eastAsia="zh-CN"/>
          </w:rPr>
          <w:t>(二)、用地控制指标</w:t>
        </w:r>
        <w:r>
          <w:tab/>
        </w:r>
        <w:r>
          <w:fldChar w:fldCharType="begin"/>
        </w:r>
        <w:r>
          <w:instrText xml:space="preserve"> PAGEREF _Toc7939 \h </w:instrText>
        </w:r>
        <w:r>
          <w:fldChar w:fldCharType="separate"/>
        </w:r>
        <w:r>
          <w:t>13</w:t>
        </w:r>
        <w:r>
          <w:fldChar w:fldCharType="end"/>
        </w:r>
      </w:hyperlink>
    </w:p>
    <w:p>
      <w:pPr>
        <w:pStyle w:val="TOC2"/>
        <w:tabs>
          <w:tab w:val="right" w:leader="dot" w:pos="8306"/>
        </w:tabs>
      </w:pPr>
      <w:hyperlink w:anchor="_Toc18835" w:history="1">
        <w:r>
          <w:rPr>
            <w:rFonts w:ascii="仿宋" w:eastAsia="仿宋" w:hAnsi="仿宋" w:cs="仿宋" w:hint="eastAsia"/>
            <w:lang w:eastAsia="zh-CN"/>
          </w:rPr>
          <w:t>(三)、节约用地措施</w:t>
        </w:r>
        <w:r>
          <w:tab/>
        </w:r>
        <w:r>
          <w:fldChar w:fldCharType="begin"/>
        </w:r>
        <w:r>
          <w:instrText xml:space="preserve"> PAGEREF _Toc18835 \h </w:instrText>
        </w:r>
        <w:r>
          <w:fldChar w:fldCharType="separate"/>
        </w:r>
        <w:r>
          <w:t>15</w:t>
        </w:r>
        <w:r>
          <w:fldChar w:fldCharType="end"/>
        </w:r>
      </w:hyperlink>
    </w:p>
    <w:p>
      <w:pPr>
        <w:pStyle w:val="TOC2"/>
        <w:tabs>
          <w:tab w:val="right" w:leader="dot" w:pos="8306"/>
        </w:tabs>
      </w:pPr>
      <w:hyperlink w:anchor="_Toc22599" w:history="1">
        <w:r>
          <w:rPr>
            <w:rFonts w:ascii="仿宋" w:eastAsia="仿宋" w:hAnsi="仿宋" w:cs="仿宋" w:hint="eastAsia"/>
            <w:lang w:eastAsia="zh-CN"/>
          </w:rPr>
          <w:t>(四)、总图布置方案</w:t>
        </w:r>
        <w:r>
          <w:tab/>
        </w:r>
        <w:r>
          <w:fldChar w:fldCharType="begin"/>
        </w:r>
        <w:r>
          <w:instrText xml:space="preserve"> PAGEREF _Toc22599 \h </w:instrText>
        </w:r>
        <w:r>
          <w:fldChar w:fldCharType="separate"/>
        </w:r>
        <w:r>
          <w:t>17</w:t>
        </w:r>
        <w:r>
          <w:fldChar w:fldCharType="end"/>
        </w:r>
      </w:hyperlink>
    </w:p>
    <w:p>
      <w:pPr>
        <w:pStyle w:val="TOC2"/>
        <w:tabs>
          <w:tab w:val="right" w:leader="dot" w:pos="8306"/>
        </w:tabs>
      </w:pPr>
      <w:hyperlink w:anchor="_Toc1007" w:history="1">
        <w:r>
          <w:rPr>
            <w:rFonts w:ascii="仿宋" w:eastAsia="仿宋" w:hAnsi="仿宋" w:cs="仿宋" w:hint="eastAsia"/>
            <w:lang w:eastAsia="zh-CN"/>
          </w:rPr>
          <w:t>(五)、选址综合评价</w:t>
        </w:r>
        <w:r>
          <w:tab/>
        </w:r>
        <w:r>
          <w:fldChar w:fldCharType="begin"/>
        </w:r>
        <w:r>
          <w:instrText xml:space="preserve"> PAGEREF _Toc1007 \h </w:instrText>
        </w:r>
        <w:r>
          <w:fldChar w:fldCharType="separate"/>
        </w:r>
        <w:r>
          <w:t>18</w:t>
        </w:r>
        <w:r>
          <w:fldChar w:fldCharType="end"/>
        </w:r>
      </w:hyperlink>
    </w:p>
    <w:p>
      <w:pPr>
        <w:pStyle w:val="TOC1"/>
        <w:tabs>
          <w:tab w:val="right" w:leader="dot" w:pos="8306"/>
        </w:tabs>
      </w:pPr>
      <w:hyperlink w:anchor="_Toc12508" w:history="1">
        <w:r>
          <w:rPr>
            <w:rFonts w:ascii="仿宋" w:eastAsia="仿宋" w:hAnsi="仿宋" w:cs="仿宋" w:hint="eastAsia"/>
            <w:lang w:eastAsia="zh-CN"/>
          </w:rPr>
          <w:t>六、无店铺零售服务项目概论</w:t>
        </w:r>
        <w:r>
          <w:tab/>
        </w:r>
        <w:r>
          <w:fldChar w:fldCharType="begin"/>
        </w:r>
        <w:r>
          <w:instrText xml:space="preserve"> PAGEREF _Toc12508 \h </w:instrText>
        </w:r>
        <w:r>
          <w:fldChar w:fldCharType="separate"/>
        </w:r>
        <w:r>
          <w:t>19</w:t>
        </w:r>
        <w:r>
          <w:fldChar w:fldCharType="end"/>
        </w:r>
      </w:hyperlink>
    </w:p>
    <w:p>
      <w:pPr>
        <w:pStyle w:val="TOC2"/>
        <w:tabs>
          <w:tab w:val="right" w:leader="dot" w:pos="8306"/>
        </w:tabs>
      </w:pPr>
      <w:hyperlink w:anchor="_Toc13529" w:history="1">
        <w:r>
          <w:rPr>
            <w:rFonts w:ascii="仿宋" w:eastAsia="仿宋" w:hAnsi="仿宋" w:cs="仿宋" w:hint="eastAsia"/>
            <w:lang w:eastAsia="zh-CN"/>
          </w:rPr>
          <w:t>(一)、无店铺零售服务项目概况</w:t>
        </w:r>
        <w:r>
          <w:tab/>
        </w:r>
        <w:r>
          <w:fldChar w:fldCharType="begin"/>
        </w:r>
        <w:r>
          <w:instrText xml:space="preserve"> PAGEREF _Toc13529 \h </w:instrText>
        </w:r>
        <w:r>
          <w:fldChar w:fldCharType="separate"/>
        </w:r>
        <w:r>
          <w:t>19</w:t>
        </w:r>
        <w:r>
          <w:fldChar w:fldCharType="end"/>
        </w:r>
      </w:hyperlink>
    </w:p>
    <w:p>
      <w:pPr>
        <w:pStyle w:val="TOC2"/>
        <w:tabs>
          <w:tab w:val="right" w:leader="dot" w:pos="8306"/>
        </w:tabs>
      </w:pPr>
      <w:hyperlink w:anchor="_Toc31045" w:history="1">
        <w:r>
          <w:rPr>
            <w:rFonts w:ascii="仿宋" w:eastAsia="仿宋" w:hAnsi="仿宋" w:cs="仿宋" w:hint="eastAsia"/>
            <w:lang w:eastAsia="zh-CN"/>
          </w:rPr>
          <w:t>(二)、无店铺零售服务项目目标</w:t>
        </w:r>
        <w:r>
          <w:tab/>
        </w:r>
        <w:r>
          <w:fldChar w:fldCharType="begin"/>
        </w:r>
        <w:r>
          <w:instrText xml:space="preserve"> PAGEREF _Toc31045 \h </w:instrText>
        </w:r>
        <w:r>
          <w:fldChar w:fldCharType="separate"/>
        </w:r>
        <w:r>
          <w:t>21</w:t>
        </w:r>
        <w:r>
          <w:fldChar w:fldCharType="end"/>
        </w:r>
      </w:hyperlink>
    </w:p>
    <w:p>
      <w:pPr>
        <w:pStyle w:val="TOC2"/>
        <w:tabs>
          <w:tab w:val="right" w:leader="dot" w:pos="8306"/>
        </w:tabs>
      </w:pPr>
      <w:hyperlink w:anchor="_Toc10441" w:history="1">
        <w:r>
          <w:rPr>
            <w:rFonts w:ascii="仿宋" w:eastAsia="仿宋" w:hAnsi="仿宋" w:cs="仿宋" w:hint="eastAsia"/>
            <w:lang w:eastAsia="zh-CN"/>
          </w:rPr>
          <w:t>(三)、无店铺零售服务项目提出的理由</w:t>
        </w:r>
        <w:r>
          <w:tab/>
        </w:r>
        <w:r>
          <w:fldChar w:fldCharType="begin"/>
        </w:r>
        <w:r>
          <w:instrText xml:space="preserve"> PAGEREF _Toc10441 \h </w:instrText>
        </w:r>
        <w:r>
          <w:fldChar w:fldCharType="separate"/>
        </w:r>
        <w:r>
          <w:t>22</w:t>
        </w:r>
        <w:r>
          <w:fldChar w:fldCharType="end"/>
        </w:r>
      </w:hyperlink>
    </w:p>
    <w:p>
      <w:pPr>
        <w:pStyle w:val="TOC2"/>
        <w:tabs>
          <w:tab w:val="right" w:leader="dot" w:pos="8306"/>
        </w:tabs>
      </w:pPr>
      <w:hyperlink w:anchor="_Toc6679" w:history="1">
        <w:r>
          <w:rPr>
            <w:rFonts w:ascii="仿宋" w:eastAsia="仿宋" w:hAnsi="仿宋" w:cs="仿宋" w:hint="eastAsia"/>
            <w:lang w:eastAsia="zh-CN"/>
          </w:rPr>
          <w:t>(四)、无店铺零售服务项目意义</w:t>
        </w:r>
        <w:r>
          <w:tab/>
        </w:r>
        <w:r>
          <w:fldChar w:fldCharType="begin"/>
        </w:r>
        <w:r>
          <w:instrText xml:space="preserve"> PAGEREF _Toc6679 \h </w:instrText>
        </w:r>
        <w:r>
          <w:fldChar w:fldCharType="separate"/>
        </w:r>
        <w:r>
          <w:t>24</w:t>
        </w:r>
        <w:r>
          <w:fldChar w:fldCharType="end"/>
        </w:r>
      </w:hyperlink>
    </w:p>
    <w:p>
      <w:pPr>
        <w:pStyle w:val="TOC2"/>
        <w:tabs>
          <w:tab w:val="right" w:leader="dot" w:pos="8306"/>
        </w:tabs>
      </w:pPr>
      <w:hyperlink w:anchor="_Toc9235" w:history="1">
        <w:r>
          <w:rPr>
            <w:rFonts w:ascii="仿宋" w:eastAsia="仿宋" w:hAnsi="仿宋" w:cs="仿宋" w:hint="eastAsia"/>
            <w:lang w:eastAsia="zh-CN"/>
          </w:rPr>
          <w:t>(五)、无店铺零售服务项目背景</w:t>
        </w:r>
        <w:r>
          <w:tab/>
        </w:r>
        <w:r>
          <w:fldChar w:fldCharType="begin"/>
        </w:r>
        <w:r>
          <w:instrText xml:space="preserve"> PAGEREF _Toc9235 \h </w:instrText>
        </w:r>
        <w:r>
          <w:fldChar w:fldCharType="separate"/>
        </w:r>
        <w:r>
          <w:t>25</w:t>
        </w:r>
        <w:r>
          <w:fldChar w:fldCharType="end"/>
        </w:r>
      </w:hyperlink>
    </w:p>
    <w:p>
      <w:pPr>
        <w:pStyle w:val="TOC1"/>
        <w:tabs>
          <w:tab w:val="right" w:leader="dot" w:pos="8306"/>
        </w:tabs>
      </w:pPr>
      <w:hyperlink w:anchor="_Toc5148" w:history="1">
        <w:r>
          <w:rPr>
            <w:rFonts w:ascii="仿宋" w:eastAsia="仿宋" w:hAnsi="仿宋" w:cs="仿宋" w:hint="eastAsia"/>
            <w:lang w:eastAsia="zh-CN"/>
          </w:rPr>
          <w:t>七、无店铺零售服务项目风险管理</w:t>
        </w:r>
        <w:r>
          <w:tab/>
        </w:r>
        <w:r>
          <w:fldChar w:fldCharType="begin"/>
        </w:r>
        <w:r>
          <w:instrText xml:space="preserve"> PAGEREF _Toc5148 \h </w:instrText>
        </w:r>
        <w:r>
          <w:fldChar w:fldCharType="separate"/>
        </w:r>
        <w:r>
          <w:t>26</w:t>
        </w:r>
        <w:r>
          <w:fldChar w:fldCharType="end"/>
        </w:r>
      </w:hyperlink>
    </w:p>
    <w:p>
      <w:pPr>
        <w:pStyle w:val="TOC2"/>
        <w:tabs>
          <w:tab w:val="right" w:leader="dot" w:pos="8306"/>
        </w:tabs>
      </w:pPr>
      <w:hyperlink w:anchor="_Toc25335" w:history="1">
        <w:r>
          <w:rPr>
            <w:rFonts w:ascii="仿宋" w:eastAsia="仿宋" w:hAnsi="仿宋" w:cs="仿宋" w:hint="eastAsia"/>
            <w:lang w:eastAsia="zh-CN"/>
          </w:rPr>
          <w:t>(一)、风险识别与评估</w:t>
        </w:r>
        <w:r>
          <w:tab/>
        </w:r>
        <w:r>
          <w:fldChar w:fldCharType="begin"/>
        </w:r>
        <w:r>
          <w:instrText xml:space="preserve"> PAGEREF _Toc25335 \h </w:instrText>
        </w:r>
        <w:r>
          <w:fldChar w:fldCharType="separate"/>
        </w:r>
        <w:r>
          <w:t>26</w:t>
        </w:r>
        <w:r>
          <w:fldChar w:fldCharType="end"/>
        </w:r>
      </w:hyperlink>
    </w:p>
    <w:p>
      <w:pPr>
        <w:pStyle w:val="TOC2"/>
        <w:tabs>
          <w:tab w:val="right" w:leader="dot" w:pos="8306"/>
        </w:tabs>
      </w:pPr>
      <w:hyperlink w:anchor="_Toc32431" w:history="1">
        <w:r>
          <w:rPr>
            <w:rFonts w:ascii="仿宋" w:eastAsia="仿宋" w:hAnsi="仿宋" w:cs="仿宋" w:hint="eastAsia"/>
            <w:lang w:eastAsia="zh-CN"/>
          </w:rPr>
          <w:t>(二)、风险应对策略</w:t>
        </w:r>
        <w:r>
          <w:tab/>
        </w:r>
        <w:r>
          <w:fldChar w:fldCharType="begin"/>
        </w:r>
        <w:r>
          <w:instrText xml:space="preserve"> PAGEREF _Toc32431 \h </w:instrText>
        </w:r>
        <w:r>
          <w:fldChar w:fldCharType="separate"/>
        </w:r>
        <w:r>
          <w:t>27</w:t>
        </w:r>
        <w:r>
          <w:fldChar w:fldCharType="end"/>
        </w:r>
      </w:hyperlink>
    </w:p>
    <w:p>
      <w:pPr>
        <w:pStyle w:val="TOC2"/>
        <w:tabs>
          <w:tab w:val="right" w:leader="dot" w:pos="8306"/>
        </w:tabs>
      </w:pPr>
      <w:hyperlink w:anchor="_Toc8989" w:history="1">
        <w:r>
          <w:rPr>
            <w:rFonts w:ascii="仿宋" w:eastAsia="仿宋" w:hAnsi="仿宋" w:cs="仿宋" w:hint="eastAsia"/>
            <w:lang w:eastAsia="zh-CN"/>
          </w:rPr>
          <w:t>(三)、风险监控与控制</w:t>
        </w:r>
        <w:r>
          <w:tab/>
        </w:r>
        <w:r>
          <w:fldChar w:fldCharType="begin"/>
        </w:r>
        <w:r>
          <w:instrText xml:space="preserve"> PAGEREF _Toc8989 \h </w:instrText>
        </w:r>
        <w:r>
          <w:fldChar w:fldCharType="separate"/>
        </w:r>
        <w:r>
          <w:t>29</w:t>
        </w:r>
        <w:r>
          <w:fldChar w:fldCharType="end"/>
        </w:r>
      </w:hyperlink>
    </w:p>
    <w:p>
      <w:pPr>
        <w:pStyle w:val="TOC1"/>
        <w:tabs>
          <w:tab w:val="right" w:leader="dot" w:pos="8306"/>
        </w:tabs>
      </w:pPr>
      <w:hyperlink w:anchor="_Toc24006" w:history="1">
        <w:r>
          <w:rPr>
            <w:rFonts w:ascii="仿宋" w:eastAsia="仿宋" w:hAnsi="仿宋" w:cs="仿宋" w:hint="eastAsia"/>
            <w:lang w:eastAsia="zh-CN"/>
          </w:rPr>
          <w:t>八、无店铺零售服务项目经营效益</w:t>
        </w:r>
        <w:r>
          <w:tab/>
        </w:r>
        <w:r>
          <w:fldChar w:fldCharType="begin"/>
        </w:r>
        <w:r>
          <w:instrText xml:space="preserve"> PAGEREF _Toc24006 \h </w:instrText>
        </w:r>
        <w:r>
          <w:fldChar w:fldCharType="separate"/>
        </w:r>
        <w:r>
          <w:t>30</w:t>
        </w:r>
        <w:r>
          <w:fldChar w:fldCharType="end"/>
        </w:r>
      </w:hyperlink>
    </w:p>
    <w:p>
      <w:pPr>
        <w:pStyle w:val="TOC2"/>
        <w:tabs>
          <w:tab w:val="right" w:leader="dot" w:pos="8306"/>
        </w:tabs>
      </w:pPr>
      <w:hyperlink w:anchor="_Toc18912" w:history="1">
        <w:r>
          <w:rPr>
            <w:rFonts w:ascii="仿宋" w:eastAsia="仿宋" w:hAnsi="仿宋" w:cs="仿宋" w:hint="eastAsia"/>
            <w:lang w:eastAsia="zh-CN"/>
          </w:rPr>
          <w:t>(一)、经济评价财务测算</w:t>
        </w:r>
        <w:r>
          <w:tab/>
        </w:r>
        <w:r>
          <w:fldChar w:fldCharType="begin"/>
        </w:r>
        <w:r>
          <w:instrText xml:space="preserve"> PAGEREF _Toc18912 \h </w:instrText>
        </w:r>
        <w:r>
          <w:fldChar w:fldCharType="separate"/>
        </w:r>
        <w:r>
          <w:t>30</w:t>
        </w:r>
        <w:r>
          <w:fldChar w:fldCharType="end"/>
        </w:r>
      </w:hyperlink>
    </w:p>
    <w:p>
      <w:pPr>
        <w:pStyle w:val="TOC2"/>
        <w:tabs>
          <w:tab w:val="right" w:leader="dot" w:pos="8306"/>
        </w:tabs>
      </w:pPr>
      <w:hyperlink w:anchor="_Toc13704" w:history="1">
        <w:r>
          <w:rPr>
            <w:rFonts w:ascii="仿宋" w:eastAsia="仿宋" w:hAnsi="仿宋" w:cs="仿宋" w:hint="eastAsia"/>
            <w:lang w:eastAsia="zh-CN"/>
          </w:rPr>
          <w:t>(二)、无店铺零售服务项目盈利能力分析</w:t>
        </w:r>
        <w:r>
          <w:tab/>
        </w:r>
        <w:r>
          <w:fldChar w:fldCharType="begin"/>
        </w:r>
        <w:r>
          <w:instrText xml:space="preserve"> PAGEREF _Toc13704 \h </w:instrText>
        </w:r>
        <w:r>
          <w:fldChar w:fldCharType="separate"/>
        </w:r>
        <w:r>
          <w:t>31</w:t>
        </w:r>
        <w:r>
          <w:fldChar w:fldCharType="end"/>
        </w:r>
      </w:hyperlink>
    </w:p>
    <w:p>
      <w:pPr>
        <w:pStyle w:val="TOC1"/>
        <w:tabs>
          <w:tab w:val="right" w:leader="dot" w:pos="8306"/>
        </w:tabs>
      </w:pPr>
      <w:hyperlink w:anchor="_Toc5661" w:history="1">
        <w:r>
          <w:rPr>
            <w:rFonts w:ascii="仿宋" w:eastAsia="仿宋" w:hAnsi="仿宋" w:cs="仿宋" w:hint="eastAsia"/>
            <w:lang w:eastAsia="zh-CN"/>
          </w:rPr>
          <w:t>九、无店铺零售服务项目投资规划</w:t>
        </w:r>
        <w:r>
          <w:tab/>
        </w:r>
        <w:r>
          <w:fldChar w:fldCharType="begin"/>
        </w:r>
        <w:r>
          <w:instrText xml:space="preserve"> PAGEREF _Toc5661 \h </w:instrText>
        </w:r>
        <w:r>
          <w:fldChar w:fldCharType="separate"/>
        </w:r>
        <w:r>
          <w:t>32</w:t>
        </w:r>
        <w:r>
          <w:fldChar w:fldCharType="end"/>
        </w:r>
      </w:hyperlink>
    </w:p>
    <w:p>
      <w:pPr>
        <w:pStyle w:val="TOC2"/>
        <w:tabs>
          <w:tab w:val="right" w:leader="dot" w:pos="8306"/>
        </w:tabs>
      </w:pPr>
      <w:hyperlink w:anchor="_Toc12133" w:history="1">
        <w:r>
          <w:rPr>
            <w:rFonts w:ascii="仿宋" w:eastAsia="仿宋" w:hAnsi="仿宋" w:cs="仿宋" w:hint="eastAsia"/>
            <w:lang w:eastAsia="zh-CN"/>
          </w:rPr>
          <w:t>(一)、无店铺零售服务项目总投资估算</w:t>
        </w:r>
        <w:r>
          <w:tab/>
        </w:r>
        <w:r>
          <w:fldChar w:fldCharType="begin"/>
        </w:r>
        <w:r>
          <w:instrText xml:space="preserve"> PAGEREF _Toc12133 \h </w:instrText>
        </w:r>
        <w:r>
          <w:fldChar w:fldCharType="separate"/>
        </w:r>
        <w:r>
          <w:t>32</w:t>
        </w:r>
        <w:r>
          <w:fldChar w:fldCharType="end"/>
        </w:r>
      </w:hyperlink>
    </w:p>
    <w:p>
      <w:pPr>
        <w:pStyle w:val="TOC2"/>
        <w:tabs>
          <w:tab w:val="right" w:leader="dot" w:pos="8306"/>
        </w:tabs>
      </w:pPr>
      <w:hyperlink w:anchor="_Toc358" w:history="1">
        <w:r>
          <w:rPr>
            <w:rFonts w:ascii="仿宋" w:eastAsia="仿宋" w:hAnsi="仿宋" w:cs="仿宋" w:hint="eastAsia"/>
            <w:lang w:eastAsia="zh-CN"/>
          </w:rPr>
          <w:t>(二)、资金筹措</w:t>
        </w:r>
        <w:r>
          <w:tab/>
        </w:r>
        <w:r>
          <w:fldChar w:fldCharType="begin"/>
        </w:r>
        <w:r>
          <w:instrText xml:space="preserve"> PAGEREF _Toc358 \h </w:instrText>
        </w:r>
        <w:r>
          <w:fldChar w:fldCharType="separate"/>
        </w:r>
        <w:r>
          <w:t>33</w:t>
        </w:r>
        <w:r>
          <w:fldChar w:fldCharType="end"/>
        </w:r>
      </w:hyperlink>
    </w:p>
    <w:p>
      <w:pPr>
        <w:pStyle w:val="TOC1"/>
        <w:tabs>
          <w:tab w:val="right" w:leader="dot" w:pos="8306"/>
        </w:tabs>
      </w:pPr>
      <w:hyperlink w:anchor="_Toc1283" w:history="1">
        <w:r>
          <w:rPr>
            <w:rFonts w:ascii="仿宋" w:eastAsia="仿宋" w:hAnsi="仿宋" w:cs="仿宋" w:hint="eastAsia"/>
            <w:lang w:eastAsia="zh-CN"/>
          </w:rPr>
          <w:t>十、无店铺零售服务项目人力资源培养与发展</w:t>
        </w:r>
        <w:r>
          <w:tab/>
        </w:r>
        <w:r>
          <w:fldChar w:fldCharType="begin"/>
        </w:r>
        <w:r>
          <w:instrText xml:space="preserve"> PAGEREF _Toc1283 \h </w:instrText>
        </w:r>
        <w:r>
          <w:fldChar w:fldCharType="separate"/>
        </w:r>
        <w:r>
          <w:t>34</w:t>
        </w:r>
        <w:r>
          <w:fldChar w:fldCharType="end"/>
        </w:r>
      </w:hyperlink>
    </w:p>
    <w:p>
      <w:pPr>
        <w:pStyle w:val="TOC2"/>
        <w:tabs>
          <w:tab w:val="right" w:leader="dot" w:pos="8306"/>
        </w:tabs>
      </w:pPr>
      <w:hyperlink w:anchor="_Toc21440" w:history="1">
        <w:r>
          <w:rPr>
            <w:rFonts w:ascii="仿宋" w:eastAsia="仿宋" w:hAnsi="仿宋" w:cs="仿宋" w:hint="eastAsia"/>
            <w:lang w:eastAsia="zh-CN"/>
          </w:rPr>
          <w:t>(一)、人才需求与规划</w:t>
        </w:r>
        <w:r>
          <w:tab/>
        </w:r>
        <w:r>
          <w:fldChar w:fldCharType="begin"/>
        </w:r>
        <w:r>
          <w:instrText xml:space="preserve"> PAGEREF _Toc21440 \h </w:instrText>
        </w:r>
        <w:r>
          <w:fldChar w:fldCharType="separate"/>
        </w:r>
        <w:r>
          <w:t>34</w:t>
        </w:r>
        <w:r>
          <w:fldChar w:fldCharType="end"/>
        </w:r>
      </w:hyperlink>
    </w:p>
    <w:p>
      <w:pPr>
        <w:pStyle w:val="TOC2"/>
        <w:tabs>
          <w:tab w:val="right" w:leader="dot" w:pos="8306"/>
        </w:tabs>
      </w:pPr>
      <w:hyperlink w:anchor="_Toc18301" w:history="1">
        <w:r>
          <w:rPr>
            <w:rFonts w:ascii="仿宋" w:eastAsia="仿宋" w:hAnsi="仿宋" w:cs="仿宋" w:hint="eastAsia"/>
            <w:lang w:eastAsia="zh-CN"/>
          </w:rPr>
          <w:t>(二)、培训与发展计划</w:t>
        </w:r>
        <w:r>
          <w:tab/>
        </w:r>
        <w:r>
          <w:fldChar w:fldCharType="begin"/>
        </w:r>
        <w:r>
          <w:instrText xml:space="preserve"> PAGEREF _Toc18301 \h </w:instrText>
        </w:r>
        <w:r>
          <w:fldChar w:fldCharType="separate"/>
        </w:r>
        <w:r>
          <w:t>34</w:t>
        </w:r>
        <w:r>
          <w:fldChar w:fldCharType="end"/>
        </w:r>
      </w:hyperlink>
    </w:p>
    <w:p>
      <w:pPr>
        <w:pStyle w:val="TOC1"/>
        <w:tabs>
          <w:tab w:val="right" w:leader="dot" w:pos="8306"/>
        </w:tabs>
      </w:pPr>
      <w:hyperlink w:anchor="_Toc18006" w:history="1">
        <w:r>
          <w:rPr>
            <w:rFonts w:ascii="仿宋" w:eastAsia="仿宋" w:hAnsi="仿宋" w:cs="仿宋" w:hint="eastAsia"/>
            <w:lang w:eastAsia="zh-CN"/>
          </w:rPr>
          <w:t>十一、无店铺零售服务项目社会影响</w:t>
        </w:r>
        <w:r>
          <w:tab/>
        </w:r>
        <w:r>
          <w:fldChar w:fldCharType="begin"/>
        </w:r>
        <w:r>
          <w:instrText xml:space="preserve"> PAGEREF _Toc18006 \h </w:instrText>
        </w:r>
        <w:r>
          <w:fldChar w:fldCharType="separate"/>
        </w:r>
        <w:r>
          <w:t>35</w:t>
        </w:r>
        <w:r>
          <w:fldChar w:fldCharType="end"/>
        </w:r>
      </w:hyperlink>
    </w:p>
    <w:p>
      <w:pPr>
        <w:pStyle w:val="TOC2"/>
        <w:tabs>
          <w:tab w:val="right" w:leader="dot" w:pos="8306"/>
        </w:tabs>
      </w:pPr>
      <w:hyperlink w:anchor="_Toc3536" w:history="1">
        <w:r>
          <w:rPr>
            <w:rFonts w:ascii="仿宋" w:eastAsia="仿宋" w:hAnsi="仿宋" w:cs="仿宋" w:hint="eastAsia"/>
            <w:lang w:eastAsia="zh-CN"/>
          </w:rPr>
          <w:t>(一)、社会责任与义务</w:t>
        </w:r>
        <w:r>
          <w:tab/>
        </w:r>
        <w:r>
          <w:fldChar w:fldCharType="begin"/>
        </w:r>
        <w:r>
          <w:instrText xml:space="preserve"> PAGEREF _Toc3536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1" w:history="1">
        <w:r>
          <w:rPr>
            <w:rFonts w:ascii="仿宋" w:eastAsia="仿宋" w:hAnsi="仿宋" w:cs="仿宋" w:hint="eastAsia"/>
            <w:lang w:eastAsia="zh-CN"/>
          </w:rPr>
          <w:t>(二)、社会参与与沟通</w:t>
        </w:r>
        <w:r>
          <w:tab/>
        </w:r>
        <w:r>
          <w:fldChar w:fldCharType="begin"/>
        </w:r>
        <w:r>
          <w:instrText xml:space="preserve"> PAGEREF _Toc13511 \h </w:instrText>
        </w:r>
        <w:r>
          <w:fldChar w:fldCharType="separate"/>
        </w:r>
        <w:r>
          <w:t>36</w:t>
        </w:r>
        <w:r>
          <w:fldChar w:fldCharType="end"/>
        </w:r>
      </w:hyperlink>
    </w:p>
    <w:p>
      <w:pPr>
        <w:pStyle w:val="TOC1"/>
        <w:tabs>
          <w:tab w:val="right" w:leader="dot" w:pos="8306"/>
        </w:tabs>
      </w:pPr>
      <w:hyperlink w:anchor="_Toc11105" w:history="1">
        <w:r>
          <w:rPr>
            <w:rFonts w:ascii="仿宋" w:eastAsia="仿宋" w:hAnsi="仿宋" w:cs="仿宋" w:hint="eastAsia"/>
            <w:lang w:eastAsia="zh-CN"/>
          </w:rPr>
          <w:t>十二、生产安全保护</w:t>
        </w:r>
        <w:r>
          <w:tab/>
        </w:r>
        <w:r>
          <w:fldChar w:fldCharType="begin"/>
        </w:r>
        <w:r>
          <w:instrText xml:space="preserve"> PAGEREF _Toc11105 \h </w:instrText>
        </w:r>
        <w:r>
          <w:fldChar w:fldCharType="separate"/>
        </w:r>
        <w:r>
          <w:t>37</w:t>
        </w:r>
        <w:r>
          <w:fldChar w:fldCharType="end"/>
        </w:r>
      </w:hyperlink>
    </w:p>
    <w:p>
      <w:pPr>
        <w:pStyle w:val="TOC2"/>
        <w:tabs>
          <w:tab w:val="right" w:leader="dot" w:pos="8306"/>
        </w:tabs>
      </w:pPr>
      <w:hyperlink w:anchor="_Toc6658" w:history="1">
        <w:r>
          <w:rPr>
            <w:rFonts w:ascii="仿宋" w:eastAsia="仿宋" w:hAnsi="仿宋" w:cs="仿宋" w:hint="eastAsia"/>
            <w:lang w:eastAsia="zh-CN"/>
          </w:rPr>
          <w:t>(一)、消防安全</w:t>
        </w:r>
        <w:r>
          <w:tab/>
        </w:r>
        <w:r>
          <w:fldChar w:fldCharType="begin"/>
        </w:r>
        <w:r>
          <w:instrText xml:space="preserve"> PAGEREF _Toc6658 \h </w:instrText>
        </w:r>
        <w:r>
          <w:fldChar w:fldCharType="separate"/>
        </w:r>
        <w:r>
          <w:t>37</w:t>
        </w:r>
        <w:r>
          <w:fldChar w:fldCharType="end"/>
        </w:r>
      </w:hyperlink>
    </w:p>
    <w:p>
      <w:pPr>
        <w:pStyle w:val="TOC2"/>
        <w:tabs>
          <w:tab w:val="right" w:leader="dot" w:pos="8306"/>
        </w:tabs>
      </w:pPr>
      <w:hyperlink w:anchor="_Toc22531" w:history="1">
        <w:r>
          <w:rPr>
            <w:rFonts w:ascii="仿宋" w:eastAsia="仿宋" w:hAnsi="仿宋" w:cs="仿宋" w:hint="eastAsia"/>
            <w:lang w:eastAsia="zh-CN"/>
          </w:rPr>
          <w:t>(二)、防火防爆总图布置措施</w:t>
        </w:r>
        <w:r>
          <w:tab/>
        </w:r>
        <w:r>
          <w:fldChar w:fldCharType="begin"/>
        </w:r>
        <w:r>
          <w:instrText xml:space="preserve"> PAGEREF _Toc22531 \h </w:instrText>
        </w:r>
        <w:r>
          <w:fldChar w:fldCharType="separate"/>
        </w:r>
        <w:r>
          <w:t>38</w:t>
        </w:r>
        <w:r>
          <w:fldChar w:fldCharType="end"/>
        </w:r>
      </w:hyperlink>
    </w:p>
    <w:p>
      <w:pPr>
        <w:pStyle w:val="TOC2"/>
        <w:tabs>
          <w:tab w:val="right" w:leader="dot" w:pos="8306"/>
        </w:tabs>
      </w:pPr>
      <w:hyperlink w:anchor="_Toc15555" w:history="1">
        <w:r>
          <w:rPr>
            <w:rFonts w:ascii="仿宋" w:eastAsia="仿宋" w:hAnsi="仿宋" w:cs="仿宋" w:hint="eastAsia"/>
            <w:lang w:eastAsia="zh-CN"/>
          </w:rPr>
          <w:t>(三)、自然灾害防范措施</w:t>
        </w:r>
        <w:r>
          <w:tab/>
        </w:r>
        <w:r>
          <w:fldChar w:fldCharType="begin"/>
        </w:r>
        <w:r>
          <w:instrText xml:space="preserve"> PAGEREF _Toc15555 \h </w:instrText>
        </w:r>
        <w:r>
          <w:fldChar w:fldCharType="separate"/>
        </w:r>
        <w:r>
          <w:t>39</w:t>
        </w:r>
        <w:r>
          <w:fldChar w:fldCharType="end"/>
        </w:r>
      </w:hyperlink>
    </w:p>
    <w:p>
      <w:pPr>
        <w:pStyle w:val="TOC2"/>
        <w:tabs>
          <w:tab w:val="right" w:leader="dot" w:pos="8306"/>
        </w:tabs>
      </w:pPr>
      <w:hyperlink w:anchor="_Toc15595" w:history="1">
        <w:r>
          <w:rPr>
            <w:rFonts w:ascii="仿宋" w:eastAsia="仿宋" w:hAnsi="仿宋" w:cs="仿宋" w:hint="eastAsia"/>
            <w:lang w:eastAsia="zh-CN"/>
          </w:rPr>
          <w:t>(四)、安全色及安全标志使用要求</w:t>
        </w:r>
        <w:r>
          <w:tab/>
        </w:r>
        <w:r>
          <w:fldChar w:fldCharType="begin"/>
        </w:r>
        <w:r>
          <w:instrText xml:space="preserve"> PAGEREF _Toc15595 \h </w:instrText>
        </w:r>
        <w:r>
          <w:fldChar w:fldCharType="separate"/>
        </w:r>
        <w:r>
          <w:t>40</w:t>
        </w:r>
        <w:r>
          <w:fldChar w:fldCharType="end"/>
        </w:r>
      </w:hyperlink>
    </w:p>
    <w:p>
      <w:pPr>
        <w:pStyle w:val="TOC2"/>
        <w:tabs>
          <w:tab w:val="right" w:leader="dot" w:pos="8306"/>
        </w:tabs>
      </w:pPr>
      <w:hyperlink w:anchor="_Toc20780" w:history="1">
        <w:r>
          <w:rPr>
            <w:rFonts w:ascii="仿宋" w:eastAsia="仿宋" w:hAnsi="仿宋" w:cs="仿宋" w:hint="eastAsia"/>
            <w:lang w:eastAsia="zh-CN"/>
          </w:rPr>
          <w:t>(五)、防尘防毒措施</w:t>
        </w:r>
        <w:r>
          <w:tab/>
        </w:r>
        <w:r>
          <w:fldChar w:fldCharType="begin"/>
        </w:r>
        <w:r>
          <w:instrText xml:space="preserve"> PAGEREF _Toc20780 \h </w:instrText>
        </w:r>
        <w:r>
          <w:fldChar w:fldCharType="separate"/>
        </w:r>
        <w:r>
          <w:t>41</w:t>
        </w:r>
        <w:r>
          <w:fldChar w:fldCharType="end"/>
        </w:r>
      </w:hyperlink>
    </w:p>
    <w:p>
      <w:pPr>
        <w:pStyle w:val="TOC2"/>
        <w:tabs>
          <w:tab w:val="right" w:leader="dot" w:pos="8306"/>
        </w:tabs>
      </w:pPr>
      <w:hyperlink w:anchor="_Toc13930" w:history="1">
        <w:r>
          <w:rPr>
            <w:rFonts w:ascii="仿宋" w:eastAsia="仿宋" w:hAnsi="仿宋" w:cs="仿宋" w:hint="eastAsia"/>
            <w:lang w:eastAsia="zh-CN"/>
          </w:rPr>
          <w:t>(六)、防静电、触电防护及防雷措施</w:t>
        </w:r>
        <w:r>
          <w:tab/>
        </w:r>
        <w:r>
          <w:fldChar w:fldCharType="begin"/>
        </w:r>
        <w:r>
          <w:instrText xml:space="preserve"> PAGEREF _Toc13930 \h </w:instrText>
        </w:r>
        <w:r>
          <w:fldChar w:fldCharType="separate"/>
        </w:r>
        <w:r>
          <w:t>42</w:t>
        </w:r>
        <w:r>
          <w:fldChar w:fldCharType="end"/>
        </w:r>
      </w:hyperlink>
    </w:p>
    <w:p>
      <w:pPr>
        <w:pStyle w:val="TOC2"/>
        <w:tabs>
          <w:tab w:val="right" w:leader="dot" w:pos="8306"/>
        </w:tabs>
      </w:pPr>
      <w:hyperlink w:anchor="_Toc16412" w:history="1">
        <w:r>
          <w:rPr>
            <w:rFonts w:ascii="仿宋" w:eastAsia="仿宋" w:hAnsi="仿宋" w:cs="仿宋" w:hint="eastAsia"/>
            <w:lang w:eastAsia="zh-CN"/>
          </w:rPr>
          <w:t>(七)、机械设备安全保障措施</w:t>
        </w:r>
        <w:r>
          <w:tab/>
        </w:r>
        <w:r>
          <w:fldChar w:fldCharType="begin"/>
        </w:r>
        <w:r>
          <w:instrText xml:space="preserve"> PAGEREF _Toc16412 \h </w:instrText>
        </w:r>
        <w:r>
          <w:fldChar w:fldCharType="separate"/>
        </w:r>
        <w:r>
          <w:t>43</w:t>
        </w:r>
        <w:r>
          <w:fldChar w:fldCharType="end"/>
        </w:r>
      </w:hyperlink>
    </w:p>
    <w:p>
      <w:pPr>
        <w:pStyle w:val="TOC1"/>
        <w:tabs>
          <w:tab w:val="right" w:leader="dot" w:pos="8306"/>
        </w:tabs>
      </w:pPr>
      <w:hyperlink w:anchor="_Toc22640" w:history="1">
        <w:r>
          <w:rPr>
            <w:rFonts w:ascii="仿宋" w:eastAsia="仿宋" w:hAnsi="仿宋" w:cs="仿宋" w:hint="eastAsia"/>
            <w:lang w:eastAsia="zh-CN"/>
          </w:rPr>
          <w:t>十三、无店铺零售服务项目实施保障措施</w:t>
        </w:r>
        <w:r>
          <w:tab/>
        </w:r>
        <w:r>
          <w:fldChar w:fldCharType="begin"/>
        </w:r>
        <w:r>
          <w:instrText xml:space="preserve"> PAGEREF _Toc22640 \h </w:instrText>
        </w:r>
        <w:r>
          <w:fldChar w:fldCharType="separate"/>
        </w:r>
        <w:r>
          <w:t>45</w:t>
        </w:r>
        <w:r>
          <w:fldChar w:fldCharType="end"/>
        </w:r>
      </w:hyperlink>
    </w:p>
    <w:p>
      <w:pPr>
        <w:pStyle w:val="TOC2"/>
        <w:tabs>
          <w:tab w:val="right" w:leader="dot" w:pos="8306"/>
        </w:tabs>
      </w:pPr>
      <w:hyperlink w:anchor="_Toc2598" w:history="1">
        <w:r>
          <w:rPr>
            <w:rFonts w:ascii="仿宋" w:eastAsia="仿宋" w:hAnsi="仿宋" w:cs="仿宋" w:hint="eastAsia"/>
            <w:lang w:eastAsia="zh-CN"/>
          </w:rPr>
          <w:t>(一)、无店铺零售服务项目实施保障机制</w:t>
        </w:r>
        <w:r>
          <w:tab/>
        </w:r>
        <w:r>
          <w:fldChar w:fldCharType="begin"/>
        </w:r>
        <w:r>
          <w:instrText xml:space="preserve"> PAGEREF _Toc2598 \h </w:instrText>
        </w:r>
        <w:r>
          <w:fldChar w:fldCharType="separate"/>
        </w:r>
        <w:r>
          <w:t>45</w:t>
        </w:r>
        <w:r>
          <w:fldChar w:fldCharType="end"/>
        </w:r>
      </w:hyperlink>
    </w:p>
    <w:p>
      <w:pPr>
        <w:pStyle w:val="TOC2"/>
        <w:tabs>
          <w:tab w:val="right" w:leader="dot" w:pos="8306"/>
        </w:tabs>
      </w:pPr>
      <w:hyperlink w:anchor="_Toc29726" w:history="1">
        <w:r>
          <w:rPr>
            <w:rFonts w:ascii="仿宋" w:eastAsia="仿宋" w:hAnsi="仿宋" w:cs="仿宋" w:hint="eastAsia"/>
            <w:lang w:eastAsia="zh-CN"/>
          </w:rPr>
          <w:t>(二)、无店铺零售服务项目法律合规要求</w:t>
        </w:r>
        <w:r>
          <w:tab/>
        </w:r>
        <w:r>
          <w:fldChar w:fldCharType="begin"/>
        </w:r>
        <w:r>
          <w:instrText xml:space="preserve"> PAGEREF _Toc29726 \h </w:instrText>
        </w:r>
        <w:r>
          <w:fldChar w:fldCharType="separate"/>
        </w:r>
        <w:r>
          <w:t>49</w:t>
        </w:r>
        <w:r>
          <w:fldChar w:fldCharType="end"/>
        </w:r>
      </w:hyperlink>
    </w:p>
    <w:p>
      <w:pPr>
        <w:pStyle w:val="TOC2"/>
        <w:tabs>
          <w:tab w:val="right" w:leader="dot" w:pos="8306"/>
        </w:tabs>
      </w:pPr>
      <w:hyperlink w:anchor="_Toc11096" w:history="1">
        <w:r>
          <w:rPr>
            <w:rFonts w:ascii="仿宋" w:eastAsia="仿宋" w:hAnsi="仿宋" w:cs="仿宋" w:hint="eastAsia"/>
            <w:lang w:eastAsia="zh-CN"/>
          </w:rPr>
          <w:t>(三)、无店铺零售服务项目合同管理与法律事务</w:t>
        </w:r>
        <w:r>
          <w:tab/>
        </w:r>
        <w:r>
          <w:fldChar w:fldCharType="begin"/>
        </w:r>
        <w:r>
          <w:instrText xml:space="preserve"> PAGEREF _Toc11096 \h </w:instrText>
        </w:r>
        <w:r>
          <w:fldChar w:fldCharType="separate"/>
        </w:r>
        <w:r>
          <w:t>53</w:t>
        </w:r>
        <w:r>
          <w:fldChar w:fldCharType="end"/>
        </w:r>
      </w:hyperlink>
    </w:p>
    <w:p>
      <w:pPr>
        <w:pStyle w:val="TOC2"/>
        <w:tabs>
          <w:tab w:val="right" w:leader="dot" w:pos="8306"/>
        </w:tabs>
      </w:pPr>
      <w:hyperlink w:anchor="_Toc3827" w:history="1">
        <w:r>
          <w:rPr>
            <w:rFonts w:ascii="仿宋" w:eastAsia="仿宋" w:hAnsi="仿宋" w:cs="仿宋" w:hint="eastAsia"/>
            <w:lang w:eastAsia="zh-CN"/>
          </w:rPr>
          <w:t>(四)、无店铺零售服务项目知识产权保护策略</w:t>
        </w:r>
        <w:r>
          <w:tab/>
        </w:r>
        <w:r>
          <w:fldChar w:fldCharType="begin"/>
        </w:r>
        <w:r>
          <w:instrText xml:space="preserve"> PAGEREF _Toc3827 \h </w:instrText>
        </w:r>
        <w:r>
          <w:fldChar w:fldCharType="separate"/>
        </w:r>
        <w:r>
          <w:t>60</w:t>
        </w:r>
        <w:r>
          <w:fldChar w:fldCharType="end"/>
        </w:r>
      </w:hyperlink>
    </w:p>
    <w:p>
      <w:pPr>
        <w:pStyle w:val="TOC1"/>
        <w:tabs>
          <w:tab w:val="right" w:leader="dot" w:pos="8306"/>
        </w:tabs>
      </w:pPr>
      <w:hyperlink w:anchor="_Toc20024" w:history="1">
        <w:r>
          <w:rPr>
            <w:rFonts w:ascii="仿宋" w:eastAsia="仿宋" w:hAnsi="仿宋" w:cs="仿宋" w:hint="eastAsia"/>
            <w:lang w:eastAsia="zh-CN"/>
          </w:rPr>
          <w:t>十四、质量管理体系</w:t>
        </w:r>
        <w:r>
          <w:tab/>
        </w:r>
        <w:r>
          <w:fldChar w:fldCharType="begin"/>
        </w:r>
        <w:r>
          <w:instrText xml:space="preserve"> PAGEREF _Toc20024 \h </w:instrText>
        </w:r>
        <w:r>
          <w:fldChar w:fldCharType="separate"/>
        </w:r>
        <w:r>
          <w:t>62</w:t>
        </w:r>
        <w:r>
          <w:fldChar w:fldCharType="end"/>
        </w:r>
      </w:hyperlink>
    </w:p>
    <w:p>
      <w:pPr>
        <w:pStyle w:val="TOC2"/>
        <w:tabs>
          <w:tab w:val="right" w:leader="dot" w:pos="8306"/>
        </w:tabs>
      </w:pPr>
      <w:hyperlink w:anchor="_Toc89" w:history="1">
        <w:r>
          <w:rPr>
            <w:rFonts w:ascii="仿宋" w:eastAsia="仿宋" w:hAnsi="仿宋" w:cs="仿宋" w:hint="eastAsia"/>
            <w:lang w:eastAsia="zh-CN"/>
          </w:rPr>
          <w:t>(一)、质量目标与方针</w:t>
        </w:r>
        <w:r>
          <w:tab/>
        </w:r>
        <w:r>
          <w:fldChar w:fldCharType="begin"/>
        </w:r>
        <w:r>
          <w:instrText xml:space="preserve"> PAGEREF _Toc89 \h </w:instrText>
        </w:r>
        <w:r>
          <w:fldChar w:fldCharType="separate"/>
        </w:r>
        <w:r>
          <w:t>62</w:t>
        </w:r>
        <w:r>
          <w:fldChar w:fldCharType="end"/>
        </w:r>
      </w:hyperlink>
    </w:p>
    <w:p>
      <w:pPr>
        <w:pStyle w:val="TOC2"/>
        <w:tabs>
          <w:tab w:val="right" w:leader="dot" w:pos="8306"/>
        </w:tabs>
      </w:pPr>
      <w:hyperlink w:anchor="_Toc20378" w:history="1">
        <w:r>
          <w:rPr>
            <w:rFonts w:ascii="仿宋" w:eastAsia="仿宋" w:hAnsi="仿宋" w:cs="仿宋" w:hint="eastAsia"/>
            <w:lang w:eastAsia="zh-CN"/>
          </w:rPr>
          <w:t>(二)、质量管理责任</w:t>
        </w:r>
        <w:r>
          <w:tab/>
        </w:r>
        <w:r>
          <w:fldChar w:fldCharType="begin"/>
        </w:r>
        <w:r>
          <w:instrText xml:space="preserve"> PAGEREF _Toc20378 \h </w:instrText>
        </w:r>
        <w:r>
          <w:fldChar w:fldCharType="separate"/>
        </w:r>
        <w:r>
          <w:t>63</w:t>
        </w:r>
        <w:r>
          <w:fldChar w:fldCharType="end"/>
        </w:r>
      </w:hyperlink>
    </w:p>
    <w:p>
      <w:pPr>
        <w:pStyle w:val="TOC2"/>
        <w:tabs>
          <w:tab w:val="right" w:leader="dot" w:pos="8306"/>
        </w:tabs>
      </w:pPr>
      <w:hyperlink w:anchor="_Toc20633" w:history="1">
        <w:r>
          <w:rPr>
            <w:rFonts w:ascii="仿宋" w:eastAsia="仿宋" w:hAnsi="仿宋" w:cs="仿宋" w:hint="eastAsia"/>
            <w:lang w:eastAsia="zh-CN"/>
          </w:rPr>
          <w:t>(三)、质量管理体系文件</w:t>
        </w:r>
        <w:r>
          <w:tab/>
        </w:r>
        <w:r>
          <w:fldChar w:fldCharType="begin"/>
        </w:r>
        <w:r>
          <w:instrText xml:space="preserve"> PAGEREF _Toc20633 \h </w:instrText>
        </w:r>
        <w:r>
          <w:fldChar w:fldCharType="separate"/>
        </w:r>
        <w:r>
          <w:t>65</w:t>
        </w:r>
        <w:r>
          <w:fldChar w:fldCharType="end"/>
        </w:r>
      </w:hyperlink>
    </w:p>
    <w:p>
      <w:pPr>
        <w:pStyle w:val="TOC2"/>
        <w:tabs>
          <w:tab w:val="right" w:leader="dot" w:pos="8306"/>
        </w:tabs>
      </w:pPr>
      <w:hyperlink w:anchor="_Toc25154" w:history="1">
        <w:r>
          <w:rPr>
            <w:rFonts w:ascii="仿宋" w:eastAsia="仿宋" w:hAnsi="仿宋" w:cs="仿宋" w:hint="eastAsia"/>
            <w:lang w:eastAsia="zh-CN"/>
          </w:rPr>
          <w:t>(四)、质量培训与教育</w:t>
        </w:r>
        <w:r>
          <w:tab/>
        </w:r>
        <w:r>
          <w:fldChar w:fldCharType="begin"/>
        </w:r>
        <w:r>
          <w:instrText xml:space="preserve"> PAGEREF _Toc25154 \h </w:instrText>
        </w:r>
        <w:r>
          <w:fldChar w:fldCharType="separate"/>
        </w:r>
        <w:r>
          <w:t>67</w:t>
        </w:r>
        <w:r>
          <w:fldChar w:fldCharType="end"/>
        </w:r>
      </w:hyperlink>
    </w:p>
    <w:p>
      <w:pPr>
        <w:pStyle w:val="TOC2"/>
        <w:tabs>
          <w:tab w:val="right" w:leader="dot" w:pos="8306"/>
        </w:tabs>
      </w:pPr>
      <w:hyperlink w:anchor="_Toc3207" w:history="1">
        <w:r>
          <w:rPr>
            <w:rFonts w:ascii="仿宋" w:eastAsia="仿宋" w:hAnsi="仿宋" w:cs="仿宋" w:hint="eastAsia"/>
            <w:lang w:eastAsia="zh-CN"/>
          </w:rPr>
          <w:t>(五)、质量审核与评价</w:t>
        </w:r>
        <w:r>
          <w:tab/>
        </w:r>
        <w:r>
          <w:fldChar w:fldCharType="begin"/>
        </w:r>
        <w:r>
          <w:instrText xml:space="preserve"> PAGEREF _Toc3207 \h </w:instrText>
        </w:r>
        <w:r>
          <w:fldChar w:fldCharType="separate"/>
        </w:r>
        <w:r>
          <w:t>68</w:t>
        </w:r>
        <w:r>
          <w:fldChar w:fldCharType="end"/>
        </w:r>
      </w:hyperlink>
    </w:p>
    <w:p>
      <w:pPr>
        <w:pStyle w:val="TOC2"/>
        <w:tabs>
          <w:tab w:val="right" w:leader="dot" w:pos="8306"/>
        </w:tabs>
      </w:pPr>
      <w:hyperlink w:anchor="_Toc22633" w:history="1">
        <w:r>
          <w:rPr>
            <w:rFonts w:ascii="仿宋" w:eastAsia="仿宋" w:hAnsi="仿宋" w:cs="仿宋" w:hint="eastAsia"/>
            <w:lang w:eastAsia="zh-CN"/>
          </w:rPr>
          <w:t>(六)、不符合与纠正措施</w:t>
        </w:r>
        <w:r>
          <w:tab/>
        </w:r>
        <w:r>
          <w:fldChar w:fldCharType="begin"/>
        </w:r>
        <w:r>
          <w:instrText xml:space="preserve"> PAGEREF _Toc22633 \h </w:instrText>
        </w:r>
        <w:r>
          <w:fldChar w:fldCharType="separate"/>
        </w:r>
        <w:r>
          <w:t>69</w:t>
        </w:r>
        <w:r>
          <w:fldChar w:fldCharType="end"/>
        </w:r>
      </w:hyperlink>
    </w:p>
    <w:p>
      <w:pPr>
        <w:pStyle w:val="TOC1"/>
        <w:tabs>
          <w:tab w:val="right" w:leader="dot" w:pos="8306"/>
        </w:tabs>
      </w:pPr>
      <w:hyperlink w:anchor="_Toc7005" w:history="1">
        <w:r>
          <w:rPr>
            <w:rFonts w:ascii="仿宋" w:eastAsia="仿宋" w:hAnsi="仿宋" w:cs="仿宋" w:hint="eastAsia"/>
            <w:lang w:eastAsia="zh-CN"/>
          </w:rPr>
          <w:t>十五、无店铺零售服务项目工程方案分析</w:t>
        </w:r>
        <w:r>
          <w:tab/>
        </w:r>
        <w:r>
          <w:fldChar w:fldCharType="begin"/>
        </w:r>
        <w:r>
          <w:instrText xml:space="preserve"> PAGEREF _Toc7005 \h </w:instrText>
        </w:r>
        <w:r>
          <w:fldChar w:fldCharType="separate"/>
        </w:r>
        <w:r>
          <w:t>70</w:t>
        </w:r>
        <w:r>
          <w:fldChar w:fldCharType="end"/>
        </w:r>
      </w:hyperlink>
    </w:p>
    <w:p>
      <w:pPr>
        <w:pStyle w:val="TOC2"/>
        <w:tabs>
          <w:tab w:val="right" w:leader="dot" w:pos="8306"/>
        </w:tabs>
      </w:pPr>
      <w:hyperlink w:anchor="_Toc2722" w:history="1">
        <w:r>
          <w:rPr>
            <w:rFonts w:ascii="仿宋" w:eastAsia="仿宋" w:hAnsi="仿宋" w:cs="仿宋" w:hint="eastAsia"/>
            <w:lang w:eastAsia="zh-CN"/>
          </w:rPr>
          <w:t>(一)、建筑工程设计原则</w:t>
        </w:r>
        <w:r>
          <w:tab/>
        </w:r>
        <w:r>
          <w:fldChar w:fldCharType="begin"/>
        </w:r>
        <w:r>
          <w:instrText xml:space="preserve"> PAGEREF _Toc2722 \h </w:instrText>
        </w:r>
        <w:r>
          <w:fldChar w:fldCharType="separate"/>
        </w:r>
        <w:r>
          <w:t>70</w:t>
        </w:r>
        <w:r>
          <w:fldChar w:fldCharType="end"/>
        </w:r>
      </w:hyperlink>
    </w:p>
    <w:p>
      <w:pPr>
        <w:pStyle w:val="TOC2"/>
        <w:tabs>
          <w:tab w:val="right" w:leader="dot" w:pos="8306"/>
        </w:tabs>
      </w:pPr>
      <w:hyperlink w:anchor="_Toc20640" w:history="1">
        <w:r>
          <w:rPr>
            <w:rFonts w:ascii="仿宋" w:eastAsia="仿宋" w:hAnsi="仿宋" w:cs="仿宋" w:hint="eastAsia"/>
            <w:lang w:eastAsia="zh-CN"/>
          </w:rPr>
          <w:t>(二)、土建工程建设指标</w:t>
        </w:r>
        <w:r>
          <w:tab/>
        </w:r>
        <w:r>
          <w:fldChar w:fldCharType="begin"/>
        </w:r>
        <w:r>
          <w:instrText xml:space="preserve"> PAGEREF _Toc20640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1"/>
      <w:r>
        <w:rPr>
          <w:rFonts w:ascii="仿宋" w:eastAsia="仿宋" w:hAnsi="仿宋" w:cs="仿宋" w:hint="eastAsia"/>
          <w:sz w:val="28"/>
          <w:lang w:eastAsia="zh-CN"/>
        </w:rPr>
        <w:t>一、无店铺零售服务项目建设背景及必要性分析</w:t>
      </w:r>
      <w:bookmarkEnd w:id="2"/>
    </w:p>
    <w:p>
      <w:pPr>
        <w:pStyle w:val="Heading2"/>
        <w:rPr>
          <w:rFonts w:ascii="仿宋" w:eastAsia="仿宋" w:hAnsi="仿宋" w:cs="仿宋" w:hint="eastAsia"/>
          <w:lang w:eastAsia="zh-CN"/>
        </w:rPr>
      </w:pPr>
      <w:bookmarkStart w:id="3" w:name="_Toc5817"/>
      <w:r>
        <w:rPr>
          <w:rFonts w:ascii="仿宋" w:eastAsia="仿宋" w:hAnsi="仿宋" w:cs="仿宋" w:hint="eastAsia"/>
          <w:lang w:eastAsia="zh-CN"/>
        </w:rPr>
        <w:t>(一)、无店铺零售服务项目背景分析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店铺零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店铺零售服务项目在这个潮流中的定位。同时，我们将关注行业内涌现的新兴机遇，以便无店铺零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店铺零售服务项目提供了强大的发展动力。我们将聚焦于行业内最新的技术发展趋势，包括但不限于人工智能、大数据分析、物联网等领域。通过深度的技术研究，我们将确保无店铺零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店铺零售服务项目发展的源泉。我们将投入更多的精力对市场需求进行深入剖析，超越表面的需求，深入挖掘潜在的市场痛点和机遇。通过对市场需求的细致了解，无店铺零售服务项目将更有针对性地设计解决方案，满足市场的多样化需求，从而更好地促进无店铺零售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店铺零售服务项目战略至关重要。我们将对竞争态势进行更为深入的分析，包括但不限于市场份额、产品特点、客户满意度等多个维度。通过深度的竞争分析，无店铺零售服务项目将能够更准确地把握市场脉搏，制定具有竞争力的无店铺零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无店铺零售服务项目的发展具有直接的影响。我们将进行更为全面的法规和政策分析，了解行业发展中的潜在法律风险和合规挑战。通过充分了解和遵守相关法规，无店铺零售服务项目将确保在法律框架内合法合规运营，为无店铺零售服务项目的稳健发展提供有力支持。</w:t>
      </w:r>
    </w:p>
    <w:p>
      <w:pPr>
        <w:pStyle w:val="Heading2"/>
        <w:ind w:firstLine="560" w:firstLineChars="200"/>
        <w:rPr>
          <w:rFonts w:ascii="仿宋" w:eastAsia="仿宋" w:hAnsi="仿宋" w:cs="仿宋" w:hint="eastAsia"/>
          <w:sz w:val="28"/>
          <w:lang w:eastAsia="zh-CN"/>
        </w:rPr>
      </w:pPr>
      <w:bookmarkStart w:id="4" w:name="_Toc4824"/>
      <w:r>
        <w:rPr>
          <w:rFonts w:ascii="仿宋" w:eastAsia="仿宋" w:hAnsi="仿宋" w:cs="仿宋" w:hint="eastAsia"/>
          <w:sz w:val="28"/>
          <w:lang w:eastAsia="zh-CN"/>
        </w:rPr>
        <w:t>(二)、无店铺零售服务项目建设必要性分析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建设的迫切性源于对行业发展趋势的深刻洞察。我们正处于一个行业变革的时代，科技创新、数字化转型成为企业发展的关键动力。无店铺零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建设不仅仅是为了跟上潮流，更是为了通过技术创新推动企业的持续发展。通过引入先进的技术和解决方案，无店铺零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店铺零售服务项目的建设成为必然选择，通过提高产品质量、拓展服务领域，从而在竞争中获得更多的机会。无店铺零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店铺零售服务项目建设的必要性体现在对客户需求更精准的满足。通过无店铺零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建设的背后是对企业持续创新的追求。只有通过不断创新，企业才能在竞争中立于不败之地。无店铺零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9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无店铺零售服务项目的主要产品是XXXX，预计年产值为XXX万元。这一产品在市场中占据着重要的地位，其广泛的应用范围使得该无店铺零售服务项目的市场前景非常广阔。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店铺零售服务项目的xxx产品作为重要的原材料之一，将在多个领域发挥关键作用。其在建筑、交通、能源等方面的广泛应用将为整个产业链提供强大的支持，形成产业协同效应。无店铺零售服务项目的年产值XXX万XXX万XXX万万元不仅反映了其在市场上的巨大潜力，更预示着它对国民经济的积极贡献。这种关联度高、涉及面广的产业关系，使得该无店铺零售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4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总征地面积为XXXX平方米，相当于约XX.XX亩，其中净用地面积为XXXX平方米，红线范围内相当于约XX.XX亩。这一用地规模充分考虑了无店铺零售服务项目的建设需求，保障了无店铺零售服务项目在合适的空间内得以充分发展。无店铺零售服务项目规划的总建筑面积为XXXX平方米，其中主体工程建设占XXXX平方米，计容建筑面积达XXXX平方米。预计建筑工程的投资将达到XXXX万元，为无店铺零售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计划购置的设备共计XXXX台（套），设备购置费用为XXXX万元。这一设备购置计划充分考虑到无店铺零售服务项目的生产需求和技术要求，确保了无店铺零售服务项目在生产运营中具备先进的技术装备和高效的生产能力。设备的合理配置将为无店铺零售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计划总投资为XXXX万元，预计年实现营业收入为XXXX万元。这一产能规模的设定旨在确保无店铺零售服务项目能够在投资与回报之间取得平衡，实现长期可持续的发展。无店铺零售服务项目的总投资充分考虑到各个方面的需求，包括用地建设、设备购置等多个环节，以确保无店铺零售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21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7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技术管理特点体现在其创新导向。通过引入最先进的技术趋势和解决方案，无店铺零售服务项目致力于提升科技含量、提高质量和效率水平。这意味着我们将采用最新的工具和方法，确保无店铺零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店铺零售服务项目技术管理的显著特征。通过整合不同领域的技术资源，我们实现了跨学科的协同工作。这有助于优化技术架构，提高整体效能。此外，整合性策略还促进了不同技术团队之间的紧密沟通和高效合作，确保无店铺零售服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店铺零售服务项目所采用的技术。通过不断优化技术方案，无店铺零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店铺零售服务项目团队将在无店铺零售服务项目初期识别可能的技术风险，并采取相应的预防和应对措施。通过建立健全的风险评估机制，无店铺零售服务项目能够在实施过程中及时发现并解决潜在的技术问题，保障无店铺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店铺零售服务项目中，技术将成为无店铺零售服务项目成功的有力支持。这一深度剖析揭示了技术管理在无店铺零售服务项目实施中的关键作用，为无店铺零售服务项目的技术基础奠定了坚实的基础。</w:t>
      </w:r>
    </w:p>
    <w:p>
      <w:pPr>
        <w:pStyle w:val="Heading2"/>
        <w:ind w:firstLine="560" w:firstLineChars="200"/>
        <w:rPr>
          <w:rFonts w:ascii="仿宋" w:eastAsia="仿宋" w:hAnsi="仿宋" w:cs="仿宋" w:hint="eastAsia"/>
          <w:sz w:val="28"/>
          <w:lang w:eastAsia="zh-CN"/>
        </w:rPr>
      </w:pPr>
      <w:bookmarkStart w:id="10" w:name="_Toc16380"/>
      <w:r>
        <w:rPr>
          <w:rFonts w:ascii="仿宋" w:eastAsia="仿宋" w:hAnsi="仿宋" w:cs="仿宋" w:hint="eastAsia"/>
          <w:sz w:val="28"/>
          <w:lang w:eastAsia="zh-CN"/>
        </w:rPr>
        <w:t>(二)、无店铺零售服务项目工艺技术设计方案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店铺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无店铺零售服务项目将严格按照相关行业规范要求进行组织。通过有效控制产品质量，无店铺零售服务项目将致力于为顾客提供优质的无店铺零售服务项目产品和良好的服务。这体现了无店铺零售服务项目对于生产活动合规性和质量标准的高度重视，为无店铺零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店铺零售服务项目注重生态效益和清洁生产原则。无店铺零售服务项目建设将紧密结合地方特色经济发展，与社会经济发展规划和区域环境保护规划方案相协调一致。通过与当地区域自然生态系统的结合，无店铺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店铺零售服务项目产品具有多样化的客户需求和个性化的特点。因此，无店铺零售服务项目产品规格品种多样，且单批生产数量较小。为满足这一特点，无店铺零售服务项目承办单位将建设先进的柔性制造生产线。通过广泛应用柔性制造技术，无店铺零售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店铺零售服务项目采用的技术具有较高的技术含量和自动化水平，处于国内先进水平。这一技术选用不仅体现了对生产效率、质量和环境友好性的高标准要求，同时为无店铺零售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43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为确保无店铺零售服务项目的高效生产和技术实施，我们制定了一套精心设计的设备选型方案，以满足无店铺零售服务项目生产、质量和环保的要求。该方案的主要特点如下：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店铺零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针对无店铺零售服务项目产品的多样性和小批量生产的特点，我们将建设柔性制造生产线。通过在设备选型中考虑柔性制造技术，可以灵活应对不同产品规格和生产需求，实现生产线的高度灵活性和适应性。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581"/>
      <w:r>
        <w:rPr>
          <w:rFonts w:ascii="仿宋" w:eastAsia="仿宋" w:hAnsi="仿宋" w:cs="仿宋" w:hint="eastAsia"/>
          <w:lang w:eastAsia="zh-CN"/>
        </w:rPr>
        <w:t>(一)、无店铺零售服务行业分析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行业一直以来都是市场的关注焦点。行业内的发展趋势、竞争态势以及潜在机会都对无店铺零售服务项目的推进产生深远的影响。通过深入研究行业的整体概貌，我们将更好地理解行业的核心特征，为无店铺零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行业，技术一直是推动创新和发展的关键因素。我们将对当前技术趋势进行详尽分析，包括但不限于人工智能、大数据应用、先进制造技术等。这有助于无店铺零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店铺零售服务项目成功的基础。我们将对主要竞争对手进行深入研究，包括其市场份额、产品特点、市场定位等。通过全面了解竞争对手的优势和劣势，无店铺零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640"/>
      <w:r>
        <w:rPr>
          <w:rFonts w:ascii="仿宋" w:eastAsia="仿宋" w:hAnsi="仿宋" w:cs="仿宋" w:hint="eastAsia"/>
          <w:sz w:val="28"/>
          <w:lang w:eastAsia="zh-CN"/>
        </w:rPr>
        <w:t>(二)、无店铺零售服务市场分析预测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店铺零售服务市场未来的增长趋势。这包括市场的整体规模、各细分领域的发展趋势等。无店铺零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店铺零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店铺零售服务项目实施过程中需要充分考虑的因素。我们将对市场风险进行全面评估，包括但不限于政策法规风险、市场竞争风险、技术变革风险等。通过对潜在风险的深入分析，无店铺零售服务项目可以制定相应的风险缓解策略，降低不确定性对无店铺零售服务项目的影响。</w:t>
      </w:r>
    </w:p>
    <w:p>
      <w:pPr>
        <w:pStyle w:val="Heading1"/>
        <w:ind w:firstLine="560" w:firstLineChars="200"/>
        <w:rPr>
          <w:rFonts w:ascii="仿宋" w:eastAsia="仿宋" w:hAnsi="仿宋" w:cs="仿宋" w:hint="eastAsia"/>
          <w:sz w:val="28"/>
          <w:lang w:eastAsia="zh-CN"/>
        </w:rPr>
      </w:pPr>
      <w:bookmarkStart w:id="15" w:name="_Toc11104"/>
      <w:r>
        <w:rPr>
          <w:rFonts w:ascii="仿宋" w:eastAsia="仿宋" w:hAnsi="仿宋" w:cs="仿宋" w:hint="eastAsia"/>
          <w:sz w:val="28"/>
          <w:lang w:eastAsia="zh-CN"/>
        </w:rPr>
        <w:t>五、无店铺零售服务项目选址可行性分析</w:t>
      </w:r>
      <w:bookmarkEnd w:id="15"/>
    </w:p>
    <w:p>
      <w:pPr>
        <w:pStyle w:val="Heading2"/>
        <w:rPr>
          <w:rFonts w:ascii="仿宋" w:eastAsia="仿宋" w:hAnsi="仿宋" w:cs="仿宋" w:hint="eastAsia"/>
          <w:lang w:eastAsia="zh-CN"/>
        </w:rPr>
      </w:pPr>
      <w:bookmarkStart w:id="16" w:name="_Toc30820"/>
      <w:r>
        <w:rPr>
          <w:rFonts w:ascii="仿宋" w:eastAsia="仿宋" w:hAnsi="仿宋" w:cs="仿宋" w:hint="eastAsia"/>
          <w:lang w:eastAsia="zh-CN"/>
        </w:rPr>
        <w:t>(一)、无店铺零售服务项目选址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该无店铺零售服务项目选址位于XX省XX市XX区XXX街道</w:t>
      </w:r>
    </w:p>
    <w:p>
      <w:pPr>
        <w:pStyle w:val="Heading2"/>
        <w:ind w:firstLine="560" w:firstLineChars="200"/>
        <w:rPr>
          <w:rFonts w:ascii="仿宋" w:eastAsia="仿宋" w:hAnsi="仿宋" w:cs="仿宋" w:hint="eastAsia"/>
          <w:sz w:val="28"/>
          <w:lang w:eastAsia="zh-CN"/>
        </w:rPr>
      </w:pPr>
      <w:bookmarkStart w:id="17" w:name="_Toc79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无店铺零售服务项目的征地面积将根据无店铺零售服务项目的实际规模和需求进行精确规划。具体面积XXX平方米，旨在确保无店铺零售服务项目不仅能够满足当前的发展需求，还能够预留空间以适应未来的扩展。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净用地面积是在征地面积基础上去除不可利用面积后的实际可开发用地。具体面积XXX平方米，考虑到环保、交通、安全等多方面因素，以确保无店铺零售服务项目在整体利用效率上达到最优。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无店铺零售服务项目计划建设的建筑总规模具体面积XXX平方米。这一规模的确定综合考虑了无店铺零售服务项目的性质、规模，以及城市规划的相关要求，确保建筑布局与周边环境协调一致。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绿地率是无店铺零售服务项目用地中被规划为绿地的比例。具体面积XXX平方米，旨在通过合理规划绿地，改善无店铺零售服务项目周边环境，提升居民生活质量，并符合城市整体绿化规划。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容积率是用地上可以建设的建筑总体积与用地面积之比。具体面积XXX，通过合理的容积率规划，确保无店铺零售服务项目建筑规模与周边环境和谐共生。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店铺零售服务项目选址与当地城市规划相一致，具体面积XXX平方米。通过与城市规划部门深入沟通，确保无店铺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无店铺零售服务项目选址符合当地产业政策，具体面积XXX平方米。这包括无店铺零售服务项目对当地经济的促进作用，以及对相关产业的带动效应，确保无店铺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用地总体要求必须符合环保和可持续发展的原则，具体面积XXX平方米。通过采用绿色建筑设计、节能减排等措施，确保无店铺零售服务项目在建设和运营过程中对环境的影响最小化，达到可持续发展的要求。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确保无店铺零售服务项目选址具备必要的公共设施配套，具体面积XXX平方米。这包括交通便利性、教育、医疗等基础设施，以提高居民生活品质，使得无店铺零售服务项目选址更具吸引力。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考虑用地总体要求对当地社会稳定性的影响，具体面积XXX平方米。通过深入了解当地社区反馈，确保无店铺零售服务项目的选址和建设过程对当地社会和谐稳定产生积极作用。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店铺零售服务项目选址不仅符合法规和规划，还在实际操作中具有可行性。这一全面规划将为无店铺零售服务项目的成功实施提供坚实的基础，确保无店铺零售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83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店铺零售服务项目的设备规划和空间设计中，我们将采取灵活设备布局的措施。设备布局将根据实际需求进行灵活设计，避免不必要的浪费。通过合理规划设备摆放位置，我们将提高设备的利用率，减少设备间距，以确保无店铺零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店铺零售服务项目内部引入共享设施的概念，例如共享会议室、办公区等。通过这种方式，我们可以减少对资源的重复建设，提高资源共享效率，从而减小无店铺零售服务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https://d.book118.com/076125123235010033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C323A"/>
    <w:rsid w:val="549C3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251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2024-01-11T14:14:00Z</dcterms:created>
  <dcterms:modified xsi:type="dcterms:W3CDTF">2024-01-11T14:14:26Z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49C7A314797B4D5EB1B00087E043EAC8_11</vt:lpwstr>
  </property>
  <property fmtid="{D5CDD505-2E9C-101B-9397-08002B2CF9AE}" pid="3" name="KSOProductBuildVer">
    <vt:lpwstr>2052-12.1.0.16120</vt:lpwstr>
  </property>
</Properties>
</file>