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C60EA">
      <w:pPr>
        <w:widowControl/>
        <w:jc w:val="left"/>
        <w:rPr>
          <w:rFonts w:ascii="仿宋" w:eastAsia="仿宋" w:hAnsi="仿宋"/>
          <w:b/>
          <w:sz w:val="40"/>
        </w:rPr>
      </w:pPr>
      <w:bookmarkStart w:id="0" w:name="_GoBack"/>
      <w:bookmarkEnd w:id="0"/>
    </w:p>
    <w:p w:rsidR="00FC60EA">
      <w:pPr>
        <w:widowControl/>
        <w:jc w:val="left"/>
        <w:rPr>
          <w:rFonts w:ascii="仿宋" w:eastAsia="仿宋" w:hAnsi="仿宋"/>
          <w:b/>
          <w:sz w:val="40"/>
        </w:rPr>
      </w:pPr>
    </w:p>
    <w:p w:rsidR="00FC60EA">
      <w:pPr>
        <w:widowControl/>
        <w:jc w:val="left"/>
        <w:rPr>
          <w:rFonts w:ascii="仿宋" w:eastAsia="仿宋" w:hAnsi="仿宋"/>
          <w:b/>
          <w:sz w:val="40"/>
        </w:rPr>
      </w:pPr>
    </w:p>
    <w:p w:rsidR="00FC60EA" w:rsidRPr="00FC60E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C60EA">
        <w:rPr>
          <w:rFonts w:ascii="宋体" w:eastAsia="宋体" w:hAnsi="宋体" w:hint="eastAsia"/>
          <w:b/>
          <w:sz w:val="60"/>
        </w:rPr>
        <w:t>凸轮轴车床风险评估与管理报告</w:t>
      </w:r>
    </w:p>
    <w:p w:rsidR="00FC60EA" w:rsidP="00FC60EA">
      <w:pPr>
        <w:widowControl/>
        <w:jc w:val="center"/>
        <w:rPr>
          <w:rFonts w:ascii="仿宋" w:eastAsia="仿宋" w:hAnsi="仿宋" w:hint="eastAsia"/>
          <w:b/>
          <w:sz w:val="40"/>
        </w:rPr>
      </w:pPr>
      <w:r w:rsidRPr="00FC60EA">
        <w:rPr>
          <w:rFonts w:ascii="仿宋" w:eastAsia="仿宋" w:hAnsi="仿宋" w:hint="eastAsia"/>
          <w:b/>
          <w:sz w:val="40"/>
        </w:rPr>
        <w:t>目录</w:t>
      </w:r>
    </w:p>
    <w:p w:rsidR="00FC60EA">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_Toc156040148 \h </w:instrText>
      </w:r>
      <w:r>
        <w:rPr>
          <w:noProof/>
        </w:rPr>
        <w:fldChar w:fldCharType="separate"/>
      </w:r>
      <w:r>
        <w:rPr>
          <w:noProof/>
        </w:rPr>
        <w:t>3</w:t>
      </w:r>
      <w:r>
        <w:rPr>
          <w:noProof/>
        </w:rPr>
        <w:fldChar w:fldCharType="end"/>
      </w:r>
    </w:p>
    <w:p w:rsidR="00FC60EA">
      <w:pPr>
        <w:pStyle w:val="TOC1"/>
        <w:tabs>
          <w:tab w:val="right" w:leader="dot" w:pos="8296"/>
        </w:tabs>
        <w:rPr>
          <w:noProof/>
        </w:rPr>
      </w:pPr>
      <w:r>
        <w:rPr>
          <w:rFonts w:hint="eastAsia"/>
          <w:noProof/>
        </w:rPr>
        <w:t>一、凸轮轴车床项目人力资源管理方案</w:t>
      </w:r>
      <w:r>
        <w:rPr>
          <w:noProof/>
        </w:rPr>
        <w:tab/>
      </w:r>
      <w:r>
        <w:rPr>
          <w:noProof/>
        </w:rPr>
        <w:fldChar w:fldCharType="begin"/>
      </w:r>
      <w:r>
        <w:rPr>
          <w:noProof/>
        </w:rPr>
        <w:instrText xml:space="preserve"> PAGEREF _Toc156040149 \h </w:instrText>
      </w:r>
      <w:r>
        <w:rPr>
          <w:noProof/>
        </w:rPr>
        <w:fldChar w:fldCharType="separate"/>
      </w:r>
      <w:r>
        <w:rPr>
          <w:noProof/>
        </w:rPr>
        <w:t>3</w:t>
      </w:r>
      <w:r>
        <w:rPr>
          <w:noProof/>
        </w:rPr>
        <w:fldChar w:fldCharType="end"/>
      </w:r>
    </w:p>
    <w:p w:rsidR="00FC60EA">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_Toc156040150 \h </w:instrText>
      </w:r>
      <w:r>
        <w:rPr>
          <w:noProof/>
        </w:rPr>
        <w:fldChar w:fldCharType="separate"/>
      </w:r>
      <w:r>
        <w:rPr>
          <w:noProof/>
        </w:rPr>
        <w:t>3</w:t>
      </w:r>
      <w:r>
        <w:rPr>
          <w:noProof/>
        </w:rPr>
        <w:fldChar w:fldCharType="end"/>
      </w:r>
    </w:p>
    <w:p w:rsidR="00FC60EA">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_Toc156040151 \h </w:instrText>
      </w:r>
      <w:r>
        <w:rPr>
          <w:noProof/>
        </w:rPr>
        <w:fldChar w:fldCharType="separate"/>
      </w:r>
      <w:r>
        <w:rPr>
          <w:noProof/>
        </w:rPr>
        <w:t>6</w:t>
      </w:r>
      <w:r>
        <w:rPr>
          <w:noProof/>
        </w:rPr>
        <w:fldChar w:fldCharType="end"/>
      </w:r>
    </w:p>
    <w:p w:rsidR="00FC60EA">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_Toc156040152 \h </w:instrText>
      </w:r>
      <w:r>
        <w:rPr>
          <w:noProof/>
        </w:rPr>
        <w:fldChar w:fldCharType="separate"/>
      </w:r>
      <w:r>
        <w:rPr>
          <w:noProof/>
        </w:rPr>
        <w:t>8</w:t>
      </w:r>
      <w:r>
        <w:rPr>
          <w:noProof/>
        </w:rPr>
        <w:fldChar w:fldCharType="end"/>
      </w:r>
    </w:p>
    <w:p w:rsidR="00FC60EA">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_Toc156040153 \h </w:instrText>
      </w:r>
      <w:r>
        <w:rPr>
          <w:noProof/>
        </w:rPr>
        <w:fldChar w:fldCharType="separate"/>
      </w:r>
      <w:r>
        <w:rPr>
          <w:noProof/>
        </w:rPr>
        <w:t>9</w:t>
      </w:r>
      <w:r>
        <w:rPr>
          <w:noProof/>
        </w:rPr>
        <w:fldChar w:fldCharType="end"/>
      </w:r>
    </w:p>
    <w:p w:rsidR="00FC60EA">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_Toc156040154 \h </w:instrText>
      </w:r>
      <w:r>
        <w:rPr>
          <w:noProof/>
        </w:rPr>
        <w:fldChar w:fldCharType="separate"/>
      </w:r>
      <w:r>
        <w:rPr>
          <w:noProof/>
        </w:rPr>
        <w:t>13</w:t>
      </w:r>
      <w:r>
        <w:rPr>
          <w:noProof/>
        </w:rPr>
        <w:fldChar w:fldCharType="end"/>
      </w:r>
    </w:p>
    <w:p w:rsidR="00FC60EA">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_Toc156040155 \h </w:instrText>
      </w:r>
      <w:r>
        <w:rPr>
          <w:noProof/>
        </w:rPr>
        <w:fldChar w:fldCharType="separate"/>
      </w:r>
      <w:r>
        <w:rPr>
          <w:noProof/>
        </w:rPr>
        <w:t>15</w:t>
      </w:r>
      <w:r>
        <w:rPr>
          <w:noProof/>
        </w:rPr>
        <w:fldChar w:fldCharType="end"/>
      </w:r>
    </w:p>
    <w:p w:rsidR="00FC60EA">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_Toc156040156 \h </w:instrText>
      </w:r>
      <w:r>
        <w:rPr>
          <w:noProof/>
        </w:rPr>
        <w:fldChar w:fldCharType="separate"/>
      </w:r>
      <w:r>
        <w:rPr>
          <w:noProof/>
        </w:rPr>
        <w:t>17</w:t>
      </w:r>
      <w:r>
        <w:rPr>
          <w:noProof/>
        </w:rPr>
        <w:fldChar w:fldCharType="end"/>
      </w:r>
    </w:p>
    <w:p w:rsidR="00FC60E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_Toc156040157 \h </w:instrText>
      </w:r>
      <w:r>
        <w:rPr>
          <w:noProof/>
        </w:rPr>
        <w:fldChar w:fldCharType="separate"/>
      </w:r>
      <w:r>
        <w:rPr>
          <w:noProof/>
        </w:rPr>
        <w:t>17</w:t>
      </w:r>
      <w:r>
        <w:rPr>
          <w:noProof/>
        </w:rPr>
        <w:fldChar w:fldCharType="end"/>
      </w:r>
    </w:p>
    <w:p w:rsidR="00FC60E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_Toc156040158 \h </w:instrText>
      </w:r>
      <w:r>
        <w:rPr>
          <w:noProof/>
        </w:rPr>
        <w:fldChar w:fldCharType="separate"/>
      </w:r>
      <w:r>
        <w:rPr>
          <w:noProof/>
        </w:rPr>
        <w:t>18</w:t>
      </w:r>
      <w:r>
        <w:rPr>
          <w:noProof/>
        </w:rPr>
        <w:fldChar w:fldCharType="end"/>
      </w:r>
    </w:p>
    <w:p w:rsidR="00FC60E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_Toc156040159 \h </w:instrText>
      </w:r>
      <w:r>
        <w:rPr>
          <w:noProof/>
        </w:rPr>
        <w:fldChar w:fldCharType="separate"/>
      </w:r>
      <w:r>
        <w:rPr>
          <w:noProof/>
        </w:rPr>
        <w:t>20</w:t>
      </w:r>
      <w:r>
        <w:rPr>
          <w:noProof/>
        </w:rPr>
        <w:fldChar w:fldCharType="end"/>
      </w:r>
    </w:p>
    <w:p w:rsidR="00FC60E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_Toc156040160 \h </w:instrText>
      </w:r>
      <w:r>
        <w:rPr>
          <w:noProof/>
        </w:rPr>
        <w:fldChar w:fldCharType="separate"/>
      </w:r>
      <w:r>
        <w:rPr>
          <w:noProof/>
        </w:rPr>
        <w:t>21</w:t>
      </w:r>
      <w:r>
        <w:rPr>
          <w:noProof/>
        </w:rPr>
        <w:fldChar w:fldCharType="end"/>
      </w:r>
    </w:p>
    <w:p w:rsidR="00FC60E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_Toc156040161 \h </w:instrText>
      </w:r>
      <w:r>
        <w:rPr>
          <w:noProof/>
        </w:rPr>
        <w:fldChar w:fldCharType="separate"/>
      </w:r>
      <w:r>
        <w:rPr>
          <w:noProof/>
        </w:rPr>
        <w:t>23</w:t>
      </w:r>
      <w:r>
        <w:rPr>
          <w:noProof/>
        </w:rPr>
        <w:fldChar w:fldCharType="end"/>
      </w:r>
    </w:p>
    <w:p w:rsidR="00FC60E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_Toc156040162 \h </w:instrText>
      </w:r>
      <w:r>
        <w:rPr>
          <w:noProof/>
        </w:rPr>
        <w:fldChar w:fldCharType="separate"/>
      </w:r>
      <w:r>
        <w:rPr>
          <w:noProof/>
        </w:rPr>
        <w:t>24</w:t>
      </w:r>
      <w:r>
        <w:rPr>
          <w:noProof/>
        </w:rPr>
        <w:fldChar w:fldCharType="end"/>
      </w:r>
    </w:p>
    <w:p w:rsidR="00FC60EA">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_Toc156040163 \h </w:instrText>
      </w:r>
      <w:r>
        <w:rPr>
          <w:noProof/>
        </w:rPr>
        <w:fldChar w:fldCharType="separate"/>
      </w:r>
      <w:r>
        <w:rPr>
          <w:noProof/>
        </w:rPr>
        <w:t>26</w:t>
      </w:r>
      <w:r>
        <w:rPr>
          <w:noProof/>
        </w:rPr>
        <w:fldChar w:fldCharType="end"/>
      </w:r>
    </w:p>
    <w:p w:rsidR="00FC60E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_Toc156040164 \h </w:instrText>
      </w:r>
      <w:r>
        <w:rPr>
          <w:noProof/>
        </w:rPr>
        <w:fldChar w:fldCharType="separate"/>
      </w:r>
      <w:r>
        <w:rPr>
          <w:noProof/>
        </w:rPr>
        <w:t>26</w:t>
      </w:r>
      <w:r>
        <w:rPr>
          <w:noProof/>
        </w:rPr>
        <w:fldChar w:fldCharType="end"/>
      </w:r>
    </w:p>
    <w:p w:rsidR="00FC60E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_Toc156040165 \h </w:instrText>
      </w:r>
      <w:r>
        <w:rPr>
          <w:noProof/>
        </w:rPr>
        <w:fldChar w:fldCharType="separate"/>
      </w:r>
      <w:r>
        <w:rPr>
          <w:noProof/>
        </w:rPr>
        <w:t>28</w:t>
      </w:r>
      <w:r>
        <w:rPr>
          <w:noProof/>
        </w:rPr>
        <w:fldChar w:fldCharType="end"/>
      </w:r>
    </w:p>
    <w:p w:rsidR="00FC60EA">
      <w:pPr>
        <w:pStyle w:val="TOC1"/>
        <w:tabs>
          <w:tab w:val="right" w:leader="dot" w:pos="8296"/>
        </w:tabs>
        <w:rPr>
          <w:noProof/>
        </w:rPr>
      </w:pPr>
      <w:r>
        <w:rPr>
          <w:rFonts w:hint="eastAsia"/>
          <w:noProof/>
        </w:rPr>
        <w:t>四、凸轮轴车床项目风险管理方案</w:t>
      </w:r>
      <w:r>
        <w:rPr>
          <w:noProof/>
        </w:rPr>
        <w:tab/>
      </w:r>
      <w:r>
        <w:rPr>
          <w:noProof/>
        </w:rPr>
        <w:fldChar w:fldCharType="begin"/>
      </w:r>
      <w:r>
        <w:rPr>
          <w:noProof/>
        </w:rPr>
        <w:instrText xml:space="preserve"> PAGEREF _Toc156040166 \h </w:instrText>
      </w:r>
      <w:r>
        <w:rPr>
          <w:noProof/>
        </w:rPr>
        <w:fldChar w:fldCharType="separate"/>
      </w:r>
      <w:r>
        <w:rPr>
          <w:noProof/>
        </w:rPr>
        <w:t>31</w:t>
      </w:r>
      <w:r>
        <w:rPr>
          <w:noProof/>
        </w:rPr>
        <w:fldChar w:fldCharType="end"/>
      </w:r>
    </w:p>
    <w:p w:rsidR="00FC60EA">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_Toc156040167 \h </w:instrText>
      </w:r>
      <w:r>
        <w:rPr>
          <w:noProof/>
        </w:rPr>
        <w:fldChar w:fldCharType="separate"/>
      </w:r>
      <w:r>
        <w:rPr>
          <w:noProof/>
        </w:rPr>
        <w:t>31</w:t>
      </w:r>
      <w:r>
        <w:rPr>
          <w:noProof/>
        </w:rPr>
        <w:fldChar w:fldCharType="end"/>
      </w:r>
    </w:p>
    <w:p w:rsidR="00FC60EA">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_Toc156040168 \h </w:instrText>
      </w:r>
      <w:r>
        <w:rPr>
          <w:noProof/>
        </w:rPr>
        <w:fldChar w:fldCharType="separate"/>
      </w:r>
      <w:r>
        <w:rPr>
          <w:noProof/>
        </w:rPr>
        <w:t>32</w:t>
      </w:r>
      <w:r>
        <w:rPr>
          <w:noProof/>
        </w:rPr>
        <w:fldChar w:fldCharType="end"/>
      </w:r>
    </w:p>
    <w:p w:rsidR="00FC60EA">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_Toc156040169 \h </w:instrText>
      </w:r>
      <w:r>
        <w:rPr>
          <w:noProof/>
        </w:rPr>
        <w:fldChar w:fldCharType="separate"/>
      </w:r>
      <w:r>
        <w:rPr>
          <w:noProof/>
        </w:rPr>
        <w:t>34</w:t>
      </w:r>
      <w:r>
        <w:rPr>
          <w:noProof/>
        </w:rPr>
        <w:fldChar w:fldCharType="end"/>
      </w:r>
    </w:p>
    <w:p w:rsidR="00FC60EA">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_Toc156040170 \h </w:instrText>
      </w:r>
      <w:r>
        <w:rPr>
          <w:noProof/>
        </w:rPr>
        <w:fldChar w:fldCharType="separate"/>
      </w:r>
      <w:r>
        <w:rPr>
          <w:noProof/>
        </w:rPr>
        <w:t>36</w:t>
      </w:r>
      <w:r>
        <w:rPr>
          <w:noProof/>
        </w:rPr>
        <w:fldChar w:fldCharType="end"/>
      </w:r>
    </w:p>
    <w:p w:rsidR="00FC60EA">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_Toc156040171 \h </w:instrText>
      </w:r>
      <w:r>
        <w:rPr>
          <w:noProof/>
        </w:rPr>
        <w:fldChar w:fldCharType="separate"/>
      </w:r>
      <w:r>
        <w:rPr>
          <w:noProof/>
        </w:rPr>
        <w:t>38</w:t>
      </w:r>
      <w:r>
        <w:rPr>
          <w:noProof/>
        </w:rPr>
        <w:fldChar w:fldCharType="end"/>
      </w:r>
    </w:p>
    <w:p w:rsidR="00FC60EA">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_Toc156040172 \h </w:instrText>
      </w:r>
      <w:r>
        <w:rPr>
          <w:noProof/>
        </w:rPr>
        <w:fldChar w:fldCharType="separate"/>
      </w:r>
      <w:r>
        <w:rPr>
          <w:noProof/>
        </w:rPr>
        <w:t>41</w:t>
      </w:r>
      <w:r>
        <w:rPr>
          <w:noProof/>
        </w:rPr>
        <w:fldChar w:fldCharType="end"/>
      </w:r>
    </w:p>
    <w:p w:rsidR="00FC60EA">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_Toc156040173 \h </w:instrText>
      </w:r>
      <w:r>
        <w:rPr>
          <w:noProof/>
        </w:rPr>
        <w:fldChar w:fldCharType="separate"/>
      </w:r>
      <w:r>
        <w:rPr>
          <w:noProof/>
        </w:rPr>
        <w:t>43</w:t>
      </w:r>
      <w:r>
        <w:rPr>
          <w:noProof/>
        </w:rPr>
        <w:fldChar w:fldCharType="end"/>
      </w:r>
    </w:p>
    <w:p w:rsidR="00FC60E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_Toc156040174 \h </w:instrText>
      </w:r>
      <w:r>
        <w:rPr>
          <w:noProof/>
        </w:rPr>
        <w:fldChar w:fldCharType="separate"/>
      </w:r>
      <w:r>
        <w:rPr>
          <w:noProof/>
        </w:rPr>
        <w:t>43</w:t>
      </w:r>
      <w:r>
        <w:rPr>
          <w:noProof/>
        </w:rPr>
        <w:fldChar w:fldCharType="end"/>
      </w:r>
    </w:p>
    <w:p w:rsidR="00FC60E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_Toc156040175 \h </w:instrText>
      </w:r>
      <w:r>
        <w:rPr>
          <w:noProof/>
        </w:rPr>
        <w:fldChar w:fldCharType="separate"/>
      </w:r>
      <w:r>
        <w:rPr>
          <w:noProof/>
        </w:rPr>
        <w:t>44</w:t>
      </w:r>
      <w:r>
        <w:rPr>
          <w:noProof/>
        </w:rPr>
        <w:fldChar w:fldCharType="end"/>
      </w:r>
    </w:p>
    <w:p w:rsidR="00FC60EA">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_Toc156040176 \h </w:instrText>
      </w:r>
      <w:r>
        <w:rPr>
          <w:noProof/>
        </w:rPr>
        <w:fldChar w:fldCharType="separate"/>
      </w:r>
      <w:r>
        <w:rPr>
          <w:noProof/>
        </w:rPr>
        <w:t>45</w:t>
      </w:r>
      <w:r>
        <w:rPr>
          <w:noProof/>
        </w:rPr>
        <w:fldChar w:fldCharType="end"/>
      </w:r>
    </w:p>
    <w:p w:rsidR="00FC60E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_Toc156040177 \h </w:instrText>
      </w:r>
      <w:r>
        <w:rPr>
          <w:noProof/>
        </w:rPr>
        <w:fldChar w:fldCharType="separate"/>
      </w:r>
      <w:r>
        <w:rPr>
          <w:noProof/>
        </w:rPr>
        <w:t>45</w:t>
      </w:r>
      <w:r>
        <w:rPr>
          <w:noProof/>
        </w:rPr>
        <w:fldChar w:fldCharType="end"/>
      </w:r>
    </w:p>
    <w:p w:rsidR="00FC60E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_Toc156040178 \h </w:instrText>
      </w:r>
      <w:r>
        <w:rPr>
          <w:noProof/>
        </w:rPr>
        <w:fldChar w:fldCharType="separate"/>
      </w:r>
      <w:r>
        <w:rPr>
          <w:noProof/>
        </w:rPr>
        <w:t>46</w:t>
      </w:r>
      <w:r>
        <w:rPr>
          <w:noProof/>
        </w:rPr>
        <w:fldChar w:fldCharType="end"/>
      </w:r>
    </w:p>
    <w:p w:rsidR="00FC60EA">
      <w:pPr>
        <w:pStyle w:val="TOC2"/>
        <w:tabs>
          <w:tab w:val="right" w:leader="dot" w:pos="8296"/>
        </w:tabs>
        <w:rPr>
          <w:noProof/>
        </w:rPr>
      </w:pPr>
      <w:r>
        <w:rPr>
          <w:noProof/>
        </w:rPr>
        <w:t>(</w:t>
      </w:r>
      <w:r>
        <w:rPr>
          <w:rFonts w:hint="eastAsia"/>
          <w:noProof/>
        </w:rPr>
        <w:t>三</w:t>
      </w:r>
      <w:r>
        <w:rPr>
          <w:noProof/>
        </w:rPr>
        <w:t>)</w:t>
      </w:r>
      <w:r>
        <w:rPr>
          <w:rFonts w:hint="eastAsia"/>
          <w:noProof/>
        </w:rPr>
        <w:t>、凸轮轴车床项目工艺技术设计方案</w:t>
      </w:r>
      <w:r>
        <w:rPr>
          <w:noProof/>
        </w:rPr>
        <w:tab/>
      </w:r>
      <w:r>
        <w:rPr>
          <w:noProof/>
        </w:rPr>
        <w:fldChar w:fldCharType="begin"/>
      </w:r>
      <w:r>
        <w:rPr>
          <w:noProof/>
        </w:rPr>
        <w:instrText xml:space="preserve"> PAGEREF _Toc156040179 \h </w:instrText>
      </w:r>
      <w:r>
        <w:rPr>
          <w:noProof/>
        </w:rPr>
        <w:fldChar w:fldCharType="separate"/>
      </w:r>
      <w:r>
        <w:rPr>
          <w:noProof/>
        </w:rPr>
        <w:t>48</w:t>
      </w:r>
      <w:r>
        <w:rPr>
          <w:noProof/>
        </w:rPr>
        <w:fldChar w:fldCharType="end"/>
      </w:r>
    </w:p>
    <w:p w:rsidR="00FC60E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_Toc156040180 \h </w:instrText>
      </w:r>
      <w:r>
        <w:rPr>
          <w:noProof/>
        </w:rPr>
        <w:fldChar w:fldCharType="separate"/>
      </w:r>
      <w:r>
        <w:rPr>
          <w:noProof/>
        </w:rPr>
        <w:t>49</w:t>
      </w:r>
      <w:r>
        <w:rPr>
          <w:noProof/>
        </w:rPr>
        <w:fldChar w:fldCharType="end"/>
      </w:r>
    </w:p>
    <w:p w:rsidR="00FC60EA">
      <w:pPr>
        <w:pStyle w:val="TOC1"/>
        <w:tabs>
          <w:tab w:val="right" w:leader="dot" w:pos="8296"/>
        </w:tabs>
        <w:rPr>
          <w:noProof/>
        </w:rPr>
      </w:pPr>
      <w:r>
        <w:rPr>
          <w:rFonts w:hint="eastAsia"/>
          <w:noProof/>
        </w:rPr>
        <w:t>七、凸轮轴车床项目概要与评估</w:t>
      </w:r>
      <w:r>
        <w:rPr>
          <w:noProof/>
        </w:rPr>
        <w:tab/>
      </w:r>
      <w:r>
        <w:rPr>
          <w:noProof/>
        </w:rPr>
        <w:fldChar w:fldCharType="begin"/>
      </w:r>
      <w:r>
        <w:rPr>
          <w:noProof/>
        </w:rPr>
        <w:instrText xml:space="preserve"> PAGEREF _Toc156040181 \h </w:instrText>
      </w:r>
      <w:r>
        <w:rPr>
          <w:noProof/>
        </w:rPr>
        <w:fldChar w:fldCharType="separate"/>
      </w:r>
      <w:r>
        <w:rPr>
          <w:noProof/>
        </w:rPr>
        <w:t>49</w:t>
      </w:r>
      <w:r>
        <w:rPr>
          <w:noProof/>
        </w:rPr>
        <w:fldChar w:fldCharType="end"/>
      </w:r>
    </w:p>
    <w:p w:rsidR="00FC60EA">
      <w:pPr>
        <w:pStyle w:val="TOC2"/>
        <w:tabs>
          <w:tab w:val="right" w:leader="dot" w:pos="8296"/>
        </w:tabs>
        <w:rPr>
          <w:noProof/>
        </w:rPr>
      </w:pPr>
      <w:r>
        <w:rPr>
          <w:noProof/>
        </w:rPr>
        <w:t>(</w:t>
      </w:r>
      <w:r>
        <w:rPr>
          <w:rFonts w:hint="eastAsia"/>
          <w:noProof/>
        </w:rPr>
        <w:t>一</w:t>
      </w:r>
      <w:r>
        <w:rPr>
          <w:noProof/>
        </w:rPr>
        <w:t>)</w:t>
      </w:r>
      <w:r>
        <w:rPr>
          <w:rFonts w:hint="eastAsia"/>
          <w:noProof/>
        </w:rPr>
        <w:t>、凸轮轴车床项目主办方综述</w:t>
      </w:r>
      <w:r>
        <w:rPr>
          <w:noProof/>
        </w:rPr>
        <w:tab/>
      </w:r>
      <w:r>
        <w:rPr>
          <w:noProof/>
        </w:rPr>
        <w:fldChar w:fldCharType="begin"/>
      </w:r>
      <w:r>
        <w:rPr>
          <w:noProof/>
        </w:rPr>
        <w:instrText xml:space="preserve"> PAGEREF _Toc156040182 \h </w:instrText>
      </w:r>
      <w:r>
        <w:rPr>
          <w:noProof/>
        </w:rPr>
        <w:fldChar w:fldCharType="separate"/>
      </w:r>
      <w:r>
        <w:rPr>
          <w:noProof/>
        </w:rPr>
        <w:t>49</w:t>
      </w:r>
      <w:r>
        <w:rPr>
          <w:noProof/>
        </w:rPr>
        <w:fldChar w:fldCharType="end"/>
      </w:r>
    </w:p>
    <w:p w:rsidR="00FC60EA">
      <w:pPr>
        <w:pStyle w:val="TOC2"/>
        <w:tabs>
          <w:tab w:val="right" w:leader="dot" w:pos="8296"/>
        </w:tabs>
        <w:rPr>
          <w:noProof/>
        </w:rPr>
      </w:pPr>
      <w:r>
        <w:rPr>
          <w:noProof/>
        </w:rPr>
        <w:t>(</w:t>
      </w:r>
      <w:r>
        <w:rPr>
          <w:rFonts w:hint="eastAsia"/>
          <w:noProof/>
        </w:rPr>
        <w:t>二</w:t>
      </w:r>
      <w:r>
        <w:rPr>
          <w:noProof/>
        </w:rPr>
        <w:t>)</w:t>
      </w:r>
      <w:r>
        <w:rPr>
          <w:rFonts w:hint="eastAsia"/>
          <w:noProof/>
        </w:rPr>
        <w:t>、凸轮轴车床项目整体情况概述</w:t>
      </w:r>
      <w:r>
        <w:rPr>
          <w:noProof/>
        </w:rPr>
        <w:tab/>
      </w:r>
      <w:r>
        <w:rPr>
          <w:noProof/>
        </w:rPr>
        <w:fldChar w:fldCharType="begin"/>
      </w:r>
      <w:r>
        <w:rPr>
          <w:noProof/>
        </w:rPr>
        <w:instrText xml:space="preserve"> PAGEREF _Toc156040183 \h </w:instrText>
      </w:r>
      <w:r>
        <w:rPr>
          <w:noProof/>
        </w:rPr>
        <w:fldChar w:fldCharType="separate"/>
      </w:r>
      <w:r>
        <w:rPr>
          <w:noProof/>
        </w:rPr>
        <w:t>51</w:t>
      </w:r>
      <w:r>
        <w:rPr>
          <w:noProof/>
        </w:rPr>
        <w:fldChar w:fldCharType="end"/>
      </w:r>
    </w:p>
    <w:p w:rsidR="00FC60EA">
      <w:pPr>
        <w:pStyle w:val="TOC2"/>
        <w:tabs>
          <w:tab w:val="right" w:leader="dot" w:pos="8296"/>
        </w:tabs>
        <w:rPr>
          <w:noProof/>
        </w:rPr>
      </w:pPr>
      <w:r>
        <w:rPr>
          <w:noProof/>
        </w:rPr>
        <w:t>(</w:t>
      </w:r>
      <w:r>
        <w:rPr>
          <w:rFonts w:hint="eastAsia"/>
          <w:noProof/>
        </w:rPr>
        <w:t>三</w:t>
      </w:r>
      <w:r>
        <w:rPr>
          <w:noProof/>
        </w:rPr>
        <w:t>)</w:t>
      </w:r>
      <w:r>
        <w:rPr>
          <w:rFonts w:hint="eastAsia"/>
          <w:noProof/>
        </w:rPr>
        <w:t>、凸轮轴车床项目评估及展望</w:t>
      </w:r>
      <w:r>
        <w:rPr>
          <w:noProof/>
        </w:rPr>
        <w:tab/>
      </w:r>
      <w:r>
        <w:rPr>
          <w:noProof/>
        </w:rPr>
        <w:fldChar w:fldCharType="begin"/>
      </w:r>
      <w:r>
        <w:rPr>
          <w:noProof/>
        </w:rPr>
        <w:instrText xml:space="preserve"> PAGEREF _Toc156040184 \h </w:instrText>
      </w:r>
      <w:r>
        <w:rPr>
          <w:noProof/>
        </w:rPr>
        <w:fldChar w:fldCharType="separate"/>
      </w:r>
      <w:r>
        <w:rPr>
          <w:noProof/>
        </w:rPr>
        <w:t>54</w:t>
      </w:r>
      <w:r>
        <w:rPr>
          <w:noProof/>
        </w:rPr>
        <w:fldChar w:fldCharType="end"/>
      </w:r>
    </w:p>
    <w:p w:rsidR="00FC60EA">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_Toc156040185 \h </w:instrText>
      </w:r>
      <w:r>
        <w:rPr>
          <w:noProof/>
        </w:rPr>
        <w:fldChar w:fldCharType="separate"/>
      </w:r>
      <w:r>
        <w:rPr>
          <w:noProof/>
        </w:rPr>
        <w:t>56</w:t>
      </w:r>
      <w:r>
        <w:rPr>
          <w:noProof/>
        </w:rPr>
        <w:fldChar w:fldCharType="end"/>
      </w:r>
    </w:p>
    <w:p w:rsidR="00FC60EA">
      <w:pPr>
        <w:pStyle w:val="TOC1"/>
        <w:tabs>
          <w:tab w:val="right" w:leader="dot" w:pos="8296"/>
        </w:tabs>
        <w:rPr>
          <w:noProof/>
        </w:rPr>
      </w:pPr>
      <w:r>
        <w:rPr>
          <w:rFonts w:hint="eastAsia"/>
          <w:noProof/>
        </w:rPr>
        <w:t>八、凸轮轴车床项目经济评价分析</w:t>
      </w:r>
      <w:r>
        <w:rPr>
          <w:noProof/>
        </w:rPr>
        <w:tab/>
      </w:r>
      <w:r>
        <w:rPr>
          <w:noProof/>
        </w:rPr>
        <w:fldChar w:fldCharType="begin"/>
      </w:r>
      <w:r>
        <w:rPr>
          <w:noProof/>
        </w:rPr>
        <w:instrText xml:space="preserve"> PAGEREF _Toc156040186 \h </w:instrText>
      </w:r>
      <w:r>
        <w:rPr>
          <w:noProof/>
        </w:rPr>
        <w:fldChar w:fldCharType="separate"/>
      </w:r>
      <w:r>
        <w:rPr>
          <w:noProof/>
        </w:rPr>
        <w:t>58</w:t>
      </w:r>
      <w:r>
        <w:rPr>
          <w:noProof/>
        </w:rPr>
        <w:fldChar w:fldCharType="end"/>
      </w:r>
    </w:p>
    <w:p w:rsidR="00FC60E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_Toc156040187 \h </w:instrText>
      </w:r>
      <w:r>
        <w:rPr>
          <w:noProof/>
        </w:rPr>
        <w:fldChar w:fldCharType="separate"/>
      </w:r>
      <w:r>
        <w:rPr>
          <w:noProof/>
        </w:rPr>
        <w:t>58</w:t>
      </w:r>
      <w:r>
        <w:rPr>
          <w:noProof/>
        </w:rPr>
        <w:fldChar w:fldCharType="end"/>
      </w:r>
    </w:p>
    <w:p w:rsidR="00FC60EA">
      <w:pPr>
        <w:pStyle w:val="TOC2"/>
        <w:tabs>
          <w:tab w:val="right" w:leader="dot" w:pos="8296"/>
        </w:tabs>
        <w:rPr>
          <w:noProof/>
        </w:rPr>
      </w:pPr>
      <w:r>
        <w:rPr>
          <w:noProof/>
        </w:rPr>
        <w:t>(</w:t>
      </w:r>
      <w:r>
        <w:rPr>
          <w:rFonts w:hint="eastAsia"/>
          <w:noProof/>
        </w:rPr>
        <w:t>二</w:t>
      </w:r>
      <w:r>
        <w:rPr>
          <w:noProof/>
        </w:rPr>
        <w:t>)</w:t>
      </w:r>
      <w:r>
        <w:rPr>
          <w:rFonts w:hint="eastAsia"/>
          <w:noProof/>
        </w:rPr>
        <w:t>、凸轮轴车床项目盈利能力分析</w:t>
      </w:r>
      <w:r>
        <w:rPr>
          <w:noProof/>
        </w:rPr>
        <w:tab/>
      </w:r>
      <w:r>
        <w:rPr>
          <w:noProof/>
        </w:rPr>
        <w:fldChar w:fldCharType="begin"/>
      </w:r>
      <w:r>
        <w:rPr>
          <w:noProof/>
        </w:rPr>
        <w:instrText xml:space="preserve"> PAGEREF _Toc156040188 \h </w:instrText>
      </w:r>
      <w:r>
        <w:rPr>
          <w:noProof/>
        </w:rPr>
        <w:fldChar w:fldCharType="separate"/>
      </w:r>
      <w:r>
        <w:rPr>
          <w:noProof/>
        </w:rPr>
        <w:t>59</w:t>
      </w:r>
      <w:r>
        <w:rPr>
          <w:noProof/>
        </w:rPr>
        <w:fldChar w:fldCharType="end"/>
      </w:r>
    </w:p>
    <w:p w:rsidR="00FC60EA">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九、品牌建设与公关策略</w:t>
      </w:r>
      <w:r>
        <w:rPr>
          <w:noProof/>
        </w:rPr>
        <w:tab/>
      </w:r>
      <w:r>
        <w:rPr>
          <w:noProof/>
        </w:rPr>
        <w:fldChar w:fldCharType="begin"/>
      </w:r>
      <w:r>
        <w:rPr>
          <w:noProof/>
        </w:rPr>
        <w:instrText xml:space="preserve"> PAGEREF _Toc156040189 \h </w:instrText>
      </w:r>
      <w:r>
        <w:rPr>
          <w:noProof/>
        </w:rPr>
        <w:fldChar w:fldCharType="separate"/>
      </w:r>
      <w:r>
        <w:rPr>
          <w:noProof/>
        </w:rPr>
        <w:t>60</w:t>
      </w:r>
      <w:r>
        <w:rPr>
          <w:noProof/>
        </w:rPr>
        <w:fldChar w:fldCharType="end"/>
      </w:r>
    </w:p>
    <w:p w:rsidR="00FC60EA">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_Toc156040190 \h </w:instrText>
      </w:r>
      <w:r>
        <w:rPr>
          <w:noProof/>
        </w:rPr>
        <w:fldChar w:fldCharType="separate"/>
      </w:r>
      <w:r>
        <w:rPr>
          <w:noProof/>
        </w:rPr>
        <w:t>60</w:t>
      </w:r>
      <w:r>
        <w:rPr>
          <w:noProof/>
        </w:rPr>
        <w:fldChar w:fldCharType="end"/>
      </w:r>
    </w:p>
    <w:p w:rsidR="00FC60EA">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_Toc156040191 \h </w:instrText>
      </w:r>
      <w:r>
        <w:rPr>
          <w:noProof/>
        </w:rPr>
        <w:fldChar w:fldCharType="separate"/>
      </w:r>
      <w:r>
        <w:rPr>
          <w:noProof/>
        </w:rPr>
        <w:t>62</w:t>
      </w:r>
      <w:r>
        <w:rPr>
          <w:noProof/>
        </w:rPr>
        <w:fldChar w:fldCharType="end"/>
      </w:r>
    </w:p>
    <w:p w:rsidR="00FC60EA">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_Toc156040192 \h </w:instrText>
      </w:r>
      <w:r>
        <w:rPr>
          <w:noProof/>
        </w:rPr>
        <w:fldChar w:fldCharType="separate"/>
      </w:r>
      <w:r>
        <w:rPr>
          <w:noProof/>
        </w:rPr>
        <w:t>63</w:t>
      </w:r>
      <w:r>
        <w:rPr>
          <w:noProof/>
        </w:rPr>
        <w:fldChar w:fldCharType="end"/>
      </w:r>
    </w:p>
    <w:p w:rsidR="00FC60EA">
      <w:pPr>
        <w:pStyle w:val="TOC1"/>
        <w:tabs>
          <w:tab w:val="right" w:leader="dot" w:pos="8296"/>
        </w:tabs>
        <w:rPr>
          <w:noProof/>
        </w:rPr>
      </w:pPr>
      <w:r>
        <w:rPr>
          <w:rFonts w:hint="eastAsia"/>
          <w:noProof/>
        </w:rPr>
        <w:t>十、凸轮轴车床项目执行与监控</w:t>
      </w:r>
      <w:r>
        <w:rPr>
          <w:noProof/>
        </w:rPr>
        <w:tab/>
      </w:r>
      <w:r>
        <w:rPr>
          <w:noProof/>
        </w:rPr>
        <w:fldChar w:fldCharType="begin"/>
      </w:r>
      <w:r>
        <w:rPr>
          <w:noProof/>
        </w:rPr>
        <w:instrText xml:space="preserve"> PAGEREF _Toc156040193 \h </w:instrText>
      </w:r>
      <w:r>
        <w:rPr>
          <w:noProof/>
        </w:rPr>
        <w:fldChar w:fldCharType="separate"/>
      </w:r>
      <w:r>
        <w:rPr>
          <w:noProof/>
        </w:rPr>
        <w:t>65</w:t>
      </w:r>
      <w:r>
        <w:rPr>
          <w:noProof/>
        </w:rPr>
        <w:fldChar w:fldCharType="end"/>
      </w:r>
    </w:p>
    <w:p w:rsidR="00FC60EA">
      <w:pPr>
        <w:pStyle w:val="TOC2"/>
        <w:tabs>
          <w:tab w:val="right" w:leader="dot" w:pos="8296"/>
        </w:tabs>
        <w:rPr>
          <w:noProof/>
        </w:rPr>
      </w:pPr>
      <w:r>
        <w:rPr>
          <w:noProof/>
        </w:rPr>
        <w:t>(</w:t>
      </w:r>
      <w:r>
        <w:rPr>
          <w:rFonts w:hint="eastAsia"/>
          <w:noProof/>
        </w:rPr>
        <w:t>一</w:t>
      </w:r>
      <w:r>
        <w:rPr>
          <w:noProof/>
        </w:rPr>
        <w:t>)</w:t>
      </w:r>
      <w:r>
        <w:rPr>
          <w:rFonts w:hint="eastAsia"/>
          <w:noProof/>
        </w:rPr>
        <w:t>、凸轮轴车床项目执行计划</w:t>
      </w:r>
      <w:r>
        <w:rPr>
          <w:noProof/>
        </w:rPr>
        <w:tab/>
      </w:r>
      <w:r>
        <w:rPr>
          <w:noProof/>
        </w:rPr>
        <w:fldChar w:fldCharType="begin"/>
      </w:r>
      <w:r>
        <w:rPr>
          <w:noProof/>
        </w:rPr>
        <w:instrText xml:space="preserve"> PAGEREF _Toc156040194 \h </w:instrText>
      </w:r>
      <w:r>
        <w:rPr>
          <w:noProof/>
        </w:rPr>
        <w:fldChar w:fldCharType="separate"/>
      </w:r>
      <w:r>
        <w:rPr>
          <w:noProof/>
        </w:rPr>
        <w:t>65</w:t>
      </w:r>
      <w:r>
        <w:rPr>
          <w:noProof/>
        </w:rPr>
        <w:fldChar w:fldCharType="end"/>
      </w:r>
    </w:p>
    <w:p w:rsidR="00FC60EA">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_Toc156040195 \h </w:instrText>
      </w:r>
      <w:r>
        <w:rPr>
          <w:noProof/>
        </w:rPr>
        <w:fldChar w:fldCharType="separate"/>
      </w:r>
      <w:r>
        <w:rPr>
          <w:noProof/>
        </w:rPr>
        <w:t>67</w:t>
      </w:r>
      <w:r>
        <w:rPr>
          <w:noProof/>
        </w:rPr>
        <w:fldChar w:fldCharType="end"/>
      </w:r>
    </w:p>
    <w:p w:rsidR="00FC60EA">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_Toc156040196 \h </w:instrText>
      </w:r>
      <w:r>
        <w:rPr>
          <w:noProof/>
        </w:rPr>
        <w:fldChar w:fldCharType="separate"/>
      </w:r>
      <w:r>
        <w:rPr>
          <w:noProof/>
        </w:rPr>
        <w:t>71</w:t>
      </w:r>
      <w:r>
        <w:rPr>
          <w:noProof/>
        </w:rPr>
        <w:fldChar w:fldCharType="end"/>
      </w:r>
    </w:p>
    <w:p w:rsidR="00FC60EA">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_Toc156040197 \h </w:instrText>
      </w:r>
      <w:r>
        <w:rPr>
          <w:noProof/>
        </w:rPr>
        <w:fldChar w:fldCharType="separate"/>
      </w:r>
      <w:r>
        <w:rPr>
          <w:noProof/>
        </w:rPr>
        <w:t>72</w:t>
      </w:r>
      <w:r>
        <w:rPr>
          <w:noProof/>
        </w:rPr>
        <w:fldChar w:fldCharType="end"/>
      </w:r>
    </w:p>
    <w:p w:rsidR="00FC60EA">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_Toc156040198 \h </w:instrText>
      </w:r>
      <w:r>
        <w:rPr>
          <w:noProof/>
        </w:rPr>
        <w:fldChar w:fldCharType="separate"/>
      </w:r>
      <w:r>
        <w:rPr>
          <w:noProof/>
        </w:rPr>
        <w:t>72</w:t>
      </w:r>
      <w:r>
        <w:rPr>
          <w:noProof/>
        </w:rPr>
        <w:fldChar w:fldCharType="end"/>
      </w:r>
    </w:p>
    <w:p w:rsidR="00FC60EA">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_Toc156040199 \h </w:instrText>
      </w:r>
      <w:r>
        <w:rPr>
          <w:noProof/>
        </w:rPr>
        <w:fldChar w:fldCharType="separate"/>
      </w:r>
      <w:r>
        <w:rPr>
          <w:noProof/>
        </w:rPr>
        <w:t>75</w:t>
      </w:r>
      <w:r>
        <w:rPr>
          <w:noProof/>
        </w:rPr>
        <w:fldChar w:fldCharType="end"/>
      </w:r>
    </w:p>
    <w:p w:rsidR="00FC60EA">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_Toc156040200 \h </w:instrText>
      </w:r>
      <w:r>
        <w:rPr>
          <w:noProof/>
        </w:rPr>
        <w:fldChar w:fldCharType="separate"/>
      </w:r>
      <w:r>
        <w:rPr>
          <w:noProof/>
        </w:rPr>
        <w:t>76</w:t>
      </w:r>
      <w:r>
        <w:rPr>
          <w:noProof/>
        </w:rPr>
        <w:fldChar w:fldCharType="end"/>
      </w:r>
    </w:p>
    <w:p w:rsidR="00FC60EA">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_Toc156040201 \h </w:instrText>
      </w:r>
      <w:r>
        <w:rPr>
          <w:noProof/>
        </w:rPr>
        <w:fldChar w:fldCharType="separate"/>
      </w:r>
      <w:r>
        <w:rPr>
          <w:noProof/>
        </w:rPr>
        <w:t>78</w:t>
      </w:r>
      <w:r>
        <w:rPr>
          <w:noProof/>
        </w:rPr>
        <w:fldChar w:fldCharType="end"/>
      </w:r>
    </w:p>
    <w:p w:rsidR="00FC60EA">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_Toc156040202 \h </w:instrText>
      </w:r>
      <w:r>
        <w:rPr>
          <w:noProof/>
        </w:rPr>
        <w:fldChar w:fldCharType="separate"/>
      </w:r>
      <w:r>
        <w:rPr>
          <w:noProof/>
        </w:rPr>
        <w:t>78</w:t>
      </w:r>
      <w:r>
        <w:rPr>
          <w:noProof/>
        </w:rPr>
        <w:fldChar w:fldCharType="end"/>
      </w:r>
    </w:p>
    <w:p w:rsidR="00FC60EA">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_Toc156040203 \h </w:instrText>
      </w:r>
      <w:r>
        <w:rPr>
          <w:noProof/>
        </w:rPr>
        <w:fldChar w:fldCharType="separate"/>
      </w:r>
      <w:r>
        <w:rPr>
          <w:noProof/>
        </w:rPr>
        <w:t>80</w:t>
      </w:r>
      <w:r>
        <w:rPr>
          <w:noProof/>
        </w:rPr>
        <w:fldChar w:fldCharType="end"/>
      </w:r>
    </w:p>
    <w:p w:rsidR="00FC60EA">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_Toc156040204 \h </w:instrText>
      </w:r>
      <w:r>
        <w:rPr>
          <w:noProof/>
        </w:rPr>
        <w:fldChar w:fldCharType="separate"/>
      </w:r>
      <w:r>
        <w:rPr>
          <w:noProof/>
        </w:rPr>
        <w:t>82</w:t>
      </w:r>
      <w:r>
        <w:rPr>
          <w:noProof/>
        </w:rPr>
        <w:fldChar w:fldCharType="end"/>
      </w:r>
    </w:p>
    <w:p w:rsidR="00FC60EA">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_Toc156040205 \h </w:instrText>
      </w:r>
      <w:r>
        <w:rPr>
          <w:noProof/>
        </w:rPr>
        <w:fldChar w:fldCharType="separate"/>
      </w:r>
      <w:r>
        <w:rPr>
          <w:noProof/>
        </w:rPr>
        <w:t>84</w:t>
      </w:r>
      <w:r>
        <w:rPr>
          <w:noProof/>
        </w:rPr>
        <w:fldChar w:fldCharType="end"/>
      </w:r>
    </w:p>
    <w:p w:rsidR="00FC60E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_Toc156040206 \h </w:instrText>
      </w:r>
      <w:r>
        <w:rPr>
          <w:noProof/>
        </w:rPr>
        <w:fldChar w:fldCharType="separate"/>
      </w:r>
      <w:r>
        <w:rPr>
          <w:noProof/>
        </w:rPr>
        <w:t>84</w:t>
      </w:r>
      <w:r>
        <w:rPr>
          <w:noProof/>
        </w:rPr>
        <w:fldChar w:fldCharType="end"/>
      </w:r>
    </w:p>
    <w:p w:rsidR="00FC60E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_Toc156040207 \h </w:instrText>
      </w:r>
      <w:r>
        <w:rPr>
          <w:noProof/>
        </w:rPr>
        <w:fldChar w:fldCharType="separate"/>
      </w:r>
      <w:r>
        <w:rPr>
          <w:noProof/>
        </w:rPr>
        <w:t>85</w:t>
      </w:r>
      <w:r>
        <w:rPr>
          <w:noProof/>
        </w:rPr>
        <w:fldChar w:fldCharType="end"/>
      </w:r>
    </w:p>
    <w:p w:rsidR="00FC60E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_Toc156040208 \h </w:instrText>
      </w:r>
      <w:r>
        <w:rPr>
          <w:noProof/>
        </w:rPr>
        <w:fldChar w:fldCharType="separate"/>
      </w:r>
      <w:r>
        <w:rPr>
          <w:noProof/>
        </w:rPr>
        <w:t>86</w:t>
      </w:r>
      <w:r>
        <w:rPr>
          <w:noProof/>
        </w:rPr>
        <w:fldChar w:fldCharType="end"/>
      </w:r>
    </w:p>
    <w:p w:rsidR="00FC60EA">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_Toc156040209 \h </w:instrText>
      </w:r>
      <w:r>
        <w:rPr>
          <w:noProof/>
        </w:rPr>
        <w:fldChar w:fldCharType="separate"/>
      </w:r>
      <w:r>
        <w:rPr>
          <w:noProof/>
        </w:rPr>
        <w:t>88</w:t>
      </w:r>
      <w:r>
        <w:rPr>
          <w:noProof/>
        </w:rPr>
        <w:fldChar w:fldCharType="end"/>
      </w:r>
    </w:p>
    <w:p w:rsidR="00FC60E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_Toc156040210 \h </w:instrText>
      </w:r>
      <w:r>
        <w:rPr>
          <w:noProof/>
        </w:rPr>
        <w:fldChar w:fldCharType="separate"/>
      </w:r>
      <w:r>
        <w:rPr>
          <w:noProof/>
        </w:rPr>
        <w:t>88</w:t>
      </w:r>
      <w:r>
        <w:rPr>
          <w:noProof/>
        </w:rPr>
        <w:fldChar w:fldCharType="end"/>
      </w:r>
    </w:p>
    <w:p w:rsidR="00FC60E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_Toc156040211 \h </w:instrText>
      </w:r>
      <w:r>
        <w:rPr>
          <w:noProof/>
        </w:rPr>
        <w:fldChar w:fldCharType="separate"/>
      </w:r>
      <w:r>
        <w:rPr>
          <w:noProof/>
        </w:rPr>
        <w:t>89</w:t>
      </w:r>
      <w:r>
        <w:rPr>
          <w:noProof/>
        </w:rPr>
        <w:fldChar w:fldCharType="end"/>
      </w:r>
    </w:p>
    <w:p w:rsidR="00FC60E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_Toc156040212 \h </w:instrText>
      </w:r>
      <w:r>
        <w:rPr>
          <w:noProof/>
        </w:rPr>
        <w:fldChar w:fldCharType="separate"/>
      </w:r>
      <w:r>
        <w:rPr>
          <w:noProof/>
        </w:rPr>
        <w:t>90</w:t>
      </w:r>
      <w:r>
        <w:rPr>
          <w:noProof/>
        </w:rPr>
        <w:fldChar w:fldCharType="end"/>
      </w:r>
    </w:p>
    <w:p w:rsidR="00FC60EA" w:rsidP="00FC60E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C60EA" w:rsidP="00FC60EA">
      <w:pPr>
        <w:pStyle w:val="Heading1"/>
        <w:jc w:val="center"/>
        <w:rPr>
          <w:rFonts w:hint="eastAsia"/>
        </w:rPr>
      </w:pPr>
      <w:bookmarkStart w:id="1" w:name="_Toc156040148"/>
      <w:r w:rsidRPr="00FC60EA">
        <w:rPr>
          <w:rFonts w:hint="eastAsia"/>
        </w:rPr>
        <w:t>前言</w:t>
      </w:r>
      <w:bookmarkEnd w:id="1"/>
    </w:p>
    <w:p w:rsidR="00FC60EA" w:rsidP="00FC60EA">
      <w:pPr>
        <w:ind w:firstLine="560" w:firstLineChars="200"/>
        <w:rPr>
          <w:rFonts w:ascii="仿宋" w:eastAsia="仿宋" w:hAnsi="仿宋" w:hint="eastAsia"/>
          <w:sz w:val="28"/>
        </w:rPr>
      </w:pPr>
      <w:r w:rsidRPr="00FC60EA">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FC60EA" w:rsidP="00FC60EA">
      <w:pPr>
        <w:pStyle w:val="Heading1"/>
        <w:rPr>
          <w:rFonts w:hint="eastAsia"/>
        </w:rPr>
      </w:pPr>
      <w:bookmarkStart w:id="2" w:name="_Toc156040149"/>
      <w:r w:rsidRPr="00FC60EA">
        <w:rPr>
          <w:rFonts w:hint="eastAsia"/>
        </w:rPr>
        <w:t>一、凸轮轴车床项目人力资源管理方案</w:t>
      </w:r>
      <w:bookmarkEnd w:id="2"/>
    </w:p>
    <w:p w:rsidR="00FC60EA" w:rsidP="00FC60EA">
      <w:pPr>
        <w:pStyle w:val="Heading2"/>
        <w:rPr>
          <w:rFonts w:hint="eastAsia"/>
        </w:rPr>
      </w:pPr>
      <w:bookmarkStart w:id="3" w:name="_Toc156040150"/>
      <w:r w:rsidRPr="00FC60EA">
        <w:rPr>
          <w:rFonts w:hint="eastAsia"/>
        </w:rPr>
        <w:t>(</w:t>
      </w:r>
      <w:r w:rsidRPr="00FC60EA">
        <w:rPr>
          <w:rFonts w:hint="eastAsia"/>
        </w:rPr>
        <w:t>一</w:t>
      </w:r>
      <w:r w:rsidRPr="00FC60EA">
        <w:rPr>
          <w:rFonts w:hint="eastAsia"/>
        </w:rPr>
        <w:t>)</w:t>
      </w:r>
      <w:r w:rsidRPr="00FC60EA">
        <w:rPr>
          <w:rFonts w:hint="eastAsia"/>
        </w:rPr>
        <w:t>、人力资源战略规划</w:t>
      </w:r>
      <w:bookmarkEnd w:id="3"/>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在凸轮轴车床项目中，人力资源战略规划占据着极为重要的位置，需要深入考虑组织整体的发展方向和目标设定，以及通过合理配置和有效管理人力资源来实现这些目标。在凸轮轴车床项目背景下，人力资源战略规划的制定必须全面考虑行业特征、市场需求、技术趋势等多方面因素，以确保企业拥有足够数量、具备相应技能的人才，并通过科学的管理和培训提高员工的绩效，从而保障凸轮轴车床项目的成功实施和顺利进行。</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(一)人力资源需求分析</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1、根据凸轮轴车床项目规模确定人力资源规模</w:t>
      </w:r>
    </w:p>
    <w:p w:rsidR="00FC60EA" w:rsidRPr="00FC60EA" w:rsidP="00FC60E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C60EA">
        <w:rPr>
          <w:rFonts w:ascii="仿宋" w:eastAsia="仿宋" w:hAnsi="仿宋" w:hint="eastAsia"/>
          <w:sz w:val="28"/>
        </w:rPr>
        <w:t>凸轮轴车床项目规模、生产能力以及市场需求等是决定所需人力资源规模的关键因素。在凸轮轴车床项目中，需要对各个环节进行深</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入分析，包括生产、质量控制、采购、销售、研发等，以明确各部门或岗位的人力资源需求。</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2、分析人力资源结构和能力要求</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3、预测未来人才需求</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结合凸轮轴车床项目发展趋势、行业发展和技术变革，预测未来可能出现的新岗位和新需求，为未来人才的储备和培养提前做好准备。</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(二)人才招聘与选拔</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1、制定招聘计划和渠道</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2、建立科学的选拔机制</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3、引进和留住优秀人才</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对于核心岗位和关键岗位，制定有效的引进和留用政策，例如提供具有竞争力的薪酬福利、晋升机制、培训发展等，以留住优秀人才。</w:t>
      </w:r>
    </w:p>
    <w:p w:rsidR="00FC60EA" w:rsidRPr="00FC60EA" w:rsidP="00FC60E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C60EA">
        <w:rPr>
          <w:rFonts w:ascii="仿宋" w:eastAsia="仿宋" w:hAnsi="仿宋" w:hint="eastAsia"/>
          <w:sz w:val="28"/>
        </w:rPr>
        <w:t>(三)人才培训与发展</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1、制定培训计划</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根据员工的岗位需求和个人发展需求，制定全面的培训计划，包括岗前培训、岗中培训和岗后培训，确保员工具备所需的技能和知识。</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2、激励员工学习</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建立学习型组织文化，激励员工不断学习和提升，鼓励参与各类技能培训、岗位轮岗、跨部门学习等活动，提高员工的综合素质和能力。</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3、发展通道和规划</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为员工搭建职业发展通道，制定个人发展规划，帮助员工明确自己的职业目标，提供晋升机会和发展空间，激发员工的工作动力和归属感。</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(四)绩效管理与激励机制</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1、建立科学的绩效评估体系</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制定明确的绩效评估标准和流程，定期对员工的工作表现进行评估和反馈，及时发现问题并采取改进措施。</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2、激励机制设计</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设计合理的薪酬激励机制和非物质激励机制，如奖金、晋升、表彰奖励等，激发员工的工作热情和创造力。</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3、关怀员工福祉</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注重员工的工作生活平衡，提供良好的工作环境和福利待遇，满足员工的物质和精神需求，增强员工对企业的归属感和忠诚度。</w:t>
      </w:r>
    </w:p>
    <w:p w:rsidR="00FC60EA" w:rsidRPr="00FC60EA" w:rsidP="00FC60E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C60EA">
        <w:rPr>
          <w:rFonts w:ascii="仿宋" w:eastAsia="仿宋" w:hAnsi="仿宋" w:hint="eastAsia"/>
          <w:sz w:val="28"/>
        </w:rPr>
        <w:t>(五)人才流动与留存管理</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1、建立灵活的人才流动机制</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鼓励员工之间的岗位交流和轮岗，帮助员工增加经验，为企业内部人才提供更多的发展机会。</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2、留存关键人才</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对于关键岗位和关键人才，采取多种措施，如个性化发展规划、职业规划咨询、特殊激励机制等，提高关键人才的留存率。</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3、离职员工管理</w:t>
      </w:r>
    </w:p>
    <w:p w:rsidR="00FC60EA" w:rsidP="00FC60EA">
      <w:pPr>
        <w:ind w:firstLine="560" w:firstLineChars="200"/>
        <w:rPr>
          <w:rFonts w:ascii="仿宋" w:eastAsia="仿宋" w:hAnsi="仿宋" w:hint="eastAsia"/>
          <w:sz w:val="28"/>
        </w:rPr>
      </w:pPr>
      <w:r w:rsidRPr="00FC60EA">
        <w:rPr>
          <w:rFonts w:ascii="仿宋" w:eastAsia="仿宋" w:hAnsi="仿宋" w:hint="eastAsia"/>
          <w:sz w:val="28"/>
        </w:rPr>
        <w:t>对离职员工进行调查和反馈，了解员工离职原因和对企业的意见和建议，为改善企业管理和留住人才提供有益信息。</w:t>
      </w:r>
    </w:p>
    <w:p w:rsidR="00FC60EA" w:rsidP="00FC60EA">
      <w:pPr>
        <w:pStyle w:val="Heading2"/>
      </w:pPr>
      <w:bookmarkStart w:id="4" w:name="_Toc156040151"/>
      <w:r w:rsidRPr="00FC60EA">
        <w:t>(</w:t>
      </w:r>
      <w:r w:rsidRPr="00FC60EA">
        <w:t>二</w:t>
      </w:r>
      <w:r w:rsidRPr="00FC60EA">
        <w:t>)</w:t>
      </w:r>
      <w:r w:rsidRPr="00FC60EA">
        <w:t>、薪酬管理</w:t>
      </w:r>
      <w:bookmarkEnd w:id="4"/>
    </w:p>
    <w:p w:rsidR="00FC60EA" w:rsidRPr="00FC60EA" w:rsidP="00FC60EA">
      <w:pPr>
        <w:ind w:firstLine="560" w:firstLineChars="200"/>
        <w:rPr>
          <w:rFonts w:ascii="仿宋" w:eastAsia="仿宋" w:hAnsi="仿宋"/>
          <w:sz w:val="28"/>
        </w:rPr>
      </w:pP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(一) 薪酬管理的背景与重要性</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 背景</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随着凸轮轴车床项目的不断发展，人才成为限制企业前进的一个关键因素。薪酬，作为企业对员工付出的回报，直接影响着员工的积极性、创造力和忠诚度，从而对企业的生产效率和竞争力造成深刻的影响。</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 重要性</w:t>
      </w:r>
    </w:p>
    <w:p w:rsidR="00FC60EA" w:rsidRPr="00FC60EA" w:rsidP="00FC60E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C60EA">
        <w:rPr>
          <w:rFonts w:ascii="仿宋" w:eastAsia="仿宋" w:hAnsi="仿宋" w:hint="eastAsia"/>
          <w:sz w:val="28"/>
        </w:rPr>
        <w:t>合理的薪酬管理对于凸轮轴车床项目至关重要，能够有助于吸引和保留杰出人才，激发员工的工作热情，提高生产效率和产品质量。通过建立公正合理的薪酬体系，可以增强员工的归属感和认同感，减</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少员工流失率，提升企业的稳定性和可持续发展能力。</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(二) 薪酬管理的制定与执行</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 薪酬设计策略</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在凸轮轴车床项目中，制定薪酬策略需考虑企业的发展阶段、行业特征和对人才的需求。这包括制定基本薪资、绩效奖金、福利待遇等方面，并确保内外部薪酬的公平性和激励机制的有效设计。</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 薪酬实践</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在实施中，凸轮轴车床项目应根据员工的职务、级别和绩效水平，差异化地设定薪酬水平。同时，需要关注与市场薪酬水平的竞争性，以吸引和留住人才。此外，薪酬与绩效的紧密联系也需得到重视，以确保员工的努力得到公平回报。</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(三) 薪酬管理的挑战与应对之策</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 挑战</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在凸轮轴车床项目中，薪酬管理面临着激烈的市场竞争、用工成本上升以及员工对薪酬公平性和透明度要求的不断提高。</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 应对之策</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为了应对这些挑战，凸轮轴车床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FC60EA" w:rsidP="00FC60E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C60EA">
        <w:rPr>
          <w:rFonts w:ascii="仿宋" w:eastAsia="仿宋" w:hAnsi="仿宋" w:hint="eastAsia"/>
          <w:sz w:val="28"/>
        </w:rPr>
        <w:t>薪酬管理对于凸轮轴车床项目的成功发展至关重要，需要全面考</w:t>
      </w:r>
    </w:p>
    <w:p w:rsidR="00FC60EA" w:rsidP="00FC60EA">
      <w:pPr>
        <w:ind w:firstLine="560" w:firstLineChars="200"/>
        <w:rPr>
          <w:rFonts w:ascii="仿宋" w:eastAsia="仿宋" w:hAnsi="仿宋" w:hint="eastAsia"/>
          <w:sz w:val="28"/>
        </w:rPr>
      </w:pPr>
      <w:r w:rsidRPr="00FC60EA">
        <w:rPr>
          <w:rFonts w:ascii="仿宋" w:eastAsia="仿宋" w:hAnsi="仿宋" w:hint="eastAsia"/>
          <w:sz w:val="28"/>
        </w:rPr>
        <w:t>虑各种因素，制定合理的薪酬体系，并持续完善和调整，以适应不断变化的市场环境和员工需求。只有通过科学的薪酬管理，凸轮轴车床项目才能够吸引、留住并激励卓越人才，保持竞争力，实现可持续的发展。</w:t>
      </w:r>
    </w:p>
    <w:p w:rsidR="00FC60EA" w:rsidP="00FC60EA">
      <w:pPr>
        <w:pStyle w:val="Heading2"/>
      </w:pPr>
      <w:bookmarkStart w:id="5" w:name="_Toc156040152"/>
      <w:r w:rsidRPr="00FC60EA">
        <w:t>(</w:t>
      </w:r>
      <w:r w:rsidRPr="00FC60EA">
        <w:t>三</w:t>
      </w:r>
      <w:r w:rsidRPr="00FC60EA">
        <w:t>)</w:t>
      </w:r>
      <w:r w:rsidRPr="00FC60EA">
        <w:t>、人力资源培训与开发</w:t>
      </w:r>
      <w:bookmarkEnd w:id="5"/>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在凸轮轴车床项目中，人力资源培训与开发是关键的组成部分，旨在提升员工的技能、知识水平，并激发其潜力，以适应凸轮轴车床项目的需求和推动个人职业发展。下面是在人力资源培训与开发方面的一些建议：</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 制定全面的培训计划： 基于凸轮轴车床项目的具体需求，制定全面而有针对性的培训计划。包括但不限于新员工入职培训、专业技能培训、领导力发展、沟通技巧等方面的培训内容。</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 多元化培训方法： 采用多种培训方法，包括课堂培训、在线学习、工作坊、实地考察等，以满足不同员工学习风格和需求。</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 强调技术与软技能的平衡： 不仅注重技术方面的培训，还要重视软技能的提升，如沟通能力、团队协作、问题解决等，以打造全面素质的员工。</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FC60EA" w:rsidRPr="00FC60EA" w:rsidP="00FC60E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C60EA">
        <w:rPr>
          <w:rFonts w:ascii="仿宋" w:eastAsia="仿宋" w:hAnsi="仿宋" w:hint="eastAsia"/>
          <w:sz w:val="28"/>
        </w:rPr>
        <w:t>5. 引入外部培训资源： 结合凸轮轴车床项目的特点，考虑引入</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外部专业培训机构或行业专家，为员工提供更高水平的培训服务，拓宽他们的视野。</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6. 建立内部导师制度： 建立内部导师制度，由有经验的员工担任导师，与新员工分享经验，促进知识传承和团队凝聚力。</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7. 关注员工个性化发展： 考虑员工的个性化发展需求，提供个性化的培训计划和发展通道，激发员工的学习热情和工作动力。</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8. 评估培训效果： 设立培训效果评估机制，通过考核、反馈和绩效评估等方式，及时了解培训的实际效果，为未来的培训提供经验教训。</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9. 强调跨部门协作： 在培训过程中注重跨部门协作，促进不同部门之间的信息共享和团队协同工作，提高整体绩效。</w:t>
      </w:r>
    </w:p>
    <w:p w:rsidR="00FC60EA" w:rsidP="00FC60EA">
      <w:pPr>
        <w:ind w:firstLine="560" w:firstLineChars="200"/>
        <w:rPr>
          <w:rFonts w:ascii="仿宋" w:eastAsia="仿宋" w:hAnsi="仿宋" w:hint="eastAsia"/>
          <w:sz w:val="28"/>
        </w:rPr>
      </w:pPr>
      <w:r w:rsidRPr="00FC60EA">
        <w:rPr>
          <w:rFonts w:ascii="仿宋" w:eastAsia="仿宋" w:hAnsi="仿宋" w:hint="eastAsia"/>
          <w:sz w:val="28"/>
        </w:rPr>
        <w:t>10. 持续学习文化： 建立持续学习的企业文化，鼓励员工不断学习、自我提升，使其具备适应未来凸轮轴车床项目需求的能力。</w:t>
      </w:r>
    </w:p>
    <w:p w:rsidR="00FC60EA" w:rsidP="00FC60EA">
      <w:pPr>
        <w:pStyle w:val="Heading2"/>
      </w:pPr>
      <w:bookmarkStart w:id="6" w:name="_Toc156040153"/>
      <w:r w:rsidRPr="00FC60EA">
        <w:t>(</w:t>
      </w:r>
      <w:r w:rsidRPr="00FC60EA">
        <w:t>四</w:t>
      </w:r>
      <w:r w:rsidRPr="00FC60EA">
        <w:t>)</w:t>
      </w:r>
      <w:r w:rsidRPr="00FC60EA">
        <w:t>、劳动管理管理</w:t>
      </w:r>
      <w:bookmarkEnd w:id="6"/>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在凸轮轴车床项目中，对劳动力的管理和激励涉及到了重要的方面，包括劳动力资源的有效利用以及确保生产过程的安全和高效进行。劳动力在凸轮轴车床项目中占据着关键的地位，其管理直接影响着生产效率和产品质量，同时也与员工的工作积极性和满意度息息相关。因此，在凸轮轴车床项目中，劳动力管理的重要性不可忽视。</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(一) 劳动力管理的重要性</w:t>
      </w:r>
    </w:p>
    <w:p w:rsidR="00FC60EA" w:rsidRPr="00FC60EA" w:rsidP="00FC60E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C60EA">
        <w:rPr>
          <w:rFonts w:ascii="仿宋" w:eastAsia="仿宋" w:hAnsi="仿宋" w:hint="eastAsia"/>
          <w:sz w:val="28"/>
        </w:rPr>
        <w:t>1. 提高生产效率： 劳动力是凸轮轴车床项目中不可或缺的关键</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资源，劳动力管理的关键目标之一是提高生产效率。通过科学合理的资源配置和激励机制，激发员工的积极性，从而提升整体生产效率。</w:t>
      </w:r>
    </w:p>
    <w:p w:rsidR="00FC60EA" w:rsidRPr="00FC60EA" w:rsidP="00FC60EA">
      <w:pPr>
        <w:ind w:firstLine="560" w:firstLineChars="200"/>
        <w:rPr>
          <w:rFonts w:ascii="仿宋" w:eastAsia="仿宋" w:hAnsi="仿宋" w:hint="eastAsia"/>
          <w:sz w:val="28"/>
        </w:rPr>
      </w:pPr>
      <w:r w:rsidRPr="00FC60EA">
        <w:rPr>
          <w:rFonts w:ascii="仿宋" w:eastAsia="仿宋" w:hAnsi="仿宋"/>
          <w:sz w:val="28"/>
        </w:rPr>
        <w:t xml:space="preserve">2. </w:t>
      </w:r>
      <w:r w:rsidRPr="00FC60EA">
        <w:rPr>
          <w:rFonts w:ascii="仿宋" w:eastAsia="仿宋" w:hAnsi="仿宋" w:hint="eastAsia"/>
          <w:sz w:val="28"/>
        </w:rPr>
        <w:t>保障生产安全： 凸轮轴车床项目涉及到复杂的生产工艺和设备操作，劳动力管理需要确保员工严格遵守相关的安全规程，减少事故和伤害的发生，确保生产过程的安全稳定进行。</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(二) 劳动力管理的目标</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 激发员工工作动力： 通过建立激励机制，包括薪酬、晋升、培训等多种形式，激发员工的工作积极性和创造力，提高生产效率和质量。</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FC60EA" w:rsidRPr="00FC60EA" w:rsidP="00FC60E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C60EA">
        <w:rPr>
          <w:rFonts w:ascii="仿宋" w:eastAsia="仿宋" w:hAnsi="仿宋" w:hint="eastAsia"/>
          <w:sz w:val="28"/>
        </w:rPr>
        <w:t>4. 持续改进劳动力管理方式： 劳动力管理需要不断改进和创新，</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以适应市场需求和生产技术的变化，提高管理效率和水平。</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(三) 劳动力管理的方法</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 人力资源规划： 通过对市场需求和生产计划的分析，进行合理的人力资源规划，确保在不同时间和环节都能有足够的合格员工进行配备。</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 薪酬福利管理： 建立公平合理的薪酬福利体系，根据员工的工作表现和贡献给予相应的报酬和福利待遇，激发其工作积极性。</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 培训与发展： 为员工提供系统的培训和职业发展机会，提升其专业技能和综合素质，以增强企业的核心竞争力。</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4. 绩效管理： 建立科学的绩效评价体系，及时对员工的工作表现进行评估，为个体制定合理的发展计划和激励政策。</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5. 安全管理： 加强安全教育和培训，制定相关的安全操作规程和紧急预案，确保生产过程的安全稳定进行。</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(四) 劳动力管理面临的挑战</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 劳动力成本上升： 随着劳动力成本的不断上升，企业在进行劳动力资源配置和激励时面临更大的挑战，需要寻求更有效的管理方式。</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 员工流动性增加： 现代社会员工的流动性增加，员工招聘和留任变得更加困难，企业需要加强人才引进和留存的管理工作。</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 人才技能匹配： 随着制造业技术的不断更新换代，人才的技能要求也在不断提高，如何与之匹配成为企业的挑战之一。</w:t>
      </w:r>
    </w:p>
    <w:p w:rsidR="00FC60EA" w:rsidRPr="00FC60EA" w:rsidP="00FC60E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C60EA">
        <w:rPr>
          <w:rFonts w:ascii="仿宋" w:eastAsia="仿宋" w:hAnsi="仿宋" w:hint="eastAsia"/>
          <w:sz w:val="28"/>
        </w:rPr>
        <w:t>4. 人力资源管理制度不完善： 一些企业的人力资源管理制度不</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够完善，导致劳动力资源管理工作实效不高，需要加强管理制度的建设和完善。</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综上所述，劳动力管理在凸轮轴车床项目中扮演着关键的角色。通过合理配置、科学激励、健全管理制度和持续改进，可以提高生产效率，保障生产安全，提升产品质量，改善员工满意度，从而推动凸轮轴车床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FC60EA" w:rsidRPr="00FC60EA" w:rsidP="00FC60E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C60EA">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FC60EA" w:rsidP="00FC60EA">
      <w:pPr>
        <w:ind w:firstLine="560" w:firstLineChars="200"/>
        <w:rPr>
          <w:rFonts w:ascii="仿宋" w:eastAsia="仿宋" w:hAnsi="仿宋"/>
          <w:sz w:val="28"/>
        </w:rPr>
      </w:pPr>
    </w:p>
    <w:p w:rsidR="00FC60EA" w:rsidP="00FC60EA">
      <w:pPr>
        <w:pStyle w:val="Heading2"/>
      </w:pPr>
      <w:bookmarkStart w:id="7" w:name="_Toc156040154"/>
      <w:r w:rsidRPr="00FC60EA">
        <w:t>(</w:t>
      </w:r>
      <w:r w:rsidRPr="00FC60EA">
        <w:t>五</w:t>
      </w:r>
      <w:r w:rsidRPr="00FC60EA">
        <w:t>)</w:t>
      </w:r>
      <w:r w:rsidRPr="00FC60EA">
        <w:t>、人力资源组织管理</w:t>
      </w:r>
      <w:bookmarkEnd w:id="7"/>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人力资源组织管理在凸轮轴车床项目中扮演着至关重要的角色，它涉及到如何合理组织和管理人力资源，以支持企业的整体战略目标。在一个复杂多变的凸轮轴车床项目环境中，人力资源组织管理需要具备灵活性和适应性，以更好地适应市场的需求和凸轮轴车床项目的变化。下面将探讨人力资源组织管理的重要性、目标、方法以及面临的挑战。</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（一）人力资源组织管理的重要性</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 支持战略目标： 人力资源组织管理直接关联到企业的战略目标，通过合理配置和管理人才，确保组织具备适应市场变化和凸轮轴车床项目需求的能力。</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 促进团队协作： 通过构建有效的团队结构和协作机制，人力资源组织管理有助于促进员工之间的合作，提高团队绩效，共同推动凸轮轴车床项目的顺利进行。</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4. 提升员工发展： 人力资源组织管理通过制定培训计划、职业发展通道等方式，帮助员工提升个人能力，增加员工的职业发展空间。</w:t>
      </w:r>
    </w:p>
    <w:p w:rsidR="00FC60EA" w:rsidRPr="00FC60EA" w:rsidP="00FC60E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C60EA">
        <w:rPr>
          <w:rFonts w:ascii="仿宋" w:eastAsia="仿宋" w:hAnsi="仿宋" w:hint="eastAsia"/>
          <w:sz w:val="28"/>
        </w:rPr>
        <w:t>（二）人力资源组织管理的目标</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 建立灵活的组织结构： 制定适应凸轮轴车床项目需求的组织结构，使之能够在不同阶段迅速调整，确保凸轮轴车床项目高效运作。</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 优化工作流程： 通过对工作流程的优化，减少环节，提高执行效率，确保凸轮轴车床项目各项任务按时完成。</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 打造协作团队： 通过合理分工和团队建设，促进员工之间的协作，创造积极向上的工作氛围。</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4. 制定绩效考核体系： 建立科学的绩效考核体系，激励员工提高工作效率，提高整体团队的绩效水平。</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（三）人力资源组织管理的方法</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 灵活用人： 根据凸轮轴车床项目需求，采取灵活的用人方式，包括临时员工、兼职人员等，以满足凸轮轴车床项目各阶段的需求。</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 培训发展： 制定全面的培训计划，提升员工的专业技能和综合素质，为凸轮轴车床项目提供更强大的人才支持。</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 团队建设： 通过团队培训、活动等方式，增强团队凝聚力，促进员工间的良好沟通与协作。</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4. 引入先进技术： 运用先进的信息技术和管理工具，提高组织运作的效率，降低管理成本。</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（四）人力资源组织管理面临的挑战</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 凸轮轴车床项目不确定性： 凸轮轴车床项目环境的不确定性可能导致人力需求的波动，因此需要具备快速响应变化的能力。</w:t>
      </w:r>
    </w:p>
    <w:p w:rsidR="00FC60EA" w:rsidRPr="00FC60EA" w:rsidP="00FC60E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C60EA">
        <w:rPr>
          <w:rFonts w:ascii="仿宋" w:eastAsia="仿宋" w:hAnsi="仿宋" w:hint="eastAsia"/>
          <w:sz w:val="28"/>
        </w:rPr>
        <w:t>2. 人才流动： 高度竞争的行业可能导致人才的流动性增加，为了留住关键人才，需要提供有竞争力的薪酬和福利。</w:t>
      </w:r>
    </w:p>
    <w:p w:rsidR="00FC60EA" w:rsidRPr="00FC60EA" w:rsidP="00FC60EA">
      <w:pPr>
        <w:ind w:firstLine="560" w:firstLineChars="200"/>
        <w:rPr>
          <w:rFonts w:ascii="仿宋" w:eastAsia="仿宋" w:hAnsi="仿宋" w:hint="eastAsia"/>
          <w:sz w:val="28"/>
        </w:rPr>
      </w:pPr>
      <w:r w:rsidRPr="00FC60EA">
        <w:rPr>
          <w:rFonts w:ascii="仿宋" w:eastAsia="仿宋" w:hAnsi="仿宋"/>
          <w:sz w:val="28"/>
        </w:rPr>
        <w:t>3</w:t>
      </w:r>
      <w:r w:rsidRPr="00FC60EA">
        <w:rPr>
          <w:rFonts w:ascii="仿宋" w:eastAsia="仿宋" w:hAnsi="仿宋" w:hint="eastAsia"/>
          <w:sz w:val="28"/>
        </w:rPr>
        <w:t>. 技能匹配： 随着技术的更新换代，确保员工的技能与凸轮轴车床项目需求的匹配，是一个不断面临的挑战。</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4. 组织文化： 在多元文化和多代人员共事的情况下，构建积极向上的组织文化是一项复杂的工作。</w:t>
      </w:r>
    </w:p>
    <w:p w:rsidR="00FC60EA" w:rsidP="00FC60EA">
      <w:pPr>
        <w:ind w:firstLine="560" w:firstLineChars="200"/>
        <w:rPr>
          <w:rFonts w:ascii="仿宋" w:eastAsia="仿宋" w:hAnsi="仿宋" w:hint="eastAsia"/>
          <w:sz w:val="28"/>
        </w:rPr>
      </w:pPr>
      <w:r w:rsidRPr="00FC60EA">
        <w:rPr>
          <w:rFonts w:ascii="仿宋" w:eastAsia="仿宋" w:hAnsi="仿宋" w:hint="eastAsia"/>
          <w:sz w:val="28"/>
        </w:rPr>
        <w:t>综上所述，人力资源组织管理在凸轮轴车床项目中至关重要，其成功实施有助于提高凸轮轴车床项目的适应性、创造力和执行力。在应对挑战的过程中，企业需要保持灵活性，不断调整管理策略，以确保人力资源的最优配置，支持凸轮轴车床项目的可持续发展。</w:t>
      </w:r>
    </w:p>
    <w:p w:rsidR="00FC60EA" w:rsidP="00FC60EA">
      <w:pPr>
        <w:pStyle w:val="Heading2"/>
      </w:pPr>
      <w:bookmarkStart w:id="8" w:name="_Toc156040155"/>
      <w:r w:rsidRPr="00FC60EA">
        <w:t>(</w:t>
      </w:r>
      <w:r w:rsidRPr="00FC60EA">
        <w:t>六</w:t>
      </w:r>
      <w:r w:rsidRPr="00FC60EA">
        <w:t>)</w:t>
      </w:r>
      <w:r w:rsidRPr="00FC60EA">
        <w:t>、绩效管理</w:t>
      </w:r>
      <w:bookmarkEnd w:id="8"/>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绩效管理在凸轮轴车床项目中是确保团队高效运作和达成目标的关键环节。通过明确工作目标、评估员工表现以及提供及时反馈，绩效管理不仅能够激发员工的工作动力，还有助于优化整体凸轮轴车床项目绩效。下面将探讨绩效管理的重要性、目标、方法以及可能面临的挑战。</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（一）绩效管理的重要性</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 提高生产效率： 通过设定明确的绩效目标，可以激励员工更加专注和高效地完成任务，提高整体生产效率。</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 激发工作动力： 绩效管理通过奖励制度和认可机制，可以激发员工的工作热情和积极性，增强其对凸轮轴车床项目的投入度。</w:t>
      </w:r>
    </w:p>
    <w:p w:rsidR="00FC60EA" w:rsidRPr="00FC60EA" w:rsidP="00FC60E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C60EA">
        <w:rPr>
          <w:rFonts w:ascii="仿宋" w:eastAsia="仿宋" w:hAnsi="仿宋" w:hint="eastAsia"/>
          <w:sz w:val="28"/>
        </w:rPr>
        <w:t>3. 改善员工发展： 通过绩效管理的过程，可以识别员工的强项和发展领域，为其提供有针对性的培训和发展机会。</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4. 加强团队合作： 绩效管理能够促进团队成员之间的合作，通过共同努力实现共享的绩效目标，增强团队的凝聚力。</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（二）绩效管理的目标</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 设定明确的绩效指标： 制定具体、可量化的绩效指标，确保员工清晰了解凸轮轴车床项目期望的工作表现。</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 及时反馈和改进： 提供定期的绩效反馈，指导员工改进工作方法，确保凸轮轴车床项目各方面不断优化。</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 个性化发展规划： 通过绩效评估，制定个性化的员工发展计划，满足其职业发展需求。</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4. 激励和奖励机制： 建立公正公平的激励和奖励机制，以鼓励卓越表现，激发员工的竞争力。</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（三）绩效管理的方法</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 定期评估和面谈： 进行定期的绩效评估，通过面谈方式与员工讨论其工作表现，提供针对性的建议和反馈。</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 360度评价： 引入360度评价，从多个角度收集反馈，包括同事、下属和凸轮轴车床项目合作伙伴，更全面地了解员工的表现。</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 目标管理： 采用目标管理方法，帮助员工设定明确的目标，并定期追踪和评估其实现情况。</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4. 培训和发展计划： 根据绩效评估结果，制定个性化的培训和发展计划，提高员工在凸轮轴车床项目中的综合素质。</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（四）绩效管理面临的挑战</w:t>
      </w:r>
    </w:p>
    <w:p w:rsidR="00FC60EA" w:rsidRPr="00FC60EA" w:rsidP="00FC60E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C60EA">
        <w:rPr>
          <w:rFonts w:ascii="仿宋" w:eastAsia="仿宋" w:hAnsi="仿宋" w:hint="eastAsia"/>
          <w:sz w:val="28"/>
        </w:rPr>
        <w:t>1. 主管评估偏见： 主管在评估过程中可能存在主观偏见，影响</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评价的客观性，需要建立公正的评估机制。</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 设定合理的目标： 设定过于苛刻或模糊的目标可能导致员工无法达成，影响绩效评估的准确性。</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 员工对评价的接受度： 员工对绩效评价结果的接受度可能受到个体差异的影响，需要建立开放的沟通机制。</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4. 变动的凸轮轴车床项目环境： 凸轮轴车床项目环境的不断变化可能使得最初设定的绩效指标不再适用，需要及时调整。</w:t>
      </w:r>
    </w:p>
    <w:p w:rsidR="00FC60EA" w:rsidP="00FC60EA">
      <w:pPr>
        <w:ind w:firstLine="560" w:firstLineChars="200"/>
        <w:rPr>
          <w:rFonts w:ascii="仿宋" w:eastAsia="仿宋" w:hAnsi="仿宋" w:hint="eastAsia"/>
          <w:sz w:val="28"/>
        </w:rPr>
      </w:pPr>
      <w:r w:rsidRPr="00FC60EA">
        <w:rPr>
          <w:rFonts w:ascii="仿宋" w:eastAsia="仿宋" w:hAnsi="仿宋" w:hint="eastAsia"/>
          <w:sz w:val="28"/>
        </w:rPr>
        <w:t>总体而言，绩效管理在凸轮轴车床项目中是推动团队不断进步的关键管理环节。通过设定明确的目标、提供及时的反馈和激励机制，可以激发员工的工作热情，提高整体凸轮轴车床项目的执行效能。在面对各种挑战时，凸轮轴车床项目管理团队需要不断改进管理方法，确保绩效管理更好地服务于凸轮轴车床项目的整体目标。</w:t>
      </w:r>
    </w:p>
    <w:p w:rsidR="00FC60EA" w:rsidP="00FC60EA">
      <w:pPr>
        <w:pStyle w:val="Heading1"/>
        <w:rPr>
          <w:rFonts w:hint="eastAsia"/>
        </w:rPr>
      </w:pPr>
      <w:bookmarkStart w:id="9" w:name="_Toc156040156"/>
      <w:r w:rsidRPr="00FC60EA">
        <w:rPr>
          <w:rFonts w:hint="eastAsia"/>
        </w:rPr>
        <w:t>二、背景及必要性分析</w:t>
      </w:r>
      <w:bookmarkEnd w:id="9"/>
    </w:p>
    <w:p w:rsidR="00FC60EA" w:rsidP="00FC60EA">
      <w:pPr>
        <w:pStyle w:val="Heading2"/>
        <w:rPr>
          <w:rFonts w:hint="eastAsia"/>
        </w:rPr>
      </w:pPr>
      <w:bookmarkStart w:id="10" w:name="_Toc156040157"/>
      <w:r w:rsidRPr="00FC60EA">
        <w:rPr>
          <w:rFonts w:hint="eastAsia"/>
        </w:rPr>
        <w:t>(</w:t>
      </w:r>
      <w:r w:rsidRPr="00FC60EA">
        <w:rPr>
          <w:rFonts w:hint="eastAsia"/>
        </w:rPr>
        <w:t>一</w:t>
      </w:r>
      <w:r w:rsidRPr="00FC60EA">
        <w:rPr>
          <w:rFonts w:hint="eastAsia"/>
        </w:rPr>
        <w:t>)</w:t>
      </w:r>
      <w:r w:rsidRPr="00FC60EA">
        <w:rPr>
          <w:rFonts w:hint="eastAsia"/>
        </w:rPr>
        <w:t>、行业发展方向</w:t>
      </w:r>
      <w:bookmarkEnd w:id="10"/>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FC60EA" w:rsidRPr="00FC60EA" w:rsidP="00FC60E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C60EA">
        <w:rPr>
          <w:rFonts w:ascii="仿宋" w:eastAsia="仿宋" w:hAnsi="仿宋" w:hint="eastAsia"/>
          <w:sz w:val="28"/>
        </w:rPr>
        <w:t>2. 可持续发展与环保倡导： 随着全球对环境问题的日益关注，行业发展逐渐朝着可持续发展和环保方向转变。在产品设计、生产工</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艺和供应链管理上加强环保措施，不仅符合社会期望，也有助于提升企业形象，拓展市场份额。</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FC60EA" w:rsidP="00FC60EA">
      <w:pPr>
        <w:ind w:firstLine="560" w:firstLineChars="200"/>
        <w:rPr>
          <w:rFonts w:ascii="仿宋" w:eastAsia="仿宋" w:hAnsi="仿宋" w:hint="eastAsia"/>
          <w:sz w:val="28"/>
        </w:rPr>
      </w:pPr>
      <w:r w:rsidRPr="00FC60EA">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FC60EA" w:rsidP="00FC60EA">
      <w:pPr>
        <w:pStyle w:val="Heading2"/>
      </w:pPr>
      <w:bookmarkStart w:id="11" w:name="_Toc156040158"/>
      <w:r w:rsidRPr="00FC60EA">
        <w:t>(</w:t>
      </w:r>
      <w:r w:rsidRPr="00FC60EA">
        <w:t>二</w:t>
      </w:r>
      <w:r w:rsidRPr="00FC60EA">
        <w:t>)</w:t>
      </w:r>
      <w:r w:rsidRPr="00FC60EA">
        <w:t>、行业环境分析与应对策略</w:t>
      </w:r>
      <w:bookmarkEnd w:id="11"/>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（五）行业环境分析与应对策略</w:t>
      </w:r>
    </w:p>
    <w:p w:rsidR="00FC60EA" w:rsidRPr="00FC60EA" w:rsidP="00FC60E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C60EA">
        <w:rPr>
          <w:rFonts w:ascii="仿宋" w:eastAsia="仿宋" w:hAnsi="仿宋" w:hint="eastAsia"/>
          <w:sz w:val="28"/>
        </w:rPr>
        <w:t>1. **市场竞争激烈：** 行业内竞争激烈是常见的现象，企业需</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应对激烈的市场竞争。采取差异化战略，通过产品创新、品质提升、服务优化等方式突显独特性。建立强有力的品牌形象，提高客户忠诚度，成为市场竞争中的领导者。</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FC60EA" w:rsidRPr="00FC60EA" w:rsidP="00FC60E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C60EA">
        <w:rPr>
          <w:rFonts w:ascii="仿宋" w:eastAsia="仿宋" w:hAnsi="仿宋" w:hint="eastAsia"/>
          <w:sz w:val="28"/>
        </w:rPr>
        <w:t>7. **全球经济不确定性：** 全球经济形势的不确定性给企业经</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营带来风险。多元化市场布局，降低对单一市场的依赖。加强财务管理，建立紧密的国际合作伙伴关系，降低汇率、政治和经济风险。</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FC60EA" w:rsidP="00FC60EA">
      <w:pPr>
        <w:ind w:firstLine="560" w:firstLineChars="200"/>
        <w:rPr>
          <w:rFonts w:ascii="仿宋" w:eastAsia="仿宋" w:hAnsi="仿宋" w:hint="eastAsia"/>
          <w:sz w:val="28"/>
        </w:rPr>
      </w:pPr>
      <w:r w:rsidRPr="00FC60EA">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FC60EA" w:rsidP="00FC60EA">
      <w:pPr>
        <w:pStyle w:val="Heading2"/>
      </w:pPr>
      <w:bookmarkStart w:id="12" w:name="_Toc156040159"/>
      <w:r w:rsidRPr="00FC60EA">
        <w:t>(</w:t>
      </w:r>
      <w:r w:rsidRPr="00FC60EA">
        <w:t>三</w:t>
      </w:r>
      <w:r w:rsidRPr="00FC60EA">
        <w:t>)</w:t>
      </w:r>
      <w:r w:rsidRPr="00FC60EA">
        <w:t>、行业面临的机遇与挑战</w:t>
      </w:r>
      <w:bookmarkEnd w:id="12"/>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机遇：</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 技术创新和数字化转型： 行业可能受益于先进技术和数字化转型，提高生产效率、降低成本，同时创造新的商业模式和产品。</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 市场需求增长： 如果行业所在市场的需求不断增长，企业有机会通过提供更多产品或服务来扩大市场份额。</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 全球化机遇： 开拓国际市场可能为企业带来新的机会，尤其是在全球化程度不断提高的情况下。</w:t>
      </w:r>
    </w:p>
    <w:p w:rsidR="00FC60EA" w:rsidRPr="00FC60EA" w:rsidP="00FC60E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C60EA">
        <w:rPr>
          <w:rFonts w:ascii="仿宋" w:eastAsia="仿宋" w:hAnsi="仿宋" w:hint="eastAsia"/>
          <w:sz w:val="28"/>
        </w:rPr>
        <w:t>4. 可持续发展： 行业在可持续发展方面的投入和努力可能受到市场和政府的认可，推动企业在社会责任和环保方面取得竞争优势。</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5. 人才和团队发展： 有机会吸引和培养高素质的人才，建立协作团队，为企业带来创新和竞争优势。</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挑战：</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 市场竞争激烈： 若市场竞争激烈，企业可能面临价格战、利润压力以及更高的市场推广成本。</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 政策和法规变化： 行业可能受到政府政策和法规的影响，不稳定的政策环境可能带来不确定性。</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 供应链不稳定： 供应链问题，如原材料短缺、运输问题或供应链中断，可能对企业的生产和运营产生负面影响。</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4. 技术风险： 依赖新技术可能带来技术风险，包括技术失误、信息安全问题等。</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5. 人才短缺： 企业可能面临人才短缺，尤其是在需要特定技能或专业知识的领域。</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6. 经济不确定性： 宏观经济因素的不确定性，如通货膨胀、利率变动、经济衰退等，可能对企业产生负面影响。</w:t>
      </w:r>
    </w:p>
    <w:p w:rsidR="00FC60EA" w:rsidP="00FC60EA">
      <w:pPr>
        <w:ind w:firstLine="560" w:firstLineChars="200"/>
        <w:rPr>
          <w:rFonts w:ascii="仿宋" w:eastAsia="仿宋" w:hAnsi="仿宋" w:hint="eastAsia"/>
          <w:sz w:val="28"/>
        </w:rPr>
      </w:pPr>
      <w:r w:rsidRPr="00FC60EA">
        <w:rPr>
          <w:rFonts w:ascii="仿宋" w:eastAsia="仿宋" w:hAnsi="仿宋" w:hint="eastAsia"/>
          <w:sz w:val="28"/>
        </w:rPr>
        <w:t>在面对这些机遇和挑战时，企业需要制定明智的战略，灵活调整经营计划，不断提升自身竞争力，以适应动态的市场环境。</w:t>
      </w:r>
    </w:p>
    <w:p w:rsidR="00FC60EA" w:rsidP="00FC60EA">
      <w:pPr>
        <w:pStyle w:val="Heading2"/>
      </w:pPr>
      <w:bookmarkStart w:id="13" w:name="_Toc156040160"/>
      <w:r w:rsidRPr="00FC60EA">
        <w:t>(</w:t>
      </w:r>
      <w:r w:rsidRPr="00FC60EA">
        <w:t>四</w:t>
      </w:r>
      <w:r w:rsidRPr="00FC60EA">
        <w:t>)</w:t>
      </w:r>
      <w:r w:rsidRPr="00FC60EA">
        <w:t>、行业特征</w:t>
      </w:r>
      <w:bookmarkEnd w:id="13"/>
    </w:p>
    <w:p w:rsidR="00FC60EA" w:rsidRPr="00FC60EA" w:rsidP="00FC60E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C60EA">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5. 市场竞争激烈： 行业内竞争激烈，存在多个竞争对手争夺市场份额。差异化竞争、创新能力和品牌影响力成为企业取胜的重要因素。</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FC60EA" w:rsidRPr="00FC60EA" w:rsidP="00FC60EA">
      <w:pPr>
        <w:ind w:firstLine="560" w:firstLineChars="200"/>
        <w:rPr>
          <w:rFonts w:ascii="仿宋" w:eastAsia="仿宋" w:hAnsi="仿宋" w:hint="eastAsia"/>
          <w:sz w:val="28"/>
        </w:rPr>
      </w:pPr>
      <w:r w:rsidRPr="00FC60EA">
        <w:rPr>
          <w:rFonts w:ascii="仿宋" w:eastAsia="仿宋" w:hAnsi="仿宋"/>
          <w:sz w:val="28"/>
        </w:rPr>
        <w:t>8</w:t>
      </w:r>
      <w:r w:rsidRPr="00FC60EA">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FC60EA" w:rsidRPr="00FC60EA" w:rsidP="00FC60E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C60EA">
        <w:rPr>
          <w:rFonts w:ascii="仿宋" w:eastAsia="仿宋" w:hAnsi="仿宋" w:hint="eastAsia"/>
          <w:sz w:val="28"/>
        </w:rPr>
        <w:t>9. 产品生命周期短： 部分产品的生命周期相对较短，市场迅速</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变化。企业需要具备灵活的生产和营销机制，及时调整产品结构，以适应市场的变化。</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FC60EA" w:rsidP="00FC60EA">
      <w:pPr>
        <w:ind w:firstLine="560" w:firstLineChars="200"/>
        <w:rPr>
          <w:rFonts w:ascii="仿宋" w:eastAsia="仿宋" w:hAnsi="仿宋" w:hint="eastAsia"/>
          <w:sz w:val="28"/>
        </w:rPr>
      </w:pPr>
      <w:r w:rsidRPr="00FC60EA">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FC60EA" w:rsidP="00FC60EA">
      <w:pPr>
        <w:pStyle w:val="Heading2"/>
      </w:pPr>
      <w:bookmarkStart w:id="14" w:name="_Toc156040161"/>
      <w:r w:rsidRPr="00FC60EA">
        <w:t>(</w:t>
      </w:r>
      <w:r w:rsidRPr="00FC60EA">
        <w:t>五</w:t>
      </w:r>
      <w:r w:rsidRPr="00FC60EA">
        <w:t>)</w:t>
      </w:r>
      <w:r w:rsidRPr="00FC60EA">
        <w:t>、行业发展趋势分析</w:t>
      </w:r>
      <w:bookmarkEnd w:id="14"/>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FC60EA" w:rsidRPr="00FC60EA" w:rsidP="00FC60E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C60EA">
        <w:rPr>
          <w:rFonts w:ascii="仿宋" w:eastAsia="仿宋" w:hAnsi="仿宋" w:hint="eastAsia"/>
          <w:sz w:val="28"/>
        </w:rPr>
        <w:t>4. 个性化定制和消费升级： 消费者需求不断升级，对个性化和</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定制化产品的追求日益增强。行业将越来越注重产品设计和服务的个性化，通过定制化生产和多样化选择，满足不同消费群体的需求。</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FC60EA" w:rsidP="00FC60EA">
      <w:pPr>
        <w:ind w:firstLine="560" w:firstLineChars="200"/>
        <w:rPr>
          <w:rFonts w:ascii="仿宋" w:eastAsia="仿宋" w:hAnsi="仿宋" w:hint="eastAsia"/>
          <w:sz w:val="28"/>
        </w:rPr>
      </w:pPr>
      <w:r w:rsidRPr="00FC60EA">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FC60EA" w:rsidP="00FC60EA">
      <w:pPr>
        <w:pStyle w:val="Heading2"/>
      </w:pPr>
      <w:bookmarkStart w:id="15" w:name="_Toc156040162"/>
      <w:r w:rsidRPr="00FC60EA">
        <w:t>(</w:t>
      </w:r>
      <w:r w:rsidRPr="00FC60EA">
        <w:t>六</w:t>
      </w:r>
      <w:r w:rsidRPr="00FC60EA">
        <w:t>)</w:t>
      </w:r>
      <w:r w:rsidRPr="00FC60EA">
        <w:t>、行业实施路径就爱建议</w:t>
      </w:r>
      <w:bookmarkEnd w:id="15"/>
    </w:p>
    <w:p w:rsidR="00FC60EA" w:rsidRPr="00FC60EA" w:rsidP="00FC60EA">
      <w:pPr>
        <w:ind w:firstLine="560" w:firstLineChars="200"/>
        <w:rPr>
          <w:rFonts w:ascii="仿宋" w:eastAsia="仿宋" w:hAnsi="仿宋"/>
          <w:sz w:val="28"/>
        </w:rPr>
      </w:pP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FC60EA" w:rsidRPr="00FC60EA" w:rsidP="00FC60EA">
      <w:pPr>
        <w:ind w:firstLine="560" w:firstLineChars="200"/>
        <w:rPr>
          <w:rFonts w:ascii="仿宋" w:eastAsia="仿宋" w:hAnsi="仿宋" w:hint="eastAsia"/>
          <w:sz w:val="28"/>
        </w:rPr>
      </w:pPr>
      <w:r w:rsidRPr="00FC60EA">
        <w:rPr>
          <w:rFonts w:ascii="仿宋" w:eastAsia="仿宋" w:hAnsi="仿宋" w:hint="eastAsia"/>
          <w:sz w:val="28"/>
        </w:rPr>
        <w:t>2. 智能制造与自动化： 投资于智能制造和自动化生产线，引入智能机器人、自动化设备，提高生产线的柔性和智能程度。实施物联</w:t>
      </w:r>
      <w:r w:rsidRPr="00FC60EA">
        <w:rPr>
          <w:rFonts w:ascii="仿宋" w:eastAsia="仿宋" w:hAnsi="仿宋" w:hint="eastAsia"/>
          <w:sz w:val="28"/>
        </w:rPr>
        <w:br/>
      </w:r>
      <w:r w:rsidRPr="00FC60E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https://d.book118.com/076145145221010033</w:t>
        </w:r>
      </w:hyperlink>
    </w:p>
    <w:p w:rsidR="00FC60EA" w:rsidRPr="00FC60EA" w:rsidP="00FC60E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C60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C60E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C60E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C60E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C60E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C60E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C60E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C60E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C60E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C60E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C60E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C60E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C60E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C60E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C60E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C60E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C60E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C60E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C60E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C60E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C60E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C60E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C60E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C60E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60E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P="00155F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C60E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rsidRPr="00FC60EA" w:rsidP="00FC60EA">
    <w:pPr>
      <w:pStyle w:val="Header"/>
      <w:rPr>
        <w:rFonts w:ascii="仿宋" w:eastAsia="仿宋" w:hAnsi="仿宋"/>
      </w:rPr>
    </w:pPr>
    <w:r w:rsidRPr="00FC60EA">
      <w:rPr>
        <w:rFonts w:ascii="仿宋" w:eastAsia="仿宋" w:hAnsi="仿宋" w:hint="eastAsia"/>
      </w:rPr>
      <w:t>凸轮轴车床风险评估与管理报告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60E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60EA"/>
    <w:rsid w:val="00155FB6"/>
    <w:rsid w:val="00883E19"/>
    <w:rsid w:val="009B05B4"/>
    <w:rsid w:val="00E366F8"/>
    <w:rsid w:val="00FC60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C60E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C60E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C60EA"/>
    <w:rPr>
      <w:b/>
      <w:bCs/>
      <w:kern w:val="44"/>
      <w:sz w:val="44"/>
      <w:szCs w:val="44"/>
    </w:rPr>
  </w:style>
  <w:style w:type="character" w:customStyle="1" w:styleId="2Char">
    <w:name w:val="标题 2 Char"/>
    <w:basedOn w:val="DefaultParagraphFont"/>
    <w:link w:val="Heading2"/>
    <w:uiPriority w:val="9"/>
    <w:rsid w:val="00FC60E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C60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C60EA"/>
    <w:rPr>
      <w:sz w:val="18"/>
      <w:szCs w:val="18"/>
    </w:rPr>
  </w:style>
  <w:style w:type="paragraph" w:styleId="Footer">
    <w:name w:val="footer"/>
    <w:basedOn w:val="Normal"/>
    <w:link w:val="Char0"/>
    <w:uiPriority w:val="99"/>
    <w:unhideWhenUsed/>
    <w:rsid w:val="00FC60E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C60EA"/>
    <w:rPr>
      <w:sz w:val="18"/>
      <w:szCs w:val="18"/>
    </w:rPr>
  </w:style>
  <w:style w:type="character" w:styleId="PageNumber">
    <w:name w:val="page number"/>
    <w:basedOn w:val="DefaultParagraphFont"/>
    <w:uiPriority w:val="99"/>
    <w:semiHidden/>
    <w:unhideWhenUsed/>
    <w:rsid w:val="00FC60EA"/>
  </w:style>
  <w:style w:type="paragraph" w:styleId="TOC1">
    <w:name w:val="toc 1"/>
    <w:basedOn w:val="Normal"/>
    <w:next w:val="Normal"/>
    <w:autoRedefine/>
    <w:uiPriority w:val="39"/>
    <w:unhideWhenUsed/>
    <w:rsid w:val="00FC60EA"/>
  </w:style>
  <w:style w:type="paragraph" w:styleId="TOC2">
    <w:name w:val="toc 2"/>
    <w:basedOn w:val="Normal"/>
    <w:next w:val="Normal"/>
    <w:autoRedefine/>
    <w:uiPriority w:val="39"/>
    <w:unhideWhenUsed/>
    <w:rsid w:val="00FC60E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76145145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6975</Words>
  <Characters>39761</Characters>
  <Application>Microsoft Office Word</Application>
  <DocSecurity>0</DocSecurity>
  <Lines>331</Lines>
  <Paragraphs>93</Paragraphs>
  <ScaleCrop>false</ScaleCrop>
  <Company>Microsoft</Company>
  <LinksUpToDate>false</LinksUpToDate>
  <CharactersWithSpaces>46643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2024-01-13T04:08:00Z</dcterms:created>
  <dcterms:modified xsi:type="dcterms:W3CDTF">2024-01-13T04:08:00Z</dcterms:modified>
</cp:coreProperties>
</file>