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03.080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B00</w:t>
      </w:r>
    </w:p>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30"/>
        <w:keepNext w:val="0"/>
        <w:keepLines w:val="0"/>
        <w:widowControl w:val="0"/>
        <w:shd w:val="clear" w:color="auto" w:fill="auto"/>
        <w:bidi w:val="0"/>
        <w:spacing w:before="0" w:after="2920" w:line="240" w:lineRule="auto"/>
        <w:ind w:left="0" w:right="260" w:firstLine="0"/>
        <w:jc w:val="right"/>
        <w:rPr>
          <w:sz w:val="26"/>
          <w:szCs w:val="26"/>
        </w:rPr>
      </w:pPr>
      <w:r>
        <w:rPr>
          <w:rFonts w:ascii="Times New Roman" w:eastAsia="Times New Roman" w:hAnsi="Times New Roman" w:cs="Times New Roman"/>
          <w:color w:val="000000"/>
          <w:spacing w:val="0"/>
          <w:w w:val="100"/>
          <w:position w:val="0"/>
          <w:sz w:val="28"/>
          <w:szCs w:val="28"/>
          <w:lang w:val="en-US" w:eastAsia="en-US" w:bidi="en-US"/>
        </w:rPr>
        <w:t xml:space="preserve">DB </w:t>
      </w:r>
      <w:r>
        <w:rPr>
          <w:rFonts w:ascii="Times New Roman" w:eastAsia="Times New Roman" w:hAnsi="Times New Roman" w:cs="Times New Roman"/>
          <w:color w:val="000000"/>
          <w:spacing w:val="0"/>
          <w:w w:val="100"/>
          <w:position w:val="0"/>
          <w:sz w:val="26"/>
          <w:szCs w:val="26"/>
          <w:lang w:val="en-US" w:eastAsia="en-US" w:bidi="en-US"/>
        </w:rPr>
        <w:t>35/T 1460—2014</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美丽乡村建设指南</w:t>
      </w:r>
      <w:bookmarkEnd w:id="6"/>
      <w:bookmarkEnd w:id="7"/>
      <w:bookmarkEnd w:id="8"/>
    </w:p>
    <w:p>
      <w:pPr>
        <w:pStyle w:val="Bodytext30"/>
        <w:keepNext w:val="0"/>
        <w:keepLines w:val="0"/>
        <w:widowControl w:val="0"/>
        <w:shd w:val="clear" w:color="auto" w:fill="auto"/>
        <w:bidi w:val="0"/>
        <w:spacing w:before="0" w:after="642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Design guideline for beautiful village</w:t>
      </w:r>
    </w:p>
    <w:p>
      <w:pPr>
        <w:pStyle w:val="Bodytext30"/>
        <w:keepNext w:val="0"/>
        <w:keepLines w:val="0"/>
        <w:widowControl w:val="0"/>
        <w:shd w:val="clear" w:color="auto" w:fill="auto"/>
        <w:tabs>
          <w:tab w:val="left" w:pos="7354"/>
        </w:tabs>
        <w:bidi w:val="0"/>
        <w:spacing w:before="0" w:after="80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u w:val="single"/>
          <w:lang w:val="zh-TW" w:eastAsia="zh-TW" w:bidi="zh-TW"/>
        </w:rPr>
        <w:t xml:space="preserve">2014-10-10 </w:t>
      </w:r>
      <w:r>
        <w:rPr>
          <w:rFonts w:ascii="SimSun" w:eastAsia="SimSun" w:hAnsi="SimSun" w:cs="SimSun"/>
          <w:color w:val="000000"/>
          <w:spacing w:val="0"/>
          <w:w w:val="100"/>
          <w:position w:val="0"/>
          <w:sz w:val="26"/>
          <w:szCs w:val="26"/>
          <w:u w:val="single"/>
          <w:lang w:val="zh-TW" w:eastAsia="zh-TW" w:bidi="zh-TW"/>
        </w:rPr>
        <w:t>发布</w:t>
        <w:tab/>
      </w:r>
      <w:r>
        <w:rPr>
          <w:rFonts w:ascii="Times New Roman" w:eastAsia="Times New Roman" w:hAnsi="Times New Roman" w:cs="Times New Roman"/>
          <w:color w:val="000000"/>
          <w:spacing w:val="0"/>
          <w:w w:val="100"/>
          <w:position w:val="0"/>
          <w:sz w:val="26"/>
          <w:szCs w:val="26"/>
          <w:u w:val="single"/>
          <w:lang w:val="en-US" w:eastAsia="en-US" w:bidi="en-US"/>
        </w:rPr>
        <w:t xml:space="preserve">2014-11 </w:t>
      </w:r>
      <w:r>
        <w:rPr>
          <w:rFonts w:ascii="Times New Roman" w:eastAsia="Times New Roman" w:hAnsi="Times New Roman" w:cs="Times New Roman"/>
          <w:color w:val="000000"/>
          <w:spacing w:val="0"/>
          <w:w w:val="100"/>
          <w:position w:val="0"/>
          <w:sz w:val="26"/>
          <w:szCs w:val="26"/>
          <w:u w:val="single"/>
          <w:lang w:val="zh-TW" w:eastAsia="zh-TW" w:bidi="zh-TW"/>
        </w:rPr>
        <w:t xml:space="preserve">- </w:t>
      </w:r>
      <w:r>
        <w:rPr>
          <w:rFonts w:ascii="Times New Roman" w:eastAsia="Times New Roman" w:hAnsi="Times New Roman" w:cs="Times New Roman"/>
          <w:color w:val="000000"/>
          <w:spacing w:val="0"/>
          <w:w w:val="100"/>
          <w:position w:val="0"/>
          <w:sz w:val="26"/>
          <w:szCs w:val="26"/>
          <w:u w:val="single"/>
          <w:lang w:val="en-US" w:eastAsia="en-US" w:bidi="en-US"/>
        </w:rPr>
        <w:t xml:space="preserve">01 </w:t>
      </w:r>
      <w:r>
        <w:rPr>
          <w:rFonts w:ascii="SimSun" w:eastAsia="SimSun" w:hAnsi="SimSun" w:cs="SimSun"/>
          <w:color w:val="000000"/>
          <w:spacing w:val="0"/>
          <w:w w:val="100"/>
          <w:position w:val="0"/>
          <w:sz w:val="26"/>
          <w:szCs w:val="26"/>
          <w:u w:val="single"/>
          <w:lang w:val="zh-TW" w:eastAsia="zh-TW" w:bidi="zh-TW"/>
        </w:rPr>
        <w:t>实施</w:t>
      </w:r>
    </w:p>
    <w:p>
      <w:pPr>
        <w:pStyle w:val="Bodytext60"/>
        <w:keepNext w:val="0"/>
        <w:keepLines w:val="0"/>
        <w:widowControl w:val="0"/>
        <w:shd w:val="clear" w:color="auto" w:fill="auto"/>
        <w:bidi w:val="0"/>
        <w:spacing w:before="0" w:line="240" w:lineRule="auto"/>
        <w:ind w:left="0" w:right="0" w:firstLine="0"/>
        <w:jc w:val="center"/>
        <w:sectPr>
          <w:pgSz w:w="11900" w:h="16840"/>
          <w:pgMar w:top="582" w:right="796" w:bottom="582" w:left="1380" w:header="154" w:footer="154" w:gutter="0"/>
          <w:pgNumType w:start="1"/>
          <w:cols w:space="720"/>
          <w:noEndnote/>
          <w:rtlGutter w:val="0"/>
          <w:docGrid w:linePitch="360"/>
        </w:sectPr>
      </w:pPr>
      <w:r>
        <w:rPr>
          <w:color w:val="000000"/>
          <w:spacing w:val="0"/>
          <w:w w:val="100"/>
          <w:position w:val="0"/>
        </w:rPr>
        <w:t>福建省质量技术监督局 发布</w:t>
      </w:r>
    </w:p>
    <w:p>
      <w:pPr>
        <w:pStyle w:val="Heading410"/>
        <w:keepNext/>
        <w:keepLines/>
        <w:widowControl w:val="0"/>
        <w:shd w:val="clear" w:color="auto" w:fill="auto"/>
        <w:bidi w:val="0"/>
        <w:spacing w:line="240" w:lineRule="auto"/>
        <w:ind w:left="0" w:right="0" w:firstLine="0"/>
        <w:jc w:val="center"/>
      </w:pPr>
      <w:bookmarkStart w:id="9" w:name="bookmark10"/>
      <w:bookmarkStart w:id="10" w:name="bookmark11"/>
      <w:bookmarkStart w:id="11" w:name="bookmark9"/>
      <w:r>
        <w:rPr>
          <w:color w:val="000000"/>
          <w:spacing w:val="0"/>
          <w:w w:val="100"/>
          <w:position w:val="0"/>
        </w:rPr>
        <w:t>目 次</w:t>
      </w:r>
      <w:bookmarkEnd w:id="9"/>
      <w:bookmarkEnd w:id="10"/>
      <w:bookmarkEnd w:id="11"/>
    </w:p>
    <w:p>
      <w:pPr>
        <w:pStyle w:val="Tableofcontents10"/>
        <w:keepNext w:val="0"/>
        <w:keepLines w:val="0"/>
        <w:widowControl w:val="0"/>
        <w:shd w:val="clear" w:color="auto" w:fill="auto"/>
        <w:tabs>
          <w:tab w:val="right" w:leader="dot" w:pos="9225"/>
        </w:tabs>
        <w:bidi w:val="0"/>
        <w:spacing w:before="0" w:line="240" w:lineRule="auto"/>
        <w:ind w:left="0" w:right="0" w:firstLine="0"/>
        <w:jc w:val="both"/>
      </w:pPr>
      <w:r>
        <w:fldChar w:fldCharType="begin"/>
      </w:r>
      <w:r>
        <w:instrText xml:space="preserve"> TOC \o "1-5" \h \z </w:instrText>
      </w:r>
      <w:r>
        <w:fldChar w:fldCharType="separate"/>
      </w:r>
      <w:r>
        <w:rPr>
          <w:color w:val="000000"/>
          <w:spacing w:val="0"/>
          <w:w w:val="100"/>
          <w:position w:val="0"/>
        </w:rPr>
        <w:t>前言</w:t>
      </w:r>
      <w:r>
        <w:rPr>
          <w:color w:val="000000"/>
          <w:spacing w:val="0"/>
          <w:w w:val="100"/>
          <w:position w:val="0"/>
          <w:lang w:val="en-US" w:eastAsia="en-US" w:bidi="en-US"/>
        </w:rPr>
        <w:tab/>
      </w:r>
      <w:r>
        <w:rPr>
          <w:color w:val="000000"/>
          <w:spacing w:val="0"/>
          <w:w w:val="100"/>
          <w:position w:val="0"/>
        </w:rPr>
        <w:t>III</w:t>
      </w:r>
    </w:p>
    <w:p>
      <w:pPr>
        <w:pStyle w:val="Tableofcontents10"/>
        <w:keepNext w:val="0"/>
        <w:keepLines w:val="0"/>
        <w:widowControl w:val="0"/>
        <w:numPr>
          <w:ilvl w:val="0"/>
          <w:numId w:val="1"/>
        </w:numPr>
        <w:shd w:val="clear" w:color="auto" w:fill="auto"/>
        <w:tabs>
          <w:tab w:val="left" w:pos="436"/>
          <w:tab w:val="right" w:leader="dot" w:pos="9225"/>
        </w:tabs>
        <w:bidi w:val="0"/>
        <w:spacing w:before="0" w:line="240" w:lineRule="auto"/>
        <w:ind w:left="0" w:right="0" w:firstLine="0"/>
        <w:jc w:val="both"/>
      </w:pPr>
      <w:bookmarkStart w:id="12" w:name="bookmark12"/>
      <w:bookmarkEnd w:id="12"/>
      <w:r>
        <w:rPr>
          <w:color w:val="000000"/>
          <w:spacing w:val="0"/>
          <w:w w:val="100"/>
          <w:position w:val="0"/>
        </w:rPr>
        <w:t>范围</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5"/>
        </w:tabs>
        <w:bidi w:val="0"/>
        <w:spacing w:before="0" w:line="240" w:lineRule="auto"/>
        <w:ind w:left="0" w:right="0" w:firstLine="0"/>
        <w:jc w:val="both"/>
      </w:pPr>
      <w:bookmarkStart w:id="13" w:name="bookmark13"/>
      <w:r>
        <w:rPr>
          <w:color w:val="000000"/>
          <w:spacing w:val="0"/>
          <w:w w:val="100"/>
          <w:position w:val="0"/>
        </w:rPr>
        <w:t>2</w:t>
      </w:r>
      <w:bookmarkEnd w:id="13"/>
      <w:r>
        <w:rPr>
          <w:color w:val="000000"/>
          <w:spacing w:val="0"/>
          <w:w w:val="100"/>
          <w:position w:val="0"/>
        </w:rPr>
        <w:t>规范性引用文件</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5"/>
        </w:tabs>
        <w:bidi w:val="0"/>
        <w:spacing w:before="0" w:line="240" w:lineRule="auto"/>
        <w:ind w:left="0" w:right="0" w:firstLine="0"/>
        <w:jc w:val="both"/>
      </w:pPr>
      <w:bookmarkStart w:id="14" w:name="bookmark14"/>
      <w:r>
        <w:rPr>
          <w:color w:val="000000"/>
          <w:spacing w:val="0"/>
          <w:w w:val="100"/>
          <w:position w:val="0"/>
        </w:rPr>
        <w:t>3</w:t>
      </w:r>
      <w:bookmarkEnd w:id="14"/>
      <w:r>
        <w:rPr>
          <w:color w:val="000000"/>
          <w:spacing w:val="0"/>
          <w:w w:val="100"/>
          <w:position w:val="0"/>
        </w:rPr>
        <w:t>术语和定义</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numPr>
          <w:ilvl w:val="0"/>
          <w:numId w:val="2"/>
        </w:numPr>
        <w:shd w:val="clear" w:color="auto" w:fill="auto"/>
        <w:tabs>
          <w:tab w:val="left" w:pos="436"/>
          <w:tab w:val="right" w:leader="dot" w:pos="9225"/>
        </w:tabs>
        <w:bidi w:val="0"/>
        <w:spacing w:before="0" w:line="240" w:lineRule="auto"/>
        <w:ind w:left="0" w:right="0" w:firstLine="0"/>
        <w:jc w:val="both"/>
      </w:pPr>
      <w:bookmarkStart w:id="15" w:name="bookmark15"/>
      <w:bookmarkEnd w:id="15"/>
      <w:r>
        <w:rPr>
          <w:color w:val="000000"/>
          <w:spacing w:val="0"/>
          <w:w w:val="100"/>
          <w:position w:val="0"/>
        </w:rPr>
        <w:t>基本要求</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numPr>
          <w:ilvl w:val="0"/>
          <w:numId w:val="2"/>
        </w:numPr>
        <w:shd w:val="clear" w:color="auto" w:fill="auto"/>
        <w:tabs>
          <w:tab w:val="left" w:pos="436"/>
          <w:tab w:val="right" w:leader="dot" w:pos="9225"/>
        </w:tabs>
        <w:bidi w:val="0"/>
        <w:spacing w:before="0" w:line="240" w:lineRule="auto"/>
        <w:ind w:left="0" w:right="0" w:firstLine="0"/>
        <w:jc w:val="both"/>
      </w:pPr>
      <w:bookmarkStart w:id="16" w:name="bookmark16"/>
      <w:bookmarkEnd w:id="16"/>
      <w:r>
        <w:rPr>
          <w:color w:val="000000"/>
          <w:spacing w:val="0"/>
          <w:w w:val="100"/>
          <w:position w:val="0"/>
        </w:rPr>
        <w:t>村庄规划</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numPr>
          <w:ilvl w:val="0"/>
          <w:numId w:val="3"/>
        </w:numPr>
        <w:shd w:val="clear" w:color="auto" w:fill="auto"/>
        <w:tabs>
          <w:tab w:val="left" w:pos="550"/>
          <w:tab w:val="right" w:leader="dot" w:pos="9225"/>
        </w:tabs>
        <w:bidi w:val="0"/>
        <w:spacing w:before="0" w:after="80" w:line="240" w:lineRule="auto"/>
        <w:ind w:left="0" w:right="0"/>
        <w:jc w:val="both"/>
      </w:pPr>
      <w:bookmarkStart w:id="17" w:name="bookmark17"/>
      <w:bookmarkEnd w:id="17"/>
      <w:r>
        <w:rPr>
          <w:color w:val="000000"/>
          <w:spacing w:val="0"/>
          <w:w w:val="100"/>
          <w:position w:val="0"/>
        </w:rPr>
        <w:t>1 规划要求</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shd w:val="clear" w:color="auto" w:fill="auto"/>
        <w:tabs>
          <w:tab w:val="right" w:leader="dot" w:pos="9225"/>
        </w:tabs>
        <w:bidi w:val="0"/>
        <w:spacing w:before="0" w:after="80" w:line="240" w:lineRule="auto"/>
        <w:ind w:left="0" w:right="0"/>
        <w:jc w:val="both"/>
      </w:pPr>
      <w:r>
        <w:rPr>
          <w:color w:val="000000"/>
          <w:spacing w:val="0"/>
          <w:w w:val="100"/>
          <w:position w:val="0"/>
          <w:lang w:val="en-US" w:eastAsia="en-US" w:bidi="en-US"/>
        </w:rPr>
        <w:t>5.2</w:t>
      </w:r>
      <w:r>
        <w:rPr>
          <w:color w:val="000000"/>
          <w:spacing w:val="0"/>
          <w:w w:val="100"/>
          <w:position w:val="0"/>
        </w:rPr>
        <w:t>规划内容</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numPr>
          <w:ilvl w:val="0"/>
          <w:numId w:val="4"/>
        </w:numPr>
        <w:shd w:val="clear" w:color="auto" w:fill="auto"/>
        <w:tabs>
          <w:tab w:val="left" w:pos="550"/>
          <w:tab w:val="right" w:leader="dot" w:pos="9225"/>
        </w:tabs>
        <w:bidi w:val="0"/>
        <w:spacing w:before="0" w:line="240" w:lineRule="auto"/>
        <w:ind w:left="0" w:right="0"/>
        <w:jc w:val="both"/>
      </w:pPr>
      <w:bookmarkStart w:id="18" w:name="bookmark18"/>
      <w:bookmarkEnd w:id="18"/>
      <w:r>
        <w:rPr>
          <w:color w:val="000000"/>
          <w:spacing w:val="0"/>
          <w:w w:val="100"/>
          <w:position w:val="0"/>
        </w:rPr>
        <w:t>3规划成果</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shd w:val="clear" w:color="auto" w:fill="auto"/>
        <w:tabs>
          <w:tab w:val="right" w:leader="dot" w:pos="9225"/>
        </w:tabs>
        <w:bidi w:val="0"/>
        <w:spacing w:before="0" w:line="240" w:lineRule="auto"/>
        <w:ind w:left="0" w:right="0" w:firstLine="0"/>
        <w:jc w:val="both"/>
      </w:pPr>
      <w:r>
        <w:rPr>
          <w:color w:val="000000"/>
          <w:spacing w:val="0"/>
          <w:w w:val="100"/>
          <w:position w:val="0"/>
        </w:rPr>
        <w:t>6村庄建设</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4"/>
        </w:numPr>
        <w:shd w:val="clear" w:color="auto" w:fill="auto"/>
        <w:tabs>
          <w:tab w:val="left" w:pos="554"/>
          <w:tab w:val="right" w:leader="dot" w:pos="9225"/>
        </w:tabs>
        <w:bidi w:val="0"/>
        <w:spacing w:before="0" w:after="80" w:line="240" w:lineRule="auto"/>
        <w:ind w:left="0" w:right="0"/>
        <w:jc w:val="both"/>
      </w:pPr>
      <w:bookmarkStart w:id="19" w:name="bookmark19"/>
      <w:bookmarkEnd w:id="19"/>
      <w:r>
        <w:rPr>
          <w:color w:val="000000"/>
          <w:spacing w:val="0"/>
          <w:w w:val="100"/>
          <w:position w:val="0"/>
        </w:rPr>
        <w:t>1建筑风貌</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3"/>
        </w:numPr>
        <w:shd w:val="clear" w:color="auto" w:fill="auto"/>
        <w:tabs>
          <w:tab w:val="left" w:pos="554"/>
          <w:tab w:val="right" w:leader="dot" w:pos="9225"/>
        </w:tabs>
        <w:bidi w:val="0"/>
        <w:spacing w:before="0" w:after="80" w:line="240" w:lineRule="auto"/>
        <w:ind w:left="0" w:right="0"/>
        <w:jc w:val="both"/>
      </w:pPr>
      <w:bookmarkStart w:id="20" w:name="bookmark20"/>
      <w:bookmarkEnd w:id="20"/>
      <w:r>
        <w:rPr>
          <w:color w:val="000000"/>
          <w:spacing w:val="0"/>
          <w:w w:val="100"/>
          <w:position w:val="0"/>
        </w:rPr>
        <w:t>2生活设施</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5"/>
        </w:numPr>
        <w:shd w:val="clear" w:color="auto" w:fill="auto"/>
        <w:tabs>
          <w:tab w:val="left" w:pos="554"/>
          <w:tab w:val="right" w:pos="1670"/>
          <w:tab w:val="right" w:leader="dot" w:pos="9225"/>
        </w:tabs>
        <w:bidi w:val="0"/>
        <w:spacing w:before="0" w:line="240" w:lineRule="auto"/>
        <w:ind w:left="0" w:right="0"/>
        <w:jc w:val="both"/>
      </w:pPr>
      <w:bookmarkStart w:id="21" w:name="bookmark21"/>
      <w:bookmarkEnd w:id="21"/>
      <w:r>
        <w:rPr>
          <w:color w:val="000000"/>
          <w:spacing w:val="0"/>
          <w:w w:val="100"/>
          <w:position w:val="0"/>
        </w:rPr>
        <w:t>3</w:t>
        <w:tab/>
        <w:t>生产设施</w:t>
      </w:r>
      <w:r>
        <w:rPr>
          <w:color w:val="000000"/>
          <w:spacing w:val="0"/>
          <w:w w:val="100"/>
          <w:position w:val="0"/>
          <w:lang w:val="en-US" w:eastAsia="en-US" w:bidi="en-US"/>
        </w:rPr>
        <w:tab/>
      </w:r>
      <w:r>
        <w:rPr>
          <w:color w:val="000000"/>
          <w:spacing w:val="0"/>
          <w:w w:val="100"/>
          <w:position w:val="0"/>
        </w:rPr>
        <w:t>5</w:t>
      </w:r>
    </w:p>
    <w:p>
      <w:pPr>
        <w:pStyle w:val="Tableofcontents10"/>
        <w:keepNext w:val="0"/>
        <w:keepLines w:val="0"/>
        <w:widowControl w:val="0"/>
        <w:shd w:val="clear" w:color="auto" w:fill="auto"/>
        <w:tabs>
          <w:tab w:val="right" w:leader="dot" w:pos="9225"/>
        </w:tabs>
        <w:bidi w:val="0"/>
        <w:spacing w:before="0" w:line="240" w:lineRule="auto"/>
        <w:ind w:left="0" w:right="0" w:firstLine="0"/>
        <w:jc w:val="both"/>
      </w:pPr>
      <w:r>
        <w:rPr>
          <w:color w:val="000000"/>
          <w:spacing w:val="0"/>
          <w:w w:val="100"/>
          <w:position w:val="0"/>
        </w:rPr>
        <w:t>7生态环境</w:t>
      </w:r>
      <w:r>
        <w:rPr>
          <w:color w:val="000000"/>
          <w:spacing w:val="0"/>
          <w:w w:val="100"/>
          <w:position w:val="0"/>
          <w:lang w:val="en-US" w:eastAsia="en-US" w:bidi="en-US"/>
        </w:rPr>
        <w:tab/>
      </w:r>
      <w:r>
        <w:rPr>
          <w:color w:val="000000"/>
          <w:spacing w:val="0"/>
          <w:w w:val="100"/>
          <w:position w:val="0"/>
        </w:rPr>
        <w:t>5</w:t>
      </w:r>
    </w:p>
    <w:p>
      <w:pPr>
        <w:pStyle w:val="Tableofcontents10"/>
        <w:keepNext w:val="0"/>
        <w:keepLines w:val="0"/>
        <w:widowControl w:val="0"/>
        <w:numPr>
          <w:ilvl w:val="0"/>
          <w:numId w:val="5"/>
        </w:numPr>
        <w:shd w:val="clear" w:color="auto" w:fill="auto"/>
        <w:tabs>
          <w:tab w:val="left" w:pos="554"/>
          <w:tab w:val="right" w:leader="dot" w:pos="9225"/>
        </w:tabs>
        <w:bidi w:val="0"/>
        <w:spacing w:before="0" w:after="80" w:line="240" w:lineRule="auto"/>
        <w:ind w:left="0" w:right="0"/>
        <w:jc w:val="both"/>
      </w:pPr>
      <w:bookmarkStart w:id="22" w:name="bookmark22"/>
      <w:bookmarkEnd w:id="22"/>
      <w:r>
        <w:rPr>
          <w:color w:val="000000"/>
          <w:spacing w:val="0"/>
          <w:w w:val="100"/>
          <w:position w:val="0"/>
        </w:rPr>
        <w:t>1环境整治</w:t>
      </w:r>
      <w:r>
        <w:rPr>
          <w:color w:val="000000"/>
          <w:spacing w:val="0"/>
          <w:w w:val="100"/>
          <w:position w:val="0"/>
          <w:lang w:val="en-US" w:eastAsia="en-US" w:bidi="en-US"/>
        </w:rPr>
        <w:tab/>
      </w:r>
      <w:r>
        <w:rPr>
          <w:color w:val="000000"/>
          <w:spacing w:val="0"/>
          <w:w w:val="100"/>
          <w:position w:val="0"/>
        </w:rPr>
        <w:t>5</w:t>
      </w:r>
    </w:p>
    <w:p>
      <w:pPr>
        <w:pStyle w:val="Tableofcontents10"/>
        <w:keepNext w:val="0"/>
        <w:keepLines w:val="0"/>
        <w:widowControl w:val="0"/>
        <w:numPr>
          <w:ilvl w:val="0"/>
          <w:numId w:val="3"/>
        </w:numPr>
        <w:shd w:val="clear" w:color="auto" w:fill="auto"/>
        <w:tabs>
          <w:tab w:val="left" w:pos="550"/>
          <w:tab w:val="right" w:pos="1670"/>
          <w:tab w:val="right" w:leader="dot" w:pos="9225"/>
        </w:tabs>
        <w:bidi w:val="0"/>
        <w:spacing w:before="0" w:after="80" w:line="240" w:lineRule="auto"/>
        <w:ind w:left="0" w:right="0"/>
        <w:jc w:val="both"/>
      </w:pPr>
      <w:bookmarkStart w:id="23" w:name="bookmark23"/>
      <w:bookmarkEnd w:id="23"/>
      <w:r>
        <w:rPr>
          <w:color w:val="000000"/>
          <w:spacing w:val="0"/>
          <w:w w:val="100"/>
          <w:position w:val="0"/>
        </w:rPr>
        <w:t>2</w:t>
        <w:tab/>
        <w:t>生态治理</w:t>
      </w:r>
      <w:r>
        <w:rPr>
          <w:color w:val="000000"/>
          <w:spacing w:val="0"/>
          <w:w w:val="100"/>
          <w:position w:val="0"/>
          <w:lang w:val="en-US" w:eastAsia="en-US" w:bidi="en-US"/>
        </w:rPr>
        <w:tab/>
      </w:r>
      <w:r>
        <w:rPr>
          <w:rFonts w:ascii="Times New Roman" w:eastAsia="Times New Roman" w:hAnsi="Times New Roman" w:cs="Times New Roman"/>
          <w:i/>
          <w:iCs/>
          <w:color w:val="000000"/>
          <w:spacing w:val="0"/>
          <w:w w:val="100"/>
          <w:position w:val="0"/>
        </w:rPr>
        <w:t>7</w:t>
      </w:r>
    </w:p>
    <w:p>
      <w:pPr>
        <w:pStyle w:val="Tableofcontents10"/>
        <w:keepNext w:val="0"/>
        <w:keepLines w:val="0"/>
        <w:widowControl w:val="0"/>
        <w:numPr>
          <w:ilvl w:val="0"/>
          <w:numId w:val="4"/>
        </w:numPr>
        <w:shd w:val="clear" w:color="auto" w:fill="auto"/>
        <w:tabs>
          <w:tab w:val="left" w:pos="550"/>
          <w:tab w:val="right" w:leader="dot" w:pos="9225"/>
        </w:tabs>
        <w:bidi w:val="0"/>
        <w:spacing w:before="0" w:line="240" w:lineRule="auto"/>
        <w:ind w:left="0" w:right="0"/>
        <w:jc w:val="both"/>
      </w:pPr>
      <w:bookmarkStart w:id="24" w:name="bookmark24"/>
      <w:bookmarkEnd w:id="24"/>
      <w:r>
        <w:rPr>
          <w:color w:val="000000"/>
          <w:spacing w:val="0"/>
          <w:w w:val="100"/>
          <w:position w:val="0"/>
        </w:rPr>
        <w:t>3资源利用</w:t>
      </w:r>
      <w:r>
        <w:rPr>
          <w:color w:val="000000"/>
          <w:spacing w:val="0"/>
          <w:w w:val="100"/>
          <w:position w:val="0"/>
          <w:lang w:val="en-US" w:eastAsia="en-US" w:bidi="en-US"/>
        </w:rPr>
        <w:tab/>
      </w:r>
      <w:r>
        <w:rPr>
          <w:rFonts w:ascii="Times New Roman" w:eastAsia="Times New Roman" w:hAnsi="Times New Roman" w:cs="Times New Roman"/>
          <w:i/>
          <w:iCs/>
          <w:color w:val="000000"/>
          <w:spacing w:val="0"/>
          <w:w w:val="100"/>
          <w:position w:val="0"/>
        </w:rPr>
        <w:t>7</w:t>
      </w:r>
    </w:p>
    <w:p>
      <w:pPr>
        <w:pStyle w:val="Tableofcontents10"/>
        <w:keepNext w:val="0"/>
        <w:keepLines w:val="0"/>
        <w:widowControl w:val="0"/>
        <w:shd w:val="clear" w:color="auto" w:fill="auto"/>
        <w:tabs>
          <w:tab w:val="right" w:leader="dot" w:pos="9225"/>
        </w:tabs>
        <w:bidi w:val="0"/>
        <w:spacing w:before="0" w:line="240" w:lineRule="auto"/>
        <w:ind w:left="0" w:right="0" w:firstLine="0"/>
        <w:jc w:val="both"/>
      </w:pPr>
      <w:r>
        <w:rPr>
          <w:color w:val="000000"/>
          <w:spacing w:val="0"/>
          <w:w w:val="100"/>
          <w:position w:val="0"/>
        </w:rPr>
        <w:t>8产业发展</w:t>
      </w:r>
      <w:r>
        <w:rPr>
          <w:color w:val="000000"/>
          <w:spacing w:val="0"/>
          <w:w w:val="100"/>
          <w:position w:val="0"/>
          <w:lang w:val="en-US" w:eastAsia="en-US" w:bidi="en-US"/>
        </w:rPr>
        <w:tab/>
      </w:r>
      <w:r>
        <w:rPr>
          <w:rFonts w:ascii="Times New Roman" w:eastAsia="Times New Roman" w:hAnsi="Times New Roman" w:cs="Times New Roman"/>
          <w:i/>
          <w:iCs/>
          <w:color w:val="000000"/>
          <w:spacing w:val="0"/>
          <w:w w:val="100"/>
          <w:position w:val="0"/>
        </w:rPr>
        <w:t>7</w:t>
      </w:r>
    </w:p>
    <w:p>
      <w:pPr>
        <w:pStyle w:val="Tableofcontents10"/>
        <w:keepNext w:val="0"/>
        <w:keepLines w:val="0"/>
        <w:widowControl w:val="0"/>
        <w:numPr>
          <w:ilvl w:val="0"/>
          <w:numId w:val="4"/>
        </w:numPr>
        <w:shd w:val="clear" w:color="auto" w:fill="auto"/>
        <w:tabs>
          <w:tab w:val="left" w:pos="554"/>
          <w:tab w:val="right" w:pos="1670"/>
          <w:tab w:val="right" w:leader="dot" w:pos="9225"/>
        </w:tabs>
        <w:bidi w:val="0"/>
        <w:spacing w:before="0" w:after="80" w:line="240" w:lineRule="auto"/>
        <w:ind w:left="0" w:right="0"/>
        <w:jc w:val="both"/>
      </w:pPr>
      <w:bookmarkStart w:id="25" w:name="bookmark25"/>
      <w:bookmarkEnd w:id="25"/>
      <w:r>
        <w:rPr>
          <w:color w:val="000000"/>
          <w:spacing w:val="0"/>
          <w:w w:val="100"/>
          <w:position w:val="0"/>
        </w:rPr>
        <w:t>1</w:t>
        <w:tab/>
        <w:t>经济指标</w:t>
      </w:r>
      <w:r>
        <w:rPr>
          <w:color w:val="000000"/>
          <w:spacing w:val="0"/>
          <w:w w:val="100"/>
          <w:position w:val="0"/>
          <w:lang w:val="en-US" w:eastAsia="en-US" w:bidi="en-US"/>
        </w:rPr>
        <w:tab/>
        <w:t xml:space="preserve"> </w:t>
      </w:r>
      <w:r>
        <w:rPr>
          <w:color w:val="000000"/>
          <w:spacing w:val="0"/>
          <w:w w:val="100"/>
          <w:position w:val="0"/>
        </w:rPr>
        <w:t>7</w:t>
      </w:r>
    </w:p>
    <w:p>
      <w:pPr>
        <w:pStyle w:val="Tableofcontents10"/>
        <w:keepNext w:val="0"/>
        <w:keepLines w:val="0"/>
        <w:widowControl w:val="0"/>
        <w:numPr>
          <w:ilvl w:val="0"/>
          <w:numId w:val="3"/>
        </w:numPr>
        <w:shd w:val="clear" w:color="auto" w:fill="auto"/>
        <w:tabs>
          <w:tab w:val="left" w:pos="554"/>
          <w:tab w:val="right" w:pos="1670"/>
          <w:tab w:val="right" w:leader="dot" w:pos="9225"/>
        </w:tabs>
        <w:bidi w:val="0"/>
        <w:spacing w:before="0" w:after="80" w:line="240" w:lineRule="auto"/>
        <w:ind w:left="0" w:right="0"/>
        <w:jc w:val="both"/>
      </w:pPr>
      <w:bookmarkStart w:id="26" w:name="bookmark26"/>
      <w:bookmarkEnd w:id="26"/>
      <w:r>
        <w:rPr>
          <w:color w:val="000000"/>
          <w:spacing w:val="0"/>
          <w:w w:val="100"/>
          <w:position w:val="0"/>
        </w:rPr>
        <w:t>2</w:t>
        <w:tab/>
        <w:t>产业经营</w:t>
      </w:r>
      <w:r>
        <w:rPr>
          <w:color w:val="000000"/>
          <w:spacing w:val="0"/>
          <w:w w:val="100"/>
          <w:position w:val="0"/>
          <w:lang w:val="en-US" w:eastAsia="en-US" w:bidi="en-US"/>
        </w:rPr>
        <w:tab/>
      </w:r>
      <w:r>
        <w:rPr>
          <w:color w:val="000000"/>
          <w:spacing w:val="0"/>
          <w:w w:val="100"/>
          <w:position w:val="0"/>
        </w:rPr>
        <w:t>7</w:t>
      </w:r>
    </w:p>
    <w:p>
      <w:pPr>
        <w:pStyle w:val="Tableofcontents10"/>
        <w:keepNext w:val="0"/>
        <w:keepLines w:val="0"/>
        <w:widowControl w:val="0"/>
        <w:shd w:val="clear" w:color="auto" w:fill="auto"/>
        <w:tabs>
          <w:tab w:val="right" w:leader="dot" w:pos="9225"/>
        </w:tabs>
        <w:bidi w:val="0"/>
        <w:spacing w:before="0" w:line="240" w:lineRule="auto"/>
        <w:ind w:left="0" w:right="0"/>
        <w:jc w:val="both"/>
      </w:pPr>
      <w:r>
        <w:rPr>
          <w:color w:val="000000"/>
          <w:spacing w:val="0"/>
          <w:w w:val="100"/>
          <w:position w:val="0"/>
          <w:lang w:val="en-US" w:eastAsia="en-US" w:bidi="en-US"/>
        </w:rPr>
        <w:t>8.3</w:t>
      </w:r>
      <w:r>
        <w:rPr>
          <w:color w:val="000000"/>
          <w:spacing w:val="0"/>
          <w:w w:val="100"/>
          <w:position w:val="0"/>
        </w:rPr>
        <w:t>就业服务</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shd w:val="clear" w:color="auto" w:fill="auto"/>
        <w:tabs>
          <w:tab w:val="right" w:leader="dot" w:pos="3072"/>
          <w:tab w:val="right" w:leader="dot" w:pos="9225"/>
        </w:tabs>
        <w:bidi w:val="0"/>
        <w:spacing w:before="0" w:line="240" w:lineRule="auto"/>
        <w:ind w:left="0" w:right="0" w:firstLine="0"/>
        <w:jc w:val="both"/>
      </w:pPr>
      <w:r>
        <w:rPr>
          <w:color w:val="000000"/>
          <w:spacing w:val="0"/>
          <w:w w:val="100"/>
          <w:position w:val="0"/>
        </w:rPr>
        <w:t>9公共服务</w:t>
      </w:r>
      <w:r>
        <w:rPr>
          <w:color w:val="000000"/>
          <w:spacing w:val="0"/>
          <w:w w:val="100"/>
          <w:position w:val="0"/>
          <w:lang w:val="en-US" w:eastAsia="en-US" w:bidi="en-US"/>
        </w:rPr>
        <w:tab/>
        <w:t>'</w:t>
        <w:tab/>
      </w:r>
      <w:r>
        <w:rPr>
          <w:color w:val="000000"/>
          <w:spacing w:val="0"/>
          <w:w w:val="100"/>
          <w:position w:val="0"/>
        </w:rPr>
        <w:t>8</w:t>
      </w:r>
    </w:p>
    <w:p>
      <w:pPr>
        <w:pStyle w:val="Tableofcontents10"/>
        <w:keepNext w:val="0"/>
        <w:keepLines w:val="0"/>
        <w:widowControl w:val="0"/>
        <w:numPr>
          <w:ilvl w:val="0"/>
          <w:numId w:val="3"/>
        </w:numPr>
        <w:shd w:val="clear" w:color="auto" w:fill="auto"/>
        <w:tabs>
          <w:tab w:val="left" w:pos="554"/>
          <w:tab w:val="right" w:pos="1670"/>
          <w:tab w:val="right" w:leader="dot" w:pos="9225"/>
        </w:tabs>
        <w:bidi w:val="0"/>
        <w:spacing w:before="0" w:after="80" w:line="240" w:lineRule="auto"/>
        <w:ind w:left="0" w:right="0"/>
        <w:jc w:val="both"/>
      </w:pPr>
      <w:bookmarkStart w:id="27" w:name="bookmark27"/>
      <w:bookmarkEnd w:id="27"/>
      <w:r>
        <w:rPr>
          <w:color w:val="000000"/>
          <w:spacing w:val="0"/>
          <w:w w:val="100"/>
          <w:position w:val="0"/>
        </w:rPr>
        <w:t>1</w:t>
        <w:tab/>
        <w:t>医疗卫生</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numPr>
          <w:ilvl w:val="0"/>
          <w:numId w:val="4"/>
        </w:numPr>
        <w:shd w:val="clear" w:color="auto" w:fill="auto"/>
        <w:tabs>
          <w:tab w:val="left" w:pos="554"/>
          <w:tab w:val="right" w:pos="1670"/>
          <w:tab w:val="right" w:leader="dot" w:pos="9225"/>
        </w:tabs>
        <w:bidi w:val="0"/>
        <w:spacing w:before="0" w:after="80" w:line="240" w:lineRule="auto"/>
        <w:ind w:left="0" w:right="0"/>
        <w:jc w:val="both"/>
      </w:pPr>
      <w:bookmarkStart w:id="28" w:name="bookmark28"/>
      <w:bookmarkEnd w:id="28"/>
      <w:r>
        <w:rPr>
          <w:color w:val="000000"/>
          <w:spacing w:val="0"/>
          <w:w w:val="100"/>
          <w:position w:val="0"/>
        </w:rPr>
        <w:t>2</w:t>
        <w:tab/>
        <w:t>农村教育</w:t>
      </w:r>
      <w:r>
        <w:rPr>
          <w:color w:val="000000"/>
          <w:spacing w:val="0"/>
          <w:w w:val="100"/>
          <w:position w:val="0"/>
          <w:lang w:val="en-US" w:eastAsia="en-US" w:bidi="en-US"/>
        </w:rPr>
        <w:tab/>
        <w:t xml:space="preserve">  </w:t>
      </w:r>
      <w:r>
        <w:rPr>
          <w:color w:val="000000"/>
          <w:spacing w:val="0"/>
          <w:w w:val="100"/>
          <w:position w:val="0"/>
        </w:rPr>
        <w:t>9</w:t>
      </w:r>
    </w:p>
    <w:p>
      <w:pPr>
        <w:pStyle w:val="Tableofcontents10"/>
        <w:keepNext w:val="0"/>
        <w:keepLines w:val="0"/>
        <w:widowControl w:val="0"/>
        <w:shd w:val="clear" w:color="auto" w:fill="auto"/>
        <w:tabs>
          <w:tab w:val="right" w:leader="dot" w:pos="9225"/>
        </w:tabs>
        <w:bidi w:val="0"/>
        <w:spacing w:before="0" w:after="80" w:line="240" w:lineRule="auto"/>
        <w:ind w:left="0" w:right="0"/>
        <w:jc w:val="both"/>
      </w:pPr>
      <w:r>
        <w:rPr>
          <w:color w:val="000000"/>
          <w:spacing w:val="0"/>
          <w:w w:val="100"/>
          <w:position w:val="0"/>
          <w:lang w:val="en-US" w:eastAsia="en-US" w:bidi="en-US"/>
        </w:rPr>
        <w:t>9.3</w:t>
      </w:r>
      <w:r>
        <w:rPr>
          <w:color w:val="000000"/>
          <w:spacing w:val="0"/>
          <w:w w:val="100"/>
          <w:position w:val="0"/>
        </w:rPr>
        <w:t>社会保障</w:t>
      </w:r>
      <w:r>
        <w:rPr>
          <w:color w:val="000000"/>
          <w:spacing w:val="0"/>
          <w:w w:val="100"/>
          <w:position w:val="0"/>
          <w:lang w:val="en-US" w:eastAsia="en-US" w:bidi="en-US"/>
        </w:rPr>
        <w:tab/>
      </w:r>
      <w:r>
        <w:rPr>
          <w:color w:val="000000"/>
          <w:spacing w:val="0"/>
          <w:w w:val="100"/>
          <w:position w:val="0"/>
        </w:rPr>
        <w:t>9</w:t>
      </w:r>
    </w:p>
    <w:p>
      <w:pPr>
        <w:pStyle w:val="Tableofcontents10"/>
        <w:keepNext w:val="0"/>
        <w:keepLines w:val="0"/>
        <w:widowControl w:val="0"/>
        <w:shd w:val="clear" w:color="auto" w:fill="auto"/>
        <w:tabs>
          <w:tab w:val="right" w:pos="1670"/>
          <w:tab w:val="right" w:leader="dot" w:pos="9225"/>
        </w:tabs>
        <w:bidi w:val="0"/>
        <w:spacing w:before="0" w:after="80" w:line="240" w:lineRule="auto"/>
        <w:ind w:left="0" w:right="0"/>
        <w:jc w:val="both"/>
      </w:pPr>
      <w:r>
        <w:rPr>
          <w:color w:val="000000"/>
          <w:spacing w:val="0"/>
          <w:w w:val="100"/>
          <w:position w:val="0"/>
          <w:lang w:val="en-US" w:eastAsia="en-US" w:bidi="en-US"/>
        </w:rPr>
        <w:t>9.4</w:t>
        <w:tab/>
      </w:r>
      <w:r>
        <w:rPr>
          <w:color w:val="000000"/>
          <w:spacing w:val="0"/>
          <w:w w:val="100"/>
          <w:position w:val="0"/>
        </w:rPr>
        <w:t>公共安全</w:t>
      </w:r>
      <w:r>
        <w:rPr>
          <w:color w:val="000000"/>
          <w:spacing w:val="0"/>
          <w:w w:val="100"/>
          <w:position w:val="0"/>
          <w:lang w:val="en-US" w:eastAsia="en-US" w:bidi="en-US"/>
        </w:rPr>
        <w:tab/>
      </w:r>
      <w:r>
        <w:rPr>
          <w:color w:val="000000"/>
          <w:spacing w:val="0"/>
          <w:w w:val="100"/>
          <w:position w:val="0"/>
        </w:rPr>
        <w:t xml:space="preserve"> </w:t>
      </w:r>
      <w:r>
        <w:rPr>
          <w:color w:val="000000"/>
          <w:spacing w:val="0"/>
          <w:w w:val="100"/>
          <w:position w:val="0"/>
          <w:lang w:val="en-US" w:eastAsia="en-US" w:bidi="en-US"/>
        </w:rPr>
        <w:t xml:space="preserve"> </w:t>
      </w:r>
      <w:r>
        <w:rPr>
          <w:color w:val="000000"/>
          <w:spacing w:val="0"/>
          <w:w w:val="100"/>
          <w:position w:val="0"/>
        </w:rPr>
        <w:t>9</w:t>
      </w:r>
    </w:p>
    <w:p>
      <w:pPr>
        <w:pStyle w:val="Tableofcontents10"/>
        <w:keepNext w:val="0"/>
        <w:keepLines w:val="0"/>
        <w:widowControl w:val="0"/>
        <w:shd w:val="clear" w:color="auto" w:fill="auto"/>
        <w:tabs>
          <w:tab w:val="right" w:leader="dot" w:pos="9225"/>
        </w:tabs>
        <w:bidi w:val="0"/>
        <w:spacing w:before="0" w:line="240" w:lineRule="auto"/>
        <w:ind w:left="0" w:right="0"/>
        <w:jc w:val="both"/>
      </w:pPr>
      <w:r>
        <w:rPr>
          <w:color w:val="000000"/>
          <w:spacing w:val="0"/>
          <w:w w:val="100"/>
          <w:position w:val="0"/>
          <w:lang w:val="en-US" w:eastAsia="en-US" w:bidi="en-US"/>
        </w:rPr>
        <w:t>9.5</w:t>
      </w:r>
      <w:r>
        <w:rPr>
          <w:color w:val="000000"/>
          <w:spacing w:val="0"/>
          <w:w w:val="100"/>
          <w:position w:val="0"/>
        </w:rPr>
        <w:t>便民服务</w:t>
      </w:r>
      <w:r>
        <w:rPr>
          <w:color w:val="000000"/>
          <w:spacing w:val="0"/>
          <w:w w:val="100"/>
          <w:position w:val="0"/>
          <w:lang w:val="en-US" w:eastAsia="en-US" w:bidi="en-US"/>
        </w:rPr>
        <w:tab/>
      </w:r>
      <w:r>
        <w:rPr>
          <w:color w:val="000000"/>
          <w:spacing w:val="0"/>
          <w:w w:val="100"/>
          <w:position w:val="0"/>
        </w:rPr>
        <w:t>9</w:t>
      </w:r>
    </w:p>
    <w:p>
      <w:pPr>
        <w:pStyle w:val="Tableofcontents10"/>
        <w:keepNext w:val="0"/>
        <w:keepLines w:val="0"/>
        <w:widowControl w:val="0"/>
        <w:shd w:val="clear" w:color="auto" w:fill="auto"/>
        <w:tabs>
          <w:tab w:val="right" w:leader="dot" w:pos="9225"/>
        </w:tabs>
        <w:bidi w:val="0"/>
        <w:spacing w:before="0" w:line="240" w:lineRule="auto"/>
        <w:ind w:left="0" w:right="0" w:firstLine="0"/>
        <w:jc w:val="both"/>
      </w:pPr>
      <w:r>
        <w:rPr>
          <w:color w:val="000000"/>
          <w:spacing w:val="0"/>
          <w:w w:val="100"/>
          <w:position w:val="0"/>
        </w:rPr>
        <w:t>10文体建设</w:t>
      </w:r>
      <w:r>
        <w:rPr>
          <w:color w:val="000000"/>
          <w:spacing w:val="0"/>
          <w:w w:val="100"/>
          <w:position w:val="0"/>
          <w:lang w:val="en-US" w:eastAsia="en-US" w:bidi="en-US"/>
        </w:rPr>
        <w:tab/>
      </w:r>
      <w:r>
        <w:rPr>
          <w:color w:val="000000"/>
          <w:spacing w:val="0"/>
          <w:w w:val="100"/>
          <w:position w:val="0"/>
        </w:rPr>
        <w:t>9</w:t>
      </w:r>
    </w:p>
    <w:p>
      <w:pPr>
        <w:pStyle w:val="Tableofcontents10"/>
        <w:keepNext w:val="0"/>
        <w:keepLines w:val="0"/>
        <w:widowControl w:val="0"/>
        <w:numPr>
          <w:ilvl w:val="0"/>
          <w:numId w:val="4"/>
        </w:numPr>
        <w:shd w:val="clear" w:color="auto" w:fill="auto"/>
        <w:tabs>
          <w:tab w:val="left" w:pos="646"/>
          <w:tab w:val="right" w:pos="1670"/>
          <w:tab w:val="right" w:leader="dot" w:pos="9225"/>
        </w:tabs>
        <w:bidi w:val="0"/>
        <w:spacing w:before="0" w:after="80" w:line="240" w:lineRule="auto"/>
        <w:ind w:left="0" w:right="0"/>
        <w:jc w:val="both"/>
      </w:pPr>
      <w:bookmarkStart w:id="29" w:name="bookmark29"/>
      <w:bookmarkEnd w:id="29"/>
      <w:r>
        <w:rPr>
          <w:color w:val="000000"/>
          <w:spacing w:val="0"/>
          <w:w w:val="100"/>
          <w:position w:val="0"/>
        </w:rPr>
        <w:t>1</w:t>
        <w:tab/>
        <w:t>文体设施</w:t>
      </w:r>
      <w:r>
        <w:rPr>
          <w:color w:val="000000"/>
          <w:spacing w:val="0"/>
          <w:w w:val="100"/>
          <w:position w:val="0"/>
          <w:lang w:val="en-US" w:eastAsia="en-US" w:bidi="en-US"/>
        </w:rPr>
        <w:tab/>
      </w:r>
      <w:r>
        <w:rPr>
          <w:color w:val="000000"/>
          <w:spacing w:val="0"/>
          <w:w w:val="100"/>
          <w:position w:val="0"/>
        </w:rPr>
        <w:t>9</w:t>
      </w:r>
    </w:p>
    <w:p>
      <w:pPr>
        <w:pStyle w:val="Tableofcontents10"/>
        <w:keepNext w:val="0"/>
        <w:keepLines w:val="0"/>
        <w:widowControl w:val="0"/>
        <w:numPr>
          <w:ilvl w:val="0"/>
          <w:numId w:val="3"/>
        </w:numPr>
        <w:shd w:val="clear" w:color="auto" w:fill="auto"/>
        <w:tabs>
          <w:tab w:val="left" w:pos="646"/>
          <w:tab w:val="right" w:pos="1670"/>
          <w:tab w:val="right" w:leader="dot" w:pos="9225"/>
        </w:tabs>
        <w:bidi w:val="0"/>
        <w:spacing w:before="0" w:after="80" w:line="240" w:lineRule="auto"/>
        <w:ind w:left="0" w:right="0"/>
        <w:jc w:val="both"/>
      </w:pPr>
      <w:bookmarkStart w:id="30" w:name="bookmark30"/>
      <w:bookmarkEnd w:id="30"/>
      <w:r>
        <w:rPr>
          <w:color w:val="000000"/>
          <w:spacing w:val="0"/>
          <w:w w:val="100"/>
          <w:position w:val="0"/>
        </w:rPr>
        <w:t>2</w:t>
        <w:tab/>
        <w:t>文体活动</w:t>
      </w:r>
      <w:r>
        <w:rPr>
          <w:color w:val="000000"/>
          <w:spacing w:val="0"/>
          <w:w w:val="100"/>
          <w:position w:val="0"/>
          <w:lang w:val="en-US" w:eastAsia="en-US" w:bidi="en-US"/>
        </w:rPr>
        <w:tab/>
      </w:r>
      <w:r>
        <w:rPr>
          <w:color w:val="000000"/>
          <w:spacing w:val="0"/>
          <w:w w:val="100"/>
          <w:position w:val="0"/>
        </w:rPr>
        <w:t>9</w:t>
      </w:r>
    </w:p>
    <w:p>
      <w:pPr>
        <w:pStyle w:val="Tableofcontents10"/>
        <w:keepNext w:val="0"/>
        <w:keepLines w:val="0"/>
        <w:widowControl w:val="0"/>
        <w:numPr>
          <w:ilvl w:val="0"/>
          <w:numId w:val="6"/>
        </w:numPr>
        <w:shd w:val="clear" w:color="auto" w:fill="auto"/>
        <w:tabs>
          <w:tab w:val="left" w:pos="646"/>
          <w:tab w:val="right" w:pos="1670"/>
          <w:tab w:val="right" w:leader="dot" w:pos="9225"/>
        </w:tabs>
        <w:bidi w:val="0"/>
        <w:spacing w:before="0" w:line="240" w:lineRule="auto"/>
        <w:ind w:left="0" w:right="0"/>
        <w:jc w:val="both"/>
      </w:pPr>
      <w:bookmarkStart w:id="31" w:name="bookmark31"/>
      <w:bookmarkEnd w:id="31"/>
      <w:r>
        <w:rPr>
          <w:color w:val="000000"/>
          <w:spacing w:val="0"/>
          <w:w w:val="100"/>
          <w:position w:val="0"/>
        </w:rPr>
        <w:t>3</w:t>
        <w:tab/>
        <w:t>文化传承</w:t>
      </w:r>
      <w:r>
        <w:rPr>
          <w:color w:val="000000"/>
          <w:spacing w:val="0"/>
          <w:w w:val="100"/>
          <w:position w:val="0"/>
          <w:lang w:val="en-US" w:eastAsia="en-US" w:bidi="en-US"/>
        </w:rPr>
        <w:tab/>
        <w:t xml:space="preserve"> </w:t>
      </w:r>
      <w:r>
        <w:rPr>
          <w:color w:val="000000"/>
          <w:spacing w:val="0"/>
          <w:w w:val="100"/>
          <w:position w:val="0"/>
        </w:rPr>
        <w:t>9</w:t>
      </w:r>
    </w:p>
    <w:p>
      <w:pPr>
        <w:pStyle w:val="Tableofcontents10"/>
        <w:keepNext w:val="0"/>
        <w:keepLines w:val="0"/>
        <w:widowControl w:val="0"/>
        <w:numPr>
          <w:ilvl w:val="0"/>
          <w:numId w:val="1"/>
        </w:numPr>
        <w:shd w:val="clear" w:color="auto" w:fill="auto"/>
        <w:tabs>
          <w:tab w:val="left" w:pos="436"/>
          <w:tab w:val="right" w:leader="dot" w:pos="9225"/>
        </w:tabs>
        <w:bidi w:val="0"/>
        <w:spacing w:before="0" w:line="240" w:lineRule="auto"/>
        <w:ind w:left="0" w:right="0" w:firstLine="0"/>
        <w:jc w:val="both"/>
      </w:pPr>
      <w:bookmarkStart w:id="32" w:name="bookmark32"/>
      <w:bookmarkEnd w:id="32"/>
      <w:r>
        <w:rPr>
          <w:color w:val="000000"/>
          <w:spacing w:val="0"/>
          <w:w w:val="100"/>
          <w:position w:val="0"/>
        </w:rPr>
        <w:t>乡风文明</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numPr>
          <w:ilvl w:val="0"/>
          <w:numId w:val="6"/>
        </w:numPr>
        <w:shd w:val="clear" w:color="auto" w:fill="auto"/>
        <w:tabs>
          <w:tab w:val="left" w:pos="646"/>
          <w:tab w:val="right" w:leader="dot" w:pos="9225"/>
        </w:tabs>
        <w:bidi w:val="0"/>
        <w:spacing w:before="0" w:line="240" w:lineRule="auto"/>
        <w:ind w:left="0" w:right="0"/>
        <w:jc w:val="both"/>
        <w:sectPr>
          <w:headerReference w:type="even" r:id="rId4"/>
          <w:headerReference w:type="default" r:id="rId5"/>
          <w:footerReference w:type="even" r:id="rId6"/>
          <w:footerReference w:type="default" r:id="rId7"/>
          <w:headerReference w:type="first" r:id="rId8"/>
          <w:footerReference w:type="first" r:id="rId9"/>
          <w:pgSz w:w="11900" w:h="16840"/>
          <w:pgMar w:top="1969" w:right="1353" w:bottom="1595" w:left="1250" w:header="0" w:footer="3" w:gutter="0"/>
          <w:pgNumType w:start="3"/>
          <w:cols w:space="720"/>
          <w:noEndnote/>
          <w:titlePg/>
          <w:rtlGutter w:val="0"/>
          <w:docGrid w:linePitch="360"/>
        </w:sectPr>
      </w:pPr>
      <w:bookmarkStart w:id="33" w:name="bookmark33"/>
      <w:bookmarkEnd w:id="33"/>
      <w:r>
        <w:rPr>
          <w:color w:val="000000"/>
          <w:spacing w:val="0"/>
          <w:w w:val="100"/>
          <w:position w:val="0"/>
        </w:rPr>
        <w:t>1弘扬文明风尚</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shd w:val="clear" w:color="auto" w:fill="auto"/>
        <w:tabs>
          <w:tab w:val="right" w:leader="dot" w:pos="9215"/>
        </w:tabs>
        <w:bidi w:val="0"/>
        <w:spacing w:before="0" w:after="160" w:line="240" w:lineRule="auto"/>
        <w:ind w:left="0" w:right="0"/>
        <w:jc w:val="both"/>
      </w:pPr>
      <w:r>
        <w:rPr>
          <w:color w:val="000000"/>
          <w:spacing w:val="0"/>
          <w:w w:val="100"/>
          <w:position w:val="0"/>
          <w:lang w:val="en-US" w:eastAsia="en-US" w:bidi="en-US"/>
        </w:rPr>
        <w:t>11.2</w:t>
      </w:r>
      <w:r>
        <w:rPr>
          <w:color w:val="000000"/>
          <w:spacing w:val="0"/>
          <w:w w:val="100"/>
          <w:position w:val="0"/>
        </w:rPr>
        <w:t>开展文明创建</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shd w:val="clear" w:color="auto" w:fill="auto"/>
        <w:tabs>
          <w:tab w:val="right" w:leader="dot" w:pos="9215"/>
        </w:tabs>
        <w:bidi w:val="0"/>
        <w:spacing w:before="0" w:after="160" w:line="240" w:lineRule="auto"/>
        <w:ind w:left="0" w:right="0" w:firstLine="0"/>
        <w:jc w:val="right"/>
      </w:pPr>
      <w:r>
        <w:rPr>
          <w:color w:val="000000"/>
          <w:spacing w:val="0"/>
          <w:w w:val="100"/>
          <w:position w:val="0"/>
        </w:rPr>
        <w:t>12基层组织</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shd w:val="clear" w:color="auto" w:fill="auto"/>
        <w:tabs>
          <w:tab w:val="right" w:leader="dot" w:pos="9215"/>
        </w:tabs>
        <w:bidi w:val="0"/>
        <w:spacing w:before="0" w:after="160" w:line="240" w:lineRule="auto"/>
        <w:ind w:left="0" w:right="0" w:firstLine="0"/>
        <w:jc w:val="right"/>
      </w:pPr>
      <w:r>
        <w:rPr>
          <w:color w:val="000000"/>
          <w:spacing w:val="0"/>
          <w:w w:val="100"/>
          <w:position w:val="0"/>
        </w:rPr>
        <w:t>13长效管理</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numPr>
          <w:ilvl w:val="0"/>
          <w:numId w:val="21"/>
        </w:numPr>
        <w:shd w:val="clear" w:color="auto" w:fill="auto"/>
        <w:tabs>
          <w:tab w:val="left" w:pos="836"/>
          <w:tab w:val="right" w:leader="dot" w:pos="9215"/>
        </w:tabs>
        <w:bidi w:val="0"/>
        <w:spacing w:before="0" w:after="80" w:line="240" w:lineRule="auto"/>
        <w:ind w:left="0" w:right="0"/>
        <w:jc w:val="both"/>
      </w:pPr>
      <w:bookmarkStart w:id="34" w:name="bookmark34"/>
      <w:bookmarkEnd w:id="34"/>
      <w:r>
        <w:rPr>
          <w:color w:val="000000"/>
          <w:spacing w:val="0"/>
          <w:w w:val="100"/>
          <w:position w:val="0"/>
        </w:rPr>
        <w:t>推进标准实施</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numPr>
          <w:ilvl w:val="0"/>
          <w:numId w:val="21"/>
        </w:numPr>
        <w:shd w:val="clear" w:color="auto" w:fill="auto"/>
        <w:tabs>
          <w:tab w:val="left" w:pos="836"/>
          <w:tab w:val="right" w:leader="dot" w:pos="9215"/>
        </w:tabs>
        <w:bidi w:val="0"/>
        <w:spacing w:before="0" w:after="80" w:line="240" w:lineRule="auto"/>
        <w:ind w:left="0" w:right="0"/>
        <w:jc w:val="both"/>
      </w:pPr>
      <w:bookmarkStart w:id="35" w:name="bookmark35"/>
      <w:bookmarkEnd w:id="35"/>
      <w:r>
        <w:rPr>
          <w:color w:val="000000"/>
          <w:spacing w:val="0"/>
          <w:w w:val="100"/>
          <w:position w:val="0"/>
        </w:rPr>
        <w:t>强化公众参与</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numPr>
          <w:ilvl w:val="0"/>
          <w:numId w:val="21"/>
        </w:numPr>
        <w:shd w:val="clear" w:color="auto" w:fill="auto"/>
        <w:tabs>
          <w:tab w:val="left" w:pos="836"/>
          <w:tab w:val="right" w:leader="dot" w:pos="9215"/>
        </w:tabs>
        <w:bidi w:val="0"/>
        <w:spacing w:before="0" w:after="160" w:line="240" w:lineRule="auto"/>
        <w:ind w:left="0" w:right="0"/>
        <w:jc w:val="both"/>
      </w:pPr>
      <w:bookmarkStart w:id="36" w:name="bookmark36"/>
      <w:bookmarkEnd w:id="36"/>
      <w:r>
        <w:rPr>
          <w:color w:val="000000"/>
          <w:spacing w:val="0"/>
          <w:w w:val="100"/>
          <w:position w:val="0"/>
        </w:rPr>
        <w:t>建立管护机制</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shd w:val="clear" w:color="auto" w:fill="auto"/>
        <w:tabs>
          <w:tab w:val="center" w:pos="3221"/>
          <w:tab w:val="right" w:leader="dot" w:pos="9215"/>
        </w:tabs>
        <w:bidi w:val="0"/>
        <w:spacing w:before="0" w:after="16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A </w:t>
      </w:r>
      <w:r>
        <w:rPr>
          <w:color w:val="000000"/>
          <w:spacing w:val="0"/>
          <w:w w:val="100"/>
          <w:position w:val="0"/>
        </w:rPr>
        <w:t>（资料性附录）</w:t>
        <w:tab/>
        <w:t>福建建筑风格分类</w:t>
      </w:r>
      <w:r>
        <w:rPr>
          <w:color w:val="000000"/>
          <w:spacing w:val="0"/>
          <w:w w:val="100"/>
          <w:position w:val="0"/>
          <w:lang w:val="en-US" w:eastAsia="en-US" w:bidi="en-US"/>
        </w:rPr>
        <w:tab/>
      </w:r>
      <w:r>
        <w:rPr>
          <w:color w:val="000000"/>
          <w:spacing w:val="0"/>
          <w:w w:val="100"/>
          <w:position w:val="0"/>
        </w:rPr>
        <w:t>12</w:t>
      </w:r>
    </w:p>
    <w:p>
      <w:pPr>
        <w:pStyle w:val="Tableofcontents10"/>
        <w:keepNext w:val="0"/>
        <w:keepLines w:val="0"/>
        <w:widowControl w:val="0"/>
        <w:shd w:val="clear" w:color="auto" w:fill="auto"/>
        <w:tabs>
          <w:tab w:val="center" w:pos="3221"/>
          <w:tab w:val="right" w:leader="dot" w:pos="9215"/>
        </w:tabs>
        <w:bidi w:val="0"/>
        <w:spacing w:before="0" w:after="16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B </w:t>
      </w:r>
      <w:r>
        <w:rPr>
          <w:color w:val="000000"/>
          <w:spacing w:val="0"/>
          <w:w w:val="100"/>
          <w:position w:val="0"/>
        </w:rPr>
        <w:t>（资料性附录）</w:t>
        <w:tab/>
        <w:t>建筑与构筑物整治要求</w:t>
      </w:r>
      <w:r>
        <w:rPr>
          <w:color w:val="000000"/>
          <w:spacing w:val="0"/>
          <w:w w:val="100"/>
          <w:position w:val="0"/>
          <w:lang w:val="en-US" w:eastAsia="en-US" w:bidi="en-US"/>
        </w:rPr>
        <w:tab/>
      </w:r>
      <w:r>
        <w:rPr>
          <w:color w:val="000000"/>
          <w:spacing w:val="0"/>
          <w:w w:val="100"/>
          <w:position w:val="0"/>
        </w:rPr>
        <w:t>14</w:t>
      </w:r>
    </w:p>
    <w:p>
      <w:pPr>
        <w:pStyle w:val="Tableofcontents10"/>
        <w:keepNext w:val="0"/>
        <w:keepLines w:val="0"/>
        <w:widowControl w:val="0"/>
        <w:shd w:val="clear" w:color="auto" w:fill="auto"/>
        <w:tabs>
          <w:tab w:val="center" w:pos="3221"/>
          <w:tab w:val="right" w:leader="dot" w:pos="9215"/>
        </w:tabs>
        <w:bidi w:val="0"/>
        <w:spacing w:before="0" w:after="16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C </w:t>
      </w:r>
      <w:r>
        <w:rPr>
          <w:color w:val="000000"/>
          <w:spacing w:val="0"/>
          <w:w w:val="100"/>
          <w:position w:val="0"/>
        </w:rPr>
        <w:t>（资料性附录）</w:t>
        <w:tab/>
        <w:t>村旁、宅旁、水旁、路旁绿化要求</w:t>
      </w:r>
      <w:r>
        <w:rPr>
          <w:color w:val="000000"/>
          <w:spacing w:val="0"/>
          <w:w w:val="100"/>
          <w:position w:val="0"/>
          <w:lang w:val="en-US" w:eastAsia="en-US" w:bidi="en-US"/>
        </w:rPr>
        <w:tab/>
      </w:r>
      <w:r>
        <w:rPr>
          <w:color w:val="000000"/>
          <w:spacing w:val="0"/>
          <w:w w:val="100"/>
          <w:position w:val="0"/>
        </w:rPr>
        <w:t>17</w:t>
      </w:r>
    </w:p>
    <w:p>
      <w:pPr>
        <w:pStyle w:val="Tableofcontents10"/>
        <w:keepNext w:val="0"/>
        <w:keepLines w:val="0"/>
        <w:widowControl w:val="0"/>
        <w:shd w:val="clear" w:color="auto" w:fill="auto"/>
        <w:tabs>
          <w:tab w:val="center" w:pos="3221"/>
          <w:tab w:val="right" w:leader="dot" w:pos="9215"/>
        </w:tabs>
        <w:bidi w:val="0"/>
        <w:spacing w:before="0" w:after="16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D </w:t>
      </w:r>
      <w:r>
        <w:rPr>
          <w:color w:val="000000"/>
          <w:spacing w:val="0"/>
          <w:w w:val="100"/>
          <w:position w:val="0"/>
        </w:rPr>
        <w:t>（规范性附录）</w:t>
        <w:tab/>
        <w:t>量化指标</w:t>
      </w:r>
      <w:r>
        <w:rPr>
          <w:color w:val="000000"/>
          <w:spacing w:val="0"/>
          <w:w w:val="100"/>
          <w:position w:val="0"/>
          <w:lang w:val="en-US" w:eastAsia="en-US" w:bidi="en-US"/>
        </w:rPr>
        <w:tab/>
      </w:r>
      <w:r>
        <w:rPr>
          <w:color w:val="000000"/>
          <w:spacing w:val="0"/>
          <w:w w:val="100"/>
          <w:position w:val="0"/>
        </w:rPr>
        <w:t>18</w:t>
      </w:r>
    </w:p>
    <w:p>
      <w:pPr>
        <w:pStyle w:val="Tableofcontents10"/>
        <w:keepNext w:val="0"/>
        <w:keepLines w:val="0"/>
        <w:widowControl w:val="0"/>
        <w:shd w:val="clear" w:color="auto" w:fill="auto"/>
        <w:tabs>
          <w:tab w:val="right" w:leader="dot" w:pos="9215"/>
        </w:tabs>
        <w:bidi w:val="0"/>
        <w:spacing w:before="0" w:after="160" w:line="240" w:lineRule="auto"/>
        <w:ind w:left="0" w:right="0" w:firstLine="0"/>
        <w:jc w:val="both"/>
        <w:sectPr>
          <w:headerReference w:type="even" r:id="rId10"/>
          <w:headerReference w:type="default" r:id="rId11"/>
          <w:footerReference w:type="even" r:id="rId12"/>
          <w:footerReference w:type="default" r:id="rId13"/>
          <w:headerReference w:type="first" r:id="rId14"/>
          <w:footerReference w:type="first" r:id="rId15"/>
          <w:type w:val="nextPage"/>
          <w:pgSz w:w="11900" w:h="16840"/>
          <w:pgMar w:top="1969" w:right="1353" w:bottom="1595" w:left="1250" w:header="0" w:footer="3" w:gutter="0"/>
          <w:pgNumType w:start="4"/>
          <w:cols w:space="720"/>
          <w:noEndnote/>
          <w:titlePg w:val="0"/>
          <w:rtlGutter w:val="0"/>
          <w:docGrid w:linePitch="360"/>
        </w:sectPr>
      </w:pPr>
      <w:r>
        <w:rPr>
          <w:color w:val="000000"/>
          <w:spacing w:val="0"/>
          <w:w w:val="100"/>
          <w:position w:val="0"/>
        </w:rPr>
        <w:t>参考文献</w:t>
      </w:r>
      <w:r>
        <w:rPr>
          <w:color w:val="000000"/>
          <w:spacing w:val="0"/>
          <w:w w:val="100"/>
          <w:position w:val="0"/>
          <w:lang w:val="en-US" w:eastAsia="en-US" w:bidi="en-US"/>
        </w:rPr>
        <w:tab/>
      </w:r>
      <w:r>
        <w:rPr>
          <w:color w:val="000000"/>
          <w:spacing w:val="0"/>
          <w:w w:val="100"/>
          <w:position w:val="0"/>
        </w:rPr>
        <w:t>20</w:t>
      </w:r>
      <w:r>
        <w:fldChar w:fldCharType="end"/>
      </w:r>
    </w:p>
    <w:p>
      <w:pPr>
        <w:pStyle w:val="Bodytext10"/>
        <w:keepNext w:val="0"/>
        <w:keepLines w:val="0"/>
        <w:widowControl w:val="0"/>
        <w:shd w:val="clear" w:color="auto" w:fill="auto"/>
        <w:bidi w:val="0"/>
        <w:spacing w:before="0" w:after="0" w:line="314" w:lineRule="exact"/>
        <w:ind w:left="440" w:right="0" w:firstLine="0"/>
        <w:jc w:val="left"/>
      </w:pPr>
      <w:r>
        <w:rPr>
          <w:color w:val="000000"/>
          <w:spacing w:val="0"/>
          <w:w w:val="100"/>
          <w:position w:val="0"/>
        </w:rPr>
        <w:t>本标准根据</w:t>
      </w:r>
      <w:r>
        <w:rPr>
          <w:color w:val="000000"/>
          <w:spacing w:val="0"/>
          <w:w w:val="100"/>
          <w:position w:val="0"/>
          <w:lang w:val="en-US" w:eastAsia="en-US" w:bidi="en-US"/>
        </w:rPr>
        <w:t>GB/T 1.1-2009 ^</w:t>
      </w:r>
      <w:r>
        <w:rPr>
          <w:color w:val="000000"/>
          <w:spacing w:val="0"/>
          <w:w w:val="100"/>
          <w:position w:val="0"/>
        </w:rPr>
        <w:t>标准化工作导则第1部分：标准的结构和编写》给出的规则起草。 本标准由福建省质量技术监督局提出并归口。</w:t>
      </w:r>
    </w:p>
    <w:p>
      <w:pPr>
        <w:pStyle w:val="Bodytext10"/>
        <w:keepNext w:val="0"/>
        <w:keepLines w:val="0"/>
        <w:widowControl w:val="0"/>
        <w:shd w:val="clear" w:color="auto" w:fill="auto"/>
        <w:bidi w:val="0"/>
        <w:spacing w:before="0" w:after="0" w:line="314" w:lineRule="exact"/>
        <w:ind w:left="0" w:right="0" w:firstLine="440"/>
        <w:jc w:val="left"/>
      </w:pPr>
      <w:r>
        <w:rPr>
          <w:color w:val="000000"/>
          <w:spacing w:val="0"/>
          <w:w w:val="100"/>
          <w:position w:val="0"/>
        </w:rPr>
        <w:t>本标准起草单位：福建省标准化研究院、福建省财政厅农村综合改革处、福建省质量技术监督局标 准化处、永春县人民政府、沙县人民政府、长泰县人民政府。</w:t>
      </w:r>
    </w:p>
    <w:p>
      <w:pPr>
        <w:pStyle w:val="Bodytext10"/>
        <w:keepNext w:val="0"/>
        <w:keepLines w:val="0"/>
        <w:widowControl w:val="0"/>
        <w:shd w:val="clear" w:color="auto" w:fill="auto"/>
        <w:bidi w:val="0"/>
        <w:spacing w:before="0" w:after="2680" w:line="314" w:lineRule="exact"/>
        <w:ind w:left="0" w:right="0" w:firstLine="440"/>
        <w:jc w:val="left"/>
      </w:pPr>
      <w:r>
        <w:rPr>
          <w:color w:val="000000"/>
          <w:spacing w:val="0"/>
          <w:w w:val="100"/>
          <w:position w:val="0"/>
        </w:rPr>
        <w:t>本标准起草人：王彬彬、江文、程晓明、林美如、王永良、李贤星、汤海川、林日辉、梁静、林祎 闽、王海瀛、陈灿、康雪娟、董婷婷。</w:t>
      </w:r>
    </w:p>
    <w:p>
      <w:pPr>
        <w:widowControl w:val="0"/>
        <w:jc w:val="center"/>
        <w:rPr>
          <w:sz w:val="2"/>
          <w:szCs w:val="2"/>
        </w:rPr>
        <w:sectPr>
          <w:headerReference w:type="even" r:id="rId16"/>
          <w:headerReference w:type="default" r:id="rId17"/>
          <w:footerReference w:type="even" r:id="rId18"/>
          <w:footerReference w:type="default" r:id="rId19"/>
          <w:headerReference w:type="first" r:id="rId20"/>
          <w:footerReference w:type="first" r:id="rId21"/>
          <w:pgSz w:w="11900" w:h="16840"/>
          <w:pgMar w:top="3678" w:right="1107" w:bottom="899" w:left="1395" w:header="0" w:footer="471" w:gutter="0"/>
          <w:pgNumType w:start="5"/>
          <w:cols w:space="720"/>
          <w:noEndnote/>
          <w:rtlGutter w:val="0"/>
          <w:docGrid w:linePitch="360"/>
        </w:sectPr>
      </w:pPr>
      <w:r>
        <w:drawing>
          <wp:inline>
            <wp:extent cx="7120255" cy="4883150"/>
            <wp:docPr id="17" name="Picut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xmlns:r="http://schemas.openxmlformats.org/officeDocument/2006/relationships" r:embed="rId22"/>
                    <a:stretch>
                      <a:fillRect/>
                    </a:stretch>
                  </pic:blipFill>
                  <pic:spPr>
                    <a:xfrm>
                      <a:off x="0" y="0"/>
                      <a:ext cx="7120255" cy="4883150"/>
                    </a:xfrm>
                    <a:prstGeom prst="rect">
                      <a:avLst/>
                    </a:prstGeom>
                  </pic:spPr>
                </pic:pic>
              </a:graphicData>
            </a:graphic>
          </wp:inline>
        </w:drawing>
      </w:r>
    </w:p>
    <w:p>
      <w:pPr>
        <w:pStyle w:val="Heading410"/>
        <w:keepNext/>
        <w:keepLines/>
        <w:widowControl w:val="0"/>
        <w:shd w:val="clear" w:color="auto" w:fill="auto"/>
        <w:bidi w:val="0"/>
        <w:spacing w:line="240" w:lineRule="auto"/>
        <w:ind w:left="0" w:right="0" w:firstLine="0"/>
        <w:jc w:val="center"/>
      </w:pPr>
      <w:bookmarkStart w:id="37" w:name="bookmark37"/>
      <w:bookmarkStart w:id="38" w:name="bookmark38"/>
      <w:bookmarkStart w:id="39" w:name="bookmark39"/>
      <w:r>
        <w:rPr>
          <w:color w:val="000000"/>
          <w:spacing w:val="0"/>
          <w:w w:val="100"/>
          <w:position w:val="0"/>
        </w:rPr>
        <w:t>美丽乡村建设指南</w:t>
      </w:r>
      <w:bookmarkEnd w:id="37"/>
      <w:bookmarkEnd w:id="38"/>
      <w:bookmarkEnd w:id="39"/>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范围</w:t>
      </w:r>
    </w:p>
    <w:p>
      <w:pPr>
        <w:pStyle w:val="Bodytext10"/>
        <w:keepNext w:val="0"/>
        <w:keepLines w:val="0"/>
        <w:widowControl w:val="0"/>
        <w:shd w:val="clear" w:color="auto" w:fill="auto"/>
        <w:bidi w:val="0"/>
        <w:spacing w:before="0" w:after="0" w:line="322" w:lineRule="exact"/>
        <w:ind w:left="0" w:right="0" w:firstLine="420"/>
        <w:jc w:val="left"/>
      </w:pPr>
      <w:r>
        <w:rPr>
          <w:color w:val="000000"/>
          <w:spacing w:val="0"/>
          <w:w w:val="100"/>
          <w:position w:val="0"/>
        </w:rPr>
        <w:t>本标准规定了美丽乡村的基本要求、村庄规划、村庄建设、生态环境、产业发展、公共服务、文体 建设、乡风文明、基层组织、长效管理。</w:t>
      </w:r>
    </w:p>
    <w:p>
      <w:pPr>
        <w:pStyle w:val="Bodytext10"/>
        <w:keepNext w:val="0"/>
        <w:keepLines w:val="0"/>
        <w:widowControl w:val="0"/>
        <w:shd w:val="clear" w:color="auto" w:fill="auto"/>
        <w:bidi w:val="0"/>
        <w:spacing w:before="0" w:after="380" w:line="322" w:lineRule="exact"/>
        <w:ind w:left="0" w:right="0" w:firstLine="420"/>
        <w:jc w:val="left"/>
      </w:pPr>
      <w:r>
        <w:rPr>
          <w:color w:val="000000"/>
          <w:spacing w:val="0"/>
          <w:w w:val="100"/>
          <w:position w:val="0"/>
        </w:rPr>
        <w:t>本标准适用于指导以村为单位的美丽乡村建设。</w:t>
      </w:r>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规范性引用文件</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 xml:space="preserve">GB </w:t>
      </w:r>
      <w:r>
        <w:rPr>
          <w:color w:val="000000"/>
          <w:spacing w:val="0"/>
          <w:w w:val="100"/>
          <w:position w:val="0"/>
        </w:rPr>
        <w:t>3095环境空气质量标准</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 xml:space="preserve">GB </w:t>
      </w:r>
      <w:r>
        <w:rPr>
          <w:color w:val="000000"/>
          <w:spacing w:val="0"/>
          <w:w w:val="100"/>
          <w:position w:val="0"/>
        </w:rPr>
        <w:t>3096声环境质量标准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3097海水水质标准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3838地表水环境质量标准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5749生活饮用水卫生标准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8978污水综合排放标准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12348工业企业厂界环境噪声排放标准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15618 土壤环境质量标准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16297大气污染物综合排放标准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19379农村户厕卫生标准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GB/T </w:t>
      </w:r>
      <w:r>
        <w:rPr>
          <w:color w:val="000000"/>
          <w:spacing w:val="0"/>
          <w:w w:val="100"/>
          <w:position w:val="0"/>
        </w:rPr>
        <w:t>30600高标准农田建设通则</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50039农</w:t>
      </w:r>
      <w:r>
        <w:rPr>
          <w:color w:val="30353B"/>
          <w:spacing w:val="0"/>
          <w:w w:val="100"/>
          <w:position w:val="0"/>
        </w:rPr>
        <w:t>近商袞</w:t>
      </w:r>
      <w:r>
        <w:rPr>
          <w:color w:val="000000"/>
          <w:spacing w:val="0"/>
          <w:w w:val="100"/>
          <w:position w:val="0"/>
        </w:rPr>
        <w:t>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50201防洪綸</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50288灌溉与排水工程设</w:t>
      </w:r>
      <w:r>
        <w:rPr>
          <w:color w:val="30353B"/>
          <w:spacing w:val="0"/>
          <w:w w:val="100"/>
          <w:position w:val="0"/>
        </w:rPr>
        <w:t>计规范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50445村庄整治技术规范</w:t>
      </w:r>
      <w:r>
        <w:rPr>
          <w:i/>
          <w:iCs/>
          <w:color w:val="000000"/>
          <w:spacing w:val="0"/>
          <w:w w:val="100"/>
          <w:position w:val="0"/>
        </w:rPr>
        <w:t>、</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DL </w:t>
      </w:r>
      <w:r>
        <w:rPr>
          <w:color w:val="000000"/>
          <w:spacing w:val="0"/>
          <w:w w:val="100"/>
          <w:position w:val="0"/>
        </w:rPr>
        <w:t>493农村安全用电规程</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SL </w:t>
      </w:r>
      <w:r>
        <w:rPr>
          <w:color w:val="000000"/>
          <w:spacing w:val="0"/>
          <w:w w:val="100"/>
          <w:position w:val="0"/>
        </w:rPr>
        <w:t>462农田水利规划导则</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DB35/T 740-2007</w:t>
      </w:r>
      <w:r>
        <w:rPr>
          <w:color w:val="000000"/>
          <w:spacing w:val="0"/>
          <w:w w:val="100"/>
          <w:position w:val="0"/>
        </w:rPr>
        <w:t>农村公路工程建设标准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DB35/T </w:t>
      </w:r>
      <w:r>
        <w:rPr>
          <w:color w:val="000000"/>
          <w:spacing w:val="0"/>
          <w:w w:val="100"/>
          <w:position w:val="0"/>
        </w:rPr>
        <w:t>1367养老机构护理服务规范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DB35/T </w:t>
      </w:r>
      <w:r>
        <w:rPr>
          <w:color w:val="000000"/>
          <w:spacing w:val="0"/>
          <w:w w:val="100"/>
          <w:position w:val="0"/>
        </w:rPr>
        <w:t>1393自然灾害避灾点应急管理规范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DB35/T </w:t>
      </w:r>
      <w:r>
        <w:rPr>
          <w:color w:val="000000"/>
          <w:spacing w:val="0"/>
          <w:w w:val="100"/>
          <w:position w:val="0"/>
        </w:rPr>
        <w:t>1426乡村绿化技术规程</w:t>
      </w:r>
    </w:p>
    <w:p>
      <w:pPr>
        <w:pStyle w:val="Bodytext10"/>
        <w:keepNext w:val="0"/>
        <w:keepLines w:val="0"/>
        <w:widowControl w:val="0"/>
        <w:shd w:val="clear" w:color="auto" w:fill="auto"/>
        <w:bidi w:val="0"/>
        <w:spacing w:before="0" w:after="380" w:line="307" w:lineRule="exact"/>
        <w:ind w:left="0" w:right="0" w:firstLine="520"/>
        <w:jc w:val="left"/>
      </w:pPr>
      <w:r>
        <w:rPr>
          <w:color w:val="000000"/>
          <w:spacing w:val="0"/>
          <w:w w:val="100"/>
          <w:position w:val="0"/>
        </w:rPr>
        <w:t>《村卫生室管理办法（试行）》（国卫基层发〔2014） 33号）</w:t>
      </w:r>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8"/>
          <w:szCs w:val="18"/>
        </w:rPr>
        <w:t>3</w:t>
      </w:r>
      <w:r>
        <w:rPr>
          <w:b/>
          <w:bCs/>
          <w:color w:val="000000"/>
          <w:spacing w:val="0"/>
          <w:w w:val="100"/>
          <w:position w:val="0"/>
        </w:rPr>
        <w:t>术语和定义</w:t>
      </w:r>
    </w:p>
    <w:p>
      <w:pPr>
        <w:pStyle w:val="Bodytext10"/>
        <w:keepNext w:val="0"/>
        <w:keepLines w:val="0"/>
        <w:widowControl w:val="0"/>
        <w:shd w:val="clear" w:color="auto" w:fill="auto"/>
        <w:bidi w:val="0"/>
        <w:spacing w:before="0" w:after="80" w:line="307" w:lineRule="exact"/>
        <w:ind w:left="0" w:right="0"/>
        <w:jc w:val="left"/>
      </w:pPr>
      <w:r>
        <w:rPr>
          <w:color w:val="000000"/>
          <w:spacing w:val="0"/>
          <w:w w:val="100"/>
          <w:position w:val="0"/>
        </w:rPr>
        <w:t>下列术语和定义适用于本文件。</w:t>
      </w:r>
    </w:p>
    <w:p>
      <w:pPr>
        <w:pStyle w:val="Bodytext20"/>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w:t>
      </w:r>
    </w:p>
    <w:p>
      <w:pPr>
        <w:pStyle w:val="Bodytext20"/>
        <w:keepNext w:val="0"/>
        <w:keepLines w:val="0"/>
        <w:widowControl w:val="0"/>
        <w:shd w:val="clear" w:color="auto" w:fill="auto"/>
        <w:bidi w:val="0"/>
        <w:spacing w:before="0" w:after="0" w:line="317" w:lineRule="exact"/>
        <w:ind w:left="0" w:right="0" w:firstLine="420"/>
        <w:jc w:val="both"/>
        <w:sectPr>
          <w:headerReference w:type="even" r:id="rId23"/>
          <w:headerReference w:type="default" r:id="rId24"/>
          <w:footerReference w:type="even" r:id="rId25"/>
          <w:footerReference w:type="default" r:id="rId26"/>
          <w:headerReference w:type="first" r:id="rId27"/>
          <w:footerReference w:type="first" r:id="rId28"/>
          <w:pgSz w:w="11900" w:h="16840"/>
          <w:pgMar w:top="1847" w:right="1156" w:bottom="1562" w:left="1240" w:header="0" w:footer="3" w:gutter="0"/>
          <w:pgNumType w:start="7"/>
          <w:cols w:space="720"/>
          <w:noEndnote/>
          <w:titlePg/>
          <w:rtlGutter w:val="0"/>
          <w:docGrid w:linePitch="360"/>
        </w:sectPr>
      </w:pPr>
      <w:r>
        <w:rPr>
          <w:rFonts w:ascii="SimSun" w:eastAsia="SimSun" w:hAnsi="SimSun" w:cs="SimSun"/>
          <w:b/>
          <w:bCs/>
          <w:color w:val="000000"/>
          <w:spacing w:val="0"/>
          <w:w w:val="100"/>
          <w:position w:val="0"/>
          <w:sz w:val="20"/>
          <w:szCs w:val="20"/>
          <w:lang w:val="zh-TW" w:eastAsia="zh-TW" w:bidi="zh-TW"/>
        </w:rPr>
        <w:t xml:space="preserve">美丽乡村 </w:t>
      </w:r>
      <w:r>
        <w:rPr>
          <w:rFonts w:ascii="Times New Roman" w:eastAsia="Times New Roman" w:hAnsi="Times New Roman" w:cs="Times New Roman"/>
          <w:color w:val="000000"/>
          <w:spacing w:val="0"/>
          <w:w w:val="100"/>
          <w:position w:val="0"/>
          <w:lang w:val="en-US" w:eastAsia="en-US" w:bidi="en-US"/>
        </w:rPr>
        <w:t>beautiful village</w:t>
      </w:r>
    </w:p>
    <w:p>
      <w:pPr>
        <w:pStyle w:val="Bodytext10"/>
        <w:keepNext w:val="0"/>
        <w:keepLines w:val="0"/>
        <w:widowControl w:val="0"/>
        <w:shd w:val="clear" w:color="auto" w:fill="auto"/>
        <w:bidi w:val="0"/>
        <w:spacing w:before="0" w:after="80" w:line="317" w:lineRule="exact"/>
        <w:ind w:left="0" w:right="0" w:firstLine="440"/>
        <w:jc w:val="both"/>
      </w:pPr>
      <w:r>
        <w:rPr>
          <w:color w:val="000000"/>
          <w:spacing w:val="0"/>
          <w:w w:val="100"/>
          <w:position w:val="0"/>
        </w:rPr>
        <w:t>生产、生活、生态协调发展，民居、民生、民俗特点突出，村庄秀美、环境优美、生活甜美、社会 和美，兼具现代生活及传统农村特质的可持续发展乡村（包括建制村和自然村）。</w:t>
      </w:r>
    </w:p>
    <w:p>
      <w:pPr>
        <w:pStyle w:val="Bodytext20"/>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2</w:t>
      </w:r>
    </w:p>
    <w:p>
      <w:pPr>
        <w:pStyle w:val="Bodytext20"/>
        <w:keepNext w:val="0"/>
        <w:keepLines w:val="0"/>
        <w:widowControl w:val="0"/>
        <w:shd w:val="clear" w:color="auto" w:fill="auto"/>
        <w:bidi w:val="0"/>
        <w:spacing w:before="0" w:after="0" w:line="317" w:lineRule="exact"/>
        <w:ind w:left="0" w:right="0" w:firstLine="440"/>
        <w:jc w:val="both"/>
      </w:pPr>
      <w:r>
        <w:rPr>
          <w:rFonts w:ascii="SimSun" w:eastAsia="SimSun" w:hAnsi="SimSun" w:cs="SimSun"/>
          <w:b/>
          <w:bCs/>
          <w:color w:val="000000"/>
          <w:spacing w:val="0"/>
          <w:w w:val="100"/>
          <w:position w:val="0"/>
          <w:sz w:val="20"/>
          <w:szCs w:val="20"/>
          <w:lang w:val="zh-TW" w:eastAsia="zh-TW" w:bidi="zh-TW"/>
        </w:rPr>
        <w:t xml:space="preserve">农村污水 </w:t>
      </w:r>
      <w:r>
        <w:rPr>
          <w:rFonts w:ascii="Times New Roman" w:eastAsia="Times New Roman" w:hAnsi="Times New Roman" w:cs="Times New Roman"/>
          <w:color w:val="000000"/>
          <w:spacing w:val="0"/>
          <w:w w:val="100"/>
          <w:position w:val="0"/>
          <w:lang w:val="en-US" w:eastAsia="en-US" w:bidi="en-US"/>
        </w:rPr>
        <w:t>rural sewage</w:t>
      </w:r>
    </w:p>
    <w:p>
      <w:pPr>
        <w:pStyle w:val="Bodytext10"/>
        <w:keepNext w:val="0"/>
        <w:keepLines w:val="0"/>
        <w:widowControl w:val="0"/>
        <w:shd w:val="clear" w:color="auto" w:fill="auto"/>
        <w:bidi w:val="0"/>
        <w:spacing w:before="0" w:after="80" w:line="317" w:lineRule="exact"/>
        <w:ind w:left="0" w:right="0" w:firstLine="440"/>
        <w:jc w:val="both"/>
      </w:pPr>
      <w:r>
        <w:rPr>
          <w:color w:val="000000"/>
          <w:spacing w:val="0"/>
          <w:w w:val="100"/>
          <w:position w:val="0"/>
        </w:rPr>
        <w:t>指农村地区居民在生活和生产过程中形成的污水。农村生活污水是指居民生活过程中厕所排放污 水、洗浴、洗衣服和厨房污水等。农村生产污水是指畜禽养殖业、水产养殖业、农产品加工等产生的高 浓度有机废水。</w:t>
      </w:r>
    </w:p>
    <w:p>
      <w:pPr>
        <w:pStyle w:val="Bodytext20"/>
        <w:keepNext w:val="0"/>
        <w:keepLines w:val="0"/>
        <w:widowControl w:val="0"/>
        <w:shd w:val="clear" w:color="auto" w:fill="auto"/>
        <w:bidi w:val="0"/>
        <w:spacing w:before="0" w:after="0" w:line="360" w:lineRule="auto"/>
        <w:ind w:left="0" w:right="0" w:firstLine="0"/>
        <w:jc w:val="left"/>
      </w:pPr>
      <w:bookmarkStart w:id="40" w:name="bookmark40"/>
      <w:r>
        <w:rPr>
          <w:rFonts w:ascii="Times New Roman" w:eastAsia="Times New Roman" w:hAnsi="Times New Roman" w:cs="Times New Roman"/>
          <w:color w:val="000000"/>
          <w:spacing w:val="0"/>
          <w:w w:val="100"/>
          <w:position w:val="0"/>
          <w:lang w:val="zh-TW" w:eastAsia="zh-TW" w:bidi="zh-TW"/>
        </w:rPr>
        <w:t>3</w:t>
      </w:r>
      <w:bookmarkEnd w:id="40"/>
      <w:r>
        <w:rPr>
          <w:rFonts w:ascii="Times New Roman" w:eastAsia="Times New Roman" w:hAnsi="Times New Roman" w:cs="Times New Roman"/>
          <w:color w:val="000000"/>
          <w:spacing w:val="0"/>
          <w:w w:val="100"/>
          <w:position w:val="0"/>
          <w:lang w:val="zh-TW" w:eastAsia="zh-TW" w:bidi="zh-TW"/>
        </w:rPr>
        <w:t>.3</w:t>
      </w:r>
    </w:p>
    <w:p>
      <w:pPr>
        <w:pStyle w:val="Bodytext20"/>
        <w:keepNext w:val="0"/>
        <w:keepLines w:val="0"/>
        <w:widowControl w:val="0"/>
        <w:shd w:val="clear" w:color="auto" w:fill="auto"/>
        <w:bidi w:val="0"/>
        <w:spacing w:before="0" w:after="0" w:line="317" w:lineRule="exact"/>
        <w:ind w:left="0" w:right="0" w:firstLine="440"/>
        <w:jc w:val="both"/>
      </w:pPr>
      <w:r>
        <w:rPr>
          <w:rFonts w:ascii="SimSun" w:eastAsia="SimSun" w:hAnsi="SimSun" w:cs="SimSun"/>
          <w:b/>
          <w:bCs/>
          <w:color w:val="000000"/>
          <w:spacing w:val="0"/>
          <w:w w:val="100"/>
          <w:position w:val="0"/>
          <w:sz w:val="20"/>
          <w:szCs w:val="20"/>
          <w:lang w:val="zh-TW" w:eastAsia="zh-TW" w:bidi="zh-TW"/>
        </w:rPr>
        <w:t>乡土树种</w:t>
      </w:r>
      <w:r>
        <w:rPr>
          <w:rFonts w:ascii="Times New Roman" w:eastAsia="Times New Roman" w:hAnsi="Times New Roman" w:cs="Times New Roman"/>
          <w:color w:val="000000"/>
          <w:spacing w:val="0"/>
          <w:w w:val="100"/>
          <w:position w:val="0"/>
          <w:lang w:val="en-US" w:eastAsia="en-US" w:bidi="en-US"/>
        </w:rPr>
        <w:t>nat ive tree</w:t>
      </w:r>
    </w:p>
    <w:p>
      <w:pPr>
        <w:pStyle w:val="Bodytext10"/>
        <w:keepNext w:val="0"/>
        <w:keepLines w:val="0"/>
        <w:widowControl w:val="0"/>
        <w:shd w:val="clear" w:color="auto" w:fill="auto"/>
        <w:bidi w:val="0"/>
        <w:spacing w:before="0" w:after="80" w:line="317" w:lineRule="exact"/>
        <w:ind w:left="0" w:right="0" w:firstLine="440"/>
        <w:jc w:val="both"/>
      </w:pPr>
      <w:r>
        <w:rPr>
          <w:color w:val="000000"/>
          <w:spacing w:val="0"/>
          <w:w w:val="100"/>
          <w:position w:val="0"/>
        </w:rPr>
        <w:t>本地区有天然分布的树种。某些引种期长、并在本地区极端气候环境条件下生长良好，已表现没有 生态扩侵性，符合引种成功标准的归化树种，也可以列入乡土树种。</w:t>
      </w:r>
    </w:p>
    <w:p>
      <w:pPr>
        <w:pStyle w:val="Bodytext20"/>
        <w:keepNext w:val="0"/>
        <w:keepLines w:val="0"/>
        <w:widowControl w:val="0"/>
        <w:shd w:val="clear" w:color="auto" w:fill="auto"/>
        <w:bidi w:val="0"/>
        <w:spacing w:before="0" w:after="0" w:line="360" w:lineRule="auto"/>
        <w:ind w:left="0" w:right="0" w:firstLine="0"/>
        <w:jc w:val="left"/>
      </w:pPr>
      <w:bookmarkStart w:id="41" w:name="bookmark41"/>
      <w:r>
        <w:rPr>
          <w:rFonts w:ascii="Times New Roman" w:eastAsia="Times New Roman" w:hAnsi="Times New Roman" w:cs="Times New Roman"/>
          <w:color w:val="000000"/>
          <w:spacing w:val="0"/>
          <w:w w:val="100"/>
          <w:position w:val="0"/>
          <w:lang w:val="zh-TW" w:eastAsia="zh-TW" w:bidi="zh-TW"/>
        </w:rPr>
        <w:t>3</w:t>
      </w:r>
      <w:bookmarkEnd w:id="41"/>
      <w:r>
        <w:rPr>
          <w:rFonts w:ascii="Times New Roman" w:eastAsia="Times New Roman" w:hAnsi="Times New Roman" w:cs="Times New Roman"/>
          <w:color w:val="000000"/>
          <w:spacing w:val="0"/>
          <w:w w:val="100"/>
          <w:position w:val="0"/>
          <w:lang w:val="zh-TW" w:eastAsia="zh-TW" w:bidi="zh-TW"/>
        </w:rPr>
        <w:t>.4</w:t>
      </w:r>
    </w:p>
    <w:p>
      <w:pPr>
        <w:pStyle w:val="Bodytext20"/>
        <w:keepNext w:val="0"/>
        <w:keepLines w:val="0"/>
        <w:widowControl w:val="0"/>
        <w:shd w:val="clear" w:color="auto" w:fill="auto"/>
        <w:bidi w:val="0"/>
        <w:spacing w:before="0" w:after="0" w:line="317" w:lineRule="exact"/>
        <w:ind w:left="0" w:right="0" w:firstLine="420"/>
        <w:jc w:val="both"/>
      </w:pPr>
      <w:r>
        <w:rPr>
          <w:rFonts w:ascii="SimSun" w:eastAsia="SimSun" w:hAnsi="SimSun" w:cs="SimSun"/>
          <w:b/>
          <w:bCs/>
          <w:color w:val="000000"/>
          <w:spacing w:val="0"/>
          <w:w w:val="100"/>
          <w:position w:val="0"/>
          <w:sz w:val="20"/>
          <w:szCs w:val="20"/>
          <w:lang w:val="zh-TW" w:eastAsia="zh-TW" w:bidi="zh-TW"/>
        </w:rPr>
        <w:t xml:space="preserve">常规能源 </w:t>
      </w:r>
      <w:r>
        <w:rPr>
          <w:rFonts w:ascii="Times New Roman" w:eastAsia="Times New Roman" w:hAnsi="Times New Roman" w:cs="Times New Roman"/>
          <w:color w:val="000000"/>
          <w:spacing w:val="0"/>
          <w:w w:val="100"/>
          <w:position w:val="0"/>
          <w:lang w:val="en-US" w:eastAsia="en-US" w:bidi="en-US"/>
        </w:rPr>
        <w:t>conventional energy</w:t>
      </w:r>
    </w:p>
    <w:p>
      <w:pPr>
        <w:pStyle w:val="Bodytext10"/>
        <w:keepNext w:val="0"/>
        <w:keepLines w:val="0"/>
        <w:widowControl w:val="0"/>
        <w:shd w:val="clear" w:color="auto" w:fill="auto"/>
        <w:bidi w:val="0"/>
        <w:spacing w:before="0" w:after="80" w:line="317" w:lineRule="exact"/>
        <w:ind w:left="0" w:right="0" w:firstLine="440"/>
        <w:jc w:val="both"/>
      </w:pPr>
      <w:r>
        <w:rPr>
          <w:color w:val="000000"/>
          <w:spacing w:val="0"/>
          <w:w w:val="100"/>
          <w:position w:val="0"/>
        </w:rPr>
        <w:t>以往利用多年，目前在科学技术条件已成熟，经济上比较合理，已被人类大规模生产和广泛使用的 能源，如煤炭、原油、天然气等。</w:t>
      </w:r>
    </w:p>
    <w:p>
      <w:pPr>
        <w:pStyle w:val="Bodytext20"/>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5</w:t>
      </w:r>
    </w:p>
    <w:p>
      <w:pPr>
        <w:pStyle w:val="Bodytext20"/>
        <w:keepNext w:val="0"/>
        <w:keepLines w:val="0"/>
        <w:widowControl w:val="0"/>
        <w:shd w:val="clear" w:color="auto" w:fill="auto"/>
        <w:bidi w:val="0"/>
        <w:spacing w:before="0" w:after="0" w:line="317" w:lineRule="exact"/>
        <w:ind w:left="0" w:right="0" w:firstLine="420"/>
        <w:jc w:val="left"/>
      </w:pPr>
      <w:r>
        <w:rPr>
          <w:rFonts w:ascii="SimSun" w:eastAsia="SimSun" w:hAnsi="SimSun" w:cs="SimSun"/>
          <w:b/>
          <w:bCs/>
          <w:color w:val="000000"/>
          <w:spacing w:val="0"/>
          <w:w w:val="100"/>
          <w:position w:val="0"/>
          <w:sz w:val="20"/>
          <w:szCs w:val="20"/>
          <w:lang w:val="zh-TW" w:eastAsia="zh-TW" w:bidi="zh-TW"/>
        </w:rPr>
        <w:t>清洁能源</w:t>
      </w:r>
      <w:r>
        <w:rPr>
          <w:rFonts w:ascii="Times New Roman" w:eastAsia="Times New Roman" w:hAnsi="Times New Roman" w:cs="Times New Roman"/>
          <w:color w:val="000000"/>
          <w:spacing w:val="0"/>
          <w:w w:val="100"/>
          <w:position w:val="0"/>
          <w:lang w:val="en-US" w:eastAsia="en-US" w:bidi="en-US"/>
        </w:rPr>
        <w:t>clean energy</w:t>
      </w:r>
    </w:p>
    <w:p>
      <w:pPr>
        <w:pStyle w:val="Bodytext10"/>
        <w:keepNext w:val="0"/>
        <w:keepLines w:val="0"/>
        <w:widowControl w:val="0"/>
        <w:shd w:val="clear" w:color="auto" w:fill="auto"/>
        <w:bidi w:val="0"/>
        <w:spacing w:before="0" w:after="400" w:line="317" w:lineRule="exact"/>
        <w:ind w:left="0" w:right="0" w:firstLine="420"/>
        <w:jc w:val="left"/>
      </w:pPr>
      <w:r>
        <w:rPr>
          <w:color w:val="000000"/>
          <w:spacing w:val="0"/>
          <w:w w:val="100"/>
          <w:position w:val="0"/>
        </w:rPr>
        <w:t>指能源在使用中对环境无污染或污染小的能源，如太阳能、风能、海洋能、水能等。</w:t>
      </w:r>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8"/>
          <w:szCs w:val="18"/>
        </w:rPr>
        <w:t>4</w:t>
      </w:r>
      <w:r>
        <w:rPr>
          <w:b/>
          <w:bCs/>
          <w:color w:val="000000"/>
          <w:spacing w:val="0"/>
          <w:w w:val="100"/>
          <w:position w:val="0"/>
        </w:rPr>
        <w:t>基本要求</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4.1</w:t>
      </w:r>
      <w:r>
        <w:rPr>
          <w:color w:val="000000"/>
          <w:spacing w:val="0"/>
          <w:w w:val="100"/>
          <w:position w:val="0"/>
        </w:rPr>
        <w:t>应守住自然风貌和乡土气息，守住生态保护底线和规划红线，方便生产生活，实现</w:t>
      </w:r>
      <w:r>
        <w:rPr>
          <w:color w:val="000000"/>
          <w:spacing w:val="0"/>
          <w:w w:val="100"/>
          <w:position w:val="0"/>
          <w:lang w:val="zh-CN" w:eastAsia="zh-CN" w:bidi="zh-CN"/>
        </w:rPr>
        <w:t>“百</w:t>
      </w:r>
      <w:r>
        <w:rPr>
          <w:color w:val="000000"/>
          <w:spacing w:val="0"/>
          <w:w w:val="100"/>
          <w:position w:val="0"/>
        </w:rPr>
        <w:t>姓富、生 态美”的有机统一。</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4.2</w:t>
      </w:r>
      <w:r>
        <w:rPr>
          <w:color w:val="000000"/>
          <w:spacing w:val="0"/>
          <w:w w:val="100"/>
          <w:position w:val="0"/>
        </w:rPr>
        <w:t>应坚持政府引导、村民自愿、因地制宜的原则，依照一事一议民主议事程序开展。</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4.3</w:t>
      </w:r>
      <w:r>
        <w:rPr>
          <w:color w:val="000000"/>
          <w:spacing w:val="0"/>
          <w:w w:val="100"/>
          <w:position w:val="0"/>
        </w:rPr>
        <w:t>应不大拆大建、不套用城市建设标准、不拘泥于统一模式。</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4.4</w:t>
      </w:r>
      <w:r>
        <w:rPr>
          <w:color w:val="000000"/>
          <w:spacing w:val="0"/>
          <w:w w:val="100"/>
          <w:position w:val="0"/>
        </w:rPr>
        <w:t>除当年无新增违法</w:t>
      </w:r>
      <w:r>
        <w:rPr>
          <w:color w:val="30353B"/>
          <w:spacing w:val="0"/>
          <w:w w:val="100"/>
          <w:position w:val="0"/>
        </w:rPr>
        <w:t>机、</w:t>
      </w:r>
      <w:r>
        <w:rPr>
          <w:color w:val="000000"/>
          <w:spacing w:val="0"/>
          <w:w w:val="100"/>
          <w:position w:val="0"/>
        </w:rPr>
        <w:t>违法建设现象发生外，近三年内还应符合以下要求：</w:t>
      </w:r>
    </w:p>
    <w:p>
      <w:pPr>
        <w:pStyle w:val="Bodytext10"/>
        <w:keepNext w:val="0"/>
        <w:keepLines w:val="0"/>
        <w:widowControl w:val="0"/>
        <w:shd w:val="clear" w:color="auto" w:fill="auto"/>
        <w:tabs>
          <w:tab w:val="left" w:pos="840"/>
        </w:tabs>
        <w:bidi w:val="0"/>
        <w:spacing w:before="0" w:after="0" w:line="322" w:lineRule="exact"/>
        <w:ind w:left="0" w:right="0" w:firstLine="420"/>
        <w:jc w:val="left"/>
      </w:pPr>
      <w:bookmarkStart w:id="42" w:name="bookmark42"/>
      <w:r>
        <w:rPr>
          <w:color w:val="000000"/>
          <w:spacing w:val="0"/>
          <w:w w:val="100"/>
          <w:position w:val="0"/>
          <w:lang w:val="en-US" w:eastAsia="en-US" w:bidi="en-US"/>
        </w:rPr>
        <w:t>a</w:t>
      </w:r>
      <w:bookmarkEnd w:id="42"/>
      <w:r>
        <w:rPr>
          <w:color w:val="000000"/>
          <w:spacing w:val="0"/>
          <w:w w:val="100"/>
          <w:position w:val="0"/>
          <w:lang w:val="en-US" w:eastAsia="en-US" w:bidi="en-US"/>
        </w:rPr>
        <w:t>）</w:t>
        <w:tab/>
      </w:r>
      <w:r>
        <w:rPr>
          <w:color w:val="000000"/>
          <w:spacing w:val="0"/>
          <w:w w:val="100"/>
          <w:position w:val="0"/>
        </w:rPr>
        <w:t>无重大刑事</w:t>
      </w:r>
      <w:r>
        <w:rPr>
          <w:color w:val="30353B"/>
          <w:spacing w:val="0"/>
          <w:w w:val="100"/>
          <w:position w:val="0"/>
        </w:rPr>
        <w:t>犯罪和群体性</w:t>
      </w:r>
      <w:r>
        <w:rPr>
          <w:color w:val="000000"/>
          <w:spacing w:val="0"/>
          <w:w w:val="100"/>
          <w:position w:val="0"/>
        </w:rPr>
        <w:t>事件；</w:t>
      </w:r>
    </w:p>
    <w:p>
      <w:pPr>
        <w:pStyle w:val="Bodytext10"/>
        <w:keepNext w:val="0"/>
        <w:keepLines w:val="0"/>
        <w:widowControl w:val="0"/>
        <w:shd w:val="clear" w:color="auto" w:fill="auto"/>
        <w:tabs>
          <w:tab w:val="left" w:pos="840"/>
        </w:tabs>
        <w:bidi w:val="0"/>
        <w:spacing w:before="0" w:after="0" w:line="322" w:lineRule="exact"/>
        <w:ind w:left="0" w:right="0" w:firstLine="420"/>
        <w:jc w:val="left"/>
      </w:pPr>
      <w:bookmarkStart w:id="43" w:name="bookmark43"/>
      <w:r>
        <w:rPr>
          <w:color w:val="000000"/>
          <w:spacing w:val="0"/>
          <w:w w:val="100"/>
          <w:position w:val="0"/>
          <w:lang w:val="en-US" w:eastAsia="en-US" w:bidi="en-US"/>
        </w:rPr>
        <w:t>b</w:t>
      </w:r>
      <w:bookmarkEnd w:id="43"/>
      <w:r>
        <w:rPr>
          <w:color w:val="000000"/>
          <w:spacing w:val="0"/>
          <w:w w:val="100"/>
          <w:position w:val="0"/>
          <w:lang w:val="en-US" w:eastAsia="en-US" w:bidi="en-US"/>
        </w:rPr>
        <w:t>）</w:t>
        <w:tab/>
      </w:r>
      <w:r>
        <w:rPr>
          <w:color w:val="000000"/>
          <w:spacing w:val="0"/>
          <w:w w:val="100"/>
          <w:position w:val="0"/>
        </w:rPr>
        <w:t>无重大公共安全事故；</w:t>
      </w:r>
    </w:p>
    <w:p>
      <w:pPr>
        <w:pStyle w:val="Bodytext10"/>
        <w:keepNext w:val="0"/>
        <w:keepLines w:val="0"/>
        <w:widowControl w:val="0"/>
        <w:shd w:val="clear" w:color="auto" w:fill="auto"/>
        <w:tabs>
          <w:tab w:val="left" w:pos="840"/>
        </w:tabs>
        <w:bidi w:val="0"/>
        <w:spacing w:before="0" w:after="0" w:line="322" w:lineRule="exact"/>
        <w:ind w:left="0" w:right="0" w:firstLine="420"/>
        <w:jc w:val="left"/>
      </w:pPr>
      <w:bookmarkStart w:id="44" w:name="bookmark44"/>
      <w:r>
        <w:rPr>
          <w:color w:val="000000"/>
          <w:spacing w:val="0"/>
          <w:w w:val="100"/>
          <w:position w:val="0"/>
          <w:lang w:val="en-US" w:eastAsia="en-US" w:bidi="en-US"/>
        </w:rPr>
        <w:t>c</w:t>
      </w:r>
      <w:bookmarkEnd w:id="44"/>
      <w:r>
        <w:rPr>
          <w:color w:val="000000"/>
          <w:spacing w:val="0"/>
          <w:w w:val="100"/>
          <w:position w:val="0"/>
          <w:lang w:val="en-US" w:eastAsia="en-US" w:bidi="en-US"/>
        </w:rPr>
        <w:t>）</w:t>
        <w:tab/>
      </w:r>
      <w:r>
        <w:rPr>
          <w:color w:val="000000"/>
          <w:spacing w:val="0"/>
          <w:w w:val="100"/>
          <w:position w:val="0"/>
        </w:rPr>
        <w:t>无较大（III级）以上环境</w:t>
      </w:r>
      <w:r>
        <w:rPr>
          <w:color w:val="30353B"/>
          <w:spacing w:val="0"/>
          <w:w w:val="100"/>
          <w:position w:val="0"/>
        </w:rPr>
        <w:t>污乱聿</w:t>
      </w:r>
      <w:r>
        <w:rPr>
          <w:color w:val="000000"/>
          <w:spacing w:val="0"/>
          <w:w w:val="100"/>
          <w:position w:val="0"/>
        </w:rPr>
        <w:t>（牛；</w:t>
      </w:r>
    </w:p>
    <w:p>
      <w:pPr>
        <w:pStyle w:val="Bodytext10"/>
        <w:keepNext w:val="0"/>
        <w:keepLines w:val="0"/>
        <w:widowControl w:val="0"/>
        <w:shd w:val="clear" w:color="auto" w:fill="auto"/>
        <w:tabs>
          <w:tab w:val="left" w:pos="840"/>
        </w:tabs>
        <w:bidi w:val="0"/>
        <w:spacing w:before="0" w:after="0" w:line="322" w:lineRule="exact"/>
        <w:ind w:left="0" w:right="0" w:firstLine="420"/>
        <w:jc w:val="left"/>
      </w:pPr>
      <w:bookmarkStart w:id="45" w:name="bookmark45"/>
      <w:r>
        <w:rPr>
          <w:color w:val="000000"/>
          <w:spacing w:val="0"/>
          <w:w w:val="100"/>
          <w:position w:val="0"/>
          <w:lang w:val="en-US" w:eastAsia="en-US" w:bidi="en-US"/>
        </w:rPr>
        <w:t>d</w:t>
      </w:r>
      <w:bookmarkEnd w:id="45"/>
      <w:r>
        <w:rPr>
          <w:color w:val="000000"/>
          <w:spacing w:val="0"/>
          <w:w w:val="100"/>
          <w:position w:val="0"/>
          <w:lang w:val="en-US" w:eastAsia="en-US" w:bidi="en-US"/>
        </w:rPr>
        <w:t>）</w:t>
        <w:tab/>
      </w:r>
      <w:r>
        <w:rPr>
          <w:color w:val="000000"/>
          <w:spacing w:val="0"/>
          <w:w w:val="100"/>
          <w:position w:val="0"/>
        </w:rPr>
        <w:t>无破坏古村落和古民居等历史文</w:t>
      </w:r>
      <w:r>
        <w:rPr>
          <w:color w:val="30353B"/>
          <w:spacing w:val="0"/>
          <w:w w:val="100"/>
          <w:position w:val="0"/>
        </w:rPr>
        <w:t>化遗产现象；</w:t>
      </w:r>
    </w:p>
    <w:p>
      <w:pPr>
        <w:pStyle w:val="Bodytext10"/>
        <w:keepNext w:val="0"/>
        <w:keepLines w:val="0"/>
        <w:widowControl w:val="0"/>
        <w:shd w:val="clear" w:color="auto" w:fill="auto"/>
        <w:tabs>
          <w:tab w:val="left" w:pos="840"/>
        </w:tabs>
        <w:bidi w:val="0"/>
        <w:spacing w:before="0" w:after="300" w:line="322" w:lineRule="exact"/>
        <w:ind w:left="0" w:right="0" w:firstLine="420"/>
        <w:jc w:val="left"/>
      </w:pPr>
      <w:bookmarkStart w:id="46" w:name="bookmark46"/>
      <w:r>
        <w:rPr>
          <w:color w:val="000000"/>
          <w:spacing w:val="0"/>
          <w:w w:val="100"/>
          <w:position w:val="0"/>
          <w:lang w:val="en-US" w:eastAsia="en-US" w:bidi="en-US"/>
        </w:rPr>
        <w:t>e</w:t>
      </w:r>
      <w:bookmarkEnd w:id="46"/>
      <w:r>
        <w:rPr>
          <w:color w:val="000000"/>
          <w:spacing w:val="0"/>
          <w:w w:val="100"/>
          <w:position w:val="0"/>
          <w:lang w:val="en-US" w:eastAsia="en-US" w:bidi="en-US"/>
        </w:rPr>
        <w:t>）</w:t>
        <w:tab/>
      </w:r>
      <w:r>
        <w:rPr>
          <w:color w:val="000000"/>
          <w:spacing w:val="0"/>
          <w:w w:val="100"/>
          <w:position w:val="0"/>
        </w:rPr>
        <w:t>无人为破坏性采挖、移植、买卖古树名木去:</w:t>
      </w:r>
      <w:r>
        <w:rPr>
          <w:color w:val="ABB8C8"/>
          <w:spacing w:val="0"/>
          <w:w w:val="100"/>
          <w:position w:val="0"/>
        </w:rPr>
        <w:t>荥員。</w:t>
      </w:r>
    </w:p>
    <w:p>
      <w:pPr>
        <w:pStyle w:val="Bodytext10"/>
        <w:keepNext w:val="0"/>
        <w:keepLines w:val="0"/>
        <w:widowControl w:val="0"/>
        <w:shd w:val="clear" w:color="auto" w:fill="auto"/>
        <w:bidi w:val="0"/>
        <w:spacing w:before="0" w:after="400" w:line="240" w:lineRule="auto"/>
        <w:ind w:left="0" w:right="0" w:firstLine="0"/>
        <w:jc w:val="left"/>
      </w:pPr>
      <w:r>
        <w:rPr>
          <w:rFonts w:ascii="Times New Roman" w:eastAsia="Times New Roman" w:hAnsi="Times New Roman" w:cs="Times New Roman"/>
          <w:color w:val="000000"/>
          <w:spacing w:val="0"/>
          <w:w w:val="100"/>
          <w:position w:val="0"/>
          <w:sz w:val="18"/>
          <w:szCs w:val="18"/>
        </w:rPr>
        <w:t>5</w:t>
      </w:r>
      <w:r>
        <w:rPr>
          <w:b/>
          <w:bCs/>
          <w:color w:val="000000"/>
          <w:spacing w:val="0"/>
          <w:w w:val="100"/>
          <w:position w:val="0"/>
        </w:rPr>
        <w:t>村庄规划</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5.1</w:t>
      </w:r>
      <w:r>
        <w:rPr>
          <w:b/>
          <w:bCs/>
          <w:color w:val="000000"/>
          <w:spacing w:val="0"/>
          <w:w w:val="100"/>
          <w:position w:val="0"/>
        </w:rPr>
        <w:t>规划要求</w:t>
      </w:r>
    </w:p>
    <w:p>
      <w:pPr>
        <w:pStyle w:val="Bodytext20"/>
        <w:keepNext w:val="0"/>
        <w:keepLines w:val="0"/>
        <w:widowControl w:val="0"/>
        <w:shd w:val="clear" w:color="auto" w:fill="auto"/>
        <w:bidi w:val="0"/>
        <w:spacing w:before="0" w:after="140" w:line="317"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5. 1. </w:t>
      </w:r>
      <w:r>
        <w:rPr>
          <w:rFonts w:ascii="Times New Roman" w:eastAsia="Times New Roman" w:hAnsi="Times New Roman" w:cs="Times New Roman"/>
          <w:color w:val="000000"/>
          <w:spacing w:val="0"/>
          <w:w w:val="100"/>
          <w:position w:val="0"/>
          <w:sz w:val="18"/>
          <w:szCs w:val="18"/>
          <w:lang w:val="zh-TW" w:eastAsia="zh-TW" w:bidi="zh-TW"/>
        </w:rPr>
        <w:t>1</w:t>
      </w:r>
      <w:r>
        <w:rPr>
          <w:rFonts w:ascii="SimSun" w:eastAsia="SimSun" w:hAnsi="SimSun" w:cs="SimSun"/>
          <w:b/>
          <w:bCs/>
          <w:color w:val="000000"/>
          <w:spacing w:val="0"/>
          <w:w w:val="100"/>
          <w:position w:val="0"/>
          <w:sz w:val="20"/>
          <w:szCs w:val="20"/>
          <w:lang w:val="zh-TW" w:eastAsia="zh-TW" w:bidi="zh-TW"/>
        </w:rPr>
        <w:t>因地制宜</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5.1.1.1</w:t>
      </w:r>
      <w:r>
        <w:rPr>
          <w:color w:val="000000"/>
          <w:spacing w:val="0"/>
          <w:w w:val="100"/>
          <w:position w:val="0"/>
        </w:rPr>
        <w:t>根据乡村的不同类型，因地制宜编制美丽乡村建设规划；同时注重传统文化的保护和传承， 维护乡村风貌，突出地域特色。</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5.1.1.2</w:t>
      </w:r>
      <w:r>
        <w:rPr>
          <w:color w:val="000000"/>
          <w:spacing w:val="0"/>
          <w:w w:val="100"/>
          <w:position w:val="0"/>
        </w:rPr>
        <w:t>村庄规划分为村域规划、村主要居民点规划两个层次。</w:t>
      </w:r>
    </w:p>
    <w:p>
      <w:pPr>
        <w:pStyle w:val="Bodytext10"/>
        <w:keepNext w:val="0"/>
        <w:keepLines w:val="0"/>
        <w:widowControl w:val="0"/>
        <w:shd w:val="clear" w:color="auto" w:fill="auto"/>
        <w:bidi w:val="0"/>
        <w:spacing w:before="0" w:after="140" w:line="322" w:lineRule="exact"/>
        <w:ind w:left="0" w:right="0" w:firstLine="0"/>
        <w:jc w:val="left"/>
        <w:sectPr>
          <w:headerReference w:type="even" r:id="rId29"/>
          <w:headerReference w:type="default" r:id="rId30"/>
          <w:footerReference w:type="even" r:id="rId31"/>
          <w:footerReference w:type="default" r:id="rId32"/>
          <w:headerReference w:type="first" r:id="rId33"/>
          <w:footerReference w:type="first" r:id="rId34"/>
          <w:type w:val="nextPage"/>
          <w:pgSz w:w="11900" w:h="16840"/>
          <w:pgMar w:top="1847" w:right="1156" w:bottom="1562" w:left="1240" w:header="0" w:footer="3" w:gutter="0"/>
          <w:pgNumType w:start="8"/>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5.1. 1.2.1</w:t>
      </w:r>
      <w:r>
        <w:rPr>
          <w:color w:val="000000"/>
          <w:spacing w:val="0"/>
          <w:w w:val="100"/>
          <w:position w:val="0"/>
        </w:rPr>
        <w:t>对以村行政地域为规划范围的村域规划，应达到以下要求：</w:t>
      </w:r>
    </w:p>
    <w:p>
      <w:pPr>
        <w:pStyle w:val="Bodytext10"/>
        <w:keepNext w:val="0"/>
        <w:keepLines w:val="0"/>
        <w:widowControl w:val="0"/>
        <w:shd w:val="clear" w:color="auto" w:fill="auto"/>
        <w:tabs>
          <w:tab w:val="left" w:pos="857"/>
        </w:tabs>
        <w:bidi w:val="0"/>
        <w:spacing w:before="0" w:after="0" w:line="326" w:lineRule="exact"/>
        <w:ind w:left="860" w:right="0" w:hanging="420"/>
        <w:jc w:val="both"/>
      </w:pPr>
      <w:bookmarkStart w:id="47" w:name="bookmark47"/>
      <w:r>
        <w:rPr>
          <w:color w:val="000000"/>
          <w:spacing w:val="0"/>
          <w:w w:val="100"/>
          <w:position w:val="0"/>
          <w:lang w:val="en-US" w:eastAsia="en-US" w:bidi="en-US"/>
        </w:rPr>
        <w:t>a</w:t>
      </w:r>
      <w:bookmarkEnd w:id="47"/>
      <w:r>
        <w:rPr>
          <w:color w:val="000000"/>
          <w:spacing w:val="0"/>
          <w:w w:val="100"/>
          <w:position w:val="0"/>
          <w:lang w:val="en-US" w:eastAsia="en-US" w:bidi="en-US"/>
        </w:rPr>
        <w:t>）</w:t>
        <w:tab/>
      </w:r>
      <w:r>
        <w:rPr>
          <w:color w:val="000000"/>
          <w:spacing w:val="0"/>
          <w:w w:val="100"/>
          <w:position w:val="0"/>
        </w:rPr>
        <w:t>对村庄居民点的布局、规模，产业和配套设施的空间布局，耕地、林地、菜地、河道等自然资 源的保护等提出规划要求；</w:t>
      </w:r>
    </w:p>
    <w:p>
      <w:pPr>
        <w:pStyle w:val="Bodytext10"/>
        <w:keepNext w:val="0"/>
        <w:keepLines w:val="0"/>
        <w:widowControl w:val="0"/>
        <w:shd w:val="clear" w:color="auto" w:fill="auto"/>
        <w:tabs>
          <w:tab w:val="left" w:pos="857"/>
        </w:tabs>
        <w:bidi w:val="0"/>
        <w:spacing w:before="0" w:after="0" w:line="326" w:lineRule="exact"/>
        <w:ind w:left="0" w:right="0" w:firstLine="440"/>
        <w:jc w:val="both"/>
      </w:pPr>
      <w:bookmarkStart w:id="48" w:name="bookmark48"/>
      <w:r>
        <w:rPr>
          <w:color w:val="000000"/>
          <w:spacing w:val="0"/>
          <w:w w:val="100"/>
          <w:position w:val="0"/>
          <w:lang w:val="en-US" w:eastAsia="en-US" w:bidi="en-US"/>
        </w:rPr>
        <w:t>b</w:t>
      </w:r>
      <w:bookmarkEnd w:id="48"/>
      <w:r>
        <w:rPr>
          <w:color w:val="000000"/>
          <w:spacing w:val="0"/>
          <w:w w:val="100"/>
          <w:position w:val="0"/>
          <w:lang w:val="en-US" w:eastAsia="en-US" w:bidi="en-US"/>
        </w:rPr>
        <w:t>）</w:t>
        <w:tab/>
      </w:r>
      <w:r>
        <w:rPr>
          <w:color w:val="000000"/>
          <w:spacing w:val="0"/>
          <w:w w:val="100"/>
          <w:position w:val="0"/>
        </w:rPr>
        <w:t>村域范围内的各项建设活动在村域规划指导下进行。</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8"/>
          <w:szCs w:val="18"/>
        </w:rPr>
        <w:t>5.1.1.2.2</w:t>
      </w:r>
      <w:r>
        <w:rPr>
          <w:color w:val="000000"/>
          <w:spacing w:val="0"/>
          <w:w w:val="100"/>
          <w:position w:val="0"/>
        </w:rPr>
        <w:t>对村部所在地的村主要居民点规划，应达到以下要求：</w:t>
      </w:r>
    </w:p>
    <w:p>
      <w:pPr>
        <w:pStyle w:val="Bodytext10"/>
        <w:keepNext w:val="0"/>
        <w:keepLines w:val="0"/>
        <w:widowControl w:val="0"/>
        <w:shd w:val="clear" w:color="auto" w:fill="auto"/>
        <w:tabs>
          <w:tab w:val="left" w:pos="857"/>
        </w:tabs>
        <w:bidi w:val="0"/>
        <w:spacing w:before="0" w:after="0" w:line="326" w:lineRule="exact"/>
        <w:ind w:left="0" w:right="0" w:firstLine="440"/>
        <w:jc w:val="both"/>
      </w:pPr>
      <w:bookmarkStart w:id="49" w:name="bookmark49"/>
      <w:r>
        <w:rPr>
          <w:color w:val="000000"/>
          <w:spacing w:val="0"/>
          <w:w w:val="100"/>
          <w:position w:val="0"/>
          <w:lang w:val="en-US" w:eastAsia="en-US" w:bidi="en-US"/>
        </w:rPr>
        <w:t>a</w:t>
      </w:r>
      <w:bookmarkEnd w:id="49"/>
      <w:r>
        <w:rPr>
          <w:color w:val="000000"/>
          <w:spacing w:val="0"/>
          <w:w w:val="100"/>
          <w:position w:val="0"/>
          <w:lang w:val="en-US" w:eastAsia="en-US" w:bidi="en-US"/>
        </w:rPr>
        <w:t>）</w:t>
        <w:tab/>
      </w:r>
      <w:r>
        <w:rPr>
          <w:color w:val="000000"/>
          <w:spacing w:val="0"/>
          <w:w w:val="100"/>
          <w:position w:val="0"/>
        </w:rPr>
        <w:t>合理确定村庄的规划区范围、规模和建设用地界限、用地布局；</w:t>
      </w:r>
    </w:p>
    <w:p>
      <w:pPr>
        <w:pStyle w:val="Bodytext10"/>
        <w:keepNext w:val="0"/>
        <w:keepLines w:val="0"/>
        <w:widowControl w:val="0"/>
        <w:shd w:val="clear" w:color="auto" w:fill="auto"/>
        <w:tabs>
          <w:tab w:val="left" w:pos="857"/>
        </w:tabs>
        <w:bidi w:val="0"/>
        <w:spacing w:before="0" w:after="0" w:line="326" w:lineRule="exact"/>
        <w:ind w:left="0" w:right="0" w:firstLine="440"/>
        <w:jc w:val="both"/>
      </w:pPr>
      <w:bookmarkStart w:id="50" w:name="bookmark50"/>
      <w:r>
        <w:rPr>
          <w:color w:val="000000"/>
          <w:spacing w:val="0"/>
          <w:w w:val="100"/>
          <w:position w:val="0"/>
          <w:lang w:val="en-US" w:eastAsia="en-US" w:bidi="en-US"/>
        </w:rPr>
        <w:t>b</w:t>
      </w:r>
      <w:bookmarkEnd w:id="50"/>
      <w:r>
        <w:rPr>
          <w:color w:val="000000"/>
          <w:spacing w:val="0"/>
          <w:w w:val="100"/>
          <w:position w:val="0"/>
          <w:lang w:val="en-US" w:eastAsia="en-US" w:bidi="en-US"/>
        </w:rPr>
        <w:t>）</w:t>
        <w:tab/>
      </w:r>
      <w:r>
        <w:rPr>
          <w:color w:val="000000"/>
          <w:spacing w:val="0"/>
          <w:w w:val="100"/>
          <w:position w:val="0"/>
        </w:rPr>
        <w:t>统筹进行村民建房以及各类基础设施和公共服务设施的规划建设；</w:t>
      </w:r>
    </w:p>
    <w:p>
      <w:pPr>
        <w:pStyle w:val="Bodytext10"/>
        <w:keepNext w:val="0"/>
        <w:keepLines w:val="0"/>
        <w:widowControl w:val="0"/>
        <w:shd w:val="clear" w:color="auto" w:fill="auto"/>
        <w:tabs>
          <w:tab w:val="left" w:pos="857"/>
        </w:tabs>
        <w:bidi w:val="0"/>
        <w:spacing w:before="0" w:after="0" w:line="326" w:lineRule="exact"/>
        <w:ind w:left="0" w:right="0" w:firstLine="440"/>
        <w:jc w:val="both"/>
      </w:pPr>
      <w:bookmarkStart w:id="51" w:name="bookmark51"/>
      <w:r>
        <w:rPr>
          <w:color w:val="000000"/>
          <w:spacing w:val="0"/>
          <w:w w:val="100"/>
          <w:position w:val="0"/>
          <w:lang w:val="en-US" w:eastAsia="en-US" w:bidi="en-US"/>
        </w:rPr>
        <w:t>c</w:t>
      </w:r>
      <w:bookmarkEnd w:id="51"/>
      <w:r>
        <w:rPr>
          <w:color w:val="000000"/>
          <w:spacing w:val="0"/>
          <w:w w:val="100"/>
          <w:position w:val="0"/>
          <w:lang w:val="en-US" w:eastAsia="en-US" w:bidi="en-US"/>
        </w:rPr>
        <w:t>）</w:t>
        <w:tab/>
      </w:r>
      <w:r>
        <w:rPr>
          <w:color w:val="000000"/>
          <w:spacing w:val="0"/>
          <w:w w:val="100"/>
          <w:position w:val="0"/>
        </w:rPr>
        <w:t>对近期集中建设区进行修建性详细规划；</w:t>
      </w:r>
    </w:p>
    <w:p>
      <w:pPr>
        <w:pStyle w:val="Bodytext10"/>
        <w:keepNext w:val="0"/>
        <w:keepLines w:val="0"/>
        <w:widowControl w:val="0"/>
        <w:shd w:val="clear" w:color="auto" w:fill="auto"/>
        <w:tabs>
          <w:tab w:val="left" w:pos="857"/>
        </w:tabs>
        <w:bidi w:val="0"/>
        <w:spacing w:before="0" w:after="0" w:line="326" w:lineRule="exact"/>
        <w:ind w:left="0" w:right="0" w:firstLine="440"/>
        <w:jc w:val="both"/>
      </w:pPr>
      <w:bookmarkStart w:id="52" w:name="bookmark52"/>
      <w:r>
        <w:rPr>
          <w:color w:val="000000"/>
          <w:spacing w:val="0"/>
          <w:w w:val="100"/>
          <w:position w:val="0"/>
          <w:lang w:val="en-US" w:eastAsia="en-US" w:bidi="en-US"/>
        </w:rPr>
        <w:t>d</w:t>
      </w:r>
      <w:bookmarkEnd w:id="52"/>
      <w:r>
        <w:rPr>
          <w:color w:val="000000"/>
          <w:spacing w:val="0"/>
          <w:w w:val="100"/>
          <w:position w:val="0"/>
          <w:lang w:val="en-US" w:eastAsia="en-US" w:bidi="en-US"/>
        </w:rPr>
        <w:t>）</w:t>
        <w:tab/>
      </w:r>
      <w:r>
        <w:rPr>
          <w:color w:val="000000"/>
          <w:spacing w:val="0"/>
          <w:w w:val="100"/>
          <w:position w:val="0"/>
        </w:rPr>
        <w:t>提出近期村庄整治改造措施；</w:t>
      </w:r>
    </w:p>
    <w:p>
      <w:pPr>
        <w:pStyle w:val="Bodytext10"/>
        <w:keepNext w:val="0"/>
        <w:keepLines w:val="0"/>
        <w:widowControl w:val="0"/>
        <w:shd w:val="clear" w:color="auto" w:fill="auto"/>
        <w:tabs>
          <w:tab w:val="left" w:pos="857"/>
        </w:tabs>
        <w:bidi w:val="0"/>
        <w:spacing w:before="0" w:after="0" w:line="326" w:lineRule="exact"/>
        <w:ind w:left="0" w:right="0" w:firstLine="440"/>
        <w:jc w:val="both"/>
      </w:pPr>
      <w:bookmarkStart w:id="53" w:name="bookmark53"/>
      <w:r>
        <w:rPr>
          <w:color w:val="000000"/>
          <w:spacing w:val="0"/>
          <w:w w:val="100"/>
          <w:position w:val="0"/>
          <w:lang w:val="en-US" w:eastAsia="en-US" w:bidi="en-US"/>
        </w:rPr>
        <w:t>e</w:t>
      </w:r>
      <w:bookmarkEnd w:id="53"/>
      <w:r>
        <w:rPr>
          <w:color w:val="000000"/>
          <w:spacing w:val="0"/>
          <w:w w:val="100"/>
          <w:position w:val="0"/>
          <w:lang w:val="en-US" w:eastAsia="en-US" w:bidi="en-US"/>
        </w:rPr>
        <w:t>）</w:t>
        <w:tab/>
      </w:r>
      <w:r>
        <w:rPr>
          <w:color w:val="000000"/>
          <w:spacing w:val="0"/>
          <w:w w:val="100"/>
          <w:position w:val="0"/>
        </w:rPr>
        <w:t>进行村庄农房整治和新增建设用地规划设计。</w:t>
      </w:r>
    </w:p>
    <w:p>
      <w:pPr>
        <w:pStyle w:val="Bodytext10"/>
        <w:keepNext w:val="0"/>
        <w:keepLines w:val="0"/>
        <w:widowControl w:val="0"/>
        <w:shd w:val="clear" w:color="auto" w:fill="auto"/>
        <w:bidi w:val="0"/>
        <w:spacing w:before="0" w:after="0" w:line="331" w:lineRule="exact"/>
        <w:ind w:left="0" w:right="0" w:firstLine="0"/>
        <w:jc w:val="both"/>
      </w:pPr>
      <w:r>
        <w:rPr>
          <w:rFonts w:ascii="Times New Roman" w:eastAsia="Times New Roman" w:hAnsi="Times New Roman" w:cs="Times New Roman"/>
          <w:color w:val="000000"/>
          <w:spacing w:val="0"/>
          <w:w w:val="100"/>
          <w:position w:val="0"/>
          <w:sz w:val="18"/>
          <w:szCs w:val="18"/>
        </w:rPr>
        <w:t>5.1.1.3</w:t>
      </w:r>
      <w:r>
        <w:rPr>
          <w:color w:val="000000"/>
          <w:spacing w:val="0"/>
          <w:w w:val="100"/>
          <w:position w:val="0"/>
        </w:rPr>
        <w:t>当村庄规模较大、需整治项目较多、情况较复杂时，宜编制经济可行的村庄整治专项规划， 分步实施。</w:t>
      </w:r>
    </w:p>
    <w:p>
      <w:pPr>
        <w:pStyle w:val="Bodytext10"/>
        <w:keepNext w:val="0"/>
        <w:keepLines w:val="0"/>
        <w:widowControl w:val="0"/>
        <w:shd w:val="clear" w:color="auto" w:fill="auto"/>
        <w:bidi w:val="0"/>
        <w:spacing w:before="0" w:after="240" w:line="331" w:lineRule="exact"/>
        <w:ind w:left="0" w:right="0" w:firstLine="0"/>
        <w:jc w:val="both"/>
      </w:pPr>
      <w:r>
        <w:rPr>
          <w:rFonts w:ascii="Times New Roman" w:eastAsia="Times New Roman" w:hAnsi="Times New Roman" w:cs="Times New Roman"/>
          <w:color w:val="000000"/>
          <w:spacing w:val="0"/>
          <w:w w:val="100"/>
          <w:position w:val="0"/>
          <w:sz w:val="18"/>
          <w:szCs w:val="18"/>
        </w:rPr>
        <w:t>5.1.1.4</w:t>
      </w:r>
      <w:r>
        <w:rPr>
          <w:color w:val="000000"/>
          <w:spacing w:val="0"/>
          <w:w w:val="100"/>
          <w:position w:val="0"/>
        </w:rPr>
        <w:t>历史文化名村和传统村落应编制历史文化名村保护规划和传统村落保护发展规划，按照规划 要求进行保护和利用。</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5.1.2</w:t>
      </w:r>
      <w:r>
        <w:rPr>
          <w:rFonts w:ascii="SimSun" w:eastAsia="SimSun" w:hAnsi="SimSun" w:cs="SimSun"/>
          <w:b/>
          <w:bCs/>
          <w:color w:val="000000"/>
          <w:spacing w:val="0"/>
          <w:w w:val="100"/>
          <w:position w:val="0"/>
          <w:sz w:val="20"/>
          <w:szCs w:val="20"/>
          <w:lang w:val="zh-TW" w:eastAsia="zh-TW" w:bidi="zh-TW"/>
        </w:rPr>
        <w:t>村民参与</w:t>
      </w:r>
    </w:p>
    <w:p>
      <w:pPr>
        <w:pStyle w:val="Bodytext10"/>
        <w:keepNext w:val="0"/>
        <w:keepLines w:val="0"/>
        <w:widowControl w:val="0"/>
        <w:shd w:val="clear" w:color="auto" w:fill="auto"/>
        <w:bidi w:val="0"/>
        <w:spacing w:before="0" w:after="240" w:line="319" w:lineRule="exact"/>
        <w:ind w:left="0" w:right="0" w:firstLine="0"/>
        <w:jc w:val="both"/>
      </w:pPr>
      <w:r>
        <w:rPr>
          <w:rFonts w:ascii="Times New Roman" w:eastAsia="Times New Roman" w:hAnsi="Times New Roman" w:cs="Times New Roman"/>
          <w:color w:val="000000"/>
          <w:spacing w:val="0"/>
          <w:w w:val="100"/>
          <w:position w:val="0"/>
          <w:sz w:val="18"/>
          <w:szCs w:val="18"/>
        </w:rPr>
        <w:t>5.1.2.1</w:t>
      </w:r>
      <w:r>
        <w:rPr>
          <w:color w:val="000000"/>
          <w:spacing w:val="0"/>
          <w:w w:val="100"/>
          <w:position w:val="0"/>
        </w:rPr>
        <w:t xml:space="preserve">应深入农户实地调查，以需求和问题为导向编制规划，并向村民宣讲规划意图和规划内容。 </w:t>
      </w:r>
      <w:r>
        <w:rPr>
          <w:rFonts w:ascii="Times New Roman" w:eastAsia="Times New Roman" w:hAnsi="Times New Roman" w:cs="Times New Roman"/>
          <w:color w:val="000000"/>
          <w:spacing w:val="0"/>
          <w:w w:val="100"/>
          <w:position w:val="0"/>
          <w:sz w:val="18"/>
          <w:szCs w:val="18"/>
        </w:rPr>
        <w:t>5.1.2.2</w:t>
      </w:r>
      <w:r>
        <w:rPr>
          <w:color w:val="000000"/>
          <w:spacing w:val="0"/>
          <w:w w:val="100"/>
          <w:position w:val="0"/>
        </w:rPr>
        <w:t>规划应经村民会议或村民代表会议讨论通过，规划总平面图应在村庄显著位置公示，经批准 后公布。</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5.1.3</w:t>
      </w:r>
      <w:r>
        <w:rPr>
          <w:rFonts w:ascii="SimSun" w:eastAsia="SimSun" w:hAnsi="SimSun" w:cs="SimSun"/>
          <w:b/>
          <w:bCs/>
          <w:color w:val="000000"/>
          <w:spacing w:val="0"/>
          <w:w w:val="100"/>
          <w:position w:val="0"/>
          <w:sz w:val="20"/>
          <w:szCs w:val="20"/>
          <w:lang w:val="zh-TW" w:eastAsia="zh-TW" w:bidi="zh-TW"/>
        </w:rPr>
        <w:t>合理布局</w:t>
      </w:r>
    </w:p>
    <w:p>
      <w:pPr>
        <w:pStyle w:val="Bodytext10"/>
        <w:keepNext w:val="0"/>
        <w:keepLines w:val="0"/>
        <w:widowControl w:val="0"/>
        <w:numPr>
          <w:ilvl w:val="0"/>
          <w:numId w:val="8"/>
        </w:numPr>
        <w:shd w:val="clear" w:color="auto" w:fill="auto"/>
        <w:tabs>
          <w:tab w:val="left" w:pos="334"/>
        </w:tabs>
        <w:bidi w:val="0"/>
        <w:spacing w:before="0" w:after="0" w:line="322" w:lineRule="exact"/>
        <w:ind w:left="0" w:right="0" w:firstLine="0"/>
        <w:jc w:val="both"/>
      </w:pPr>
      <w:bookmarkStart w:id="54" w:name="bookmark54"/>
      <w:bookmarkEnd w:id="54"/>
      <w:r>
        <w:rPr>
          <w:rFonts w:ascii="Times New Roman" w:eastAsia="Times New Roman" w:hAnsi="Times New Roman" w:cs="Times New Roman"/>
          <w:color w:val="000000"/>
          <w:spacing w:val="0"/>
          <w:w w:val="100"/>
          <w:position w:val="0"/>
          <w:sz w:val="18"/>
          <w:szCs w:val="18"/>
          <w:lang w:val="en-US" w:eastAsia="en-US" w:bidi="en-US"/>
        </w:rPr>
        <w:t>1.3.1</w:t>
      </w:r>
      <w:r>
        <w:rPr>
          <w:color w:val="000000"/>
          <w:spacing w:val="0"/>
          <w:w w:val="100"/>
          <w:position w:val="0"/>
        </w:rPr>
        <w:t>做好与相关规划的协调衔接，合理区分生产生活区域，居住、商贸、休闲、生产等功能布局 合理，配套完善。</w:t>
      </w:r>
    </w:p>
    <w:p>
      <w:pPr>
        <w:pStyle w:val="Bodytext10"/>
        <w:keepNext w:val="0"/>
        <w:keepLines w:val="0"/>
        <w:widowControl w:val="0"/>
        <w:numPr>
          <w:ilvl w:val="0"/>
          <w:numId w:val="9"/>
        </w:numPr>
        <w:shd w:val="clear" w:color="auto" w:fill="auto"/>
        <w:tabs>
          <w:tab w:val="left" w:pos="334"/>
        </w:tabs>
        <w:bidi w:val="0"/>
        <w:spacing w:before="0" w:after="240" w:line="322" w:lineRule="exact"/>
        <w:ind w:left="0" w:right="0" w:firstLine="0"/>
        <w:jc w:val="both"/>
      </w:pPr>
      <w:bookmarkStart w:id="55" w:name="bookmark55"/>
      <w:bookmarkEnd w:id="55"/>
      <w:r>
        <w:rPr>
          <w:rFonts w:ascii="Times New Roman" w:eastAsia="Times New Roman" w:hAnsi="Times New Roman" w:cs="Times New Roman"/>
          <w:color w:val="000000"/>
          <w:spacing w:val="0"/>
          <w:w w:val="100"/>
          <w:position w:val="0"/>
          <w:sz w:val="18"/>
          <w:szCs w:val="18"/>
          <w:lang w:val="en-US" w:eastAsia="en-US" w:bidi="en-US"/>
        </w:rPr>
        <w:t>1.3.2</w:t>
      </w:r>
      <w:r>
        <w:rPr>
          <w:color w:val="000000"/>
          <w:spacing w:val="0"/>
          <w:w w:val="100"/>
          <w:position w:val="0"/>
        </w:rPr>
        <w:t>结合地形地貌、山体、水系等自然环境条件，精心布局村落，处理好山形、水体、道路、建 筑的关系，不推山、不砍树、不填塘、不盲目改变道路、不盲目改变河流的自然流向。</w:t>
      </w:r>
    </w:p>
    <w:p>
      <w:pPr>
        <w:pStyle w:val="Bodytext20"/>
        <w:keepNext w:val="0"/>
        <w:keepLines w:val="0"/>
        <w:widowControl w:val="0"/>
        <w:shd w:val="clear" w:color="auto" w:fill="auto"/>
        <w:bidi w:val="0"/>
        <w:spacing w:before="0" w:after="0" w:line="379"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5. 1.4</w:t>
      </w:r>
      <w:r>
        <w:rPr>
          <w:rFonts w:ascii="SimSun" w:eastAsia="SimSun" w:hAnsi="SimSun" w:cs="SimSun"/>
          <w:b/>
          <w:bCs/>
          <w:color w:val="000000"/>
          <w:spacing w:val="0"/>
          <w:w w:val="100"/>
          <w:position w:val="0"/>
          <w:sz w:val="20"/>
          <w:szCs w:val="20"/>
          <w:lang w:val="zh-TW" w:eastAsia="zh-TW" w:bidi="zh-TW"/>
        </w:rPr>
        <w:t>节约用地</w:t>
      </w:r>
    </w:p>
    <w:p>
      <w:pPr>
        <w:pStyle w:val="Bodytext10"/>
        <w:keepNext w:val="0"/>
        <w:keepLines w:val="0"/>
        <w:widowControl w:val="0"/>
        <w:numPr>
          <w:ilvl w:val="0"/>
          <w:numId w:val="10"/>
        </w:numPr>
        <w:shd w:val="clear" w:color="auto" w:fill="auto"/>
        <w:tabs>
          <w:tab w:val="left" w:pos="334"/>
        </w:tabs>
        <w:bidi w:val="0"/>
        <w:spacing w:before="0" w:after="0" w:line="326" w:lineRule="exact"/>
        <w:ind w:left="0" w:right="0" w:firstLine="0"/>
        <w:jc w:val="both"/>
      </w:pPr>
      <w:bookmarkStart w:id="56" w:name="bookmark56"/>
      <w:bookmarkEnd w:id="56"/>
      <w:r>
        <w:rPr>
          <w:rFonts w:ascii="Times New Roman" w:eastAsia="Times New Roman" w:hAnsi="Times New Roman" w:cs="Times New Roman"/>
          <w:color w:val="000000"/>
          <w:spacing w:val="0"/>
          <w:w w:val="100"/>
          <w:position w:val="0"/>
          <w:sz w:val="18"/>
          <w:szCs w:val="18"/>
          <w:lang w:val="en-US" w:eastAsia="en-US" w:bidi="en-US"/>
        </w:rPr>
        <w:t>1.4.1</w:t>
      </w:r>
      <w:r>
        <w:rPr>
          <w:color w:val="000000"/>
          <w:spacing w:val="0"/>
          <w:w w:val="100"/>
          <w:position w:val="0"/>
        </w:rPr>
        <w:t>严格落实一</w:t>
      </w:r>
      <w:r>
        <w:rPr>
          <w:color w:val="30353B"/>
          <w:spacing w:val="0"/>
          <w:w w:val="100"/>
          <w:position w:val="0"/>
        </w:rPr>
        <w:t>户一宅</w:t>
      </w:r>
      <w:r>
        <w:rPr>
          <w:color w:val="000000"/>
          <w:spacing w:val="0"/>
          <w:w w:val="100"/>
          <w:position w:val="0"/>
        </w:rPr>
        <w:t>的用地要求，科学合理统筹配置土地，依法使用土地，禁止占用基本农田， 尽量不占用耕地和典:慎哪坡地。</w:t>
      </w:r>
    </w:p>
    <w:p>
      <w:pPr>
        <w:pStyle w:val="Bodytext10"/>
        <w:keepNext w:val="0"/>
        <w:keepLines w:val="0"/>
        <w:widowControl w:val="0"/>
        <w:shd w:val="clear" w:color="auto" w:fill="auto"/>
        <w:bidi w:val="0"/>
        <w:spacing w:before="0" w:after="24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5.1.4.2</w:t>
      </w:r>
      <w:r>
        <w:rPr>
          <w:color w:val="000000"/>
          <w:spacing w:val="0"/>
          <w:w w:val="100"/>
          <w:position w:val="0"/>
        </w:rPr>
        <w:t>应充分利用甫置土</w:t>
      </w:r>
      <w:r>
        <w:rPr>
          <w:color w:val="30353B"/>
          <w:spacing w:val="0"/>
          <w:w w:val="100"/>
          <w:position w:val="0"/>
          <w:lang w:val="zh-CN" w:eastAsia="zh-CN" w:bidi="zh-CN"/>
        </w:rPr>
        <w:t>■地、</w:t>
      </w:r>
      <w:r>
        <w:rPr>
          <w:color w:val="30353B"/>
          <w:spacing w:val="0"/>
          <w:w w:val="100"/>
          <w:position w:val="0"/>
        </w:rPr>
        <w:t>现有房</w:t>
      </w:r>
      <w:r>
        <w:rPr>
          <w:color w:val="000000"/>
          <w:spacing w:val="0"/>
          <w:w w:val="100"/>
          <w:position w:val="0"/>
        </w:rPr>
        <w:t>屋及设施等，用于改造、建设村庄公共活动场所。</w:t>
      </w:r>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5.2</w:t>
      </w:r>
      <w:r>
        <w:rPr>
          <w:b/>
          <w:bCs/>
          <w:color w:val="000000"/>
          <w:spacing w:val="0"/>
          <w:w w:val="100"/>
          <w:position w:val="0"/>
        </w:rPr>
        <w:t>规划内容</w:t>
      </w:r>
    </w:p>
    <w:p>
      <w:pPr>
        <w:pStyle w:val="Bodytext10"/>
        <w:keepNext w:val="0"/>
        <w:keepLines w:val="0"/>
        <w:widowControl w:val="0"/>
        <w:shd w:val="clear" w:color="auto" w:fill="auto"/>
        <w:bidi w:val="0"/>
        <w:spacing w:before="0" w:after="0" w:line="326" w:lineRule="exact"/>
        <w:ind w:left="0" w:right="0" w:firstLine="440"/>
        <w:jc w:val="both"/>
      </w:pPr>
      <w:r>
        <w:rPr>
          <w:color w:val="000000"/>
          <w:spacing w:val="0"/>
          <w:w w:val="100"/>
          <w:position w:val="0"/>
        </w:rPr>
        <w:t>村庄规划的内容主要包括：</w:t>
      </w:r>
    </w:p>
    <w:p>
      <w:pPr>
        <w:pStyle w:val="Bodytext10"/>
        <w:keepNext w:val="0"/>
        <w:keepLines w:val="0"/>
        <w:widowControl w:val="0"/>
        <w:shd w:val="clear" w:color="auto" w:fill="auto"/>
        <w:tabs>
          <w:tab w:val="left" w:pos="857"/>
        </w:tabs>
        <w:bidi w:val="0"/>
        <w:spacing w:before="0" w:after="0" w:line="326" w:lineRule="exact"/>
        <w:ind w:left="0" w:right="0" w:firstLine="440"/>
        <w:jc w:val="both"/>
      </w:pPr>
      <w:bookmarkStart w:id="57" w:name="bookmark57"/>
      <w:r>
        <w:rPr>
          <w:color w:val="000000"/>
          <w:spacing w:val="0"/>
          <w:w w:val="100"/>
          <w:position w:val="0"/>
          <w:lang w:val="en-US" w:eastAsia="en-US" w:bidi="en-US"/>
        </w:rPr>
        <w:t>a</w:t>
      </w:r>
      <w:bookmarkEnd w:id="57"/>
      <w:r>
        <w:rPr>
          <w:color w:val="000000"/>
          <w:spacing w:val="0"/>
          <w:w w:val="100"/>
          <w:position w:val="0"/>
          <w:lang w:val="en-US" w:eastAsia="en-US" w:bidi="en-US"/>
        </w:rPr>
        <w:t>）</w:t>
        <w:tab/>
      </w:r>
      <w:r>
        <w:rPr>
          <w:color w:val="000000"/>
          <w:spacing w:val="0"/>
          <w:w w:val="100"/>
          <w:position w:val="0"/>
        </w:rPr>
        <w:t>规划区范围；</w:t>
      </w:r>
    </w:p>
    <w:p>
      <w:pPr>
        <w:pStyle w:val="Bodytext10"/>
        <w:keepNext w:val="0"/>
        <w:keepLines w:val="0"/>
        <w:widowControl w:val="0"/>
        <w:shd w:val="clear" w:color="auto" w:fill="auto"/>
        <w:tabs>
          <w:tab w:val="left" w:pos="857"/>
        </w:tabs>
        <w:bidi w:val="0"/>
        <w:spacing w:before="0" w:after="0" w:line="326" w:lineRule="exact"/>
        <w:ind w:left="860" w:right="0" w:hanging="420"/>
        <w:jc w:val="both"/>
      </w:pPr>
      <w:bookmarkStart w:id="58" w:name="bookmark58"/>
      <w:r>
        <w:rPr>
          <w:color w:val="000000"/>
          <w:spacing w:val="0"/>
          <w:w w:val="100"/>
          <w:position w:val="0"/>
          <w:lang w:val="en-US" w:eastAsia="en-US" w:bidi="en-US"/>
        </w:rPr>
        <w:t>b</w:t>
      </w:r>
      <w:bookmarkEnd w:id="58"/>
      <w:r>
        <w:rPr>
          <w:color w:val="000000"/>
          <w:spacing w:val="0"/>
          <w:w w:val="100"/>
          <w:position w:val="0"/>
          <w:lang w:val="en-US" w:eastAsia="en-US" w:bidi="en-US"/>
        </w:rPr>
        <w:t>）</w:t>
        <w:tab/>
      </w:r>
      <w:r>
        <w:rPr>
          <w:color w:val="000000"/>
          <w:spacing w:val="0"/>
          <w:w w:val="100"/>
          <w:position w:val="0"/>
        </w:rPr>
        <w:t>住宅、道路、供水、排水、供电、通气、垃圾收集</w:t>
      </w:r>
      <w:r>
        <w:rPr>
          <w:color w:val="30353B"/>
          <w:spacing w:val="0"/>
          <w:w w:val="100"/>
          <w:position w:val="0"/>
        </w:rPr>
        <w:t>、污水处理、</w:t>
      </w:r>
      <w:r>
        <w:rPr>
          <w:color w:val="000000"/>
          <w:spacing w:val="0"/>
          <w:w w:val="100"/>
          <w:position w:val="0"/>
        </w:rPr>
        <w:t>畜禽养殖场所等农村生产、生 活服务设施的用地布局、建设要求；</w:t>
      </w:r>
    </w:p>
    <w:p>
      <w:pPr>
        <w:pStyle w:val="Bodytext10"/>
        <w:keepNext w:val="0"/>
        <w:keepLines w:val="0"/>
        <w:widowControl w:val="0"/>
        <w:shd w:val="clear" w:color="auto" w:fill="auto"/>
        <w:tabs>
          <w:tab w:val="left" w:pos="857"/>
        </w:tabs>
        <w:bidi w:val="0"/>
        <w:spacing w:before="0" w:after="0" w:line="326" w:lineRule="exact"/>
        <w:ind w:left="0" w:right="0" w:firstLine="440"/>
        <w:jc w:val="left"/>
      </w:pPr>
      <w:bookmarkStart w:id="59" w:name="bookmark59"/>
      <w:r>
        <w:rPr>
          <w:color w:val="000000"/>
          <w:spacing w:val="0"/>
          <w:w w:val="100"/>
          <w:position w:val="0"/>
          <w:lang w:val="en-US" w:eastAsia="en-US" w:bidi="en-US"/>
        </w:rPr>
        <w:t>c</w:t>
      </w:r>
      <w:bookmarkEnd w:id="59"/>
      <w:r>
        <w:rPr>
          <w:color w:val="000000"/>
          <w:spacing w:val="0"/>
          <w:w w:val="100"/>
          <w:position w:val="0"/>
          <w:lang w:val="en-US" w:eastAsia="en-US" w:bidi="en-US"/>
        </w:rPr>
        <w:t>）</w:t>
        <w:tab/>
      </w:r>
      <w:r>
        <w:rPr>
          <w:color w:val="000000"/>
          <w:spacing w:val="0"/>
          <w:w w:val="100"/>
          <w:position w:val="0"/>
        </w:rPr>
        <w:t>公益事业等各项建设的用地布局、建设要求；</w:t>
      </w:r>
    </w:p>
    <w:p>
      <w:pPr>
        <w:pStyle w:val="Bodytext10"/>
        <w:keepNext w:val="0"/>
        <w:keepLines w:val="0"/>
        <w:widowControl w:val="0"/>
        <w:shd w:val="clear" w:color="auto" w:fill="auto"/>
        <w:tabs>
          <w:tab w:val="left" w:pos="857"/>
        </w:tabs>
        <w:bidi w:val="0"/>
        <w:spacing w:before="0" w:after="0" w:line="326" w:lineRule="exact"/>
        <w:ind w:left="0" w:right="0" w:firstLine="440"/>
        <w:jc w:val="left"/>
      </w:pPr>
      <w:bookmarkStart w:id="60" w:name="bookmark60"/>
      <w:r>
        <w:rPr>
          <w:color w:val="000000"/>
          <w:spacing w:val="0"/>
          <w:w w:val="100"/>
          <w:position w:val="0"/>
          <w:lang w:val="en-US" w:eastAsia="en-US" w:bidi="en-US"/>
        </w:rPr>
        <w:t>d</w:t>
      </w:r>
      <w:bookmarkEnd w:id="60"/>
      <w:r>
        <w:rPr>
          <w:color w:val="000000"/>
          <w:spacing w:val="0"/>
          <w:w w:val="100"/>
          <w:position w:val="0"/>
          <w:lang w:val="en-US" w:eastAsia="en-US" w:bidi="en-US"/>
        </w:rPr>
        <w:t>）</w:t>
        <w:tab/>
      </w:r>
      <w:r>
        <w:rPr>
          <w:color w:val="000000"/>
          <w:spacing w:val="0"/>
          <w:w w:val="100"/>
          <w:position w:val="0"/>
        </w:rPr>
        <w:t>对耕地、林地等自然资源和历史文化遗产保护；</w:t>
      </w:r>
    </w:p>
    <w:p>
      <w:pPr>
        <w:pStyle w:val="Bodytext10"/>
        <w:keepNext w:val="0"/>
        <w:keepLines w:val="0"/>
        <w:widowControl w:val="0"/>
        <w:shd w:val="clear" w:color="auto" w:fill="auto"/>
        <w:tabs>
          <w:tab w:val="left" w:pos="857"/>
        </w:tabs>
        <w:bidi w:val="0"/>
        <w:spacing w:before="0" w:after="240" w:line="326" w:lineRule="exact"/>
        <w:ind w:left="0" w:right="0" w:firstLine="440"/>
        <w:jc w:val="both"/>
      </w:pPr>
      <w:bookmarkStart w:id="61" w:name="bookmark61"/>
      <w:r>
        <w:rPr>
          <w:color w:val="000000"/>
          <w:spacing w:val="0"/>
          <w:w w:val="100"/>
          <w:position w:val="0"/>
          <w:lang w:val="en-US" w:eastAsia="en-US" w:bidi="en-US"/>
        </w:rPr>
        <w:t>e</w:t>
      </w:r>
      <w:bookmarkEnd w:id="61"/>
      <w:r>
        <w:rPr>
          <w:color w:val="000000"/>
          <w:spacing w:val="0"/>
          <w:w w:val="100"/>
          <w:position w:val="0"/>
          <w:lang w:val="en-US" w:eastAsia="en-US" w:bidi="en-US"/>
        </w:rPr>
        <w:t>）</w:t>
        <w:tab/>
      </w:r>
      <w:r>
        <w:rPr>
          <w:color w:val="000000"/>
          <w:spacing w:val="0"/>
          <w:w w:val="100"/>
          <w:position w:val="0"/>
        </w:rPr>
        <w:t>对防灾减灾等的具体安排。</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w:t>
      </w:r>
      <w:r>
        <w:rPr>
          <w:rFonts w:ascii="Times New Roman" w:eastAsia="Times New Roman" w:hAnsi="Times New Roman" w:cs="Times New Roman"/>
          <w:color w:val="000000"/>
          <w:spacing w:val="0"/>
          <w:w w:val="100"/>
          <w:position w:val="0"/>
          <w:sz w:val="18"/>
          <w:szCs w:val="18"/>
        </w:rPr>
        <w:t>3</w:t>
      </w:r>
      <w:r>
        <w:rPr>
          <w:b/>
          <w:bCs/>
          <w:color w:val="000000"/>
          <w:spacing w:val="0"/>
          <w:w w:val="100"/>
          <w:position w:val="0"/>
        </w:rPr>
        <w:t>规划成果</w:t>
      </w:r>
    </w:p>
    <w:p>
      <w:pPr>
        <w:pStyle w:val="Bodytext10"/>
        <w:keepNext w:val="0"/>
        <w:keepLines w:val="0"/>
        <w:widowControl w:val="0"/>
        <w:shd w:val="clear" w:color="auto" w:fill="auto"/>
        <w:bidi w:val="0"/>
        <w:spacing w:before="0" w:after="8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5.3.1</w:t>
      </w:r>
      <w:r>
        <w:rPr>
          <w:color w:val="000000"/>
          <w:spacing w:val="0"/>
          <w:w w:val="100"/>
          <w:position w:val="0"/>
        </w:rPr>
        <w:t>规划设计成果的图文表达应在保证规范的前提下，力求简明扼要、平实直观，规划成果应包括 但不限于“五图二书三表”。</w:t>
      </w:r>
    </w:p>
    <w:p>
      <w:pPr>
        <w:pStyle w:val="Bodytext10"/>
        <w:keepNext w:val="0"/>
        <w:keepLines w:val="0"/>
        <w:widowControl w:val="0"/>
        <w:shd w:val="clear" w:color="auto" w:fill="auto"/>
        <w:bidi w:val="0"/>
        <w:spacing w:before="0" w:after="180" w:line="240" w:lineRule="auto"/>
        <w:ind w:left="0" w:right="0" w:firstLine="0"/>
        <w:jc w:val="left"/>
        <w:sectPr>
          <w:headerReference w:type="even" r:id="rId35"/>
          <w:headerReference w:type="default" r:id="rId36"/>
          <w:footerReference w:type="even" r:id="rId37"/>
          <w:footerReference w:type="default" r:id="rId38"/>
          <w:headerReference w:type="first" r:id="rId39"/>
          <w:footerReference w:type="first" r:id="rId40"/>
          <w:pgSz w:w="11900" w:h="16840"/>
          <w:pgMar w:top="1847" w:right="1156" w:bottom="1562" w:left="1240" w:header="0" w:footer="3" w:gutter="0"/>
          <w:pgNumType w:start="3"/>
          <w:cols w:space="720"/>
          <w:noEndnote/>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5.3.2</w:t>
      </w:r>
      <w:r>
        <w:rPr>
          <w:color w:val="000000"/>
          <w:spacing w:val="0"/>
          <w:w w:val="100"/>
          <w:position w:val="0"/>
        </w:rPr>
        <w:t>五图包括：</w:t>
      </w:r>
    </w:p>
    <w:p>
      <w:pPr>
        <w:pStyle w:val="Bodytext10"/>
        <w:keepNext w:val="0"/>
        <w:keepLines w:val="0"/>
        <w:widowControl w:val="0"/>
        <w:shd w:val="clear" w:color="auto" w:fill="auto"/>
        <w:tabs>
          <w:tab w:val="left" w:pos="857"/>
        </w:tabs>
        <w:bidi w:val="0"/>
        <w:spacing w:before="0" w:after="80" w:line="240" w:lineRule="auto"/>
        <w:ind w:left="0" w:right="0" w:firstLine="440"/>
        <w:jc w:val="left"/>
      </w:pPr>
      <w:bookmarkStart w:id="62" w:name="bookmark62"/>
      <w:r>
        <w:rPr>
          <w:color w:val="000000"/>
          <w:spacing w:val="0"/>
          <w:w w:val="100"/>
          <w:position w:val="0"/>
          <w:lang w:val="en-US" w:eastAsia="en-US" w:bidi="en-US"/>
        </w:rPr>
        <w:t>a</w:t>
      </w:r>
      <w:bookmarkEnd w:id="62"/>
      <w:r>
        <w:rPr>
          <w:color w:val="000000"/>
          <w:spacing w:val="0"/>
          <w:w w:val="100"/>
          <w:position w:val="0"/>
          <w:lang w:val="en-US" w:eastAsia="en-US" w:bidi="en-US"/>
        </w:rPr>
        <w:t>）</w:t>
        <w:tab/>
      </w:r>
      <w:r>
        <w:rPr>
          <w:color w:val="000000"/>
          <w:spacing w:val="0"/>
          <w:w w:val="100"/>
          <w:position w:val="0"/>
        </w:rPr>
        <w:t>村域规划图；</w:t>
      </w:r>
    </w:p>
    <w:p>
      <w:pPr>
        <w:pStyle w:val="Bodytext10"/>
        <w:keepNext w:val="0"/>
        <w:keepLines w:val="0"/>
        <w:widowControl w:val="0"/>
        <w:shd w:val="clear" w:color="auto" w:fill="auto"/>
        <w:tabs>
          <w:tab w:val="left" w:pos="857"/>
        </w:tabs>
        <w:bidi w:val="0"/>
        <w:spacing w:before="0" w:after="80" w:line="240" w:lineRule="auto"/>
        <w:ind w:left="0" w:right="0" w:firstLine="440"/>
        <w:jc w:val="left"/>
      </w:pPr>
      <w:bookmarkStart w:id="63" w:name="bookmark63"/>
      <w:r>
        <w:rPr>
          <w:color w:val="000000"/>
          <w:spacing w:val="0"/>
          <w:w w:val="100"/>
          <w:position w:val="0"/>
          <w:lang w:val="en-US" w:eastAsia="en-US" w:bidi="en-US"/>
        </w:rPr>
        <w:t>b</w:t>
      </w:r>
      <w:bookmarkEnd w:id="63"/>
      <w:r>
        <w:rPr>
          <w:color w:val="000000"/>
          <w:spacing w:val="0"/>
          <w:w w:val="100"/>
          <w:position w:val="0"/>
          <w:lang w:val="en-US" w:eastAsia="en-US" w:bidi="en-US"/>
        </w:rPr>
        <w:t>）</w:t>
        <w:tab/>
      </w:r>
      <w:r>
        <w:rPr>
          <w:color w:val="000000"/>
          <w:spacing w:val="0"/>
          <w:w w:val="100"/>
          <w:position w:val="0"/>
        </w:rPr>
        <w:t>村主要居民点现状分析图；</w:t>
      </w:r>
    </w:p>
    <w:p>
      <w:pPr>
        <w:pStyle w:val="Bodytext10"/>
        <w:keepNext w:val="0"/>
        <w:keepLines w:val="0"/>
        <w:widowControl w:val="0"/>
        <w:shd w:val="clear" w:color="auto" w:fill="auto"/>
        <w:tabs>
          <w:tab w:val="left" w:pos="857"/>
        </w:tabs>
        <w:bidi w:val="0"/>
        <w:spacing w:before="0" w:after="80" w:line="240" w:lineRule="auto"/>
        <w:ind w:left="0" w:right="0" w:firstLine="440"/>
        <w:jc w:val="left"/>
      </w:pPr>
      <w:bookmarkStart w:id="64" w:name="bookmark64"/>
      <w:r>
        <w:rPr>
          <w:color w:val="000000"/>
          <w:spacing w:val="0"/>
          <w:w w:val="100"/>
          <w:position w:val="0"/>
          <w:lang w:val="en-US" w:eastAsia="en-US" w:bidi="en-US"/>
        </w:rPr>
        <w:t>c</w:t>
      </w:r>
      <w:bookmarkEnd w:id="64"/>
      <w:r>
        <w:rPr>
          <w:color w:val="000000"/>
          <w:spacing w:val="0"/>
          <w:w w:val="100"/>
          <w:position w:val="0"/>
          <w:lang w:val="en-US" w:eastAsia="en-US" w:bidi="en-US"/>
        </w:rPr>
        <w:t>）</w:t>
        <w:tab/>
      </w:r>
      <w:r>
        <w:rPr>
          <w:color w:val="000000"/>
          <w:spacing w:val="0"/>
          <w:w w:val="100"/>
          <w:position w:val="0"/>
        </w:rPr>
        <w:t>布局规划图；</w:t>
      </w:r>
    </w:p>
    <w:p>
      <w:pPr>
        <w:pStyle w:val="Bodytext10"/>
        <w:keepNext w:val="0"/>
        <w:keepLines w:val="0"/>
        <w:widowControl w:val="0"/>
        <w:shd w:val="clear" w:color="auto" w:fill="auto"/>
        <w:tabs>
          <w:tab w:val="left" w:pos="857"/>
        </w:tabs>
        <w:bidi w:val="0"/>
        <w:spacing w:before="0" w:after="80" w:line="240" w:lineRule="auto"/>
        <w:ind w:left="0" w:right="0" w:firstLine="440"/>
        <w:jc w:val="left"/>
      </w:pPr>
      <w:bookmarkStart w:id="65" w:name="bookmark65"/>
      <w:r>
        <w:rPr>
          <w:color w:val="000000"/>
          <w:spacing w:val="0"/>
          <w:w w:val="100"/>
          <w:position w:val="0"/>
          <w:lang w:val="en-US" w:eastAsia="en-US" w:bidi="en-US"/>
        </w:rPr>
        <w:t>d</w:t>
      </w:r>
      <w:bookmarkEnd w:id="65"/>
      <w:r>
        <w:rPr>
          <w:color w:val="000000"/>
          <w:spacing w:val="0"/>
          <w:w w:val="100"/>
          <w:position w:val="0"/>
          <w:lang w:val="en-US" w:eastAsia="en-US" w:bidi="en-US"/>
        </w:rPr>
        <w:t>）</w:t>
        <w:tab/>
      </w:r>
      <w:r>
        <w:rPr>
          <w:color w:val="000000"/>
          <w:spacing w:val="0"/>
          <w:w w:val="100"/>
          <w:position w:val="0"/>
        </w:rPr>
        <w:t>设施规划图；</w:t>
      </w:r>
    </w:p>
    <w:p>
      <w:pPr>
        <w:pStyle w:val="Bodytext10"/>
        <w:keepNext w:val="0"/>
        <w:keepLines w:val="0"/>
        <w:widowControl w:val="0"/>
        <w:shd w:val="clear" w:color="auto" w:fill="auto"/>
        <w:tabs>
          <w:tab w:val="left" w:pos="857"/>
        </w:tabs>
        <w:bidi w:val="0"/>
        <w:spacing w:before="0" w:after="80" w:line="240" w:lineRule="auto"/>
        <w:ind w:left="0" w:right="0" w:firstLine="440"/>
        <w:jc w:val="left"/>
      </w:pPr>
      <w:bookmarkStart w:id="66" w:name="bookmark66"/>
      <w:r>
        <w:rPr>
          <w:color w:val="000000"/>
          <w:spacing w:val="0"/>
          <w:w w:val="100"/>
          <w:position w:val="0"/>
          <w:lang w:val="en-US" w:eastAsia="en-US" w:bidi="en-US"/>
        </w:rPr>
        <w:t>e</w:t>
      </w:r>
      <w:bookmarkEnd w:id="66"/>
      <w:r>
        <w:rPr>
          <w:color w:val="000000"/>
          <w:spacing w:val="0"/>
          <w:w w:val="100"/>
          <w:position w:val="0"/>
          <w:lang w:val="en-US" w:eastAsia="en-US" w:bidi="en-US"/>
        </w:rPr>
        <w:t>）</w:t>
        <w:tab/>
      </w:r>
      <w:r>
        <w:rPr>
          <w:color w:val="000000"/>
          <w:spacing w:val="0"/>
          <w:w w:val="100"/>
          <w:position w:val="0"/>
        </w:rPr>
        <w:t>整治规划图或集中建设区修建性详细规划图或农房整治规划设计图。</w:t>
      </w:r>
    </w:p>
    <w:p>
      <w:pPr>
        <w:pStyle w:val="Bodytext10"/>
        <w:keepNext w:val="0"/>
        <w:keepLines w:val="0"/>
        <w:widowControl w:val="0"/>
        <w:numPr>
          <w:ilvl w:val="0"/>
          <w:numId w:val="11"/>
        </w:numPr>
        <w:shd w:val="clear" w:color="auto" w:fill="auto"/>
        <w:tabs>
          <w:tab w:val="left" w:pos="334"/>
        </w:tabs>
        <w:bidi w:val="0"/>
        <w:spacing w:before="0" w:after="80" w:line="240" w:lineRule="auto"/>
        <w:ind w:left="0" w:right="0" w:firstLine="0"/>
        <w:jc w:val="left"/>
      </w:pPr>
      <w:bookmarkStart w:id="67" w:name="bookmark67"/>
      <w:bookmarkEnd w:id="67"/>
      <w:r>
        <w:rPr>
          <w:rFonts w:ascii="Times New Roman" w:eastAsia="Times New Roman" w:hAnsi="Times New Roman" w:cs="Times New Roman"/>
          <w:color w:val="000000"/>
          <w:spacing w:val="0"/>
          <w:w w:val="100"/>
          <w:position w:val="0"/>
          <w:sz w:val="18"/>
          <w:szCs w:val="18"/>
          <w:lang w:val="en-US" w:eastAsia="en-US" w:bidi="en-US"/>
        </w:rPr>
        <w:t xml:space="preserve">3. </w:t>
      </w:r>
      <w:r>
        <w:rPr>
          <w:rFonts w:ascii="Times New Roman" w:eastAsia="Times New Roman" w:hAnsi="Times New Roman" w:cs="Times New Roman"/>
          <w:color w:val="000000"/>
          <w:spacing w:val="0"/>
          <w:w w:val="100"/>
          <w:position w:val="0"/>
          <w:sz w:val="18"/>
          <w:szCs w:val="18"/>
        </w:rPr>
        <w:t xml:space="preserve">3 </w:t>
      </w:r>
      <w:r>
        <w:rPr>
          <w:color w:val="000000"/>
          <w:spacing w:val="0"/>
          <w:w w:val="100"/>
          <w:position w:val="0"/>
        </w:rPr>
        <w:t>二书包括：</w:t>
      </w:r>
    </w:p>
    <w:p>
      <w:pPr>
        <w:pStyle w:val="Bodytext10"/>
        <w:keepNext w:val="0"/>
        <w:keepLines w:val="0"/>
        <w:widowControl w:val="0"/>
        <w:shd w:val="clear" w:color="auto" w:fill="auto"/>
        <w:tabs>
          <w:tab w:val="left" w:pos="857"/>
        </w:tabs>
        <w:bidi w:val="0"/>
        <w:spacing w:before="0" w:after="80" w:line="240" w:lineRule="auto"/>
        <w:ind w:left="0" w:right="0" w:firstLine="440"/>
        <w:jc w:val="left"/>
      </w:pPr>
      <w:bookmarkStart w:id="68" w:name="bookmark68"/>
      <w:r>
        <w:rPr>
          <w:color w:val="000000"/>
          <w:spacing w:val="0"/>
          <w:w w:val="100"/>
          <w:position w:val="0"/>
          <w:lang w:val="en-US" w:eastAsia="en-US" w:bidi="en-US"/>
        </w:rPr>
        <w:t>a</w:t>
      </w:r>
      <w:bookmarkEnd w:id="68"/>
      <w:r>
        <w:rPr>
          <w:color w:val="000000"/>
          <w:spacing w:val="0"/>
          <w:w w:val="100"/>
          <w:position w:val="0"/>
          <w:lang w:val="en-US" w:eastAsia="en-US" w:bidi="en-US"/>
        </w:rPr>
        <w:t>）</w:t>
        <w:tab/>
      </w:r>
      <w:r>
        <w:rPr>
          <w:color w:val="000000"/>
          <w:spacing w:val="0"/>
          <w:w w:val="100"/>
          <w:position w:val="0"/>
        </w:rPr>
        <w:t>规划文本；</w:t>
      </w:r>
    </w:p>
    <w:p>
      <w:pPr>
        <w:pStyle w:val="Bodytext10"/>
        <w:keepNext w:val="0"/>
        <w:keepLines w:val="0"/>
        <w:widowControl w:val="0"/>
        <w:shd w:val="clear" w:color="auto" w:fill="auto"/>
        <w:tabs>
          <w:tab w:val="left" w:pos="857"/>
        </w:tabs>
        <w:bidi w:val="0"/>
        <w:spacing w:before="0" w:after="80" w:line="240" w:lineRule="auto"/>
        <w:ind w:left="0" w:right="0" w:firstLine="440"/>
        <w:jc w:val="left"/>
      </w:pPr>
      <w:bookmarkStart w:id="69" w:name="bookmark69"/>
      <w:r>
        <w:rPr>
          <w:color w:val="000000"/>
          <w:spacing w:val="0"/>
          <w:w w:val="100"/>
          <w:position w:val="0"/>
          <w:lang w:val="en-US" w:eastAsia="en-US" w:bidi="en-US"/>
        </w:rPr>
        <w:t>b</w:t>
      </w:r>
      <w:bookmarkEnd w:id="69"/>
      <w:r>
        <w:rPr>
          <w:color w:val="000000"/>
          <w:spacing w:val="0"/>
          <w:w w:val="100"/>
          <w:position w:val="0"/>
          <w:lang w:val="en-US" w:eastAsia="en-US" w:bidi="en-US"/>
        </w:rPr>
        <w:t>）</w:t>
        <w:tab/>
      </w:r>
      <w:r>
        <w:rPr>
          <w:color w:val="000000"/>
          <w:spacing w:val="0"/>
          <w:w w:val="100"/>
          <w:position w:val="0"/>
        </w:rPr>
        <w:t>规划说明书。</w:t>
      </w:r>
    </w:p>
    <w:p>
      <w:pPr>
        <w:pStyle w:val="Bodytext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5.3.4</w:t>
      </w:r>
      <w:r>
        <w:rPr>
          <w:color w:val="000000"/>
          <w:spacing w:val="0"/>
          <w:w w:val="100"/>
          <w:position w:val="0"/>
        </w:rPr>
        <w:t>三表包括：</w:t>
      </w:r>
    </w:p>
    <w:p>
      <w:pPr>
        <w:pStyle w:val="Bodytext10"/>
        <w:keepNext w:val="0"/>
        <w:keepLines w:val="0"/>
        <w:widowControl w:val="0"/>
        <w:shd w:val="clear" w:color="auto" w:fill="auto"/>
        <w:tabs>
          <w:tab w:val="left" w:pos="857"/>
        </w:tabs>
        <w:bidi w:val="0"/>
        <w:spacing w:before="0" w:after="80" w:line="240" w:lineRule="auto"/>
        <w:ind w:left="0" w:right="0" w:firstLine="440"/>
        <w:jc w:val="left"/>
      </w:pPr>
      <w:bookmarkStart w:id="70" w:name="bookmark70"/>
      <w:r>
        <w:rPr>
          <w:color w:val="000000"/>
          <w:spacing w:val="0"/>
          <w:w w:val="100"/>
          <w:position w:val="0"/>
          <w:lang w:val="en-US" w:eastAsia="en-US" w:bidi="en-US"/>
        </w:rPr>
        <w:t>a</w:t>
      </w:r>
      <w:bookmarkEnd w:id="70"/>
      <w:r>
        <w:rPr>
          <w:color w:val="000000"/>
          <w:spacing w:val="0"/>
          <w:w w:val="100"/>
          <w:position w:val="0"/>
          <w:lang w:val="en-US" w:eastAsia="en-US" w:bidi="en-US"/>
        </w:rPr>
        <w:t>）</w:t>
        <w:tab/>
      </w:r>
      <w:r>
        <w:rPr>
          <w:color w:val="000000"/>
          <w:spacing w:val="0"/>
          <w:w w:val="100"/>
          <w:position w:val="0"/>
        </w:rPr>
        <w:t>村庄用地汇总表；</w:t>
      </w:r>
    </w:p>
    <w:p>
      <w:pPr>
        <w:pStyle w:val="Bodytext10"/>
        <w:keepNext w:val="0"/>
        <w:keepLines w:val="0"/>
        <w:widowControl w:val="0"/>
        <w:shd w:val="clear" w:color="auto" w:fill="auto"/>
        <w:tabs>
          <w:tab w:val="left" w:pos="857"/>
        </w:tabs>
        <w:bidi w:val="0"/>
        <w:spacing w:before="0" w:after="80" w:line="240" w:lineRule="auto"/>
        <w:ind w:left="0" w:right="0" w:firstLine="440"/>
        <w:jc w:val="left"/>
      </w:pPr>
      <w:bookmarkStart w:id="71" w:name="bookmark71"/>
      <w:r>
        <w:rPr>
          <w:color w:val="000000"/>
          <w:spacing w:val="0"/>
          <w:w w:val="100"/>
          <w:position w:val="0"/>
          <w:lang w:val="en-US" w:eastAsia="en-US" w:bidi="en-US"/>
        </w:rPr>
        <w:t>b</w:t>
      </w:r>
      <w:bookmarkEnd w:id="71"/>
      <w:r>
        <w:rPr>
          <w:color w:val="000000"/>
          <w:spacing w:val="0"/>
          <w:w w:val="100"/>
          <w:position w:val="0"/>
          <w:lang w:val="en-US" w:eastAsia="en-US" w:bidi="en-US"/>
        </w:rPr>
        <w:t>）</w:t>
        <w:tab/>
      </w:r>
      <w:r>
        <w:rPr>
          <w:color w:val="000000"/>
          <w:spacing w:val="0"/>
          <w:w w:val="100"/>
          <w:position w:val="0"/>
        </w:rPr>
        <w:t>村主要居民点建设用地平衡表；</w:t>
      </w:r>
    </w:p>
    <w:p>
      <w:pPr>
        <w:pStyle w:val="Bodytext10"/>
        <w:keepNext w:val="0"/>
        <w:keepLines w:val="0"/>
        <w:widowControl w:val="0"/>
        <w:shd w:val="clear" w:color="auto" w:fill="auto"/>
        <w:tabs>
          <w:tab w:val="left" w:pos="857"/>
        </w:tabs>
        <w:bidi w:val="0"/>
        <w:spacing w:before="0" w:after="380" w:line="240" w:lineRule="auto"/>
        <w:ind w:left="0" w:right="0" w:firstLine="440"/>
        <w:jc w:val="left"/>
      </w:pPr>
      <w:bookmarkStart w:id="72" w:name="bookmark72"/>
      <w:r>
        <w:rPr>
          <w:color w:val="000000"/>
          <w:spacing w:val="0"/>
          <w:w w:val="100"/>
          <w:position w:val="0"/>
          <w:lang w:val="en-US" w:eastAsia="en-US" w:bidi="en-US"/>
        </w:rPr>
        <w:t>c</w:t>
      </w:r>
      <w:bookmarkEnd w:id="72"/>
      <w:r>
        <w:rPr>
          <w:color w:val="000000"/>
          <w:spacing w:val="0"/>
          <w:w w:val="100"/>
          <w:position w:val="0"/>
          <w:lang w:val="en-US" w:eastAsia="en-US" w:bidi="en-US"/>
        </w:rPr>
        <w:t>）</w:t>
        <w:tab/>
      </w:r>
      <w:r>
        <w:rPr>
          <w:color w:val="000000"/>
          <w:spacing w:val="0"/>
          <w:w w:val="100"/>
          <w:position w:val="0"/>
        </w:rPr>
        <w:t>近期整治及建设项目实施计划表。</w:t>
      </w:r>
    </w:p>
    <w:p>
      <w:pPr>
        <w:pStyle w:val="Bodytext10"/>
        <w:keepNext w:val="0"/>
        <w:keepLines w:val="0"/>
        <w:widowControl w:val="0"/>
        <w:shd w:val="clear" w:color="auto" w:fill="auto"/>
        <w:bidi w:val="0"/>
        <w:spacing w:before="0" w:after="160" w:line="240" w:lineRule="auto"/>
        <w:ind w:left="0" w:right="0" w:firstLine="0"/>
        <w:jc w:val="both"/>
      </w:pPr>
      <w:r>
        <w:rPr>
          <w:rFonts w:ascii="Times New Roman" w:eastAsia="Times New Roman" w:hAnsi="Times New Roman" w:cs="Times New Roman"/>
          <w:color w:val="000000"/>
          <w:spacing w:val="0"/>
          <w:w w:val="100"/>
          <w:position w:val="0"/>
          <w:sz w:val="18"/>
          <w:szCs w:val="18"/>
        </w:rPr>
        <w:t>6</w:t>
      </w:r>
      <w:r>
        <w:rPr>
          <w:b/>
          <w:bCs/>
          <w:color w:val="000000"/>
          <w:spacing w:val="0"/>
          <w:w w:val="100"/>
          <w:position w:val="0"/>
        </w:rPr>
        <w:t xml:space="preserve">村庄建设 </w:t>
      </w:r>
      <w:r>
        <w:rPr>
          <w:rFonts w:ascii="Times New Roman" w:eastAsia="Times New Roman" w:hAnsi="Times New Roman" w:cs="Times New Roman"/>
          <w:color w:val="000000"/>
          <w:spacing w:val="0"/>
          <w:w w:val="100"/>
          <w:position w:val="0"/>
          <w:sz w:val="18"/>
          <w:szCs w:val="18"/>
          <w:lang w:val="en-US" w:eastAsia="en-US" w:bidi="en-US"/>
        </w:rPr>
        <w:t>6.1</w:t>
      </w:r>
      <w:r>
        <w:rPr>
          <w:b/>
          <w:bCs/>
          <w:color w:val="000000"/>
          <w:spacing w:val="0"/>
          <w:w w:val="100"/>
          <w:position w:val="0"/>
        </w:rPr>
        <w:t>建筑风貌</w:t>
      </w:r>
    </w:p>
    <w:p>
      <w:pPr>
        <w:pStyle w:val="Bodytext10"/>
        <w:keepNext w:val="0"/>
        <w:keepLines w:val="0"/>
        <w:widowControl w:val="0"/>
        <w:shd w:val="clear" w:color="auto" w:fill="auto"/>
        <w:bidi w:val="0"/>
        <w:spacing w:before="0" w:after="0" w:line="298"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6.1.1</w:t>
      </w:r>
      <w:r>
        <w:rPr>
          <w:color w:val="000000"/>
          <w:spacing w:val="0"/>
          <w:w w:val="100"/>
          <w:position w:val="0"/>
        </w:rPr>
        <w:t>根据当地居民生活习惯、地形与外部环境条件，并以具有地域特色的建筑图样塑造乡村建筑风 格，体现乡村特色和地域风格，具体建筑风格及分类参见附录</w:t>
      </w:r>
      <w:r>
        <w:rPr>
          <w:rFonts w:ascii="Times New Roman" w:eastAsia="Times New Roman" w:hAnsi="Times New Roman" w:cs="Times New Roman"/>
          <w:color w:val="000000"/>
          <w:spacing w:val="0"/>
          <w:w w:val="100"/>
          <w:position w:val="0"/>
          <w:sz w:val="18"/>
          <w:szCs w:val="18"/>
          <w:lang w:val="en-US" w:eastAsia="en-US" w:bidi="en-US"/>
        </w:rPr>
        <w:t>A</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31"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6.1.2</w:t>
      </w:r>
      <w:r>
        <w:rPr>
          <w:color w:val="000000"/>
          <w:spacing w:val="0"/>
          <w:w w:val="100"/>
          <w:position w:val="0"/>
        </w:rPr>
        <w:t>对历史文化名村和传统村落的建筑整治应符合保护规划要求，保持和延续其传统格局和历史风 貌，维护历史文化遗产的完整性、真实性、延续性和原始性。</w:t>
      </w:r>
    </w:p>
    <w:p>
      <w:pPr>
        <w:pStyle w:val="Bodytext10"/>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6.1.3</w:t>
      </w:r>
      <w:r>
        <w:rPr>
          <w:color w:val="000000"/>
          <w:spacing w:val="0"/>
          <w:w w:val="100"/>
          <w:position w:val="0"/>
        </w:rPr>
        <w:t>结合农村危房改造，整治旧房、裸房，规范外观形态，形成协调的特色乡村风貌；新建住房要 引导集中建设</w:t>
      </w:r>
      <w:r>
        <w:rPr>
          <w:color w:val="000000"/>
          <w:spacing w:val="0"/>
          <w:w w:val="100"/>
          <w:position w:val="0"/>
          <w:lang w:val="zh-CN" w:eastAsia="zh-CN" w:bidi="zh-CN"/>
        </w:rPr>
        <w:t>“三统</w:t>
      </w:r>
      <w:r>
        <w:rPr>
          <w:color w:val="000000"/>
          <w:spacing w:val="0"/>
          <w:w w:val="100"/>
          <w:position w:val="0"/>
        </w:rPr>
        <w:t>一特”（统一规划、统一设计、统一配套、特色明显）的村镇住宅小区；符合规划要 求，经审批的零星建房，应选用省市县颁布的通用图集或进行专项设计；倡导建设绿色农房。</w:t>
      </w:r>
    </w:p>
    <w:p>
      <w:pPr>
        <w:pStyle w:val="Bodytext10"/>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6.1.4</w:t>
      </w:r>
      <w:r>
        <w:rPr>
          <w:color w:val="000000"/>
          <w:spacing w:val="0"/>
          <w:w w:val="100"/>
          <w:position w:val="0"/>
        </w:rPr>
        <w:t>整治影响景观的棚舍、残破或倒塌的墙体，清除临时搭盖，美化影响村庄空间外观视觉的外墙、 屋顶、窗户、栏杆等；规范太阳能热水器、屋顶水塔、室外空调等设施的安装。</w:t>
      </w:r>
    </w:p>
    <w:p>
      <w:pPr>
        <w:pStyle w:val="Bodytext10"/>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6.1.5</w:t>
      </w:r>
      <w:r>
        <w:rPr>
          <w:color w:val="000000"/>
          <w:spacing w:val="0"/>
          <w:w w:val="100"/>
          <w:position w:val="0"/>
        </w:rPr>
        <w:t>建筑整治应注重与环境的协调，就地取材，采用适用且易实施的技术手段。</w:t>
      </w:r>
    </w:p>
    <w:p>
      <w:pPr>
        <w:pStyle w:val="Bodytext10"/>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6.1.6</w:t>
      </w:r>
      <w:r>
        <w:rPr>
          <w:color w:val="000000"/>
          <w:spacing w:val="0"/>
          <w:w w:val="100"/>
          <w:position w:val="0"/>
        </w:rPr>
        <w:t>建筑结构</w:t>
      </w:r>
      <w:r>
        <w:rPr>
          <w:color w:val="30353B"/>
          <w:spacing w:val="0"/>
          <w:w w:val="100"/>
          <w:position w:val="0"/>
        </w:rPr>
        <w:t>安全鉴定及加</w:t>
      </w:r>
      <w:r>
        <w:rPr>
          <w:color w:val="000000"/>
          <w:spacing w:val="0"/>
          <w:w w:val="100"/>
          <w:position w:val="0"/>
        </w:rPr>
        <w:t>固应请专业单位负责实施；在进行屋顶、外墙等外围结构改造时应请专 业单位进行安全性验算；</w:t>
      </w:r>
      <w:r>
        <w:rPr>
          <w:color w:val="30353B"/>
          <w:spacing w:val="0"/>
          <w:w w:val="100"/>
          <w:position w:val="0"/>
        </w:rPr>
        <w:t>不使用</w:t>
      </w:r>
      <w:r>
        <w:rPr>
          <w:color w:val="525C69"/>
          <w:spacing w:val="0"/>
          <w:w w:val="100"/>
          <w:position w:val="0"/>
          <w:lang w:val="zh-CN" w:eastAsia="zh-CN" w:bidi="zh-CN"/>
        </w:rPr>
        <w:t>幕墙七</w:t>
      </w:r>
    </w:p>
    <w:p>
      <w:pPr>
        <w:pStyle w:val="Bodytext10"/>
        <w:keepNext w:val="0"/>
        <w:keepLines w:val="0"/>
        <w:widowControl w:val="0"/>
        <w:numPr>
          <w:ilvl w:val="0"/>
          <w:numId w:val="11"/>
        </w:numPr>
        <w:shd w:val="clear" w:color="auto" w:fill="auto"/>
        <w:tabs>
          <w:tab w:val="left" w:pos="334"/>
        </w:tabs>
        <w:bidi w:val="0"/>
        <w:spacing w:before="0" w:after="220" w:line="319" w:lineRule="exact"/>
        <w:ind w:left="0" w:right="0" w:firstLine="0"/>
        <w:jc w:val="both"/>
      </w:pPr>
      <w:bookmarkStart w:id="73" w:name="bookmark73"/>
      <w:bookmarkEnd w:id="73"/>
      <w:r>
        <w:rPr>
          <w:rFonts w:ascii="Times New Roman" w:eastAsia="Times New Roman" w:hAnsi="Times New Roman" w:cs="Times New Roman"/>
          <w:color w:val="000000"/>
          <w:spacing w:val="0"/>
          <w:w w:val="100"/>
          <w:position w:val="0"/>
          <w:sz w:val="18"/>
          <w:szCs w:val="18"/>
          <w:lang w:val="en-US" w:eastAsia="en-US" w:bidi="en-US"/>
        </w:rPr>
        <w:t xml:space="preserve">1. </w:t>
      </w:r>
      <w:r>
        <w:rPr>
          <w:rFonts w:ascii="Times New Roman" w:eastAsia="Times New Roman" w:hAnsi="Times New Roman" w:cs="Times New Roman"/>
          <w:color w:val="000000"/>
          <w:spacing w:val="0"/>
          <w:w w:val="100"/>
          <w:position w:val="0"/>
          <w:sz w:val="18"/>
          <w:szCs w:val="18"/>
        </w:rPr>
        <w:t>7</w:t>
      </w:r>
      <w:r>
        <w:rPr>
          <w:color w:val="000000"/>
          <w:spacing w:val="0"/>
          <w:w w:val="100"/>
          <w:position w:val="0"/>
        </w:rPr>
        <w:t>具体建筑与构筑物的整治要求参见附录</w:t>
      </w:r>
      <w:r>
        <w:rPr>
          <w:color w:val="000000"/>
          <w:spacing w:val="0"/>
          <w:w w:val="100"/>
          <w:position w:val="0"/>
          <w:lang w:val="en-US" w:eastAsia="en-US" w:bidi="en-US"/>
        </w:rPr>
        <w:t>B„</w:t>
      </w:r>
    </w:p>
    <w:p>
      <w:pPr>
        <w:pStyle w:val="Bodytext10"/>
        <w:keepNext w:val="0"/>
        <w:keepLines w:val="0"/>
        <w:widowControl w:val="0"/>
        <w:shd w:val="clear" w:color="auto" w:fill="auto"/>
        <w:bidi w:val="0"/>
        <w:spacing w:before="0" w:after="16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6.2</w:t>
      </w:r>
      <w:r>
        <w:rPr>
          <w:b/>
          <w:bCs/>
          <w:color w:val="000000"/>
          <w:spacing w:val="0"/>
          <w:w w:val="100"/>
          <w:position w:val="0"/>
        </w:rPr>
        <w:t>生活设施</w:t>
      </w:r>
    </w:p>
    <w:p>
      <w:pPr>
        <w:pStyle w:val="Bodytext20"/>
        <w:keepNext w:val="0"/>
        <w:keepLines w:val="0"/>
        <w:widowControl w:val="0"/>
        <w:numPr>
          <w:ilvl w:val="0"/>
          <w:numId w:val="10"/>
        </w:numPr>
        <w:shd w:val="clear" w:color="auto" w:fill="auto"/>
        <w:tabs>
          <w:tab w:val="left" w:pos="334"/>
        </w:tabs>
        <w:bidi w:val="0"/>
        <w:spacing w:before="0" w:after="160" w:line="319" w:lineRule="exact"/>
        <w:ind w:left="0" w:right="0" w:firstLine="0"/>
        <w:jc w:val="both"/>
        <w:rPr>
          <w:sz w:val="20"/>
          <w:szCs w:val="20"/>
        </w:rPr>
      </w:pPr>
      <w:bookmarkStart w:id="74" w:name="bookmark74"/>
      <w:bookmarkEnd w:id="74"/>
      <w:r>
        <w:rPr>
          <w:rFonts w:ascii="Times New Roman" w:eastAsia="Times New Roman" w:hAnsi="Times New Roman" w:cs="Times New Roman"/>
          <w:color w:val="000000"/>
          <w:spacing w:val="0"/>
          <w:w w:val="100"/>
          <w:position w:val="0"/>
          <w:sz w:val="18"/>
          <w:szCs w:val="18"/>
          <w:lang w:val="en-US" w:eastAsia="en-US" w:bidi="en-US"/>
        </w:rPr>
        <w:t xml:space="preserve">2. </w:t>
      </w:r>
      <w:r>
        <w:rPr>
          <w:rFonts w:ascii="Times New Roman" w:eastAsia="Times New Roman" w:hAnsi="Times New Roman" w:cs="Times New Roman"/>
          <w:color w:val="000000"/>
          <w:spacing w:val="0"/>
          <w:w w:val="100"/>
          <w:position w:val="0"/>
          <w:sz w:val="18"/>
          <w:szCs w:val="18"/>
          <w:lang w:val="zh-TW" w:eastAsia="zh-TW" w:bidi="zh-TW"/>
        </w:rPr>
        <w:t>1</w:t>
      </w:r>
      <w:r>
        <w:rPr>
          <w:rFonts w:ascii="SimSun" w:eastAsia="SimSun" w:hAnsi="SimSun" w:cs="SimSun"/>
          <w:b/>
          <w:bCs/>
          <w:color w:val="000000"/>
          <w:spacing w:val="0"/>
          <w:w w:val="100"/>
          <w:position w:val="0"/>
          <w:sz w:val="20"/>
          <w:szCs w:val="20"/>
          <w:lang w:val="zh-TW" w:eastAsia="zh-TW" w:bidi="zh-TW"/>
        </w:rPr>
        <w:t>道路</w:t>
      </w:r>
    </w:p>
    <w:p>
      <w:pPr>
        <w:pStyle w:val="Bodytext10"/>
        <w:keepNext w:val="0"/>
        <w:keepLines w:val="0"/>
        <w:widowControl w:val="0"/>
        <w:numPr>
          <w:ilvl w:val="1"/>
          <w:numId w:val="10"/>
        </w:numPr>
        <w:shd w:val="clear" w:color="auto" w:fill="auto"/>
        <w:tabs>
          <w:tab w:val="left" w:pos="546"/>
        </w:tabs>
        <w:bidi w:val="0"/>
        <w:spacing w:before="0" w:after="0" w:line="298" w:lineRule="exact"/>
        <w:ind w:left="0" w:right="0" w:firstLine="0"/>
        <w:jc w:val="both"/>
      </w:pPr>
      <w:bookmarkStart w:id="75" w:name="bookmark75"/>
      <w:bookmarkEnd w:id="75"/>
      <w:r>
        <w:rPr>
          <w:rFonts w:ascii="Times New Roman" w:eastAsia="Times New Roman" w:hAnsi="Times New Roman" w:cs="Times New Roman"/>
          <w:color w:val="000000"/>
          <w:spacing w:val="0"/>
          <w:w w:val="100"/>
          <w:position w:val="0"/>
          <w:sz w:val="18"/>
          <w:szCs w:val="18"/>
          <w:lang w:val="en-US" w:eastAsia="en-US" w:bidi="en-US"/>
        </w:rPr>
        <w:t xml:space="preserve">1.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进村主干道建设应达到</w:t>
      </w:r>
      <w:r>
        <w:rPr>
          <w:color w:val="000000"/>
          <w:spacing w:val="0"/>
          <w:w w:val="100"/>
          <w:position w:val="0"/>
          <w:lang w:val="en-US" w:eastAsia="en-US" w:bidi="en-US"/>
        </w:rPr>
        <w:t>DB35/T 740-2007</w:t>
      </w:r>
      <w:r>
        <w:rPr>
          <w:color w:val="000000"/>
          <w:spacing w:val="0"/>
          <w:w w:val="100"/>
          <w:position w:val="0"/>
        </w:rPr>
        <w:t>的四级</w:t>
      </w:r>
      <w:r>
        <w:rPr>
          <w:rFonts w:ascii="Times New Roman" w:eastAsia="Times New Roman" w:hAnsi="Times New Roman" w:cs="Times New Roman"/>
          <w:color w:val="30353B"/>
          <w:spacing w:val="0"/>
          <w:w w:val="100"/>
          <w:position w:val="0"/>
          <w:sz w:val="18"/>
          <w:szCs w:val="18"/>
          <w:lang w:val="en-US" w:eastAsia="en-US" w:bidi="en-US"/>
        </w:rPr>
        <w:t>Q</w:t>
      </w:r>
      <w:r>
        <w:rPr>
          <w:color w:val="000000"/>
          <w:spacing w:val="0"/>
          <w:w w:val="100"/>
          <w:position w:val="0"/>
        </w:rPr>
        <w:t>話标:建飯以上，进出畅通，路面硬化率达 100%„</w:t>
      </w:r>
    </w:p>
    <w:p>
      <w:pPr>
        <w:pStyle w:val="Bodytext10"/>
        <w:keepNext w:val="0"/>
        <w:keepLines w:val="0"/>
        <w:widowControl w:val="0"/>
        <w:numPr>
          <w:ilvl w:val="0"/>
          <w:numId w:val="9"/>
        </w:numPr>
        <w:shd w:val="clear" w:color="auto" w:fill="auto"/>
        <w:tabs>
          <w:tab w:val="left" w:pos="334"/>
        </w:tabs>
        <w:bidi w:val="0"/>
        <w:spacing w:before="0" w:after="0" w:line="322" w:lineRule="exact"/>
        <w:ind w:left="0" w:right="0" w:firstLine="0"/>
        <w:jc w:val="both"/>
      </w:pPr>
      <w:bookmarkStart w:id="76" w:name="bookmark76"/>
      <w:bookmarkEnd w:id="76"/>
      <w:r>
        <w:rPr>
          <w:rFonts w:ascii="Times New Roman" w:eastAsia="Times New Roman" w:hAnsi="Times New Roman" w:cs="Times New Roman"/>
          <w:color w:val="000000"/>
          <w:spacing w:val="0"/>
          <w:w w:val="100"/>
          <w:position w:val="0"/>
          <w:sz w:val="18"/>
          <w:szCs w:val="18"/>
          <w:lang w:val="en-US" w:eastAsia="en-US" w:bidi="en-US"/>
        </w:rPr>
        <w:t>2.1.</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进村主干道应设交通指示标牌，村口设村名标识。对历史文</w:t>
      </w:r>
      <w:r>
        <w:rPr>
          <w:color w:val="525C69"/>
          <w:spacing w:val="0"/>
          <w:w w:val="100"/>
          <w:position w:val="0"/>
        </w:rPr>
        <w:t>化名村</w:t>
      </w:r>
      <w:r>
        <w:rPr>
          <w:color w:val="30353B"/>
          <w:spacing w:val="0"/>
          <w:w w:val="100"/>
          <w:position w:val="0"/>
        </w:rPr>
        <w:t>、传统</w:t>
      </w:r>
      <w:r>
        <w:rPr>
          <w:color w:val="000000"/>
          <w:spacing w:val="0"/>
          <w:w w:val="100"/>
          <w:position w:val="0"/>
        </w:rPr>
        <w:t>村落、特色景观旅 游名村和四星级以上农家乐村庄设置指示牌。</w:t>
      </w:r>
    </w:p>
    <w:p>
      <w:pPr>
        <w:pStyle w:val="Bodytext10"/>
        <w:keepNext w:val="0"/>
        <w:keepLines w:val="0"/>
        <w:widowControl w:val="0"/>
        <w:numPr>
          <w:ilvl w:val="1"/>
          <w:numId w:val="9"/>
        </w:numPr>
        <w:shd w:val="clear" w:color="auto" w:fill="auto"/>
        <w:tabs>
          <w:tab w:val="left" w:pos="546"/>
        </w:tabs>
        <w:bidi w:val="0"/>
        <w:spacing w:before="0" w:after="0" w:line="322" w:lineRule="exact"/>
        <w:ind w:left="0" w:right="0" w:firstLine="0"/>
        <w:jc w:val="both"/>
      </w:pPr>
      <w:bookmarkStart w:id="77" w:name="bookmark77"/>
      <w:bookmarkEnd w:id="77"/>
      <w:r>
        <w:rPr>
          <w:rFonts w:ascii="Times New Roman" w:eastAsia="Times New Roman" w:hAnsi="Times New Roman" w:cs="Times New Roman"/>
          <w:color w:val="000000"/>
          <w:spacing w:val="0"/>
          <w:w w:val="100"/>
          <w:position w:val="0"/>
          <w:sz w:val="18"/>
          <w:szCs w:val="18"/>
          <w:lang w:val="en-US" w:eastAsia="en-US" w:bidi="en-US"/>
        </w:rPr>
        <w:t>1.3</w:t>
      </w:r>
      <w:r>
        <w:rPr>
          <w:color w:val="000000"/>
          <w:spacing w:val="0"/>
          <w:w w:val="100"/>
          <w:position w:val="0"/>
        </w:rPr>
        <w:t>按规划要求设置村内主干道，对村内道路应以现有道路为基础，顺应现有村庄格局和建筑肌 理，保留原始形态走向，材料优先考虑砂石，禁止机动车行驶的道路可选择透水砖等星态材料。</w:t>
      </w:r>
    </w:p>
    <w:p>
      <w:pPr>
        <w:pStyle w:val="Bodytext10"/>
        <w:keepNext w:val="0"/>
        <w:keepLines w:val="0"/>
        <w:widowControl w:val="0"/>
        <w:numPr>
          <w:ilvl w:val="0"/>
          <w:numId w:val="8"/>
        </w:numPr>
        <w:shd w:val="clear" w:color="auto" w:fill="auto"/>
        <w:tabs>
          <w:tab w:val="left" w:pos="334"/>
        </w:tabs>
        <w:bidi w:val="0"/>
        <w:spacing w:before="0" w:after="220" w:line="322" w:lineRule="exact"/>
        <w:ind w:left="0" w:right="0" w:firstLine="0"/>
        <w:jc w:val="both"/>
      </w:pPr>
      <w:bookmarkStart w:id="78" w:name="bookmark78"/>
      <w:bookmarkEnd w:id="78"/>
      <w:r>
        <w:rPr>
          <w:rFonts w:ascii="Times New Roman" w:eastAsia="Times New Roman" w:hAnsi="Times New Roman" w:cs="Times New Roman"/>
          <w:color w:val="000000"/>
          <w:spacing w:val="0"/>
          <w:w w:val="100"/>
          <w:position w:val="0"/>
          <w:sz w:val="18"/>
          <w:szCs w:val="18"/>
          <w:lang w:val="en-US" w:eastAsia="en-US" w:bidi="en-US"/>
        </w:rPr>
        <w:t>2.1.</w:t>
      </w:r>
      <w:r>
        <w:rPr>
          <w:rFonts w:ascii="Times New Roman" w:eastAsia="Times New Roman" w:hAnsi="Times New Roman" w:cs="Times New Roman"/>
          <w:color w:val="000000"/>
          <w:spacing w:val="0"/>
          <w:w w:val="100"/>
          <w:position w:val="0"/>
          <w:sz w:val="18"/>
          <w:szCs w:val="18"/>
        </w:rPr>
        <w:t>4</w:t>
      </w:r>
      <w:r>
        <w:rPr>
          <w:color w:val="000000"/>
          <w:spacing w:val="0"/>
          <w:w w:val="100"/>
          <w:position w:val="0"/>
        </w:rPr>
        <w:t>具有历史文化传统的村庄，道路路面宜采用传统建筑材料，保留和修复传统街巷中富有特色 的石板路、鹅卵石路、三合土路、青砖路等。</w:t>
      </w:r>
    </w:p>
    <w:p>
      <w:pPr>
        <w:pStyle w:val="Bodytext20"/>
        <w:keepNext w:val="0"/>
        <w:keepLines w:val="0"/>
        <w:widowControl w:val="0"/>
        <w:shd w:val="clear" w:color="auto" w:fill="auto"/>
        <w:bidi w:val="0"/>
        <w:spacing w:before="0" w:after="80" w:line="36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6.2.2</w:t>
      </w:r>
      <w:r>
        <w:rPr>
          <w:rFonts w:ascii="SimSun" w:eastAsia="SimSun" w:hAnsi="SimSun" w:cs="SimSun"/>
          <w:b/>
          <w:bCs/>
          <w:color w:val="000000"/>
          <w:spacing w:val="0"/>
          <w:w w:val="100"/>
          <w:position w:val="0"/>
          <w:sz w:val="20"/>
          <w:szCs w:val="20"/>
          <w:lang w:val="zh-TW" w:eastAsia="zh-TW" w:bidi="zh-TW"/>
        </w:rPr>
        <w:t>桥梁</w:t>
      </w:r>
    </w:p>
    <w:p>
      <w:pPr>
        <w:pStyle w:val="Bodytext10"/>
        <w:keepNext w:val="0"/>
        <w:keepLines w:val="0"/>
        <w:widowControl w:val="0"/>
        <w:shd w:val="clear" w:color="auto" w:fill="auto"/>
        <w:bidi w:val="0"/>
        <w:spacing w:before="0" w:after="0" w:line="314" w:lineRule="exact"/>
        <w:ind w:left="0" w:right="0" w:firstLine="0"/>
        <w:jc w:val="left"/>
        <w:sectPr>
          <w:headerReference w:type="even" r:id="rId41"/>
          <w:headerReference w:type="default" r:id="rId42"/>
          <w:footerReference w:type="even" r:id="rId43"/>
          <w:footerReference w:type="default" r:id="rId44"/>
          <w:headerReference w:type="first" r:id="rId45"/>
          <w:footerReference w:type="first" r:id="rId46"/>
          <w:type w:val="nextPage"/>
          <w:pgSz w:w="11900" w:h="16840"/>
          <w:pgMar w:top="1847" w:right="1156" w:bottom="1562" w:left="1240" w:header="0" w:footer="3" w:gutter="0"/>
          <w:pgNumType w:start="4"/>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zh-CN" w:eastAsia="zh-CN" w:bidi="zh-CN"/>
        </w:rPr>
        <w:t>6.2.2.1</w:t>
      </w:r>
      <w:r>
        <w:rPr>
          <w:color w:val="000000"/>
          <w:spacing w:val="0"/>
          <w:w w:val="100"/>
          <w:position w:val="0"/>
        </w:rPr>
        <w:t>应安全美观，体现地域风格，提倡使用当地天然材料，重视古桥保护。</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sz w:val="18"/>
          <w:szCs w:val="18"/>
        </w:rPr>
        <w:t>6.2.2.2</w:t>
      </w:r>
      <w:r>
        <w:rPr>
          <w:color w:val="000000"/>
          <w:spacing w:val="0"/>
          <w:w w:val="100"/>
          <w:position w:val="0"/>
        </w:rPr>
        <w:t>通车桥梁应做到路桥同宽，与道路衔接线形顺畅，并通过加固基础、新铺桥面、增加护栏等 措施，对桥梁进行维护、改造。</w:t>
      </w:r>
    </w:p>
    <w:p>
      <w:pPr>
        <w:pStyle w:val="Bodytext10"/>
        <w:keepNext w:val="0"/>
        <w:keepLines w:val="0"/>
        <w:widowControl w:val="0"/>
        <w:shd w:val="clear" w:color="auto" w:fill="auto"/>
        <w:bidi w:val="0"/>
        <w:spacing w:before="0" w:after="140" w:line="314" w:lineRule="exact"/>
        <w:ind w:left="0" w:right="0" w:firstLine="0"/>
        <w:jc w:val="left"/>
      </w:pPr>
      <w:r>
        <w:rPr>
          <w:rFonts w:ascii="Times New Roman" w:eastAsia="Times New Roman" w:hAnsi="Times New Roman" w:cs="Times New Roman"/>
          <w:color w:val="000000"/>
          <w:spacing w:val="0"/>
          <w:w w:val="100"/>
          <w:position w:val="0"/>
          <w:sz w:val="18"/>
          <w:szCs w:val="18"/>
        </w:rPr>
        <w:t>6.2.2.3</w:t>
      </w:r>
      <w:r>
        <w:rPr>
          <w:color w:val="000000"/>
          <w:spacing w:val="0"/>
          <w:w w:val="100"/>
          <w:position w:val="0"/>
        </w:rPr>
        <w:t xml:space="preserve">人行桥梁改造建设形式应因地制宜，确保安全，与周围环境相协调。桥头应设置车障及标志。 </w:t>
      </w:r>
      <w:r>
        <w:rPr>
          <w:rFonts w:ascii="Times New Roman" w:eastAsia="Times New Roman" w:hAnsi="Times New Roman" w:cs="Times New Roman"/>
          <w:color w:val="000000"/>
          <w:spacing w:val="0"/>
          <w:w w:val="100"/>
          <w:position w:val="0"/>
          <w:sz w:val="18"/>
          <w:szCs w:val="18"/>
        </w:rPr>
        <w:t>6.2.2.4</w:t>
      </w:r>
      <w:r>
        <w:rPr>
          <w:color w:val="000000"/>
          <w:spacing w:val="0"/>
          <w:w w:val="100"/>
          <w:position w:val="0"/>
        </w:rPr>
        <w:t>不设护栏的桥梁，亲水平台等临水岸边，应设置宽2</w:t>
      </w:r>
      <w:r>
        <w:rPr>
          <w:color w:val="000000"/>
          <w:spacing w:val="0"/>
          <w:w w:val="100"/>
          <w:position w:val="0"/>
          <w:lang w:val="en-US" w:eastAsia="en-US" w:bidi="en-US"/>
        </w:rPr>
        <w:t>.00m</w:t>
      </w:r>
      <w:r>
        <w:rPr>
          <w:color w:val="000000"/>
          <w:spacing w:val="0"/>
          <w:w w:val="100"/>
          <w:position w:val="0"/>
        </w:rPr>
        <w:t>以上的水下安全区，其水深不得超 过</w:t>
      </w:r>
      <w:r>
        <w:rPr>
          <w:color w:val="000000"/>
          <w:spacing w:val="0"/>
          <w:w w:val="100"/>
          <w:position w:val="0"/>
          <w:lang w:val="en-US" w:eastAsia="en-US" w:bidi="en-US"/>
        </w:rPr>
        <w:t>0.70m</w:t>
      </w:r>
      <w:r>
        <w:rPr>
          <w:color w:val="000000"/>
          <w:spacing w:val="0"/>
          <w:w w:val="100"/>
          <w:position w:val="0"/>
        </w:rPr>
        <w:t>，汀步两侧水深不得超过</w:t>
      </w:r>
      <w:r>
        <w:rPr>
          <w:color w:val="000000"/>
          <w:spacing w:val="0"/>
          <w:w w:val="100"/>
          <w:position w:val="0"/>
          <w:lang w:val="en-US" w:eastAsia="en-US" w:bidi="en-US"/>
        </w:rPr>
        <w:t>0.50m。</w:t>
      </w:r>
    </w:p>
    <w:p>
      <w:pPr>
        <w:pStyle w:val="Bodytext20"/>
        <w:keepNext w:val="0"/>
        <w:keepLines w:val="0"/>
        <w:widowControl w:val="0"/>
        <w:numPr>
          <w:ilvl w:val="0"/>
          <w:numId w:val="12"/>
        </w:numPr>
        <w:shd w:val="clear" w:color="auto" w:fill="auto"/>
        <w:tabs>
          <w:tab w:val="left" w:pos="334"/>
        </w:tabs>
        <w:bidi w:val="0"/>
        <w:spacing w:before="0" w:after="140" w:line="314" w:lineRule="exact"/>
        <w:ind w:left="0" w:right="0" w:firstLine="0"/>
        <w:jc w:val="left"/>
        <w:rPr>
          <w:sz w:val="20"/>
          <w:szCs w:val="20"/>
        </w:rPr>
      </w:pPr>
      <w:bookmarkStart w:id="79" w:name="bookmark79"/>
      <w:bookmarkEnd w:id="79"/>
      <w:r>
        <w:rPr>
          <w:rFonts w:ascii="Times New Roman" w:eastAsia="Times New Roman" w:hAnsi="Times New Roman" w:cs="Times New Roman"/>
          <w:color w:val="000000"/>
          <w:spacing w:val="0"/>
          <w:w w:val="100"/>
          <w:position w:val="0"/>
          <w:sz w:val="18"/>
          <w:szCs w:val="18"/>
          <w:lang w:val="en-US" w:eastAsia="en-US" w:bidi="en-US"/>
        </w:rPr>
        <w:t xml:space="preserve">2. </w:t>
      </w:r>
      <w:r>
        <w:rPr>
          <w:rFonts w:ascii="Times New Roman" w:eastAsia="Times New Roman" w:hAnsi="Times New Roman" w:cs="Times New Roman"/>
          <w:color w:val="000000"/>
          <w:spacing w:val="0"/>
          <w:w w:val="100"/>
          <w:position w:val="0"/>
          <w:sz w:val="18"/>
          <w:szCs w:val="18"/>
          <w:lang w:val="zh-TW" w:eastAsia="zh-TW" w:bidi="zh-TW"/>
        </w:rPr>
        <w:t>3</w:t>
      </w:r>
      <w:r>
        <w:rPr>
          <w:rFonts w:ascii="SimSun" w:eastAsia="SimSun" w:hAnsi="SimSun" w:cs="SimSun"/>
          <w:b/>
          <w:bCs/>
          <w:color w:val="000000"/>
          <w:spacing w:val="0"/>
          <w:w w:val="100"/>
          <w:position w:val="0"/>
          <w:sz w:val="20"/>
          <w:szCs w:val="20"/>
          <w:lang w:val="zh-TW" w:eastAsia="zh-TW" w:bidi="zh-TW"/>
        </w:rPr>
        <w:t>饮水</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8"/>
          <w:szCs w:val="18"/>
        </w:rPr>
        <w:t>6.2.3.1</w:t>
      </w:r>
      <w:r>
        <w:rPr>
          <w:color w:val="000000"/>
          <w:spacing w:val="0"/>
          <w:w w:val="100"/>
          <w:position w:val="0"/>
        </w:rPr>
        <w:t>应根据村庄分布特点、生活水平和区域水资源等条件，合理确定用水量指标、供水水源和水 压要求。</w:t>
      </w:r>
    </w:p>
    <w:p>
      <w:pPr>
        <w:pStyle w:val="Bodytext10"/>
        <w:keepNext w:val="0"/>
        <w:keepLines w:val="0"/>
        <w:widowControl w:val="0"/>
        <w:shd w:val="clear" w:color="auto" w:fill="auto"/>
        <w:bidi w:val="0"/>
        <w:spacing w:before="0" w:after="140" w:line="331" w:lineRule="exact"/>
        <w:ind w:left="0" w:right="0" w:firstLine="0"/>
        <w:jc w:val="left"/>
      </w:pPr>
      <w:r>
        <w:rPr>
          <w:rFonts w:ascii="Times New Roman" w:eastAsia="Times New Roman" w:hAnsi="Times New Roman" w:cs="Times New Roman"/>
          <w:color w:val="000000"/>
          <w:spacing w:val="0"/>
          <w:w w:val="100"/>
          <w:position w:val="0"/>
          <w:sz w:val="18"/>
          <w:szCs w:val="18"/>
        </w:rPr>
        <w:t>6.2.3.2</w:t>
      </w:r>
      <w:r>
        <w:rPr>
          <w:color w:val="000000"/>
          <w:spacing w:val="0"/>
          <w:w w:val="100"/>
          <w:position w:val="0"/>
        </w:rPr>
        <w:t>应加强水源地保护，保障农村饮水安全，生活饮用水的水质应符合</w:t>
      </w:r>
      <w:r>
        <w:rPr>
          <w:color w:val="000000"/>
          <w:spacing w:val="0"/>
          <w:w w:val="100"/>
          <w:position w:val="0"/>
          <w:lang w:val="en-US" w:eastAsia="en-US" w:bidi="en-US"/>
        </w:rPr>
        <w:t xml:space="preserve">GB </w:t>
      </w:r>
      <w:r>
        <w:rPr>
          <w:color w:val="000000"/>
          <w:spacing w:val="0"/>
          <w:w w:val="100"/>
          <w:position w:val="0"/>
        </w:rPr>
        <w:t>5749的规定；饮水安 全覆盖率达到100%。</w:t>
      </w:r>
    </w:p>
    <w:p>
      <w:pPr>
        <w:pStyle w:val="Bodytext20"/>
        <w:keepNext w:val="0"/>
        <w:keepLines w:val="0"/>
        <w:widowControl w:val="0"/>
        <w:shd w:val="clear" w:color="auto" w:fill="auto"/>
        <w:bidi w:val="0"/>
        <w:spacing w:before="0" w:after="240" w:line="314"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6.2.4</w:t>
      </w:r>
      <w:r>
        <w:rPr>
          <w:rFonts w:ascii="SimSun" w:eastAsia="SimSun" w:hAnsi="SimSun" w:cs="SimSun"/>
          <w:b/>
          <w:bCs/>
          <w:color w:val="000000"/>
          <w:spacing w:val="0"/>
          <w:w w:val="100"/>
          <w:position w:val="0"/>
          <w:sz w:val="20"/>
          <w:szCs w:val="20"/>
          <w:lang w:val="zh-TW" w:eastAsia="zh-TW" w:bidi="zh-TW"/>
        </w:rPr>
        <w:t>供电</w:t>
      </w:r>
    </w:p>
    <w:p>
      <w:pPr>
        <w:pStyle w:val="Bodytext10"/>
        <w:keepNext w:val="0"/>
        <w:keepLines w:val="0"/>
        <w:widowControl w:val="0"/>
        <w:shd w:val="clear" w:color="auto" w:fill="auto"/>
        <w:bidi w:val="0"/>
        <w:spacing w:before="0" w:after="0" w:line="374"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6.2.4.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应结合农村电网改造，供电保证率达99%以上。</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rPr>
        <w:t>6.2.4.2</w:t>
      </w:r>
      <w:r>
        <w:rPr>
          <w:color w:val="000000"/>
          <w:spacing w:val="0"/>
          <w:w w:val="100"/>
          <w:position w:val="0"/>
        </w:rPr>
        <w:t>电线杆应排列整齐，安全美观，无私拉乱接电线现象。</w:t>
      </w:r>
    </w:p>
    <w:p>
      <w:pPr>
        <w:pStyle w:val="Bodytext10"/>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sz w:val="18"/>
          <w:szCs w:val="18"/>
        </w:rPr>
        <w:t>6.2.4.3</w:t>
      </w:r>
      <w:r>
        <w:rPr>
          <w:color w:val="000000"/>
          <w:spacing w:val="0"/>
          <w:w w:val="100"/>
          <w:position w:val="0"/>
        </w:rPr>
        <w:t>有条件的村庄设置照明路灯，灯杆可以使用本土木料制作。路灯一般布置在村庄道路一侧、 丁字路口、十字路口等位置，主要采取单独架设、随杆架设和随山墙架设等方式。路灯应使用节能灯具， 经济条件较好的可选用太阳能路灯或风光互补路灯。</w:t>
      </w:r>
    </w:p>
    <w:p>
      <w:pPr>
        <w:pStyle w:val="Bodytext20"/>
        <w:keepNext w:val="0"/>
        <w:keepLines w:val="0"/>
        <w:widowControl w:val="0"/>
        <w:shd w:val="clear" w:color="auto" w:fill="auto"/>
        <w:bidi w:val="0"/>
        <w:spacing w:before="0" w:after="140" w:line="314"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6.2.5</w:t>
      </w:r>
      <w:r>
        <w:rPr>
          <w:rFonts w:ascii="SimSun" w:eastAsia="SimSun" w:hAnsi="SimSun" w:cs="SimSun"/>
          <w:b/>
          <w:bCs/>
          <w:color w:val="000000"/>
          <w:spacing w:val="0"/>
          <w:w w:val="100"/>
          <w:position w:val="0"/>
          <w:sz w:val="20"/>
          <w:szCs w:val="20"/>
          <w:lang w:val="zh-TW" w:eastAsia="zh-TW" w:bidi="zh-TW"/>
        </w:rPr>
        <w:t>通信</w:t>
      </w:r>
    </w:p>
    <w:p>
      <w:pPr>
        <w:pStyle w:val="Bodytext10"/>
        <w:keepNext w:val="0"/>
        <w:keepLines w:val="0"/>
        <w:widowControl w:val="0"/>
        <w:shd w:val="clear" w:color="auto" w:fill="auto"/>
        <w:bidi w:val="0"/>
        <w:spacing w:before="0" w:after="200" w:line="322" w:lineRule="exact"/>
        <w:ind w:left="0" w:right="0" w:firstLine="440"/>
        <w:jc w:val="both"/>
      </w:pPr>
      <w:r>
        <w:rPr>
          <w:color w:val="000000"/>
          <w:spacing w:val="0"/>
          <w:w w:val="100"/>
          <w:position w:val="0"/>
        </w:rPr>
        <w:t>电视、电话、网络、邮政等通信服务设施齐全、信号通畅，线路架设规范、安全有序；有条件的建 制村在新建集中区可采用管道下地敷设。</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6.3</w:t>
      </w:r>
      <w:r>
        <w:rPr>
          <w:b/>
          <w:bCs/>
          <w:color w:val="000000"/>
          <w:spacing w:val="0"/>
          <w:w w:val="100"/>
          <w:position w:val="0"/>
        </w:rPr>
        <w:t>生产设施</w:t>
      </w:r>
    </w:p>
    <w:p>
      <w:pPr>
        <w:pStyle w:val="Bodytext10"/>
        <w:keepNext w:val="0"/>
        <w:keepLines w:val="0"/>
        <w:widowControl w:val="0"/>
        <w:numPr>
          <w:ilvl w:val="0"/>
          <w:numId w:val="13"/>
        </w:numPr>
        <w:shd w:val="clear" w:color="auto" w:fill="auto"/>
        <w:tabs>
          <w:tab w:val="left" w:pos="334"/>
        </w:tabs>
        <w:bidi w:val="0"/>
        <w:spacing w:before="0" w:after="0" w:line="302" w:lineRule="exact"/>
        <w:ind w:left="0" w:right="0" w:firstLine="0"/>
        <w:jc w:val="left"/>
      </w:pPr>
      <w:bookmarkStart w:id="80" w:name="bookmark80"/>
      <w:bookmarkEnd w:id="80"/>
      <w:r>
        <w:rPr>
          <w:color w:val="000000"/>
          <w:spacing w:val="0"/>
          <w:w w:val="100"/>
          <w:position w:val="0"/>
          <w:lang w:val="en-US" w:eastAsia="en-US" w:bidi="en-US"/>
        </w:rPr>
        <w:t>3.1</w:t>
      </w:r>
      <w:r>
        <w:rPr>
          <w:color w:val="000000"/>
          <w:spacing w:val="0"/>
          <w:w w:val="100"/>
          <w:position w:val="0"/>
        </w:rPr>
        <w:t>结合实际开展土地整理，提高土地利用率，对于符合高标准基本农田建设重点区域要求的区域, 可按</w:t>
      </w:r>
      <w:r>
        <w:rPr>
          <w:color w:val="000000"/>
          <w:spacing w:val="0"/>
          <w:w w:val="100"/>
          <w:position w:val="0"/>
          <w:lang w:val="en-US" w:eastAsia="en-US" w:bidi="en-US"/>
        </w:rPr>
        <w:t xml:space="preserve">GB/T </w:t>
      </w:r>
      <w:r>
        <w:rPr>
          <w:color w:val="000000"/>
          <w:spacing w:val="0"/>
          <w:w w:val="100"/>
          <w:position w:val="0"/>
        </w:rPr>
        <w:t>30600的窒*进行规范建设。</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lang w:val="en-US" w:eastAsia="en-US" w:bidi="en-US"/>
        </w:rPr>
        <w:t>6.3.2</w:t>
      </w:r>
      <w:r>
        <w:rPr>
          <w:color w:val="000000"/>
          <w:spacing w:val="0"/>
          <w:w w:val="100"/>
          <w:position w:val="0"/>
        </w:rPr>
        <w:t>开展农田水利</w:t>
      </w:r>
      <w:r>
        <w:rPr>
          <w:color w:val="30353B"/>
          <w:spacing w:val="0"/>
          <w:w w:val="100"/>
          <w:position w:val="0"/>
          <w:lang w:val="zh-CN" w:eastAsia="zh-CN" w:bidi="zh-CN"/>
        </w:rPr>
        <w:t>'设施</w:t>
      </w:r>
      <w:r>
        <w:rPr>
          <w:color w:val="30353B"/>
          <w:spacing w:val="0"/>
          <w:w w:val="100"/>
          <w:position w:val="0"/>
        </w:rPr>
        <w:t>治理，</w:t>
      </w:r>
      <w:r>
        <w:rPr>
          <w:color w:val="000000"/>
          <w:spacing w:val="0"/>
          <w:w w:val="100"/>
          <w:position w:val="0"/>
        </w:rPr>
        <w:t>农田水利规划应符合</w:t>
      </w:r>
      <w:r>
        <w:rPr>
          <w:color w:val="000000"/>
          <w:spacing w:val="0"/>
          <w:w w:val="100"/>
          <w:position w:val="0"/>
          <w:lang w:val="en-US" w:eastAsia="en-US" w:bidi="en-US"/>
        </w:rPr>
        <w:t xml:space="preserve">SL </w:t>
      </w:r>
      <w:r>
        <w:rPr>
          <w:color w:val="000000"/>
          <w:spacing w:val="0"/>
          <w:w w:val="100"/>
          <w:position w:val="0"/>
        </w:rPr>
        <w:t>462的要求。</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lang w:val="en-US" w:eastAsia="en-US" w:bidi="en-US"/>
        </w:rPr>
        <w:t xml:space="preserve">6. 3. </w:t>
      </w:r>
      <w:r>
        <w:rPr>
          <w:color w:val="000000"/>
          <w:spacing w:val="0"/>
          <w:w w:val="100"/>
          <w:position w:val="0"/>
        </w:rPr>
        <w:t>3区域防洪、排涝和裱保证笛箸达到</w:t>
      </w:r>
      <w:r>
        <w:rPr>
          <w:color w:val="000000"/>
          <w:spacing w:val="0"/>
          <w:w w:val="100"/>
          <w:position w:val="0"/>
          <w:lang w:val="en-US" w:eastAsia="en-US" w:bidi="en-US"/>
        </w:rPr>
        <w:t xml:space="preserve">GB </w:t>
      </w:r>
      <w:r>
        <w:rPr>
          <w:color w:val="000000"/>
          <w:spacing w:val="0"/>
          <w:w w:val="100"/>
          <w:position w:val="0"/>
        </w:rPr>
        <w:t>50201和</w:t>
      </w:r>
      <w:r>
        <w:rPr>
          <w:color w:val="000000"/>
          <w:spacing w:val="0"/>
          <w:w w:val="100"/>
          <w:position w:val="0"/>
          <w:lang w:val="en-US" w:eastAsia="en-US" w:bidi="en-US"/>
        </w:rPr>
        <w:t xml:space="preserve">GB </w:t>
      </w:r>
      <w:r>
        <w:rPr>
          <w:color w:val="000000"/>
          <w:spacing w:val="0"/>
          <w:w w:val="100"/>
          <w:position w:val="0"/>
        </w:rPr>
        <w:t>50288的要求。</w:t>
      </w:r>
    </w:p>
    <w:p>
      <w:pPr>
        <w:pStyle w:val="Bodytext10"/>
        <w:keepNext w:val="0"/>
        <w:keepLines w:val="0"/>
        <w:widowControl w:val="0"/>
        <w:shd w:val="clear" w:color="auto" w:fill="auto"/>
        <w:bidi w:val="0"/>
        <w:spacing w:before="0" w:after="400" w:line="302" w:lineRule="exact"/>
        <w:ind w:left="0" w:right="0" w:firstLine="0"/>
        <w:jc w:val="left"/>
      </w:pPr>
      <w:r>
        <w:rPr>
          <w:color w:val="000000"/>
          <w:spacing w:val="0"/>
          <w:w w:val="100"/>
          <w:position w:val="0"/>
          <w:lang w:val="en-US" w:eastAsia="en-US" w:bidi="en-US"/>
        </w:rPr>
        <w:t>6.3.4</w:t>
      </w:r>
      <w:r>
        <w:rPr>
          <w:color w:val="000000"/>
          <w:spacing w:val="0"/>
          <w:w w:val="100"/>
          <w:position w:val="0"/>
        </w:rPr>
        <w:t>完善排灌系统，增强防灾能力，灌排工程布置合理、配套完善，区域内骨干灌溉渠系建筑物配 套率达到100%,工程完好率达到90%以上，</w:t>
      </w:r>
      <w:r>
        <w:rPr>
          <w:color w:val="525C69"/>
          <w:spacing w:val="0"/>
          <w:w w:val="100"/>
          <w:position w:val="0"/>
        </w:rPr>
        <w:t>田</w:t>
      </w:r>
      <w:r>
        <w:rPr>
          <w:color w:val="000000"/>
          <w:spacing w:val="0"/>
          <w:w w:val="100"/>
          <w:position w:val="0"/>
        </w:rPr>
        <w:t>间灌排分渠，沟渠及放水口配套完整。</w:t>
      </w:r>
    </w:p>
    <w:p>
      <w:pPr>
        <w:pStyle w:val="Bodytext10"/>
        <w:keepNext w:val="0"/>
        <w:keepLines w:val="0"/>
        <w:widowControl w:val="0"/>
        <w:shd w:val="clear" w:color="auto" w:fill="auto"/>
        <w:bidi w:val="0"/>
        <w:spacing w:before="0" w:after="400" w:line="240" w:lineRule="auto"/>
        <w:ind w:left="0" w:right="0" w:firstLine="0"/>
        <w:jc w:val="left"/>
      </w:pPr>
      <w:r>
        <w:rPr>
          <w:rFonts w:ascii="Times New Roman" w:eastAsia="Times New Roman" w:hAnsi="Times New Roman" w:cs="Times New Roman"/>
          <w:color w:val="000000"/>
          <w:spacing w:val="0"/>
          <w:w w:val="100"/>
          <w:position w:val="0"/>
          <w:sz w:val="18"/>
          <w:szCs w:val="18"/>
        </w:rPr>
        <w:t>7</w:t>
      </w:r>
      <w:r>
        <w:rPr>
          <w:b/>
          <w:bCs/>
          <w:color w:val="000000"/>
          <w:spacing w:val="0"/>
          <w:w w:val="100"/>
          <w:position w:val="0"/>
        </w:rPr>
        <w:t>生态环境</w:t>
      </w:r>
    </w:p>
    <w:p>
      <w:pPr>
        <w:pStyle w:val="Bodytext10"/>
        <w:keepNext w:val="0"/>
        <w:keepLines w:val="0"/>
        <w:widowControl w:val="0"/>
        <w:shd w:val="clear" w:color="auto" w:fill="auto"/>
        <w:bidi w:val="0"/>
        <w:spacing w:before="0" w:after="20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7.1</w:t>
      </w:r>
      <w:r>
        <w:rPr>
          <w:b/>
          <w:bCs/>
          <w:color w:val="000000"/>
          <w:spacing w:val="0"/>
          <w:w w:val="100"/>
          <w:position w:val="0"/>
        </w:rPr>
        <w:t>环境整治</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7.1.1</w:t>
      </w:r>
      <w:r>
        <w:rPr>
          <w:rFonts w:ascii="SimSun" w:eastAsia="SimSun" w:hAnsi="SimSun" w:cs="SimSun"/>
          <w:b/>
          <w:bCs/>
          <w:color w:val="000000"/>
          <w:spacing w:val="0"/>
          <w:w w:val="100"/>
          <w:position w:val="0"/>
          <w:sz w:val="20"/>
          <w:szCs w:val="20"/>
          <w:lang w:val="zh-TW" w:eastAsia="zh-TW" w:bidi="zh-TW"/>
        </w:rPr>
        <w:t>环境质量</w:t>
      </w:r>
    </w:p>
    <w:p>
      <w:pPr>
        <w:pStyle w:val="Bodytext10"/>
        <w:keepNext w:val="0"/>
        <w:keepLines w:val="0"/>
        <w:widowControl w:val="0"/>
        <w:shd w:val="clear" w:color="auto" w:fill="auto"/>
        <w:bidi w:val="0"/>
        <w:spacing w:before="0" w:after="0" w:line="307" w:lineRule="exact"/>
        <w:ind w:left="0" w:right="0" w:firstLine="0"/>
        <w:jc w:val="left"/>
      </w:pPr>
      <w:r>
        <w:rPr>
          <w:color w:val="000000"/>
          <w:spacing w:val="0"/>
          <w:w w:val="100"/>
          <w:position w:val="0"/>
          <w:lang w:val="en-US" w:eastAsia="en-US" w:bidi="en-US"/>
        </w:rPr>
        <w:t>7.1.1.1</w:t>
      </w:r>
      <w:r>
        <w:rPr>
          <w:color w:val="000000"/>
          <w:spacing w:val="0"/>
          <w:w w:val="100"/>
          <w:position w:val="0"/>
        </w:rPr>
        <w:t>村域内主要河流、湖泊、水库等地表水体水质应达到</w:t>
      </w:r>
      <w:r>
        <w:rPr>
          <w:color w:val="000000"/>
          <w:spacing w:val="0"/>
          <w:w w:val="100"/>
          <w:position w:val="0"/>
          <w:lang w:val="en-US" w:eastAsia="en-US" w:bidi="en-US"/>
        </w:rPr>
        <w:t xml:space="preserve">GB </w:t>
      </w:r>
      <w:r>
        <w:rPr>
          <w:color w:val="000000"/>
          <w:spacing w:val="0"/>
          <w:w w:val="100"/>
          <w:position w:val="0"/>
        </w:rPr>
        <w:t>3838中与当地的</w:t>
      </w:r>
      <w:r>
        <w:rPr>
          <w:color w:val="30353B"/>
          <w:spacing w:val="0"/>
          <w:w w:val="100"/>
          <w:position w:val="0"/>
        </w:rPr>
        <w:t>境功</w:t>
      </w:r>
      <w:r>
        <w:rPr>
          <w:color w:val="000000"/>
          <w:spacing w:val="0"/>
          <w:w w:val="100"/>
          <w:position w:val="0"/>
        </w:rPr>
        <w:t>能区相对应的 要求。沿海乡村的近岸海域海水水质应符合</w:t>
      </w:r>
      <w:r>
        <w:rPr>
          <w:color w:val="000000"/>
          <w:spacing w:val="0"/>
          <w:w w:val="100"/>
          <w:position w:val="0"/>
          <w:lang w:val="en-US" w:eastAsia="en-US" w:bidi="en-US"/>
        </w:rPr>
        <w:t xml:space="preserve">GB </w:t>
      </w:r>
      <w:r>
        <w:rPr>
          <w:color w:val="000000"/>
          <w:spacing w:val="0"/>
          <w:w w:val="100"/>
          <w:position w:val="0"/>
        </w:rPr>
        <w:t>3097中与当地环境功能区相对应</w:t>
      </w:r>
      <w:r>
        <w:rPr>
          <w:color w:val="525C69"/>
          <w:spacing w:val="0"/>
          <w:w w:val="100"/>
          <w:position w:val="0"/>
        </w:rPr>
        <w:t>"要</w:t>
      </w:r>
      <w:r>
        <w:rPr>
          <w:color w:val="000000"/>
          <w:spacing w:val="0"/>
          <w:w w:val="100"/>
          <w:position w:val="0"/>
        </w:rPr>
        <w:t>■求。</w:t>
      </w:r>
    </w:p>
    <w:p>
      <w:pPr>
        <w:pStyle w:val="Bodytext10"/>
        <w:keepNext w:val="0"/>
        <w:keepLines w:val="0"/>
        <w:widowControl w:val="0"/>
        <w:shd w:val="clear" w:color="auto" w:fill="auto"/>
        <w:bidi w:val="0"/>
        <w:spacing w:before="0" w:after="0" w:line="30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7.1.1.2</w:t>
      </w:r>
      <w:r>
        <w:rPr>
          <w:color w:val="000000"/>
          <w:spacing w:val="0"/>
          <w:w w:val="100"/>
          <w:position w:val="0"/>
        </w:rPr>
        <w:t>大气环境质量中</w:t>
      </w:r>
      <w:r>
        <w:rPr>
          <w:rFonts w:ascii="Times New Roman" w:eastAsia="Times New Roman" w:hAnsi="Times New Roman" w:cs="Times New Roman"/>
          <w:color w:val="000000"/>
          <w:spacing w:val="0"/>
          <w:w w:val="100"/>
          <w:position w:val="0"/>
          <w:sz w:val="18"/>
          <w:szCs w:val="18"/>
          <w:lang w:val="en-US" w:eastAsia="en-US" w:bidi="en-US"/>
        </w:rPr>
        <w:t>P%</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PM</w:t>
      </w:r>
      <w:r>
        <w:rPr>
          <w:rFonts w:ascii="Times New Roman" w:eastAsia="Times New Roman" w:hAnsi="Times New Roman" w:cs="Times New Roman"/>
          <w:color w:val="000000"/>
          <w:spacing w:val="0"/>
          <w:w w:val="100"/>
          <w:position w:val="0"/>
          <w:sz w:val="18"/>
          <w:szCs w:val="18"/>
          <w:vertAlign w:val="subscript"/>
          <w:lang w:val="en-US" w:eastAsia="en-US" w:bidi="en-US"/>
        </w:rPr>
        <w:t>2</w:t>
      </w:r>
      <w:r>
        <w:rPr>
          <w:rFonts w:ascii="Times New Roman" w:eastAsia="Times New Roman" w:hAnsi="Times New Roman" w:cs="Times New Roma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vertAlign w:val="subscript"/>
          <w:lang w:val="en-US" w:eastAsia="en-US" w:bidi="en-US"/>
        </w:rPr>
        <w:t>5</w:t>
      </w:r>
      <w:r>
        <w:rPr>
          <w:rFonts w:ascii="Times New Roman" w:eastAsia="Times New Roman" w:hAnsi="Times New Roman" w:cs="Times New Roman"/>
          <w:color w:val="000000"/>
          <w:spacing w:val="0"/>
          <w:w w:val="100"/>
          <w:position w:val="0"/>
          <w:sz w:val="18"/>
          <w:szCs w:val="18"/>
          <w:lang w:val="en-US" w:eastAsia="en-US" w:bidi="en-US"/>
        </w:rPr>
        <w:t>,</w:t>
      </w:r>
      <w:r>
        <w:rPr>
          <w:color w:val="000000"/>
          <w:spacing w:val="0"/>
          <w:w w:val="100"/>
          <w:position w:val="0"/>
        </w:rPr>
        <w:t>空气负氧离子浓度应达到以下要求：</w:t>
      </w:r>
    </w:p>
    <w:p>
      <w:pPr>
        <w:pStyle w:val="Bodytext10"/>
        <w:keepNext w:val="0"/>
        <w:keepLines w:val="0"/>
        <w:widowControl w:val="0"/>
        <w:numPr>
          <w:ilvl w:val="0"/>
          <w:numId w:val="14"/>
        </w:numPr>
        <w:shd w:val="clear" w:color="auto" w:fill="auto"/>
        <w:tabs>
          <w:tab w:val="left" w:pos="839"/>
        </w:tabs>
        <w:bidi w:val="0"/>
        <w:spacing w:before="0" w:after="0" w:line="307" w:lineRule="exact"/>
        <w:ind w:left="0" w:right="0" w:firstLine="420"/>
        <w:jc w:val="left"/>
      </w:pPr>
      <w:bookmarkStart w:id="81" w:name="bookmark81"/>
      <w:bookmarkEnd w:id="81"/>
      <w:r>
        <w:rPr>
          <w:color w:val="000000"/>
          <w:spacing w:val="0"/>
          <w:w w:val="100"/>
          <w:position w:val="0"/>
        </w:rPr>
        <w:t>24小时</w:t>
      </w:r>
      <w:r>
        <w:rPr>
          <w:color w:val="000000"/>
          <w:spacing w:val="0"/>
          <w:w w:val="100"/>
          <w:position w:val="0"/>
          <w:lang w:val="en-US" w:eastAsia="en-US" w:bidi="en-US"/>
        </w:rPr>
        <w:t>PM】。</w:t>
      </w:r>
      <w:r>
        <w:rPr>
          <w:color w:val="000000"/>
          <w:spacing w:val="0"/>
          <w:w w:val="100"/>
          <w:position w:val="0"/>
        </w:rPr>
        <w:t>平均值</w:t>
      </w:r>
      <w:r>
        <w:rPr>
          <w:color w:val="000000"/>
          <w:spacing w:val="0"/>
          <w:w w:val="100"/>
          <w:position w:val="0"/>
          <w:lang w:val="en-US" w:eastAsia="en-US" w:bidi="en-US"/>
        </w:rPr>
        <w:t xml:space="preserve">W </w:t>
      </w:r>
      <w:r>
        <w:rPr>
          <w:color w:val="000000"/>
          <w:spacing w:val="0"/>
          <w:w w:val="100"/>
          <w:position w:val="0"/>
        </w:rPr>
        <w:t>50昭//；</w:t>
      </w:r>
    </w:p>
    <w:p>
      <w:pPr>
        <w:pStyle w:val="Bodytext10"/>
        <w:keepNext w:val="0"/>
        <w:keepLines w:val="0"/>
        <w:widowControl w:val="0"/>
        <w:numPr>
          <w:ilvl w:val="0"/>
          <w:numId w:val="14"/>
        </w:numPr>
        <w:shd w:val="clear" w:color="auto" w:fill="auto"/>
        <w:tabs>
          <w:tab w:val="left" w:pos="839"/>
        </w:tabs>
        <w:bidi w:val="0"/>
        <w:spacing w:before="0" w:after="0" w:line="307" w:lineRule="exact"/>
        <w:ind w:left="0" w:right="0" w:firstLine="420"/>
        <w:jc w:val="left"/>
      </w:pPr>
      <w:bookmarkStart w:id="82" w:name="bookmark82"/>
      <w:bookmarkEnd w:id="82"/>
      <w:r>
        <w:rPr>
          <w:color w:val="000000"/>
          <w:spacing w:val="0"/>
          <w:w w:val="100"/>
          <w:position w:val="0"/>
        </w:rPr>
        <w:t>24小时</w:t>
      </w:r>
      <w:r>
        <w:rPr>
          <w:color w:val="000000"/>
          <w:spacing w:val="0"/>
          <w:w w:val="100"/>
          <w:position w:val="0"/>
          <w:lang w:val="en-US" w:eastAsia="en-US" w:bidi="en-US"/>
        </w:rPr>
        <w:t>PM/</w:t>
      </w:r>
      <w:r>
        <w:rPr>
          <w:color w:val="000000"/>
          <w:spacing w:val="0"/>
          <w:w w:val="100"/>
          <w:position w:val="0"/>
        </w:rPr>
        <w:t>平均值</w:t>
      </w:r>
      <w:r>
        <w:rPr>
          <w:color w:val="000000"/>
          <w:spacing w:val="0"/>
          <w:w w:val="100"/>
          <w:position w:val="0"/>
          <w:lang w:val="en-US" w:eastAsia="en-US" w:bidi="en-US"/>
        </w:rPr>
        <w:t xml:space="preserve">W </w:t>
      </w:r>
      <w:r>
        <w:rPr>
          <w:color w:val="000000"/>
          <w:spacing w:val="0"/>
          <w:w w:val="100"/>
          <w:position w:val="0"/>
        </w:rPr>
        <w:t>35昭//；</w:t>
      </w:r>
    </w:p>
    <w:p>
      <w:pPr>
        <w:pStyle w:val="Bodytext10"/>
        <w:keepNext w:val="0"/>
        <w:keepLines w:val="0"/>
        <w:widowControl w:val="0"/>
        <w:numPr>
          <w:ilvl w:val="0"/>
          <w:numId w:val="14"/>
        </w:numPr>
        <w:shd w:val="clear" w:color="auto" w:fill="auto"/>
        <w:tabs>
          <w:tab w:val="left" w:pos="839"/>
        </w:tabs>
        <w:bidi w:val="0"/>
        <w:spacing w:before="0" w:after="140" w:line="307" w:lineRule="exact"/>
        <w:ind w:left="0" w:right="0" w:firstLine="420"/>
        <w:jc w:val="left"/>
      </w:pPr>
      <w:bookmarkStart w:id="83" w:name="bookmark83"/>
      <w:bookmarkEnd w:id="83"/>
      <w:r>
        <w:rPr>
          <w:color w:val="000000"/>
          <w:spacing w:val="0"/>
          <w:w w:val="100"/>
          <w:position w:val="0"/>
        </w:rPr>
        <w:t>空气负氧离子浓度</w:t>
      </w:r>
      <w:r>
        <w:rPr>
          <w:color w:val="000000"/>
          <w:spacing w:val="0"/>
          <w:w w:val="100"/>
          <w:position w:val="0"/>
          <w:lang w:val="en-US" w:eastAsia="en-US" w:bidi="en-US"/>
        </w:rPr>
        <w:t>N1000</w:t>
      </w:r>
      <w:r>
        <w:rPr>
          <w:color w:val="000000"/>
          <w:spacing w:val="0"/>
          <w:w w:val="100"/>
          <w:position w:val="0"/>
        </w:rPr>
        <w:t>个</w:t>
      </w:r>
      <w:r>
        <w:rPr>
          <w:color w:val="000000"/>
          <w:spacing w:val="0"/>
          <w:w w:val="100"/>
          <w:position w:val="0"/>
          <w:lang w:val="en-US" w:eastAsia="en-US" w:bidi="en-US"/>
        </w:rPr>
        <w:t>/cmL</w:t>
      </w:r>
    </w:p>
    <w:p>
      <w:pPr>
        <w:pStyle w:val="Bodytext10"/>
        <w:keepNext w:val="0"/>
        <w:keepLines w:val="0"/>
        <w:widowControl w:val="0"/>
        <w:shd w:val="clear" w:color="auto" w:fill="auto"/>
        <w:bidi w:val="0"/>
        <w:spacing w:before="0" w:after="0" w:line="317" w:lineRule="exact"/>
        <w:ind w:left="0" w:right="0" w:firstLine="440"/>
        <w:jc w:val="left"/>
        <w:sectPr>
          <w:headerReference w:type="even" r:id="rId47"/>
          <w:headerReference w:type="default" r:id="rId48"/>
          <w:footerReference w:type="even" r:id="rId49"/>
          <w:footerReference w:type="default" r:id="rId50"/>
          <w:headerReference w:type="first" r:id="rId51"/>
          <w:footerReference w:type="first" r:id="rId52"/>
          <w:type w:val="nextPage"/>
          <w:pgSz w:w="11900" w:h="16840"/>
          <w:pgMar w:top="1847" w:right="1156" w:bottom="1562" w:left="1240" w:header="0" w:footer="3" w:gutter="0"/>
          <w:pgNumType w:start="5"/>
          <w:cols w:space="720"/>
          <w:noEndnote/>
          <w:titlePg w:val="0"/>
          <w:rtlGutter w:val="0"/>
          <w:docGrid w:linePitch="360"/>
        </w:sectPr>
      </w:pPr>
      <w:r>
        <w:rPr>
          <w:color w:val="000000"/>
          <w:spacing w:val="0"/>
          <w:w w:val="100"/>
          <w:position w:val="0"/>
        </w:rPr>
        <w:t>其他指标应达到</w:t>
      </w:r>
      <w:r>
        <w:rPr>
          <w:color w:val="000000"/>
          <w:spacing w:val="0"/>
          <w:w w:val="100"/>
          <w:position w:val="0"/>
          <w:lang w:val="en-US" w:eastAsia="en-US" w:bidi="en-US"/>
        </w:rPr>
        <w:t xml:space="preserve">GB </w:t>
      </w:r>
      <w:r>
        <w:rPr>
          <w:color w:val="000000"/>
          <w:spacing w:val="0"/>
          <w:w w:val="100"/>
          <w:position w:val="0"/>
        </w:rPr>
        <w:t>3095中与当地环境功能区相对应的要求：</w:t>
      </w:r>
    </w:p>
    <w:p>
      <w:pPr>
        <w:pStyle w:val="Bodytext10"/>
        <w:keepNext w:val="0"/>
        <w:keepLines w:val="0"/>
        <w:widowControl w:val="0"/>
        <w:shd w:val="clear" w:color="auto" w:fill="auto"/>
        <w:bidi w:val="0"/>
        <w:spacing w:before="0" w:after="240" w:line="317" w:lineRule="exact"/>
        <w:ind w:left="0" w:right="0" w:firstLine="0"/>
        <w:jc w:val="both"/>
      </w:pPr>
      <w:r>
        <w:rPr>
          <w:rFonts w:ascii="Times New Roman" w:eastAsia="Times New Roman" w:hAnsi="Times New Roman" w:cs="Times New Roman"/>
          <w:color w:val="000000"/>
          <w:spacing w:val="0"/>
          <w:w w:val="100"/>
          <w:position w:val="0"/>
          <w:sz w:val="18"/>
          <w:szCs w:val="18"/>
        </w:rPr>
        <w:t>7.1.1.3</w:t>
      </w:r>
      <w:r>
        <w:rPr>
          <w:color w:val="000000"/>
          <w:spacing w:val="0"/>
          <w:w w:val="100"/>
          <w:position w:val="0"/>
        </w:rPr>
        <w:t>声环境质量、土壤环境质量应分别达到</w:t>
      </w:r>
      <w:r>
        <w:rPr>
          <w:color w:val="000000"/>
          <w:spacing w:val="0"/>
          <w:w w:val="100"/>
          <w:position w:val="0"/>
          <w:lang w:val="en-US" w:eastAsia="en-US" w:bidi="en-US"/>
        </w:rPr>
        <w:t xml:space="preserve">GB 3096、GB </w:t>
      </w:r>
      <w:r>
        <w:rPr>
          <w:color w:val="000000"/>
          <w:spacing w:val="0"/>
          <w:w w:val="100"/>
          <w:position w:val="0"/>
        </w:rPr>
        <w:t>15618中与当地环境功能区相对应的要 求。</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7.1.2</w:t>
      </w:r>
      <w:r>
        <w:rPr>
          <w:rFonts w:ascii="SimSun" w:eastAsia="SimSun" w:hAnsi="SimSun" w:cs="SimSun"/>
          <w:b/>
          <w:bCs/>
          <w:color w:val="000000"/>
          <w:spacing w:val="0"/>
          <w:w w:val="100"/>
          <w:position w:val="0"/>
          <w:sz w:val="20"/>
          <w:szCs w:val="20"/>
          <w:lang w:val="zh-TW" w:eastAsia="zh-TW" w:bidi="zh-TW"/>
        </w:rPr>
        <w:t>垃圾处理</w:t>
      </w:r>
    </w:p>
    <w:p>
      <w:pPr>
        <w:pStyle w:val="Bodytext1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sz w:val="18"/>
          <w:szCs w:val="18"/>
        </w:rPr>
        <w:t>7.1.2.1</w:t>
      </w:r>
      <w:r>
        <w:rPr>
          <w:color w:val="000000"/>
          <w:spacing w:val="0"/>
          <w:w w:val="100"/>
          <w:position w:val="0"/>
        </w:rPr>
        <w:t>应建立生活垃圾收运处置体系，生活垃圾无害化处理率达100%。</w:t>
      </w:r>
    </w:p>
    <w:p>
      <w:pPr>
        <w:pStyle w:val="Bodytext1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sz w:val="18"/>
          <w:szCs w:val="18"/>
        </w:rPr>
        <w:t>7.1.2.2</w:t>
      </w:r>
      <w:r>
        <w:rPr>
          <w:color w:val="000000"/>
          <w:spacing w:val="0"/>
          <w:w w:val="100"/>
          <w:position w:val="0"/>
        </w:rPr>
        <w:t>应合理配置垃圾收集点、垃圾箱、垃圾清运工具，并保持干净整洁、不破损、不外溢。垃圾 应及时清运、防止二次污染。</w:t>
      </w:r>
    </w:p>
    <w:p>
      <w:pPr>
        <w:pStyle w:val="Bodytext10"/>
        <w:keepNext w:val="0"/>
        <w:keepLines w:val="0"/>
        <w:widowControl w:val="0"/>
        <w:shd w:val="clear" w:color="auto" w:fill="auto"/>
        <w:bidi w:val="0"/>
        <w:spacing w:before="0" w:after="240" w:line="331" w:lineRule="exact"/>
        <w:ind w:left="0" w:right="0" w:firstLine="0"/>
        <w:jc w:val="both"/>
      </w:pPr>
      <w:r>
        <w:rPr>
          <w:rFonts w:ascii="Times New Roman" w:eastAsia="Times New Roman" w:hAnsi="Times New Roman" w:cs="Times New Roman"/>
          <w:color w:val="000000"/>
          <w:spacing w:val="0"/>
          <w:w w:val="100"/>
          <w:position w:val="0"/>
          <w:sz w:val="18"/>
          <w:szCs w:val="18"/>
        </w:rPr>
        <w:t>7.1.2.3</w:t>
      </w:r>
      <w:r>
        <w:rPr>
          <w:color w:val="000000"/>
          <w:spacing w:val="0"/>
          <w:w w:val="100"/>
          <w:position w:val="0"/>
        </w:rPr>
        <w:t>鼓励推行垃圾分类收集，对金属、瓶罐、纸张、塑料等可再生垃圾进行回收利用；对瓜果蔬 菜、易腐垃圾等进行作肥农用；对其余垃圾进行集中转运，纳入生活垃圾收运处置系统处理。</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7.1.3</w:t>
      </w:r>
      <w:r>
        <w:rPr>
          <w:rFonts w:ascii="SimSun" w:eastAsia="SimSun" w:hAnsi="SimSun" w:cs="SimSun"/>
          <w:b/>
          <w:bCs/>
          <w:color w:val="000000"/>
          <w:spacing w:val="0"/>
          <w:w w:val="100"/>
          <w:position w:val="0"/>
          <w:sz w:val="20"/>
          <w:szCs w:val="20"/>
          <w:lang w:val="zh-TW" w:eastAsia="zh-TW" w:bidi="zh-TW"/>
        </w:rPr>
        <w:t>污水处理</w:t>
      </w:r>
    </w:p>
    <w:p>
      <w:pPr>
        <w:pStyle w:val="Bodytext10"/>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sz w:val="18"/>
          <w:szCs w:val="18"/>
        </w:rPr>
        <w:t>7.1.3.1</w:t>
      </w:r>
      <w:r>
        <w:rPr>
          <w:color w:val="000000"/>
          <w:spacing w:val="0"/>
          <w:w w:val="100"/>
          <w:position w:val="0"/>
        </w:rPr>
        <w:t>污水管沟应定期进行清理，新建农村社区、有条件的地区应按规划实现雨水污水分开排放； 已建的合流制管网应逐步改造为截流式合流制，实现</w:t>
      </w:r>
      <w:r>
        <w:rPr>
          <w:color w:val="000000"/>
          <w:spacing w:val="0"/>
          <w:w w:val="100"/>
          <w:position w:val="0"/>
          <w:lang w:val="zh-CN" w:eastAsia="zh-CN" w:bidi="zh-CN"/>
        </w:rPr>
        <w:t>“旱季</w:t>
      </w:r>
      <w:r>
        <w:rPr>
          <w:color w:val="000000"/>
          <w:spacing w:val="0"/>
          <w:w w:val="100"/>
          <w:position w:val="0"/>
        </w:rPr>
        <w:t>零排放、中雨小雨小溢流、大雨暴雨冲</w:t>
      </w:r>
      <w:r>
        <w:rPr>
          <w:color w:val="000000"/>
          <w:spacing w:val="0"/>
          <w:w w:val="100"/>
          <w:position w:val="0"/>
          <w:lang w:val="zh-CN" w:eastAsia="zh-CN" w:bidi="zh-CN"/>
        </w:rPr>
        <w:t xml:space="preserve">着走” </w:t>
      </w:r>
      <w:r>
        <w:rPr>
          <w:color w:val="000000"/>
          <w:spacing w:val="0"/>
          <w:w w:val="100"/>
          <w:position w:val="0"/>
        </w:rPr>
        <w:t>合流沟渠应加设盖板。</w:t>
      </w:r>
    </w:p>
    <w:p>
      <w:pPr>
        <w:pStyle w:val="Bodytext10"/>
        <w:keepNext w:val="0"/>
        <w:keepLines w:val="0"/>
        <w:widowControl w:val="0"/>
        <w:shd w:val="clear" w:color="auto" w:fill="auto"/>
        <w:bidi w:val="0"/>
        <w:spacing w:before="0" w:after="0" w:line="331" w:lineRule="exact"/>
        <w:ind w:left="0" w:right="0" w:firstLine="0"/>
        <w:jc w:val="both"/>
      </w:pPr>
      <w:r>
        <w:rPr>
          <w:rFonts w:ascii="Times New Roman" w:eastAsia="Times New Roman" w:hAnsi="Times New Roman" w:cs="Times New Roman"/>
          <w:color w:val="000000"/>
          <w:spacing w:val="0"/>
          <w:w w:val="100"/>
          <w:position w:val="0"/>
          <w:sz w:val="18"/>
          <w:szCs w:val="18"/>
        </w:rPr>
        <w:t>7.1.3.2</w:t>
      </w:r>
      <w:r>
        <w:rPr>
          <w:color w:val="000000"/>
          <w:spacing w:val="0"/>
          <w:w w:val="100"/>
          <w:position w:val="0"/>
        </w:rPr>
        <w:t>有条件的地方应建设外围截洪沟，使外部雨洪不从村庄内部通过。已有的村内部排洪沟应按 自然形成的断面进行疏通整治，保证断面行洪能力。</w:t>
      </w:r>
    </w:p>
    <w:p>
      <w:pPr>
        <w:pStyle w:val="Bodytext10"/>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color w:val="000000"/>
          <w:spacing w:val="0"/>
          <w:w w:val="100"/>
          <w:position w:val="0"/>
          <w:sz w:val="18"/>
          <w:szCs w:val="18"/>
        </w:rPr>
        <w:t>7.1.3.3</w:t>
      </w:r>
      <w:r>
        <w:rPr>
          <w:color w:val="000000"/>
          <w:spacing w:val="0"/>
          <w:w w:val="100"/>
          <w:position w:val="0"/>
        </w:rPr>
        <w:t>村庄污水处理坚持集中与分散相结合的原则。城镇周边村庄，通过延伸管网集中收集，纳入 现有污水处理厂处理；规模较大、有条件的村庄可通过地下管沟收集，建设生态污水处理设施集中处理; 其他村庄可采取几户合并或单户分散处理。村庄自建的污水处理系统，应落实专人负责运行和维护，落 实相关运行维护资金，确保污水处理功能正常发挥。</w:t>
      </w:r>
    </w:p>
    <w:p>
      <w:pPr>
        <w:pStyle w:val="Bodytext10"/>
        <w:keepNext w:val="0"/>
        <w:keepLines w:val="0"/>
        <w:widowControl w:val="0"/>
        <w:numPr>
          <w:ilvl w:val="0"/>
          <w:numId w:val="13"/>
        </w:numPr>
        <w:shd w:val="clear" w:color="auto" w:fill="auto"/>
        <w:tabs>
          <w:tab w:val="left" w:pos="330"/>
        </w:tabs>
        <w:bidi w:val="0"/>
        <w:spacing w:before="0" w:after="0" w:line="318" w:lineRule="exact"/>
        <w:ind w:left="0" w:right="0" w:firstLine="0"/>
        <w:jc w:val="both"/>
      </w:pPr>
      <w:bookmarkStart w:id="84" w:name="bookmark84"/>
      <w:bookmarkEnd w:id="84"/>
      <w:r>
        <w:rPr>
          <w:rFonts w:ascii="Times New Roman" w:eastAsia="Times New Roman" w:hAnsi="Times New Roman" w:cs="Times New Roman"/>
          <w:color w:val="000000"/>
          <w:spacing w:val="0"/>
          <w:w w:val="100"/>
          <w:position w:val="0"/>
          <w:sz w:val="18"/>
          <w:szCs w:val="18"/>
          <w:lang w:val="en-US" w:eastAsia="en-US" w:bidi="en-US"/>
        </w:rPr>
        <w:t>1.3.4</w:t>
      </w:r>
      <w:r>
        <w:rPr>
          <w:color w:val="000000"/>
          <w:spacing w:val="0"/>
          <w:w w:val="100"/>
          <w:position w:val="0"/>
        </w:rPr>
        <w:t>村庄生活污水可采用整体式粪池、三格式粪池、氧化塘等简易处理技术；对排放水质要求更 高的区域，可采用化粪池加人工湿地或微动力生态或生物滤池等处理模式。</w:t>
      </w:r>
    </w:p>
    <w:p>
      <w:pPr>
        <w:pStyle w:val="Bodytext20"/>
        <w:keepNext w:val="0"/>
        <w:keepLines w:val="0"/>
        <w:widowControl w:val="0"/>
        <w:numPr>
          <w:ilvl w:val="0"/>
          <w:numId w:val="12"/>
        </w:numPr>
        <w:shd w:val="clear" w:color="auto" w:fill="auto"/>
        <w:tabs>
          <w:tab w:val="left" w:pos="330"/>
        </w:tabs>
        <w:bidi w:val="0"/>
        <w:spacing w:before="0" w:after="240" w:line="319" w:lineRule="exact"/>
        <w:ind w:left="0" w:right="0" w:firstLine="0"/>
        <w:jc w:val="both"/>
      </w:pPr>
      <w:bookmarkStart w:id="85" w:name="bookmark85"/>
      <w:bookmarkEnd w:id="85"/>
      <w:r>
        <w:rPr>
          <w:rFonts w:ascii="Times New Roman" w:eastAsia="Times New Roman" w:hAnsi="Times New Roman" w:cs="Times New Roman"/>
          <w:color w:val="000000"/>
          <w:spacing w:val="0"/>
          <w:w w:val="100"/>
          <w:position w:val="0"/>
          <w:lang w:val="en-US" w:eastAsia="en-US" w:bidi="en-US"/>
        </w:rPr>
        <w:t xml:space="preserve">1.3. </w:t>
      </w:r>
      <w:r>
        <w:rPr>
          <w:rFonts w:ascii="Times New Roman" w:eastAsia="Times New Roman" w:hAnsi="Times New Roman" w:cs="Times New Roman"/>
          <w:color w:val="000000"/>
          <w:spacing w:val="0"/>
          <w:w w:val="100"/>
          <w:position w:val="0"/>
          <w:lang w:val="zh-TW" w:eastAsia="zh-TW" w:bidi="zh-TW"/>
        </w:rPr>
        <w:t>5</w:t>
      </w:r>
      <w:r>
        <w:rPr>
          <w:rFonts w:ascii="SimSun" w:eastAsia="SimSun" w:hAnsi="SimSun" w:cs="SimSun"/>
          <w:color w:val="000000"/>
          <w:spacing w:val="0"/>
          <w:w w:val="100"/>
          <w:position w:val="0"/>
          <w:sz w:val="20"/>
          <w:szCs w:val="20"/>
          <w:lang w:val="zh-TW" w:eastAsia="zh-TW" w:bidi="zh-TW"/>
        </w:rPr>
        <w:t>村庄生活污水处理率应达</w:t>
      </w:r>
      <w:r>
        <w:rPr>
          <w:rFonts w:ascii="Times New Roman" w:eastAsia="Times New Roman" w:hAnsi="Times New Roman" w:cs="Times New Roman"/>
          <w:color w:val="000000"/>
          <w:spacing w:val="0"/>
          <w:w w:val="100"/>
          <w:position w:val="0"/>
          <w:lang w:val="zh-TW" w:eastAsia="zh-TW" w:bidi="zh-TW"/>
        </w:rPr>
        <w:t>90%„</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7.1.4</w:t>
      </w:r>
      <w:r>
        <w:rPr>
          <w:rFonts w:ascii="SimSun" w:eastAsia="SimSun" w:hAnsi="SimSun" w:cs="SimSun"/>
          <w:b/>
          <w:bCs/>
          <w:color w:val="000000"/>
          <w:spacing w:val="0"/>
          <w:w w:val="100"/>
          <w:position w:val="0"/>
          <w:sz w:val="20"/>
          <w:szCs w:val="20"/>
          <w:lang w:val="zh-TW" w:eastAsia="zh-TW" w:bidi="zh-TW"/>
        </w:rPr>
        <w:t>厕所改造</w:t>
      </w:r>
    </w:p>
    <w:p>
      <w:pPr>
        <w:pStyle w:val="Bodytext10"/>
        <w:keepNext w:val="0"/>
        <w:keepLines w:val="0"/>
        <w:widowControl w:val="0"/>
        <w:numPr>
          <w:ilvl w:val="0"/>
          <w:numId w:val="8"/>
        </w:numPr>
        <w:shd w:val="clear" w:color="auto" w:fill="auto"/>
        <w:tabs>
          <w:tab w:val="left" w:pos="330"/>
        </w:tabs>
        <w:bidi w:val="0"/>
        <w:spacing w:before="0" w:after="0" w:line="326" w:lineRule="exact"/>
        <w:ind w:left="0" w:right="0" w:firstLine="0"/>
        <w:jc w:val="both"/>
      </w:pPr>
      <w:bookmarkStart w:id="86" w:name="bookmark86"/>
      <w:bookmarkEnd w:id="86"/>
      <w:r>
        <w:rPr>
          <w:rFonts w:ascii="Times New Roman" w:eastAsia="Times New Roman" w:hAnsi="Times New Roman" w:cs="Times New Roman"/>
          <w:color w:val="000000"/>
          <w:spacing w:val="0"/>
          <w:w w:val="100"/>
          <w:position w:val="0"/>
          <w:sz w:val="18"/>
          <w:szCs w:val="18"/>
          <w:lang w:val="en-US" w:eastAsia="en-US" w:bidi="en-US"/>
        </w:rPr>
        <w:t>1.4.1</w:t>
      </w:r>
      <w:r>
        <w:rPr>
          <w:color w:val="000000"/>
          <w:spacing w:val="0"/>
          <w:w w:val="100"/>
          <w:position w:val="0"/>
        </w:rPr>
        <w:t>村内无露天粪坑和简易茅厕，村民集中活动区域应配置公共厕所，合理配建水冲式公厕。</w:t>
      </w:r>
    </w:p>
    <w:p>
      <w:pPr>
        <w:pStyle w:val="Bodytext10"/>
        <w:keepNext w:val="0"/>
        <w:keepLines w:val="0"/>
        <w:widowControl w:val="0"/>
        <w:numPr>
          <w:ilvl w:val="0"/>
          <w:numId w:val="9"/>
        </w:numPr>
        <w:shd w:val="clear" w:color="auto" w:fill="auto"/>
        <w:tabs>
          <w:tab w:val="left" w:pos="334"/>
        </w:tabs>
        <w:bidi w:val="0"/>
        <w:spacing w:before="0" w:after="0" w:line="326" w:lineRule="exact"/>
        <w:ind w:left="0" w:right="0" w:firstLine="0"/>
        <w:jc w:val="both"/>
      </w:pPr>
      <w:bookmarkStart w:id="87" w:name="bookmark87"/>
      <w:bookmarkEnd w:id="87"/>
      <w:r>
        <w:rPr>
          <w:rFonts w:ascii="Times New Roman" w:eastAsia="Times New Roman" w:hAnsi="Times New Roman" w:cs="Times New Roman"/>
          <w:color w:val="000000"/>
          <w:spacing w:val="0"/>
          <w:w w:val="100"/>
          <w:position w:val="0"/>
          <w:sz w:val="18"/>
          <w:szCs w:val="18"/>
          <w:lang w:val="en-US" w:eastAsia="en-US" w:bidi="en-US"/>
        </w:rPr>
        <w:t>1.4.2</w:t>
      </w:r>
      <w:r>
        <w:rPr>
          <w:color w:val="000000"/>
          <w:spacing w:val="0"/>
          <w:w w:val="100"/>
          <w:position w:val="0"/>
        </w:rPr>
        <w:t>公共厕所应</w:t>
      </w:r>
      <w:r>
        <w:rPr>
          <w:color w:val="30353B"/>
          <w:spacing w:val="0"/>
          <w:w w:val="100"/>
          <w:position w:val="0"/>
        </w:rPr>
        <w:t>有专人管理和</w:t>
      </w:r>
      <w:r>
        <w:rPr>
          <w:color w:val="000000"/>
          <w:spacing w:val="0"/>
          <w:w w:val="100"/>
          <w:position w:val="0"/>
        </w:rPr>
        <w:t>维护，保持卫生干净，厕位及地面、墙面及时冲洗，无恶味、无蚊 蝇滋生。</w:t>
      </w:r>
    </w:p>
    <w:p>
      <w:pPr>
        <w:pStyle w:val="Bodytext10"/>
        <w:keepNext w:val="0"/>
        <w:keepLines w:val="0"/>
        <w:widowControl w:val="0"/>
        <w:numPr>
          <w:ilvl w:val="0"/>
          <w:numId w:val="10"/>
        </w:numPr>
        <w:shd w:val="clear" w:color="auto" w:fill="auto"/>
        <w:tabs>
          <w:tab w:val="left" w:pos="330"/>
        </w:tabs>
        <w:bidi w:val="0"/>
        <w:spacing w:before="0" w:after="240" w:line="319" w:lineRule="exact"/>
        <w:ind w:left="0" w:right="0" w:firstLine="0"/>
        <w:jc w:val="both"/>
      </w:pPr>
      <w:bookmarkStart w:id="88" w:name="bookmark88"/>
      <w:bookmarkEnd w:id="88"/>
      <w:r>
        <w:rPr>
          <w:rFonts w:ascii="Times New Roman" w:eastAsia="Times New Roman" w:hAnsi="Times New Roman" w:cs="Times New Roman"/>
          <w:color w:val="000000"/>
          <w:spacing w:val="0"/>
          <w:w w:val="100"/>
          <w:position w:val="0"/>
          <w:sz w:val="18"/>
          <w:szCs w:val="18"/>
          <w:lang w:val="en-US" w:eastAsia="en-US" w:bidi="en-US"/>
        </w:rPr>
        <w:t>1.4.3</w:t>
      </w:r>
      <w:r>
        <w:rPr>
          <w:color w:val="000000"/>
          <w:spacing w:val="0"/>
          <w:w w:val="100"/>
          <w:position w:val="0"/>
        </w:rPr>
        <w:t>农村户厕应有户外地下化粪池，卫生符合</w:t>
      </w:r>
      <w:r>
        <w:rPr>
          <w:color w:val="000000"/>
          <w:spacing w:val="0"/>
          <w:w w:val="100"/>
          <w:position w:val="0"/>
          <w:lang w:val="en-US" w:eastAsia="en-US" w:bidi="en-US"/>
        </w:rPr>
        <w:t xml:space="preserve">GB </w:t>
      </w:r>
      <w:r>
        <w:rPr>
          <w:color w:val="000000"/>
          <w:spacing w:val="0"/>
          <w:w w:val="100"/>
          <w:position w:val="0"/>
        </w:rPr>
        <w:t>19379要求，农户卫生厕所普及率达100%„</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7.1.5</w:t>
      </w:r>
      <w:r>
        <w:rPr>
          <w:rFonts w:ascii="SimSun" w:eastAsia="SimSun" w:hAnsi="SimSun" w:cs="SimSun"/>
          <w:b/>
          <w:bCs/>
          <w:color w:val="000000"/>
          <w:spacing w:val="0"/>
          <w:w w:val="100"/>
          <w:position w:val="0"/>
          <w:sz w:val="20"/>
          <w:szCs w:val="20"/>
          <w:lang w:val="zh-TW" w:eastAsia="zh-TW" w:bidi="zh-TW"/>
        </w:rPr>
        <w:t>村容维护</w:t>
      </w:r>
    </w:p>
    <w:p>
      <w:pPr>
        <w:pStyle w:val="Bodytext10"/>
        <w:keepNext w:val="0"/>
        <w:keepLines w:val="0"/>
        <w:widowControl w:val="0"/>
        <w:shd w:val="clear" w:color="auto" w:fill="auto"/>
        <w:bidi w:val="0"/>
        <w:spacing w:before="0" w:after="0" w:line="317"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7.1.5.1</w:t>
      </w:r>
      <w:r>
        <w:rPr>
          <w:color w:val="000000"/>
          <w:spacing w:val="0"/>
          <w:w w:val="100"/>
          <w:position w:val="0"/>
        </w:rPr>
        <w:t>村民房前屋后杂物，应各自清理、统一整齐堆放</w:t>
      </w:r>
      <w:r>
        <w:rPr>
          <w:color w:val="30353B"/>
          <w:spacing w:val="0"/>
          <w:w w:val="100"/>
          <w:position w:val="0"/>
        </w:rPr>
        <w:t>，秸</w:t>
      </w:r>
      <w:r>
        <w:rPr>
          <w:color w:val="000000"/>
          <w:spacing w:val="0"/>
          <w:w w:val="100"/>
          <w:position w:val="0"/>
        </w:rPr>
        <w:t>秆按指定地点集中堆肥或堆放。建材、 柴火等杂物在指定场所或农户院中存放，整齐有序。</w:t>
      </w:r>
    </w:p>
    <w:p>
      <w:pPr>
        <w:pStyle w:val="Bodytext10"/>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7.1.5.2</w:t>
      </w:r>
      <w:r>
        <w:rPr>
          <w:color w:val="000000"/>
          <w:spacing w:val="0"/>
          <w:w w:val="100"/>
          <w:position w:val="0"/>
        </w:rPr>
        <w:t>应按规划划定公共通道两侧一定范围的公用空间红线，■治科违章占道和占用红线、以及出店 经营。</w:t>
      </w:r>
    </w:p>
    <w:p>
      <w:pPr>
        <w:pStyle w:val="Bodytext10"/>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7.1.5.3</w:t>
      </w:r>
      <w:r>
        <w:rPr>
          <w:color w:val="000000"/>
          <w:spacing w:val="0"/>
          <w:w w:val="100"/>
          <w:position w:val="0"/>
        </w:rPr>
        <w:t>村庄宣传栏、广告牌、灯箱、店招等设置应整洁有序，无乱贴乱画。</w:t>
      </w:r>
    </w:p>
    <w:p>
      <w:pPr>
        <w:pStyle w:val="Bodytext10"/>
        <w:keepNext w:val="0"/>
        <w:keepLines w:val="0"/>
        <w:widowControl w:val="0"/>
        <w:numPr>
          <w:ilvl w:val="0"/>
          <w:numId w:val="11"/>
        </w:numPr>
        <w:shd w:val="clear" w:color="auto" w:fill="auto"/>
        <w:tabs>
          <w:tab w:val="left" w:pos="330"/>
        </w:tabs>
        <w:bidi w:val="0"/>
        <w:spacing w:before="0" w:after="240" w:line="322" w:lineRule="exact"/>
        <w:ind w:left="0" w:right="0" w:firstLine="0"/>
        <w:jc w:val="both"/>
      </w:pPr>
      <w:bookmarkStart w:id="89" w:name="bookmark89"/>
      <w:bookmarkEnd w:id="89"/>
      <w:r>
        <w:rPr>
          <w:rFonts w:ascii="Times New Roman" w:eastAsia="Times New Roman" w:hAnsi="Times New Roman" w:cs="Times New Roman"/>
          <w:color w:val="000000"/>
          <w:spacing w:val="0"/>
          <w:w w:val="100"/>
          <w:position w:val="0"/>
          <w:sz w:val="18"/>
          <w:szCs w:val="18"/>
          <w:lang w:val="en-US" w:eastAsia="en-US" w:bidi="en-US"/>
        </w:rPr>
        <w:t>1.5.4</w:t>
      </w:r>
      <w:r>
        <w:rPr>
          <w:color w:val="000000"/>
          <w:spacing w:val="0"/>
          <w:w w:val="100"/>
          <w:position w:val="0"/>
        </w:rPr>
        <w:t>农家庭院畜禽圈养、净化有序、无垃圾脏物。</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7.1.6</w:t>
      </w:r>
      <w:r>
        <w:rPr>
          <w:rFonts w:ascii="SimSun" w:eastAsia="SimSun" w:hAnsi="SimSun" w:cs="SimSun"/>
          <w:b/>
          <w:bCs/>
          <w:color w:val="000000"/>
          <w:spacing w:val="0"/>
          <w:w w:val="100"/>
          <w:position w:val="0"/>
          <w:sz w:val="20"/>
          <w:szCs w:val="20"/>
          <w:lang w:val="zh-TW" w:eastAsia="zh-TW" w:bidi="zh-TW"/>
        </w:rPr>
        <w:t>环境绿化</w:t>
      </w:r>
    </w:p>
    <w:p>
      <w:pPr>
        <w:pStyle w:val="Bodytext10"/>
        <w:keepNext w:val="0"/>
        <w:keepLines w:val="0"/>
        <w:widowControl w:val="0"/>
        <w:shd w:val="clear" w:color="auto" w:fill="auto"/>
        <w:bidi w:val="0"/>
        <w:spacing w:before="0" w:after="200" w:line="312" w:lineRule="exact"/>
        <w:ind w:left="0" w:right="0" w:firstLine="0"/>
        <w:jc w:val="both"/>
        <w:sectPr>
          <w:headerReference w:type="even" r:id="rId53"/>
          <w:headerReference w:type="default" r:id="rId54"/>
          <w:footerReference w:type="even" r:id="rId55"/>
          <w:footerReference w:type="default" r:id="rId56"/>
          <w:headerReference w:type="first" r:id="rId57"/>
          <w:footerReference w:type="first" r:id="rId58"/>
          <w:type w:val="nextPage"/>
          <w:pgSz w:w="11900" w:h="16840"/>
          <w:pgMar w:top="1847" w:right="1156" w:bottom="1562" w:left="1240" w:header="0" w:footer="3" w:gutter="0"/>
          <w:pgNumType w:start="6"/>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7.1.6.1</w:t>
      </w:r>
      <w:r>
        <w:rPr>
          <w:color w:val="000000"/>
          <w:spacing w:val="0"/>
          <w:w w:val="100"/>
          <w:position w:val="0"/>
        </w:rPr>
        <w:t>利用</w:t>
      </w:r>
      <w:r>
        <w:rPr>
          <w:color w:val="000000"/>
          <w:spacing w:val="0"/>
          <w:w w:val="100"/>
          <w:position w:val="0"/>
          <w:lang w:val="zh-CN" w:eastAsia="zh-CN" w:bidi="zh-CN"/>
        </w:rPr>
        <w:t>“四旁</w:t>
      </w:r>
      <w:r>
        <w:rPr>
          <w:color w:val="000000"/>
          <w:spacing w:val="0"/>
          <w:w w:val="100"/>
          <w:position w:val="0"/>
        </w:rPr>
        <w:t>四地”（村旁、宅旁、水旁、路旁，宜林荒山荒地、低质低效林地、坡耕地、抛 荒地）等非规划林地进行绿化，提倡农户庭院、屋顶和围墙实现立体绿化和美化，建成区绿化覆盖率达 到</w:t>
      </w:r>
      <w:r>
        <w:rPr>
          <w:rFonts w:ascii="Times New Roman" w:eastAsia="Times New Roman" w:hAnsi="Times New Roman" w:cs="Times New Roman"/>
          <w:color w:val="000000"/>
          <w:spacing w:val="0"/>
          <w:w w:val="100"/>
          <w:position w:val="0"/>
          <w:sz w:val="18"/>
          <w:szCs w:val="18"/>
        </w:rPr>
        <w:t>30%</w:t>
      </w:r>
      <w:r>
        <w:rPr>
          <w:color w:val="000000"/>
          <w:spacing w:val="0"/>
          <w:w w:val="100"/>
          <w:position w:val="0"/>
        </w:rPr>
        <w:t>以上。村旁、宅旁、水旁、路旁具体绿化要求参见附录</w:t>
      </w:r>
      <w:r>
        <w:rPr>
          <w:rFonts w:ascii="Times New Roman" w:eastAsia="Times New Roman" w:hAnsi="Times New Roman" w:cs="Times New Roman"/>
          <w:color w:val="000000"/>
          <w:spacing w:val="0"/>
          <w:w w:val="100"/>
          <w:position w:val="0"/>
          <w:sz w:val="18"/>
          <w:szCs w:val="18"/>
          <w:lang w:val="en-US" w:eastAsia="en-US" w:bidi="en-US"/>
        </w:rPr>
        <w:t>C</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240" w:line="317" w:lineRule="exact"/>
        <w:ind w:left="0" w:right="0" w:firstLine="0"/>
        <w:jc w:val="left"/>
        <w:sectPr>
          <w:headerReference w:type="even" r:id="rId59"/>
          <w:headerReference w:type="default" r:id="rId60"/>
          <w:footerReference w:type="even" r:id="rId61"/>
          <w:footerReference w:type="default" r:id="rId62"/>
          <w:headerReference w:type="first" r:id="rId63"/>
          <w:footerReference w:type="first" r:id="rId64"/>
          <w:type w:val="continuous"/>
          <w:pgSz w:w="11900" w:h="16840"/>
          <w:pgMar w:top="1847" w:right="1156" w:bottom="1562" w:left="1240" w:header="0" w:footer="3" w:gutter="0"/>
          <w:pgNumType w:start="7"/>
          <w:cols w:space="720"/>
          <w:noEndnote/>
          <w:rtlGutter w:val="0"/>
          <w:docGrid w:linePitch="360"/>
        </w:sectPr>
      </w:pPr>
      <w:r>
        <w:rPr>
          <w:rFonts w:ascii="Times New Roman" w:eastAsia="Times New Roman" w:hAnsi="Times New Roman" w:cs="Times New Roman"/>
          <w:color w:val="000000"/>
          <w:spacing w:val="0"/>
          <w:w w:val="100"/>
          <w:position w:val="0"/>
          <w:sz w:val="18"/>
          <w:szCs w:val="18"/>
          <w:lang w:val="zh-CN" w:eastAsia="zh-CN" w:bidi="zh-CN"/>
        </w:rPr>
        <w:t>7.1.6.2</w:t>
      </w:r>
      <w:r>
        <w:rPr>
          <w:color w:val="000000"/>
          <w:spacing w:val="0"/>
          <w:w w:val="100"/>
          <w:position w:val="0"/>
        </w:rPr>
        <w:t>村庄绿化应坚持多种树少种草、适地适树的原则，以乡土树种为主，乔、灌、花、草、藤合 理配置，兼顾经济和景观效果；乡村绿化应符合</w:t>
      </w:r>
      <w:r>
        <w:rPr>
          <w:color w:val="000000"/>
          <w:spacing w:val="0"/>
          <w:w w:val="100"/>
          <w:position w:val="0"/>
          <w:lang w:val="en-US" w:eastAsia="en-US" w:bidi="en-US"/>
        </w:rPr>
        <w:t xml:space="preserve">DB35/T </w:t>
      </w:r>
      <w:r>
        <w:rPr>
          <w:color w:val="000000"/>
          <w:spacing w:val="0"/>
          <w:w w:val="100"/>
          <w:position w:val="0"/>
        </w:rPr>
        <w:t>1426的要求。</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7.2</w:t>
      </w:r>
      <w:r>
        <w:rPr>
          <w:b/>
          <w:bCs/>
          <w:color w:val="000000"/>
          <w:spacing w:val="0"/>
          <w:w w:val="100"/>
          <w:position w:val="0"/>
        </w:rPr>
        <w:t>生态治理</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7.2.1</w:t>
      </w:r>
      <w:r>
        <w:rPr>
          <w:b/>
          <w:bCs/>
          <w:color w:val="000000"/>
          <w:spacing w:val="0"/>
          <w:w w:val="100"/>
          <w:position w:val="0"/>
        </w:rPr>
        <w:t>河道湖塘保护</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rPr>
        <w:t>7.2.1.1</w:t>
      </w:r>
      <w:r>
        <w:rPr>
          <w:color w:val="000000"/>
          <w:spacing w:val="0"/>
          <w:w w:val="100"/>
          <w:position w:val="0"/>
        </w:rPr>
        <w:t>河道湖塘应满足防洪、排涝、灌溉、生态景观功能要求。</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rPr>
        <w:t>7.2.1.2</w:t>
      </w:r>
      <w:r>
        <w:rPr>
          <w:color w:val="000000"/>
          <w:spacing w:val="0"/>
          <w:w w:val="100"/>
          <w:position w:val="0"/>
        </w:rPr>
        <w:t>按</w:t>
      </w:r>
      <w:r>
        <w:rPr>
          <w:color w:val="000000"/>
          <w:spacing w:val="0"/>
          <w:w w:val="100"/>
          <w:position w:val="0"/>
          <w:lang w:val="en-US" w:eastAsia="en-US" w:bidi="en-US"/>
        </w:rPr>
        <w:t xml:space="preserve">GB </w:t>
      </w:r>
      <w:r>
        <w:rPr>
          <w:color w:val="000000"/>
          <w:spacing w:val="0"/>
          <w:w w:val="100"/>
          <w:position w:val="0"/>
        </w:rPr>
        <w:t>50445的要求对村庄内坑塘河道进行整治、清淤，河道、沟渠、水塘保持清洁、水流通 畅，无黑臭，无垃圾、水葫芦、动物尸体等漂浮物，无侵占河道行为。现有污水排放口应进行截污整治， 河沟塘整治率达100%。</w:t>
      </w:r>
    </w:p>
    <w:p>
      <w:pPr>
        <w:pStyle w:val="Bodytext10"/>
        <w:keepNext w:val="0"/>
        <w:keepLines w:val="0"/>
        <w:widowControl w:val="0"/>
        <w:shd w:val="clear" w:color="auto" w:fill="auto"/>
        <w:bidi w:val="0"/>
        <w:spacing w:before="0" w:after="240" w:line="317" w:lineRule="exact"/>
        <w:ind w:left="0" w:right="0" w:firstLine="0"/>
        <w:jc w:val="left"/>
      </w:pPr>
      <w:r>
        <w:rPr>
          <w:rFonts w:ascii="Times New Roman" w:eastAsia="Times New Roman" w:hAnsi="Times New Roman" w:cs="Times New Roman"/>
          <w:color w:val="000000"/>
          <w:spacing w:val="0"/>
          <w:w w:val="100"/>
          <w:position w:val="0"/>
          <w:sz w:val="18"/>
          <w:szCs w:val="18"/>
        </w:rPr>
        <w:t>7.2.1.3</w:t>
      </w:r>
      <w:r>
        <w:rPr>
          <w:color w:val="000000"/>
          <w:spacing w:val="0"/>
          <w:w w:val="100"/>
          <w:position w:val="0"/>
        </w:rPr>
        <w:t>河道湖塘可结合村庄布局进行景观建设，包括修建水边步道、亲水平台等；岸边宜种植水生 植物，绿化配置合理、养护到位，无废弃物、吊挂物、杂草等；安全警示标牌应醒目、整洁、美观。</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7.2.2</w:t>
      </w:r>
      <w:r>
        <w:rPr>
          <w:rFonts w:ascii="SimSun" w:eastAsia="SimSun" w:hAnsi="SimSun" w:cs="SimSun"/>
          <w:b/>
          <w:bCs/>
          <w:color w:val="000000"/>
          <w:spacing w:val="0"/>
          <w:w w:val="100"/>
          <w:position w:val="0"/>
          <w:sz w:val="20"/>
          <w:szCs w:val="20"/>
          <w:lang w:val="zh-TW" w:eastAsia="zh-TW" w:bidi="zh-TW"/>
        </w:rPr>
        <w:t>生态修复</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rPr>
        <w:t>7.2.2.1</w:t>
      </w:r>
      <w:r>
        <w:rPr>
          <w:color w:val="000000"/>
          <w:spacing w:val="0"/>
          <w:w w:val="100"/>
          <w:position w:val="0"/>
        </w:rPr>
        <w:t>对水土流失村域进行治理，水土流失治理率达90%以上。</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rPr>
        <w:t>7.2.2.2</w:t>
      </w:r>
      <w:r>
        <w:rPr>
          <w:color w:val="000000"/>
          <w:spacing w:val="0"/>
          <w:w w:val="100"/>
          <w:position w:val="0"/>
        </w:rPr>
        <w:t>规范取砂、取水、取土、取石行为，开展交通干线两侧</w:t>
      </w:r>
      <w:r>
        <w:rPr>
          <w:color w:val="000000"/>
          <w:spacing w:val="0"/>
          <w:w w:val="100"/>
          <w:position w:val="0"/>
          <w:lang w:val="zh-CN" w:eastAsia="zh-CN" w:bidi="zh-CN"/>
        </w:rPr>
        <w:t>“青</w:t>
      </w:r>
      <w:r>
        <w:rPr>
          <w:color w:val="000000"/>
          <w:spacing w:val="0"/>
          <w:w w:val="100"/>
          <w:position w:val="0"/>
        </w:rPr>
        <w:t>山挂白</w:t>
      </w:r>
      <w:r>
        <w:rPr>
          <w:color w:val="000000"/>
          <w:spacing w:val="0"/>
          <w:w w:val="100"/>
          <w:position w:val="0"/>
          <w:lang w:val="zh-CN" w:eastAsia="zh-CN" w:bidi="zh-CN"/>
        </w:rPr>
        <w:t>”治理</w:t>
      </w:r>
      <w:r>
        <w:rPr>
          <w:color w:val="000000"/>
          <w:spacing w:val="0"/>
          <w:w w:val="100"/>
          <w:position w:val="0"/>
        </w:rPr>
        <w:t>，交通干线两侧可 视范围</w:t>
      </w:r>
      <w:r>
        <w:rPr>
          <w:color w:val="000000"/>
          <w:spacing w:val="0"/>
          <w:w w:val="100"/>
          <w:position w:val="0"/>
          <w:lang w:val="en-US" w:eastAsia="en-US" w:bidi="en-US"/>
        </w:rPr>
        <w:t>"</w:t>
      </w:r>
      <w:r>
        <w:rPr>
          <w:color w:val="000000"/>
          <w:spacing w:val="0"/>
          <w:w w:val="100"/>
          <w:position w:val="0"/>
        </w:rPr>
        <w:t>青山挂白''治理率达95%以上。</w:t>
      </w:r>
    </w:p>
    <w:p>
      <w:pPr>
        <w:pStyle w:val="Bodytext10"/>
        <w:keepNext w:val="0"/>
        <w:keepLines w:val="0"/>
        <w:widowControl w:val="0"/>
        <w:shd w:val="clear" w:color="auto" w:fill="auto"/>
        <w:bidi w:val="0"/>
        <w:spacing w:before="0" w:after="240" w:line="317" w:lineRule="exact"/>
        <w:ind w:left="0" w:right="0" w:firstLine="0"/>
        <w:jc w:val="left"/>
      </w:pPr>
      <w:r>
        <w:rPr>
          <w:rFonts w:ascii="Times New Roman" w:eastAsia="Times New Roman" w:hAnsi="Times New Roman" w:cs="Times New Roman"/>
          <w:color w:val="000000"/>
          <w:spacing w:val="0"/>
          <w:w w:val="100"/>
          <w:position w:val="0"/>
          <w:sz w:val="18"/>
          <w:szCs w:val="18"/>
        </w:rPr>
        <w:t>7.2.2.3</w:t>
      </w:r>
      <w:r>
        <w:rPr>
          <w:color w:val="000000"/>
          <w:spacing w:val="0"/>
          <w:w w:val="100"/>
          <w:position w:val="0"/>
        </w:rPr>
        <w:t>改善土壤环境，提升农田质量及土壤肥力。</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7.2.3</w:t>
      </w:r>
      <w:r>
        <w:rPr>
          <w:rFonts w:ascii="SimSun" w:eastAsia="SimSun" w:hAnsi="SimSun" w:cs="SimSun"/>
          <w:b/>
          <w:bCs/>
          <w:color w:val="000000"/>
          <w:spacing w:val="0"/>
          <w:w w:val="100"/>
          <w:position w:val="0"/>
          <w:sz w:val="20"/>
          <w:szCs w:val="20"/>
          <w:lang w:val="zh-TW" w:eastAsia="zh-TW" w:bidi="zh-TW"/>
        </w:rPr>
        <w:t>污染防治</w:t>
      </w:r>
    </w:p>
    <w:p>
      <w:pPr>
        <w:pStyle w:val="Bodytext10"/>
        <w:keepNext w:val="0"/>
        <w:keepLines w:val="0"/>
        <w:widowControl w:val="0"/>
        <w:shd w:val="clear" w:color="auto" w:fill="auto"/>
        <w:bidi w:val="0"/>
        <w:spacing w:before="0" w:after="240" w:line="317" w:lineRule="exact"/>
        <w:ind w:left="0" w:right="0" w:firstLine="440"/>
        <w:jc w:val="left"/>
      </w:pPr>
      <w:r>
        <w:rPr>
          <w:color w:val="000000"/>
          <w:spacing w:val="0"/>
          <w:w w:val="100"/>
          <w:position w:val="0"/>
        </w:rPr>
        <w:t>村域内应对工业源污染物、农业面源污染物、畜禽养殖废弃物等污染物进行有效控制。</w:t>
      </w:r>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 xml:space="preserve">7. </w:t>
      </w:r>
      <w:r>
        <w:rPr>
          <w:rFonts w:ascii="Times New Roman" w:eastAsia="Times New Roman" w:hAnsi="Times New Roman" w:cs="Times New Roman"/>
          <w:color w:val="000000"/>
          <w:spacing w:val="0"/>
          <w:w w:val="100"/>
          <w:position w:val="0"/>
          <w:sz w:val="18"/>
          <w:szCs w:val="18"/>
        </w:rPr>
        <w:t>3</w:t>
      </w:r>
      <w:r>
        <w:rPr>
          <w:b/>
          <w:bCs/>
          <w:color w:val="000000"/>
          <w:spacing w:val="0"/>
          <w:w w:val="100"/>
          <w:position w:val="0"/>
        </w:rPr>
        <w:t>资源利用</w:t>
      </w:r>
    </w:p>
    <w:p>
      <w:pPr>
        <w:pStyle w:val="Bodytext10"/>
        <w:keepNext w:val="0"/>
        <w:keepLines w:val="0"/>
        <w:widowControl w:val="0"/>
        <w:numPr>
          <w:ilvl w:val="0"/>
          <w:numId w:val="15"/>
        </w:numPr>
        <w:shd w:val="clear" w:color="auto" w:fill="auto"/>
        <w:tabs>
          <w:tab w:val="left" w:pos="334"/>
        </w:tabs>
        <w:bidi w:val="0"/>
        <w:spacing w:before="0" w:after="0" w:line="315" w:lineRule="exact"/>
        <w:ind w:left="0" w:right="0" w:firstLine="0"/>
        <w:jc w:val="both"/>
      </w:pPr>
      <w:bookmarkStart w:id="90" w:name="bookmark90"/>
      <w:bookmarkEnd w:id="90"/>
      <w:r>
        <w:rPr>
          <w:rFonts w:ascii="Times New Roman" w:eastAsia="Times New Roman" w:hAnsi="Times New Roman" w:cs="Times New Roman"/>
          <w:color w:val="000000"/>
          <w:spacing w:val="0"/>
          <w:w w:val="100"/>
          <w:position w:val="0"/>
          <w:sz w:val="18"/>
          <w:szCs w:val="18"/>
          <w:lang w:val="en-US" w:eastAsia="en-US" w:bidi="en-US"/>
        </w:rPr>
        <w:t>3.1</w:t>
      </w:r>
      <w:r>
        <w:rPr>
          <w:color w:val="000000"/>
          <w:spacing w:val="0"/>
          <w:w w:val="100"/>
          <w:position w:val="0"/>
        </w:rPr>
        <w:t>应减少使用木、竹、草等为燃料的传统能源，提高天然气等常规能源利用率，使用清洁能源的 农户数比例达</w:t>
      </w:r>
      <w:r>
        <w:rPr>
          <w:rFonts w:ascii="Times New Roman" w:eastAsia="Times New Roman" w:hAnsi="Times New Roman" w:cs="Times New Roman"/>
          <w:color w:val="000000"/>
          <w:spacing w:val="0"/>
          <w:w w:val="100"/>
          <w:position w:val="0"/>
          <w:sz w:val="18"/>
          <w:szCs w:val="18"/>
        </w:rPr>
        <w:t>80%</w:t>
      </w:r>
      <w:r>
        <w:rPr>
          <w:color w:val="000000"/>
          <w:spacing w:val="0"/>
          <w:w w:val="100"/>
          <w:position w:val="0"/>
        </w:rPr>
        <w:t>以上。</w:t>
      </w:r>
    </w:p>
    <w:p>
      <w:pPr>
        <w:pStyle w:val="Bodytext10"/>
        <w:keepNext w:val="0"/>
        <w:keepLines w:val="0"/>
        <w:widowControl w:val="0"/>
        <w:shd w:val="clear" w:color="auto" w:fill="auto"/>
        <w:bidi w:val="0"/>
        <w:spacing w:before="0" w:after="0" w:line="315"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7.3.2</w:t>
      </w:r>
      <w:r>
        <w:rPr>
          <w:color w:val="000000"/>
          <w:spacing w:val="0"/>
          <w:w w:val="100"/>
          <w:position w:val="0"/>
        </w:rPr>
        <w:t>果皮、菜皮、菜叶、剩饭菜、木头、废纸等有机垃圾与秸秆、稻草等农业废弃物混合进行静态 堆肥处理，或与粪便、污水处理产生的污泥及沼渣等混合堆肥，或混入粪便，进行户用、联户沼气池厌 氧发酵。</w:t>
      </w:r>
    </w:p>
    <w:p>
      <w:pPr>
        <w:pStyle w:val="Bodytext10"/>
        <w:keepNext w:val="0"/>
        <w:keepLines w:val="0"/>
        <w:widowControl w:val="0"/>
        <w:numPr>
          <w:ilvl w:val="0"/>
          <w:numId w:val="16"/>
        </w:numPr>
        <w:shd w:val="clear" w:color="auto" w:fill="auto"/>
        <w:tabs>
          <w:tab w:val="left" w:pos="334"/>
        </w:tabs>
        <w:bidi w:val="0"/>
        <w:spacing w:before="0" w:after="0" w:line="317" w:lineRule="exact"/>
        <w:ind w:left="0" w:right="0" w:firstLine="0"/>
        <w:jc w:val="both"/>
      </w:pPr>
      <w:bookmarkStart w:id="91" w:name="bookmark91"/>
      <w:bookmarkEnd w:id="91"/>
      <w:r>
        <w:rPr>
          <w:rFonts w:ascii="Times New Roman" w:eastAsia="Times New Roman" w:hAnsi="Times New Roman" w:cs="Times New Roman"/>
          <w:color w:val="000000"/>
          <w:spacing w:val="0"/>
          <w:w w:val="100"/>
          <w:position w:val="0"/>
          <w:sz w:val="18"/>
          <w:szCs w:val="18"/>
          <w:lang w:val="en-US" w:eastAsia="en-US" w:bidi="en-US"/>
        </w:rPr>
        <w:t xml:space="preserve">3. </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散户养殖的畜禽粪便应排入沼气池或化粪池，规模化养殖场的畜禽粪便应集中进行无害化处理, 包括发酵、农作物专用肥配方、</w:t>
      </w:r>
      <w:r>
        <w:rPr>
          <w:color w:val="525C69"/>
          <w:spacing w:val="0"/>
          <w:w w:val="100"/>
          <w:position w:val="0"/>
        </w:rPr>
        <w:t>干躁</w:t>
      </w:r>
      <w:r>
        <w:rPr>
          <w:color w:val="30353B"/>
          <w:spacing w:val="0"/>
          <w:w w:val="100"/>
          <w:position w:val="0"/>
        </w:rPr>
        <w:t>造粒、</w:t>
      </w:r>
      <w:r>
        <w:rPr>
          <w:color w:val="000000"/>
          <w:spacing w:val="0"/>
          <w:w w:val="100"/>
          <w:position w:val="0"/>
        </w:rPr>
        <w:t>有机复肥施用等技术，实现综合利用率达</w:t>
      </w:r>
      <w:r>
        <w:rPr>
          <w:rFonts w:ascii="Times New Roman" w:eastAsia="Times New Roman" w:hAnsi="Times New Roman" w:cs="Times New Roman"/>
          <w:color w:val="000000"/>
          <w:spacing w:val="0"/>
          <w:w w:val="100"/>
          <w:position w:val="0"/>
          <w:sz w:val="18"/>
          <w:szCs w:val="18"/>
        </w:rPr>
        <w:t>90%</w:t>
      </w:r>
      <w:r>
        <w:rPr>
          <w:color w:val="000000"/>
          <w:spacing w:val="0"/>
          <w:w w:val="100"/>
          <w:position w:val="0"/>
        </w:rPr>
        <w:t>以上。</w:t>
      </w:r>
    </w:p>
    <w:p>
      <w:pPr>
        <w:pStyle w:val="Bodytext10"/>
        <w:keepNext w:val="0"/>
        <w:keepLines w:val="0"/>
        <w:widowControl w:val="0"/>
        <w:shd w:val="clear" w:color="auto" w:fill="auto"/>
        <w:bidi w:val="0"/>
        <w:spacing w:before="0" w:after="0" w:line="317"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7.3.4</w:t>
      </w:r>
      <w:r>
        <w:rPr>
          <w:color w:val="000000"/>
          <w:spacing w:val="0"/>
          <w:w w:val="100"/>
          <w:position w:val="0"/>
        </w:rPr>
        <w:t>提倡选用耐老化、低毒性或无毒性、可降解的农膜，回收利用棚膜、地膜。</w:t>
      </w:r>
    </w:p>
    <w:p>
      <w:pPr>
        <w:pStyle w:val="Bodytext10"/>
        <w:keepNext w:val="0"/>
        <w:keepLines w:val="0"/>
        <w:widowControl w:val="0"/>
        <w:shd w:val="clear" w:color="auto" w:fill="auto"/>
        <w:bidi w:val="0"/>
        <w:spacing w:before="0" w:after="400" w:line="317"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7.3.5</w:t>
      </w:r>
      <w:r>
        <w:rPr>
          <w:color w:val="000000"/>
          <w:spacing w:val="0"/>
          <w:w w:val="100"/>
          <w:position w:val="0"/>
        </w:rPr>
        <w:t>提倡农作物秸秆堆腐还田、饲料化、</w:t>
      </w:r>
      <w:r>
        <w:rPr>
          <w:color w:val="30353B"/>
          <w:spacing w:val="0"/>
          <w:w w:val="100"/>
          <w:position w:val="0"/>
        </w:rPr>
        <w:t>沼气发酵，</w:t>
      </w:r>
      <w:r>
        <w:rPr>
          <w:color w:val="000000"/>
          <w:spacing w:val="0"/>
          <w:w w:val="100"/>
          <w:position w:val="0"/>
        </w:rPr>
        <w:t>综合利用率达</w:t>
      </w:r>
      <w:r>
        <w:rPr>
          <w:rFonts w:ascii="Times New Roman" w:eastAsia="Times New Roman" w:hAnsi="Times New Roman" w:cs="Times New Roman"/>
          <w:color w:val="000000"/>
          <w:spacing w:val="0"/>
          <w:w w:val="100"/>
          <w:position w:val="0"/>
          <w:sz w:val="18"/>
          <w:szCs w:val="18"/>
        </w:rPr>
        <w:t>90%</w:t>
      </w:r>
      <w:r>
        <w:rPr>
          <w:color w:val="000000"/>
          <w:spacing w:val="0"/>
          <w:w w:val="100"/>
          <w:position w:val="0"/>
        </w:rPr>
        <w:t>以上。</w:t>
      </w:r>
    </w:p>
    <w:p>
      <w:pPr>
        <w:pStyle w:val="Bodytext10"/>
        <w:keepNext w:val="0"/>
        <w:keepLines w:val="0"/>
        <w:widowControl w:val="0"/>
        <w:shd w:val="clear" w:color="auto" w:fill="auto"/>
        <w:bidi w:val="0"/>
        <w:spacing w:before="0" w:after="400" w:line="240" w:lineRule="auto"/>
        <w:ind w:left="0" w:right="0" w:firstLine="0"/>
        <w:jc w:val="both"/>
      </w:pPr>
      <w:r>
        <w:rPr>
          <w:rFonts w:ascii="Times New Roman" w:eastAsia="Times New Roman" w:hAnsi="Times New Roman" w:cs="Times New Roman"/>
          <w:color w:val="000000"/>
          <w:spacing w:val="0"/>
          <w:w w:val="100"/>
          <w:position w:val="0"/>
          <w:sz w:val="18"/>
          <w:szCs w:val="18"/>
        </w:rPr>
        <w:t>8</w:t>
      </w:r>
      <w:r>
        <w:rPr>
          <w:b/>
          <w:bCs/>
          <w:color w:val="000000"/>
          <w:spacing w:val="0"/>
          <w:w w:val="100"/>
          <w:position w:val="0"/>
        </w:rPr>
        <w:t>产业发展</w:t>
      </w:r>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8.1</w:t>
      </w:r>
      <w:r>
        <w:rPr>
          <w:b/>
          <w:bCs/>
          <w:color w:val="000000"/>
          <w:spacing w:val="0"/>
          <w:w w:val="100"/>
          <w:position w:val="0"/>
        </w:rPr>
        <w:t>经济指标</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8.1.1</w:t>
      </w:r>
      <w:r>
        <w:rPr>
          <w:color w:val="000000"/>
          <w:spacing w:val="0"/>
          <w:w w:val="100"/>
          <w:position w:val="0"/>
        </w:rPr>
        <w:t>村级集体经济有较稳定的收入来源，能够满足其开展工作和自身</w:t>
      </w:r>
      <w:r>
        <w:rPr>
          <w:color w:val="30353B"/>
          <w:spacing w:val="0"/>
          <w:w w:val="100"/>
          <w:position w:val="0"/>
        </w:rPr>
        <w:t>发展的</w:t>
      </w:r>
      <w:r>
        <w:rPr>
          <w:color w:val="000000"/>
          <w:spacing w:val="0"/>
          <w:w w:val="100"/>
          <w:position w:val="0"/>
        </w:rPr>
        <w:t>需要。</w:t>
      </w:r>
    </w:p>
    <w:p>
      <w:pPr>
        <w:pStyle w:val="Bodytext10"/>
        <w:keepNext w:val="0"/>
        <w:keepLines w:val="0"/>
        <w:widowControl w:val="0"/>
        <w:shd w:val="clear" w:color="auto" w:fill="auto"/>
        <w:bidi w:val="0"/>
        <w:spacing w:before="0" w:after="24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8.1.2</w:t>
      </w:r>
      <w:r>
        <w:rPr>
          <w:color w:val="000000"/>
          <w:spacing w:val="0"/>
          <w:w w:val="100"/>
          <w:position w:val="0"/>
        </w:rPr>
        <w:t>农村居民人均纯收入增长率高于当年所在县（市、区）农村的平均水平。</w:t>
      </w:r>
    </w:p>
    <w:p>
      <w:pPr>
        <w:pStyle w:val="Bodytext10"/>
        <w:keepNext w:val="0"/>
        <w:keepLines w:val="0"/>
        <w:widowControl w:val="0"/>
        <w:shd w:val="clear" w:color="auto" w:fill="auto"/>
        <w:bidi w:val="0"/>
        <w:spacing w:before="0" w:after="24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8.2</w:t>
      </w:r>
      <w:r>
        <w:rPr>
          <w:b/>
          <w:bCs/>
          <w:color w:val="000000"/>
          <w:spacing w:val="0"/>
          <w:w w:val="100"/>
          <w:position w:val="0"/>
        </w:rPr>
        <w:t>产业经营</w:t>
      </w:r>
    </w:p>
    <w:p>
      <w:pPr>
        <w:pStyle w:val="Bodytext20"/>
        <w:keepNext w:val="0"/>
        <w:keepLines w:val="0"/>
        <w:widowControl w:val="0"/>
        <w:numPr>
          <w:ilvl w:val="0"/>
          <w:numId w:val="16"/>
        </w:numPr>
        <w:shd w:val="clear" w:color="auto" w:fill="auto"/>
        <w:tabs>
          <w:tab w:val="left" w:pos="334"/>
        </w:tabs>
        <w:bidi w:val="0"/>
        <w:spacing w:before="0" w:after="240" w:line="360" w:lineRule="auto"/>
        <w:ind w:left="0" w:right="0" w:firstLine="0"/>
        <w:jc w:val="both"/>
        <w:rPr>
          <w:sz w:val="20"/>
          <w:szCs w:val="20"/>
        </w:rPr>
      </w:pPr>
      <w:bookmarkStart w:id="92" w:name="bookmark92"/>
      <w:bookmarkEnd w:id="92"/>
      <w:r>
        <w:rPr>
          <w:rFonts w:ascii="Times New Roman" w:eastAsia="Times New Roman" w:hAnsi="Times New Roman" w:cs="Times New Roman"/>
          <w:color w:val="000000"/>
          <w:spacing w:val="0"/>
          <w:w w:val="100"/>
          <w:position w:val="0"/>
          <w:sz w:val="18"/>
          <w:szCs w:val="18"/>
          <w:lang w:val="en-US" w:eastAsia="en-US" w:bidi="en-US"/>
        </w:rPr>
        <w:t xml:space="preserve">2. </w:t>
      </w:r>
      <w:r>
        <w:rPr>
          <w:rFonts w:ascii="Times New Roman" w:eastAsia="Times New Roman" w:hAnsi="Times New Roman" w:cs="Times New Roman"/>
          <w:color w:val="000000"/>
          <w:spacing w:val="0"/>
          <w:w w:val="100"/>
          <w:position w:val="0"/>
          <w:sz w:val="18"/>
          <w:szCs w:val="18"/>
          <w:lang w:val="zh-TW" w:eastAsia="zh-TW" w:bidi="zh-TW"/>
        </w:rPr>
        <w:t>1</w:t>
      </w:r>
      <w:r>
        <w:rPr>
          <w:rFonts w:ascii="SimSun" w:eastAsia="SimSun" w:hAnsi="SimSun" w:cs="SimSun"/>
          <w:b/>
          <w:bCs/>
          <w:color w:val="000000"/>
          <w:spacing w:val="0"/>
          <w:w w:val="100"/>
          <w:position w:val="0"/>
          <w:sz w:val="20"/>
          <w:szCs w:val="20"/>
          <w:lang w:val="zh-TW" w:eastAsia="zh-TW" w:bidi="zh-TW"/>
        </w:rPr>
        <w:t>总则</w:t>
      </w:r>
    </w:p>
    <w:p>
      <w:pPr>
        <w:pStyle w:val="Bodytext10"/>
        <w:keepNext w:val="0"/>
        <w:keepLines w:val="0"/>
        <w:widowControl w:val="0"/>
        <w:shd w:val="clear" w:color="auto" w:fill="auto"/>
        <w:bidi w:val="0"/>
        <w:spacing w:before="0" w:after="240" w:line="317" w:lineRule="exact"/>
        <w:ind w:left="0" w:right="0" w:firstLine="440"/>
        <w:jc w:val="both"/>
      </w:pPr>
      <w:r>
        <w:rPr>
          <w:color w:val="000000"/>
          <w:spacing w:val="0"/>
          <w:w w:val="100"/>
          <w:position w:val="0"/>
        </w:rPr>
        <w:t>产业类型的选择应结合当地经济发展条件、自然优势、现有产业结构等因素综合考虑确定。通过深 入发掘和利用地域资源，充分认识地域资源与产业的相互关系，选择适当的产业类型，形成自身的产业 特点，培育特色品牌，促进当地产业布局优化和产业效益的提升，努力实现百姓富的目标。</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65" w:history="1">
        <w:r>
          <w:rPr>
            <w:rFonts w:ascii="SimSun" w:eastAsia="SimSun" w:hAnsi="SimSun" w:cs="SimSun"/>
            <w:b/>
            <w:bCs/>
            <w:color w:val="0000EE"/>
            <w:spacing w:val="0"/>
            <w:w w:val="100"/>
            <w:position w:val="0"/>
            <w:sz w:val="30"/>
            <w:szCs w:val="30"/>
            <w:u w:val="single" w:color="0000EE"/>
            <w:shd w:val="clear" w:color="auto" w:fill="auto"/>
          </w:rPr>
          <w:t>https://d.book118.com/076150011142010045</w:t>
        </w:r>
      </w:hyperlink>
    </w:p>
    <w:p>
      <w:pPr>
        <w:pStyle w:val="Bodytext10"/>
        <w:keepNext w:val="0"/>
        <w:keepLines w:val="0"/>
        <w:widowControl w:val="0"/>
        <w:shd w:val="clear" w:color="auto" w:fill="auto"/>
        <w:bidi w:val="0"/>
        <w:spacing w:before="0" w:after="240" w:line="317" w:lineRule="exact"/>
        <w:ind w:left="0" w:right="0" w:firstLine="440"/>
        <w:jc w:val="both"/>
      </w:pPr>
    </w:p>
    <w:sectPr>
      <w:headerReference w:type="even" r:id="rId66"/>
      <w:headerReference w:type="default" r:id="rId67"/>
      <w:footerReference w:type="even" r:id="rId68"/>
      <w:footerReference w:type="default" r:id="rId69"/>
      <w:headerReference w:type="first" r:id="rId70"/>
      <w:footerReference w:type="first" r:id="rId71"/>
      <w:type w:val="nextPage"/>
      <w:pgSz w:w="11900" w:h="16840"/>
      <w:pgMar w:top="1847" w:right="1156" w:bottom="1562" w:left="1240" w:header="0" w:footer="3" w:gutter="0"/>
      <w:pgNumType w:start="8"/>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959485</wp:posOffset>
              </wp:positionH>
              <wp:positionV relativeFrom="page">
                <wp:posOffset>9857740</wp:posOffset>
              </wp:positionV>
              <wp:extent cx="97790" cy="7620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2" type="#_x0000_t202" style="width:7.7pt;height:6pt;margin-top:776.2pt;margin-left:75.5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959485</wp:posOffset>
              </wp:positionH>
              <wp:positionV relativeFrom="page">
                <wp:posOffset>9857740</wp:posOffset>
              </wp:positionV>
              <wp:extent cx="97790" cy="7620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7.7pt;height:6pt;margin-top:776.2pt;margin-left:75.5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6572250</wp:posOffset>
              </wp:positionH>
              <wp:positionV relativeFrom="page">
                <wp:posOffset>9857740</wp:posOffset>
              </wp:positionV>
              <wp:extent cx="39370" cy="7620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4" type="#_x0000_t202" style="width:3.1pt;height:6pt;margin-top:776.2pt;margin-left:517.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959485</wp:posOffset>
              </wp:positionH>
              <wp:positionV relativeFrom="page">
                <wp:posOffset>9857740</wp:posOffset>
              </wp:positionV>
              <wp:extent cx="97790" cy="76200"/>
              <wp:wrapNone/>
              <wp:docPr id="32504435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8" type="#_x0000_t202" style="width:7.7pt;height:6pt;margin-top:776.2pt;margin-left:75.5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959485</wp:posOffset>
              </wp:positionH>
              <wp:positionV relativeFrom="page">
                <wp:posOffset>9857740</wp:posOffset>
              </wp:positionV>
              <wp:extent cx="97790" cy="76200"/>
              <wp:wrapNone/>
              <wp:docPr id="738984414"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6" type="#_x0000_t202" style="width:7.7pt;height:6pt;margin-top:776.2pt;margin-left:75.5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6572250</wp:posOffset>
              </wp:positionH>
              <wp:positionV relativeFrom="page">
                <wp:posOffset>9857740</wp:posOffset>
              </wp:positionV>
              <wp:extent cx="39370" cy="76200"/>
              <wp:wrapNone/>
              <wp:docPr id="1050283727"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0" type="#_x0000_t202" style="width:3.1pt;height:6pt;margin-top:776.2pt;margin-left:517.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6572250</wp:posOffset>
              </wp:positionH>
              <wp:positionV relativeFrom="page">
                <wp:posOffset>9857740</wp:posOffset>
              </wp:positionV>
              <wp:extent cx="39370" cy="76200"/>
              <wp:wrapNone/>
              <wp:docPr id="982524794"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4" type="#_x0000_t202" style="width:3.1pt;height:6pt;margin-top:776.2pt;margin-left:517.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973455</wp:posOffset>
              </wp:positionH>
              <wp:positionV relativeFrom="page">
                <wp:posOffset>9857740</wp:posOffset>
              </wp:positionV>
              <wp:extent cx="42545" cy="7620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68" type="#_x0000_t202" style="width:3.35pt;height:6pt;margin-top:776.2pt;margin-left:76.6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973455</wp:posOffset>
              </wp:positionH>
              <wp:positionV relativeFrom="page">
                <wp:posOffset>9857740</wp:posOffset>
              </wp:positionV>
              <wp:extent cx="42545" cy="76200"/>
              <wp:wrapNone/>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6" type="#_x0000_t202" style="width:3.35pt;height:6pt;margin-top:776.2pt;margin-left:76.6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6558915</wp:posOffset>
              </wp:positionH>
              <wp:positionV relativeFrom="page">
                <wp:posOffset>9857740</wp:posOffset>
              </wp:positionV>
              <wp:extent cx="33655" cy="76200"/>
              <wp:wrapNone/>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70" type="#_x0000_t202" style="width:2.65pt;height:6pt;margin-top:776.2pt;margin-left:516.4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973455</wp:posOffset>
              </wp:positionH>
              <wp:positionV relativeFrom="page">
                <wp:posOffset>9857740</wp:posOffset>
              </wp:positionV>
              <wp:extent cx="42545" cy="76200"/>
              <wp:wrapNone/>
              <wp:docPr id="2008837332"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4" type="#_x0000_t202" style="width:3.35pt;height:6pt;margin-top:776.2pt;margin-left:76.6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973455</wp:posOffset>
              </wp:positionH>
              <wp:positionV relativeFrom="page">
                <wp:posOffset>9857740</wp:posOffset>
              </wp:positionV>
              <wp:extent cx="42545" cy="76200"/>
              <wp:wrapNone/>
              <wp:docPr id="1954975308"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72" type="#_x0000_t202" style="width:3.35pt;height:6pt;margin-top:776.2pt;margin-left:76.6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6558915</wp:posOffset>
              </wp:positionH>
              <wp:positionV relativeFrom="page">
                <wp:posOffset>9857740</wp:posOffset>
              </wp:positionV>
              <wp:extent cx="33655" cy="76200"/>
              <wp:wrapNone/>
              <wp:docPr id="1264956126"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76" type="#_x0000_t202" style="width:2.65pt;height:6pt;margin-top:776.2pt;margin-left:516.4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964565</wp:posOffset>
              </wp:positionH>
              <wp:positionV relativeFrom="page">
                <wp:posOffset>9857740</wp:posOffset>
              </wp:positionV>
              <wp:extent cx="52070" cy="76200"/>
              <wp:wrapNone/>
              <wp:docPr id="36"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080" type="#_x0000_t202" style="width:4.1pt;height:6pt;margin-top:776.2pt;margin-left:75.9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6588125</wp:posOffset>
              </wp:positionH>
              <wp:positionV relativeFrom="page">
                <wp:posOffset>9857740</wp:posOffset>
              </wp:positionV>
              <wp:extent cx="42545" cy="76200"/>
              <wp:wrapNone/>
              <wp:docPr id="32"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078" type="#_x0000_t202" style="width:3.35pt;height:6pt;margin-top:776.2pt;margin-left:518.7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6558915</wp:posOffset>
              </wp:positionH>
              <wp:positionV relativeFrom="page">
                <wp:posOffset>9857740</wp:posOffset>
              </wp:positionV>
              <wp:extent cx="33655" cy="76200"/>
              <wp:wrapNone/>
              <wp:docPr id="1970394621"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82" type="#_x0000_t202" style="width:2.65pt;height:6pt;margin-top:776.2pt;margin-left:516.4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964565</wp:posOffset>
              </wp:positionH>
              <wp:positionV relativeFrom="page">
                <wp:posOffset>9857740</wp:posOffset>
              </wp:positionV>
              <wp:extent cx="52070" cy="76200"/>
              <wp:wrapNone/>
              <wp:docPr id="1342344470"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086" type="#_x0000_t202" style="width:4.1pt;height:6pt;margin-top:776.2pt;margin-left:75.9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6588125</wp:posOffset>
              </wp:positionH>
              <wp:positionV relativeFrom="page">
                <wp:posOffset>9857740</wp:posOffset>
              </wp:positionV>
              <wp:extent cx="42545" cy="76200"/>
              <wp:wrapNone/>
              <wp:docPr id="1864917660"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084" type="#_x0000_t202" style="width:3.35pt;height:6pt;margin-top:776.2pt;margin-left:518.7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6558915</wp:posOffset>
              </wp:positionH>
              <wp:positionV relativeFrom="page">
                <wp:posOffset>9857740</wp:posOffset>
              </wp:positionV>
              <wp:extent cx="33655" cy="76200"/>
              <wp:wrapNone/>
              <wp:docPr id="2031811101"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88" type="#_x0000_t202" style="width:2.65pt;height:6pt;margin-top:776.2pt;margin-left:516.4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964565</wp:posOffset>
              </wp:positionH>
              <wp:positionV relativeFrom="page">
                <wp:posOffset>9857740</wp:posOffset>
              </wp:positionV>
              <wp:extent cx="52070" cy="76200"/>
              <wp:wrapNone/>
              <wp:docPr id="2056528082"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092" type="#_x0000_t202" style="width:4.1pt;height:6pt;margin-top:776.2pt;margin-left:75.9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6588125</wp:posOffset>
              </wp:positionH>
              <wp:positionV relativeFrom="page">
                <wp:posOffset>9857740</wp:posOffset>
              </wp:positionV>
              <wp:extent cx="42545" cy="76200"/>
              <wp:wrapNone/>
              <wp:docPr id="1565990330"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090" type="#_x0000_t202" style="width:3.35pt;height:6pt;margin-top:776.2pt;margin-left:518.7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6558915</wp:posOffset>
              </wp:positionH>
              <wp:positionV relativeFrom="page">
                <wp:posOffset>9857740</wp:posOffset>
              </wp:positionV>
              <wp:extent cx="33655" cy="76200"/>
              <wp:wrapNone/>
              <wp:docPr id="1796801020"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94" type="#_x0000_t202" style="width:2.65pt;height:6pt;margin-top:776.2pt;margin-left:516.4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964565</wp:posOffset>
              </wp:positionH>
              <wp:positionV relativeFrom="page">
                <wp:posOffset>9857740</wp:posOffset>
              </wp:positionV>
              <wp:extent cx="52070" cy="76200"/>
              <wp:wrapNone/>
              <wp:docPr id="1128822558"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098" type="#_x0000_t202" style="width:4.1pt;height:6pt;margin-top:776.2pt;margin-left:75.9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6588125</wp:posOffset>
              </wp:positionH>
              <wp:positionV relativeFrom="page">
                <wp:posOffset>9857740</wp:posOffset>
              </wp:positionV>
              <wp:extent cx="42545" cy="76200"/>
              <wp:wrapNone/>
              <wp:docPr id="533569824"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096" type="#_x0000_t202" style="width:3.35pt;height:6pt;margin-top:776.2pt;margin-left:518.7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6558915</wp:posOffset>
              </wp:positionH>
              <wp:positionV relativeFrom="page">
                <wp:posOffset>9857740</wp:posOffset>
              </wp:positionV>
              <wp:extent cx="33655" cy="76200"/>
              <wp:wrapNone/>
              <wp:docPr id="1273750182"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100" type="#_x0000_t202" style="width:2.65pt;height:6pt;margin-top:776.2pt;margin-left:516.4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829945</wp:posOffset>
              </wp:positionH>
              <wp:positionV relativeFrom="page">
                <wp:posOffset>9702800</wp:posOffset>
              </wp:positionV>
              <wp:extent cx="847090" cy="121920"/>
              <wp:wrapNone/>
              <wp:docPr id="44" name="Shape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847090" cy="12192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9.2</w:t>
                          </w:r>
                          <w:r>
                            <w:rPr>
                              <w:rFonts w:ascii="SimSun" w:eastAsia="SimSun" w:hAnsi="SimSun" w:cs="SimSun"/>
                              <w:b/>
                              <w:bCs/>
                              <w:color w:val="000000"/>
                              <w:spacing w:val="0"/>
                              <w:w w:val="100"/>
                              <w:position w:val="0"/>
                              <w:sz w:val="20"/>
                              <w:szCs w:val="20"/>
                              <w:lang w:val="zh-TW" w:eastAsia="zh-TW" w:bidi="zh-TW"/>
                            </w:rPr>
                            <w:t>农村教育</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4" o:spid="_x0000_s2104" type="#_x0000_t202" style="width:66.7pt;height:9.6pt;margin-top:764pt;margin-left:65.3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9.2</w:t>
                    </w:r>
                    <w:r>
                      <w:rPr>
                        <w:rFonts w:ascii="SimSun" w:eastAsia="SimSun" w:hAnsi="SimSun" w:cs="SimSun"/>
                        <w:b/>
                        <w:bCs/>
                        <w:color w:val="000000"/>
                        <w:spacing w:val="0"/>
                        <w:w w:val="100"/>
                        <w:position w:val="0"/>
                        <w:sz w:val="20"/>
                        <w:szCs w:val="20"/>
                        <w:lang w:val="zh-TW" w:eastAsia="zh-TW" w:bidi="zh-TW"/>
                      </w:rPr>
                      <w:t>农村教育</w:t>
                    </w:r>
                  </w:p>
                </w:txbxContent>
              </v:textbox>
            </v:shape>
          </w:pict>
        </mc:Fallback>
      </mc:AlternateContent>
    </w:r>
    <w:r>
      <mc:AlternateContent>
        <mc:Choice Requires="wps">
          <w:drawing>
            <wp:anchor distT="0" distB="0" distL="0" distR="0" simplePos="0" relativeHeight="251716608" behindDoc="1" locked="0" layoutInCell="1" allowOverlap="1">
              <wp:simplePos x="0" y="0"/>
              <wp:positionH relativeFrom="page">
                <wp:posOffset>969645</wp:posOffset>
              </wp:positionH>
              <wp:positionV relativeFrom="page">
                <wp:posOffset>9989185</wp:posOffset>
              </wp:positionV>
              <wp:extent cx="45720" cy="76200"/>
              <wp:wrapNone/>
              <wp:docPr id="46" name="Shape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 id="Shape 46" o:spid="_x0000_s2105" type="#_x0000_t202" style="width:3.6pt;height:6pt;margin-top:786.55pt;margin-left:76.3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6555105</wp:posOffset>
              </wp:positionH>
              <wp:positionV relativeFrom="page">
                <wp:posOffset>9843135</wp:posOffset>
              </wp:positionV>
              <wp:extent cx="42545" cy="76200"/>
              <wp:wrapNone/>
              <wp:docPr id="40" name="Shape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0" o:spid="_x0000_s2102" type="#_x0000_t202" style="width:3.35pt;height:6pt;margin-top:775.05pt;margin-left:516.1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6558915</wp:posOffset>
              </wp:positionH>
              <wp:positionV relativeFrom="page">
                <wp:posOffset>9857740</wp:posOffset>
              </wp:positionV>
              <wp:extent cx="33655" cy="76200"/>
              <wp:wrapNone/>
              <wp:docPr id="1277111725"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107" type="#_x0000_t202" style="width:2.65pt;height:6pt;margin-top:776.2pt;margin-left:516.4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829945</wp:posOffset>
              </wp:positionH>
              <wp:positionV relativeFrom="page">
                <wp:posOffset>9702800</wp:posOffset>
              </wp:positionV>
              <wp:extent cx="847090" cy="121920"/>
              <wp:wrapNone/>
              <wp:docPr id="1859876328" name="Shape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847090" cy="12192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9.2</w:t>
                          </w:r>
                          <w:r>
                            <w:rPr>
                              <w:rFonts w:ascii="SimSun" w:eastAsia="SimSun" w:hAnsi="SimSun" w:cs="SimSun"/>
                              <w:b/>
                              <w:bCs/>
                              <w:color w:val="000000"/>
                              <w:spacing w:val="0"/>
                              <w:w w:val="100"/>
                              <w:position w:val="0"/>
                              <w:sz w:val="20"/>
                              <w:szCs w:val="20"/>
                              <w:lang w:val="zh-TW" w:eastAsia="zh-TW" w:bidi="zh-TW"/>
                            </w:rPr>
                            <w:t>农村教育</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4" o:spid="_x0000_s2111" type="#_x0000_t202" style="width:66.7pt;height:9.6pt;margin-top:764pt;margin-left:65.3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9.2</w:t>
                    </w:r>
                    <w:r>
                      <w:rPr>
                        <w:rFonts w:ascii="SimSun" w:eastAsia="SimSun" w:hAnsi="SimSun" w:cs="SimSun"/>
                        <w:b/>
                        <w:bCs/>
                        <w:color w:val="000000"/>
                        <w:spacing w:val="0"/>
                        <w:w w:val="100"/>
                        <w:position w:val="0"/>
                        <w:sz w:val="20"/>
                        <w:szCs w:val="20"/>
                        <w:lang w:val="zh-TW" w:eastAsia="zh-TW" w:bidi="zh-TW"/>
                      </w:rPr>
                      <w:t>农村教育</w:t>
                    </w:r>
                  </w:p>
                </w:txbxContent>
              </v:textbox>
            </v:shape>
          </w:pict>
        </mc:Fallback>
      </mc:AlternateContent>
    </w:r>
    <w:r>
      <mc:AlternateContent>
        <mc:Choice Requires="wps">
          <w:drawing>
            <wp:anchor distT="0" distB="0" distL="0" distR="0" simplePos="0" relativeHeight="251724800" behindDoc="1" locked="0" layoutInCell="1" allowOverlap="1">
              <wp:simplePos x="0" y="0"/>
              <wp:positionH relativeFrom="page">
                <wp:posOffset>969645</wp:posOffset>
              </wp:positionH>
              <wp:positionV relativeFrom="page">
                <wp:posOffset>9989185</wp:posOffset>
              </wp:positionV>
              <wp:extent cx="45720" cy="76200"/>
              <wp:wrapNone/>
              <wp:docPr id="796662111" name="Shape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 id="Shape 46" o:spid="_x0000_s2112" type="#_x0000_t202" style="width:3.6pt;height:6pt;margin-top:786.55pt;margin-left:76.35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6555105</wp:posOffset>
              </wp:positionH>
              <wp:positionV relativeFrom="page">
                <wp:posOffset>9843135</wp:posOffset>
              </wp:positionV>
              <wp:extent cx="42545" cy="76200"/>
              <wp:wrapNone/>
              <wp:docPr id="134059892" name="Shape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0" o:spid="_x0000_s2109" type="#_x0000_t202" style="width:3.35pt;height:6pt;margin-top:775.05pt;margin-left:516.1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6558915</wp:posOffset>
              </wp:positionH>
              <wp:positionV relativeFrom="page">
                <wp:posOffset>9857740</wp:posOffset>
              </wp:positionV>
              <wp:extent cx="33655" cy="76200"/>
              <wp:wrapNone/>
              <wp:docPr id="208933951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114" type="#_x0000_t202" style="width:2.65pt;height:6pt;margin-top:776.2pt;margin-left:516.4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816610</wp:posOffset>
              </wp:positionH>
              <wp:positionV relativeFrom="page">
                <wp:posOffset>935990</wp:posOffset>
              </wp:positionV>
              <wp:extent cx="1121410" cy="10033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1" type="#_x0000_t202" style="width:88.3pt;height:7.9pt;margin-top:73.7pt;margin-left:64.3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816610</wp:posOffset>
              </wp:positionH>
              <wp:positionV relativeFrom="page">
                <wp:posOffset>935990</wp:posOffset>
              </wp:positionV>
              <wp:extent cx="1121410"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8.3pt;height:7.9pt;margin-top:73.7pt;margin-left:64.3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5618480</wp:posOffset>
              </wp:positionH>
              <wp:positionV relativeFrom="page">
                <wp:posOffset>935990</wp:posOffset>
              </wp:positionV>
              <wp:extent cx="1121410" cy="1003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3" type="#_x0000_t202" style="width:88.3pt;height:7.9pt;margin-top:73.7pt;margin-left:442.4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816610</wp:posOffset>
              </wp:positionH>
              <wp:positionV relativeFrom="page">
                <wp:posOffset>935990</wp:posOffset>
              </wp:positionV>
              <wp:extent cx="1121410" cy="100330"/>
              <wp:wrapNone/>
              <wp:docPr id="48538488"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7" type="#_x0000_t202" style="width:88.3pt;height:7.9pt;margin-top:73.7pt;margin-left:64.3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816610</wp:posOffset>
              </wp:positionH>
              <wp:positionV relativeFrom="page">
                <wp:posOffset>935990</wp:posOffset>
              </wp:positionV>
              <wp:extent cx="1121410" cy="100330"/>
              <wp:wrapNone/>
              <wp:docPr id="850188405"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5" type="#_x0000_t202" style="width:88.3pt;height:7.9pt;margin-top:73.7pt;margin-left:64.3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5618480</wp:posOffset>
              </wp:positionH>
              <wp:positionV relativeFrom="page">
                <wp:posOffset>935990</wp:posOffset>
              </wp:positionV>
              <wp:extent cx="1121410" cy="100330"/>
              <wp:wrapNone/>
              <wp:docPr id="1248518890"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9" type="#_x0000_t202" style="width:88.3pt;height:7.9pt;margin-top:73.7pt;margin-left:442.4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5618480</wp:posOffset>
              </wp:positionH>
              <wp:positionV relativeFrom="page">
                <wp:posOffset>935990</wp:posOffset>
              </wp:positionV>
              <wp:extent cx="1121410" cy="10033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2" type="#_x0000_t202" style="width:88.3pt;height:7.9pt;margin-top:73.7pt;margin-left:442.4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5618480</wp:posOffset>
              </wp:positionH>
              <wp:positionV relativeFrom="page">
                <wp:posOffset>935990</wp:posOffset>
              </wp:positionV>
              <wp:extent cx="1121410" cy="10033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1" type="#_x0000_t202" style="width:88.3pt;height:7.9pt;margin-top:73.7pt;margin-left:442.4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5618480</wp:posOffset>
              </wp:positionH>
              <wp:positionV relativeFrom="page">
                <wp:posOffset>935990</wp:posOffset>
              </wp:positionV>
              <wp:extent cx="1121410" cy="100330"/>
              <wp:wrapNone/>
              <wp:docPr id="1895282758"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3" type="#_x0000_t202" style="width:88.3pt;height:7.9pt;margin-top:73.7pt;margin-left:442.4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833120</wp:posOffset>
              </wp:positionH>
              <wp:positionV relativeFrom="page">
                <wp:posOffset>935990</wp:posOffset>
              </wp:positionV>
              <wp:extent cx="1121410" cy="100330"/>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67" type="#_x0000_t202" style="width:88.3pt;height:7.9pt;margin-top:73.7pt;margin-left:65.6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833120</wp:posOffset>
              </wp:positionH>
              <wp:positionV relativeFrom="page">
                <wp:posOffset>935990</wp:posOffset>
              </wp:positionV>
              <wp:extent cx="1121410" cy="10033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5" type="#_x0000_t202" style="width:88.3pt;height:7.9pt;margin-top:73.7pt;margin-left:65.6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5601970</wp:posOffset>
              </wp:positionH>
              <wp:positionV relativeFrom="page">
                <wp:posOffset>935990</wp:posOffset>
              </wp:positionV>
              <wp:extent cx="1121410" cy="100330"/>
              <wp:wrapNone/>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69" type="#_x0000_t202" style="width:88.3pt;height:7.9pt;margin-top:73.7pt;margin-left:441.1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833120</wp:posOffset>
              </wp:positionH>
              <wp:positionV relativeFrom="page">
                <wp:posOffset>935990</wp:posOffset>
              </wp:positionV>
              <wp:extent cx="1121410" cy="100330"/>
              <wp:wrapNone/>
              <wp:docPr id="1143143720"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3" type="#_x0000_t202" style="width:88.3pt;height:7.9pt;margin-top:73.7pt;margin-left:65.6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833120</wp:posOffset>
              </wp:positionH>
              <wp:positionV relativeFrom="page">
                <wp:posOffset>935990</wp:posOffset>
              </wp:positionV>
              <wp:extent cx="1121410" cy="100330"/>
              <wp:wrapNone/>
              <wp:docPr id="2028610805"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71" type="#_x0000_t202" style="width:88.3pt;height:7.9pt;margin-top:73.7pt;margin-left:65.6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5601970</wp:posOffset>
              </wp:positionH>
              <wp:positionV relativeFrom="page">
                <wp:posOffset>935990</wp:posOffset>
              </wp:positionV>
              <wp:extent cx="1121410" cy="100330"/>
              <wp:wrapNone/>
              <wp:docPr id="1153540239"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75" type="#_x0000_t202" style="width:88.3pt;height:7.9pt;margin-top:73.7pt;margin-left:441.1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827405</wp:posOffset>
              </wp:positionH>
              <wp:positionV relativeFrom="page">
                <wp:posOffset>935990</wp:posOffset>
              </wp:positionV>
              <wp:extent cx="1121410" cy="100330"/>
              <wp:wrapNone/>
              <wp:docPr id="34"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079" type="#_x0000_t202" style="width:88.3pt;height:7.9pt;margin-top:73.7pt;margin-left:65.1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1460—2014</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5636895</wp:posOffset>
              </wp:positionH>
              <wp:positionV relativeFrom="page">
                <wp:posOffset>935990</wp:posOffset>
              </wp:positionV>
              <wp:extent cx="1121410" cy="100330"/>
              <wp:wrapNone/>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77" type="#_x0000_t202" style="width:88.3pt;height:7.9pt;margin-top:73.7pt;margin-left:443.8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5601970</wp:posOffset>
              </wp:positionH>
              <wp:positionV relativeFrom="page">
                <wp:posOffset>935990</wp:posOffset>
              </wp:positionV>
              <wp:extent cx="1121410" cy="100330"/>
              <wp:wrapNone/>
              <wp:docPr id="2042954844"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81" type="#_x0000_t202" style="width:88.3pt;height:7.9pt;margin-top:73.7pt;margin-left:441.1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827405</wp:posOffset>
              </wp:positionH>
              <wp:positionV relativeFrom="page">
                <wp:posOffset>935990</wp:posOffset>
              </wp:positionV>
              <wp:extent cx="1121410" cy="100330"/>
              <wp:wrapNone/>
              <wp:docPr id="1366475110"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085" type="#_x0000_t202" style="width:88.3pt;height:7.9pt;margin-top:73.7pt;margin-left:65.1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1460—2014</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5636895</wp:posOffset>
              </wp:positionH>
              <wp:positionV relativeFrom="page">
                <wp:posOffset>935990</wp:posOffset>
              </wp:positionV>
              <wp:extent cx="1121410" cy="100330"/>
              <wp:wrapNone/>
              <wp:docPr id="1431980559"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83" type="#_x0000_t202" style="width:88.3pt;height:7.9pt;margin-top:73.7pt;margin-left:443.8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5601970</wp:posOffset>
              </wp:positionH>
              <wp:positionV relativeFrom="page">
                <wp:posOffset>935990</wp:posOffset>
              </wp:positionV>
              <wp:extent cx="1121410" cy="100330"/>
              <wp:wrapNone/>
              <wp:docPr id="869990681"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87" type="#_x0000_t202" style="width:88.3pt;height:7.9pt;margin-top:73.7pt;margin-left:441.1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827405</wp:posOffset>
              </wp:positionH>
              <wp:positionV relativeFrom="page">
                <wp:posOffset>935990</wp:posOffset>
              </wp:positionV>
              <wp:extent cx="1121410" cy="100330"/>
              <wp:wrapNone/>
              <wp:docPr id="694161620"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091" type="#_x0000_t202" style="width:88.3pt;height:7.9pt;margin-top:73.7pt;margin-left:65.1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1460—2014</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5636895</wp:posOffset>
              </wp:positionH>
              <wp:positionV relativeFrom="page">
                <wp:posOffset>935990</wp:posOffset>
              </wp:positionV>
              <wp:extent cx="1121410" cy="100330"/>
              <wp:wrapNone/>
              <wp:docPr id="352742509"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89" type="#_x0000_t202" style="width:88.3pt;height:7.9pt;margin-top:73.7pt;margin-left:443.8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5601970</wp:posOffset>
              </wp:positionH>
              <wp:positionV relativeFrom="page">
                <wp:posOffset>935990</wp:posOffset>
              </wp:positionV>
              <wp:extent cx="1121410" cy="100330"/>
              <wp:wrapNone/>
              <wp:docPr id="959435503"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93" type="#_x0000_t202" style="width:88.3pt;height:7.9pt;margin-top:73.7pt;margin-left:441.1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827405</wp:posOffset>
              </wp:positionH>
              <wp:positionV relativeFrom="page">
                <wp:posOffset>935990</wp:posOffset>
              </wp:positionV>
              <wp:extent cx="1121410" cy="100330"/>
              <wp:wrapNone/>
              <wp:docPr id="1302447628"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097" type="#_x0000_t202" style="width:88.3pt;height:7.9pt;margin-top:73.7pt;margin-left:65.1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1460—2014</w:t>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5636895</wp:posOffset>
              </wp:positionH>
              <wp:positionV relativeFrom="page">
                <wp:posOffset>935990</wp:posOffset>
              </wp:positionV>
              <wp:extent cx="1121410" cy="100330"/>
              <wp:wrapNone/>
              <wp:docPr id="1024357432"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95" type="#_x0000_t202" style="width:88.3pt;height:7.9pt;margin-top:73.7pt;margin-left:443.8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5601970</wp:posOffset>
              </wp:positionH>
              <wp:positionV relativeFrom="page">
                <wp:posOffset>935990</wp:posOffset>
              </wp:positionV>
              <wp:extent cx="1121410" cy="100330"/>
              <wp:wrapNone/>
              <wp:docPr id="876081762"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99" type="#_x0000_t202" style="width:88.3pt;height:7.9pt;margin-top:73.7pt;margin-left:441.1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829945</wp:posOffset>
              </wp:positionH>
              <wp:positionV relativeFrom="page">
                <wp:posOffset>1068070</wp:posOffset>
              </wp:positionV>
              <wp:extent cx="1121410" cy="100330"/>
              <wp:wrapNone/>
              <wp:docPr id="42" name="Shape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2" o:spid="_x0000_s2103" type="#_x0000_t202" style="width:88.3pt;height:7.9pt;margin-top:84.1pt;margin-left:65.3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5604510</wp:posOffset>
              </wp:positionH>
              <wp:positionV relativeFrom="page">
                <wp:posOffset>921385</wp:posOffset>
              </wp:positionV>
              <wp:extent cx="1121410" cy="100330"/>
              <wp:wrapNone/>
              <wp:docPr id="38"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8" o:spid="_x0000_s2101" type="#_x0000_t202" style="width:88.3pt;height:7.9pt;margin-top:72.55pt;margin-left:441.3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5601970</wp:posOffset>
              </wp:positionH>
              <wp:positionV relativeFrom="page">
                <wp:posOffset>935990</wp:posOffset>
              </wp:positionV>
              <wp:extent cx="1121410" cy="100330"/>
              <wp:wrapNone/>
              <wp:docPr id="154471767"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106" type="#_x0000_t202" style="width:88.3pt;height:7.9pt;margin-top:73.7pt;margin-left:441.1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829945</wp:posOffset>
              </wp:positionH>
              <wp:positionV relativeFrom="page">
                <wp:posOffset>1068070</wp:posOffset>
              </wp:positionV>
              <wp:extent cx="1121410" cy="100330"/>
              <wp:wrapNone/>
              <wp:docPr id="881703221" name="Shape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2" o:spid="_x0000_s2110" type="#_x0000_t202" style="width:88.3pt;height:7.9pt;margin-top:84.1pt;margin-left:65.35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5604510</wp:posOffset>
              </wp:positionH>
              <wp:positionV relativeFrom="page">
                <wp:posOffset>921385</wp:posOffset>
              </wp:positionV>
              <wp:extent cx="1121410" cy="100330"/>
              <wp:wrapNone/>
              <wp:docPr id="513852600"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8" o:spid="_x0000_s2108" type="#_x0000_t202" style="width:88.3pt;height:7.9pt;margin-top:72.55pt;margin-left:441.3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5601970</wp:posOffset>
              </wp:positionH>
              <wp:positionV relativeFrom="page">
                <wp:posOffset>935990</wp:posOffset>
              </wp:positionV>
              <wp:extent cx="1121410" cy="100330"/>
              <wp:wrapNone/>
              <wp:docPr id="84734985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113" type="#_x0000_t202" style="width:88.3pt;height:7.9pt;margin-top:73.7pt;margin-left:441.1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1460</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E8C221"/>
    <w:multiLevelType w:val="multilevel"/>
    <w:tmpl w:val="00000000"/>
    <w:lvl w:ilvl="0">
      <w:start w:val="1"/>
      <w:numFmt w:val="decimal"/>
      <w:lvlText w:val="13.%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4FE32E4"/>
    <w:multiLevelType w:val="multilevel"/>
    <w:tmpl w:val="0000000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FF5C5C3"/>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543964E"/>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A233094"/>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AA04A0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58C40DF"/>
    <w:multiLevelType w:val="multilevel"/>
    <w:tmpl w:val="0000000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514934D4"/>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51EA8719"/>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520873AC"/>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4405041"/>
    <w:multiLevelType w:val="multilevel"/>
    <w:tmpl w:val="0000000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56EBC211"/>
    <w:multiLevelType w:val="multilevel"/>
    <w:tmpl w:val="0000000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57D58745"/>
    <w:multiLevelType w:val="multilevel"/>
    <w:tmpl w:val="00000000"/>
    <w:lvl w:ilvl="0">
      <w:start w:val="10"/>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5EB5F56D"/>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1CA37B1"/>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6A117E6D"/>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711DFA9B"/>
    <w:multiLevelType w:val="multilevel"/>
    <w:tmpl w:val="00000000"/>
    <w:lvl w:ilvl="0">
      <w:start w:val="1"/>
      <w:numFmt w:val="decimal"/>
      <w:lvlText w:val="13.%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7884F720"/>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7B09DE34"/>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7CA44B7E"/>
    <w:multiLevelType w:val="multilevel"/>
    <w:tmpl w:val="0000000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7FC3A7AD"/>
    <w:multiLevelType w:val="multilevel"/>
    <w:tmpl w:val="00000000"/>
    <w:lvl w:ilvl="0">
      <w:start w:val="1"/>
      <w:numFmt w:val="upperRoman"/>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0"/>
  </w:num>
  <w:num w:numId="2">
    <w:abstractNumId w:val="17"/>
  </w:num>
  <w:num w:numId="3">
    <w:abstractNumId w:val="3"/>
  </w:num>
  <w:num w:numId="4">
    <w:abstractNumId w:val="18"/>
  </w:num>
  <w:num w:numId="5">
    <w:abstractNumId w:val="2"/>
  </w:num>
  <w:num w:numId="6">
    <w:abstractNumId w:val="12"/>
  </w:num>
  <w:num w:numId="7">
    <w:abstractNumId w:val="0"/>
  </w:num>
  <w:num w:numId="8">
    <w:abstractNumId w:val="8"/>
  </w:num>
  <w:num w:numId="9">
    <w:abstractNumId w:val="13"/>
  </w:num>
  <w:num w:numId="10">
    <w:abstractNumId w:val="7"/>
  </w:num>
  <w:num w:numId="11">
    <w:abstractNumId w:val="4"/>
  </w:num>
  <w:num w:numId="12">
    <w:abstractNumId w:val="14"/>
  </w:num>
  <w:num w:numId="13">
    <w:abstractNumId w:val="15"/>
  </w:num>
  <w:num w:numId="14">
    <w:abstractNumId w:val="9"/>
  </w:num>
  <w:num w:numId="15">
    <w:abstractNumId w:val="1"/>
  </w:num>
  <w:num w:numId="16">
    <w:abstractNumId w:val="19"/>
  </w:num>
  <w:num w:numId="17">
    <w:abstractNumId w:val="11"/>
  </w:num>
  <w:num w:numId="18">
    <w:abstractNumId w:val="6"/>
  </w:num>
  <w:num w:numId="19">
    <w:abstractNumId w:val="10"/>
  </w:num>
  <w:num w:numId="20">
    <w:abstractNumId w:val="5"/>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 w:val="0"/>
      <w:bCs w:val="0"/>
      <w:i w:val="0"/>
      <w:iCs w:val="0"/>
      <w:smallCaps w:val="0"/>
      <w:strike w:val="0"/>
      <w:sz w:val="18"/>
      <w:szCs w:val="18"/>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Bodytext3">
    <w:name w:val="Body text|3_"/>
    <w:basedOn w:val="DefaultParagraphFont"/>
    <w:link w:val="Bodytext30"/>
    <w:rPr>
      <w:b w:val="0"/>
      <w:bCs w:val="0"/>
      <w:i w:val="0"/>
      <w:iCs w:val="0"/>
      <w:smallCaps w:val="0"/>
      <w:strike w:val="0"/>
      <w:sz w:val="28"/>
      <w:szCs w:val="28"/>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6">
    <w:name w:val="Body text|6_"/>
    <w:basedOn w:val="DefaultParagraphFont"/>
    <w:link w:val="Bodytext6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8"/>
      <w:szCs w:val="18"/>
      <w:u w:val="none"/>
      <w:shd w:val="clear" w:color="auto" w:fill="auto"/>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5">
    <w:name w:val="Body text|5_"/>
    <w:basedOn w:val="DefaultParagraphFont"/>
    <w:link w:val="Bodytext50"/>
    <w:rPr>
      <w:b w:val="0"/>
      <w:bCs w:val="0"/>
      <w:i w:val="0"/>
      <w:iCs w:val="0"/>
      <w:smallCaps w:val="0"/>
      <w:strike w:val="0"/>
      <w:sz w:val="20"/>
      <w:szCs w:val="20"/>
      <w:u w:val="none"/>
      <w:shd w:val="clear" w:color="auto" w:fill="auto"/>
    </w:rPr>
  </w:style>
  <w:style w:type="character" w:customStyle="1" w:styleId="Bodytext4">
    <w:name w:val="Body text|4_"/>
    <w:basedOn w:val="DefaultParagraphFont"/>
    <w:link w:val="Bodytext40"/>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40"/>
    </w:pPr>
    <w:rPr>
      <w:b w:val="0"/>
      <w:bCs w:val="0"/>
      <w:i w:val="0"/>
      <w:iCs w:val="0"/>
      <w:smallCaps w:val="0"/>
      <w:strike w:val="0"/>
      <w:sz w:val="18"/>
      <w:szCs w:val="18"/>
      <w:u w:val="none"/>
      <w:shd w:val="clear" w:color="auto" w:fill="auto"/>
    </w:rPr>
  </w:style>
  <w:style w:type="paragraph" w:customStyle="1" w:styleId="Heading110">
    <w:name w:val="Heading #1|1"/>
    <w:basedOn w:val="Normal"/>
    <w:link w:val="Heading11"/>
    <w:pPr>
      <w:widowControl w:val="0"/>
      <w:shd w:val="clear" w:color="auto" w:fill="auto"/>
      <w:spacing w:after="300"/>
      <w:ind w:right="26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0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600"/>
    </w:pPr>
    <w:rPr>
      <w:b w:val="0"/>
      <w:bCs w:val="0"/>
      <w:i w:val="0"/>
      <w:iCs w:val="0"/>
      <w:smallCaps w:val="0"/>
      <w:strike w:val="0"/>
      <w:sz w:val="28"/>
      <w:szCs w:val="28"/>
      <w:u w:val="none"/>
      <w:shd w:val="clear" w:color="auto" w:fill="auto"/>
    </w:rPr>
  </w:style>
  <w:style w:type="paragraph" w:customStyle="1" w:styleId="Heading210">
    <w:name w:val="Heading #2|1"/>
    <w:basedOn w:val="Normal"/>
    <w:link w:val="Heading21"/>
    <w:pPr>
      <w:widowControl w:val="0"/>
      <w:shd w:val="clear" w:color="auto" w:fill="auto"/>
      <w:spacing w:after="420"/>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60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before="660" w:after="620"/>
      <w:jc w:val="center"/>
      <w:outlineLvl w:val="3"/>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Tableofcontents10">
    <w:name w:val="Table of contents|1"/>
    <w:basedOn w:val="Normal"/>
    <w:link w:val="Tableofcontents1"/>
    <w:pPr>
      <w:widowControl w:val="0"/>
      <w:shd w:val="clear" w:color="auto" w:fill="auto"/>
      <w:spacing w:after="140"/>
      <w:ind w:firstLine="2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line="324"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8"/>
      <w:szCs w:val="18"/>
      <w:u w:val="none"/>
      <w:shd w:val="clear" w:color="auto" w:fill="auto"/>
    </w:rPr>
  </w:style>
  <w:style w:type="paragraph" w:customStyle="1" w:styleId="Other10">
    <w:name w:val="Other|1"/>
    <w:basedOn w:val="Normal"/>
    <w:link w:val="Other1"/>
    <w:pPr>
      <w:widowControl w:val="0"/>
      <w:shd w:val="clear" w:color="auto" w:fill="auto"/>
      <w:spacing w:line="324"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160"/>
      <w:jc w:val="center"/>
    </w:pPr>
    <w:rPr>
      <w:b w:val="0"/>
      <w:bCs w:val="0"/>
      <w:i w:val="0"/>
      <w:iCs w:val="0"/>
      <w:smallCaps w:val="0"/>
      <w:strike w:val="0"/>
      <w:sz w:val="20"/>
      <w:szCs w:val="20"/>
      <w:u w:val="none"/>
      <w:shd w:val="clear" w:color="auto" w:fill="auto"/>
    </w:rPr>
  </w:style>
  <w:style w:type="paragraph" w:customStyle="1" w:styleId="Bodytext40">
    <w:name w:val="Body text|4"/>
    <w:basedOn w:val="Normal"/>
    <w:link w:val="Bodytext4"/>
    <w:pPr>
      <w:widowControl w:val="0"/>
      <w:shd w:val="clear" w:color="auto" w:fill="auto"/>
      <w:spacing w:after="170"/>
      <w:jc w:val="center"/>
    </w:pPr>
    <w:rPr>
      <w:rFonts w:ascii="SimSun" w:eastAsia="SimSun" w:hAnsi="SimSun" w:cs="SimSun"/>
      <w:b w:val="0"/>
      <w:bCs w:val="0"/>
      <w:i w:val="0"/>
      <w:iCs w:val="0"/>
      <w:smallCaps w:val="0"/>
      <w:strike w:val="0"/>
      <w:sz w:val="18"/>
      <w:szCs w:val="18"/>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image" Target="media/image1.jpeg"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yperlink" Target="https://d.book118.com/076150011142010045" TargetMode="Externa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footer" Target="foot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&lt;4D6963726F736F667420576F7264202D20C3C0C0F6CFE7B4E5BDA8C9E8D6B8C4CF5F31323034B8E55F2E646F63&gt;</dc:title>
  <dc:creator>zhaol</dc:creator>
  <cp:revision>0</cp:revision>
</cp:coreProperties>
</file>