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超高分子量聚乙烯行业企业战略发展规划及建议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38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_Toc8388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19" w:history="1">
        <w:r>
          <w:rPr>
            <w:rFonts w:ascii="仿宋" w:eastAsia="仿宋" w:hAnsi="仿宋" w:cs="仿宋" w:hint="eastAsia"/>
            <w:lang w:eastAsia="zh-CN"/>
          </w:rPr>
          <w:t>一、工程设计说明</w:t>
        </w:r>
        <w:r>
          <w:tab/>
        </w:r>
        <w:r>
          <w:fldChar w:fldCharType="begin"/>
        </w:r>
        <w:r>
          <w:instrText xml:space="preserve"> PAGEREF _Toc10419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32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_Toc16932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98" w:history="1">
        <w:r>
          <w:rPr>
            <w:rFonts w:ascii="仿宋" w:eastAsia="仿宋" w:hAnsi="仿宋" w:cs="仿宋" w:hint="eastAsia"/>
            <w:lang w:eastAsia="zh-CN"/>
          </w:rPr>
          <w:t>(二)、超高分子量聚乙烯项目工程建设标准规范</w:t>
        </w:r>
        <w:r>
          <w:tab/>
        </w:r>
        <w:r>
          <w:fldChar w:fldCharType="begin"/>
        </w:r>
        <w:r>
          <w:instrText xml:space="preserve"> PAGEREF _Toc4998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3" w:history="1">
        <w:r>
          <w:rPr>
            <w:rFonts w:ascii="仿宋" w:eastAsia="仿宋" w:hAnsi="仿宋" w:cs="仿宋" w:hint="eastAsia"/>
            <w:lang w:eastAsia="zh-CN"/>
          </w:rPr>
          <w:t>(三)、超高分子量聚乙烯项目总平面设计要求</w:t>
        </w:r>
        <w:r>
          <w:tab/>
        </w:r>
        <w:r>
          <w:fldChar w:fldCharType="begin"/>
        </w:r>
        <w:r>
          <w:instrText xml:space="preserve"> PAGEREF _Toc29163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80" w:history="1">
        <w:r>
          <w:rPr>
            <w:rFonts w:ascii="仿宋" w:eastAsia="仿宋" w:hAnsi="仿宋" w:cs="仿宋" w:hint="eastAsia"/>
            <w:lang w:eastAsia="zh-CN"/>
          </w:rPr>
          <w:t>(四)、土建工程设计年限及安全等级</w:t>
        </w:r>
        <w:r>
          <w:tab/>
        </w:r>
        <w:r>
          <w:fldChar w:fldCharType="begin"/>
        </w:r>
        <w:r>
          <w:instrText xml:space="preserve"> PAGEREF _Toc7180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47" w:history="1">
        <w:r>
          <w:rPr>
            <w:rFonts w:ascii="仿宋" w:eastAsia="仿宋" w:hAnsi="仿宋" w:cs="仿宋" w:hint="eastAsia"/>
            <w:lang w:eastAsia="zh-CN"/>
          </w:rPr>
          <w:t>(五)、建筑工程设计总体要求</w:t>
        </w:r>
        <w:r>
          <w:tab/>
        </w:r>
        <w:r>
          <w:fldChar w:fldCharType="begin"/>
        </w:r>
        <w:r>
          <w:instrText xml:space="preserve"> PAGEREF _Toc22247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47" w:history="1">
        <w:r>
          <w:rPr>
            <w:rFonts w:ascii="仿宋" w:eastAsia="仿宋" w:hAnsi="仿宋" w:cs="仿宋" w:hint="eastAsia"/>
            <w:lang w:eastAsia="zh-CN"/>
          </w:rPr>
          <w:t>(六)、土建工程建设指标</w:t>
        </w:r>
        <w:r>
          <w:tab/>
        </w:r>
        <w:r>
          <w:fldChar w:fldCharType="begin"/>
        </w:r>
        <w:r>
          <w:instrText xml:space="preserve"> PAGEREF _Toc7947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80" w:history="1">
        <w:r>
          <w:rPr>
            <w:rFonts w:ascii="仿宋" w:eastAsia="仿宋" w:hAnsi="仿宋" w:cs="仿宋" w:hint="eastAsia"/>
            <w:lang w:eastAsia="zh-CN"/>
          </w:rPr>
          <w:t>二、运营风险的含义及其主要内容</w:t>
        </w:r>
        <w:r>
          <w:tab/>
        </w:r>
        <w:r>
          <w:fldChar w:fldCharType="begin"/>
        </w:r>
        <w:r>
          <w:instrText xml:space="preserve"> PAGEREF _Toc12080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26" w:history="1">
        <w:r>
          <w:rPr>
            <w:rFonts w:ascii="仿宋" w:eastAsia="仿宋" w:hAnsi="仿宋" w:cs="仿宋" w:hint="eastAsia"/>
            <w:lang w:eastAsia="zh-CN"/>
          </w:rPr>
          <w:t>(一)、战略风险</w:t>
        </w:r>
        <w:r>
          <w:tab/>
        </w:r>
        <w:r>
          <w:fldChar w:fldCharType="begin"/>
        </w:r>
        <w:r>
          <w:instrText xml:space="preserve"> PAGEREF _Toc3326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60" w:history="1">
        <w:r>
          <w:rPr>
            <w:rFonts w:ascii="仿宋" w:eastAsia="仿宋" w:hAnsi="仿宋" w:cs="仿宋" w:hint="eastAsia"/>
            <w:lang w:eastAsia="zh-CN"/>
          </w:rPr>
          <w:t>(二)、流程风险</w:t>
        </w:r>
        <w:r>
          <w:tab/>
        </w:r>
        <w:r>
          <w:fldChar w:fldCharType="begin"/>
        </w:r>
        <w:r>
          <w:instrText xml:space="preserve"> PAGEREF _Toc12560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0" w:history="1">
        <w:r>
          <w:rPr>
            <w:rFonts w:ascii="仿宋" w:eastAsia="仿宋" w:hAnsi="仿宋" w:cs="仿宋" w:hint="eastAsia"/>
            <w:lang w:eastAsia="zh-CN"/>
          </w:rPr>
          <w:t>(三)、人力资源风险</w:t>
        </w:r>
        <w:r>
          <w:tab/>
        </w:r>
        <w:r>
          <w:fldChar w:fldCharType="begin"/>
        </w:r>
        <w:r>
          <w:instrText xml:space="preserve"> PAGEREF _Toc5080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94" w:history="1">
        <w:r>
          <w:rPr>
            <w:rFonts w:ascii="仿宋" w:eastAsia="仿宋" w:hAnsi="仿宋" w:cs="仿宋" w:hint="eastAsia"/>
            <w:lang w:eastAsia="zh-CN"/>
          </w:rPr>
          <w:t>(四)、内部技术风险</w:t>
        </w:r>
        <w:r>
          <w:tab/>
        </w:r>
        <w:r>
          <w:fldChar w:fldCharType="begin"/>
        </w:r>
        <w:r>
          <w:instrText xml:space="preserve"> PAGEREF _Toc10294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03" w:history="1">
        <w:r>
          <w:rPr>
            <w:rFonts w:ascii="仿宋" w:eastAsia="仿宋" w:hAnsi="仿宋" w:cs="仿宋" w:hint="eastAsia"/>
            <w:lang w:eastAsia="zh-CN"/>
          </w:rPr>
          <w:t>三、企业管理方案</w:t>
        </w:r>
        <w:r>
          <w:tab/>
        </w:r>
        <w:r>
          <w:fldChar w:fldCharType="begin"/>
        </w:r>
        <w:r>
          <w:instrText xml:space="preserve"> PAGEREF _Toc30703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3" w:history="1">
        <w:r>
          <w:rPr>
            <w:rFonts w:ascii="仿宋" w:eastAsia="仿宋" w:hAnsi="仿宋" w:cs="仿宋" w:hint="eastAsia"/>
            <w:lang w:eastAsia="zh-CN"/>
          </w:rPr>
          <w:t>(一)、企业管理体系</w:t>
        </w:r>
        <w:r>
          <w:tab/>
        </w:r>
        <w:r>
          <w:fldChar w:fldCharType="begin"/>
        </w:r>
        <w:r>
          <w:instrText xml:space="preserve"> PAGEREF _Toc22903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7" w:history="1">
        <w:r>
          <w:rPr>
            <w:rFonts w:ascii="仿宋" w:eastAsia="仿宋" w:hAnsi="仿宋" w:cs="仿宋" w:hint="eastAsia"/>
            <w:lang w:eastAsia="zh-CN"/>
          </w:rPr>
          <w:t>(二)、信息管理与信息系统</w:t>
        </w:r>
        <w:r>
          <w:tab/>
        </w:r>
        <w:r>
          <w:fldChar w:fldCharType="begin"/>
        </w:r>
        <w:r>
          <w:instrText xml:space="preserve"> PAGEREF _Toc7477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60" w:history="1">
        <w:r>
          <w:rPr>
            <w:rFonts w:ascii="仿宋" w:eastAsia="仿宋" w:hAnsi="仿宋" w:cs="仿宋" w:hint="eastAsia"/>
            <w:lang w:eastAsia="zh-CN"/>
          </w:rPr>
          <w:t>四、超高分子量聚乙烯项目概论</w:t>
        </w:r>
        <w:r>
          <w:tab/>
        </w:r>
        <w:r>
          <w:fldChar w:fldCharType="begin"/>
        </w:r>
        <w:r>
          <w:instrText xml:space="preserve"> PAGEREF _Toc18860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" w:history="1">
        <w:r>
          <w:rPr>
            <w:rFonts w:ascii="仿宋" w:eastAsia="仿宋" w:hAnsi="仿宋" w:cs="仿宋" w:hint="eastAsia"/>
            <w:lang w:eastAsia="zh-CN"/>
          </w:rPr>
          <w:t>(一)、超高分子量聚乙烯项目概述</w:t>
        </w:r>
        <w:r>
          <w:tab/>
        </w:r>
        <w:r>
          <w:fldChar w:fldCharType="begin"/>
        </w:r>
        <w:r>
          <w:instrText xml:space="preserve"> PAGEREF _Toc2846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54" w:history="1">
        <w:r>
          <w:rPr>
            <w:rFonts w:ascii="仿宋" w:eastAsia="仿宋" w:hAnsi="仿宋" w:cs="仿宋" w:hint="eastAsia"/>
            <w:lang w:eastAsia="zh-CN"/>
          </w:rPr>
          <w:t>(二)、超高分子量聚乙烯项目总投资及资金构成</w:t>
        </w:r>
        <w:r>
          <w:tab/>
        </w:r>
        <w:r>
          <w:fldChar w:fldCharType="begin"/>
        </w:r>
        <w:r>
          <w:instrText xml:space="preserve"> PAGEREF _Toc10354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0" w:history="1">
        <w:r>
          <w:rPr>
            <w:rFonts w:ascii="仿宋" w:eastAsia="仿宋" w:hAnsi="仿宋" w:cs="仿宋" w:hint="eastAsia"/>
            <w:lang w:eastAsia="zh-CN"/>
          </w:rPr>
          <w:t>(三)、资金筹措方案</w:t>
        </w:r>
        <w:r>
          <w:tab/>
        </w:r>
        <w:r>
          <w:fldChar w:fldCharType="begin"/>
        </w:r>
        <w:r>
          <w:instrText xml:space="preserve"> PAGEREF _Toc18670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55" w:history="1">
        <w:r>
          <w:rPr>
            <w:rFonts w:ascii="仿宋" w:eastAsia="仿宋" w:hAnsi="仿宋" w:cs="仿宋" w:hint="eastAsia"/>
            <w:lang w:eastAsia="zh-CN"/>
          </w:rPr>
          <w:t>(四)、超高分子量聚乙烯项目预期经济效益规划目标</w:t>
        </w:r>
        <w:r>
          <w:tab/>
        </w:r>
        <w:r>
          <w:fldChar w:fldCharType="begin"/>
        </w:r>
        <w:r>
          <w:instrText xml:space="preserve"> PAGEREF _Toc26055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9" w:history="1">
        <w:r>
          <w:rPr>
            <w:rFonts w:ascii="仿宋" w:eastAsia="仿宋" w:hAnsi="仿宋" w:cs="仿宋" w:hint="eastAsia"/>
            <w:lang w:eastAsia="zh-CN"/>
          </w:rPr>
          <w:t>(五)、超高分子量聚乙烯项目建设进度规划</w:t>
        </w:r>
        <w:r>
          <w:tab/>
        </w:r>
        <w:r>
          <w:fldChar w:fldCharType="begin"/>
        </w:r>
        <w:r>
          <w:instrText xml:space="preserve"> PAGEREF _Toc7489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65" w:history="1">
        <w:r>
          <w:rPr>
            <w:rFonts w:ascii="仿宋" w:eastAsia="仿宋" w:hAnsi="仿宋" w:cs="仿宋" w:hint="eastAsia"/>
            <w:lang w:eastAsia="zh-CN"/>
          </w:rPr>
          <w:t>五、地理位置与选址分析</w:t>
        </w:r>
        <w:r>
          <w:tab/>
        </w:r>
        <w:r>
          <w:fldChar w:fldCharType="begin"/>
        </w:r>
        <w:r>
          <w:instrText xml:space="preserve"> PAGEREF _Toc29165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62" w:history="1">
        <w:r>
          <w:rPr>
            <w:rFonts w:ascii="仿宋" w:eastAsia="仿宋" w:hAnsi="仿宋" w:cs="仿宋" w:hint="eastAsia"/>
            <w:lang w:eastAsia="zh-CN"/>
          </w:rPr>
          <w:t>(一)、选址原则与考虑因素</w:t>
        </w:r>
        <w:r>
          <w:tab/>
        </w:r>
        <w:r>
          <w:fldChar w:fldCharType="begin"/>
        </w:r>
        <w:r>
          <w:instrText xml:space="preserve"> PAGEREF _Toc21262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6" w:history="1">
        <w:r>
          <w:rPr>
            <w:rFonts w:ascii="仿宋" w:eastAsia="仿宋" w:hAnsi="仿宋" w:cs="仿宋" w:hint="eastAsia"/>
            <w:lang w:eastAsia="zh-CN"/>
          </w:rPr>
          <w:t>(二)、地区概况</w:t>
        </w:r>
        <w:r>
          <w:tab/>
        </w:r>
        <w:r>
          <w:fldChar w:fldCharType="begin"/>
        </w:r>
        <w:r>
          <w:instrText xml:space="preserve"> PAGEREF _Toc24816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73" w:history="1">
        <w:r>
          <w:rPr>
            <w:rFonts w:ascii="仿宋" w:eastAsia="仿宋" w:hAnsi="仿宋" w:cs="仿宋" w:hint="eastAsia"/>
            <w:lang w:eastAsia="zh-CN"/>
          </w:rPr>
          <w:t>(三)、创新与社会经济发展</w:t>
        </w:r>
        <w:r>
          <w:tab/>
        </w:r>
        <w:r>
          <w:fldChar w:fldCharType="begin"/>
        </w:r>
        <w:r>
          <w:instrText xml:space="preserve"> PAGEREF _Toc30573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69" w:history="1">
        <w:r>
          <w:rPr>
            <w:rFonts w:ascii="仿宋" w:eastAsia="仿宋" w:hAnsi="仿宋" w:cs="仿宋" w:hint="eastAsia"/>
            <w:lang w:eastAsia="zh-CN"/>
          </w:rPr>
          <w:t>(四)、目标市场和产业导向</w:t>
        </w:r>
        <w:r>
          <w:tab/>
        </w:r>
        <w:r>
          <w:fldChar w:fldCharType="begin"/>
        </w:r>
        <w:r>
          <w:instrText xml:space="preserve"> PAGEREF _Toc14269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98" w:history="1">
        <w:r>
          <w:rPr>
            <w:rFonts w:ascii="仿宋" w:eastAsia="仿宋" w:hAnsi="仿宋" w:cs="仿宋" w:hint="eastAsia"/>
            <w:lang w:eastAsia="zh-CN"/>
          </w:rPr>
          <w:t>(五)、选址方案综合评估</w:t>
        </w:r>
        <w:r>
          <w:tab/>
        </w:r>
        <w:r>
          <w:fldChar w:fldCharType="begin"/>
        </w:r>
        <w:r>
          <w:instrText xml:space="preserve"> PAGEREF _Toc24298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18" w:history="1">
        <w:r>
          <w:rPr>
            <w:rFonts w:ascii="仿宋" w:eastAsia="仿宋" w:hAnsi="仿宋" w:cs="仿宋" w:hint="eastAsia"/>
            <w:lang w:eastAsia="zh-CN"/>
          </w:rPr>
          <w:t>六、项目概要</w:t>
        </w:r>
        <w:r>
          <w:tab/>
        </w:r>
        <w:r>
          <w:fldChar w:fldCharType="begin"/>
        </w:r>
        <w:r>
          <w:instrText xml:space="preserve"> PAGEREF _Toc5818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61" w:history="1">
        <w:r>
          <w:rPr>
            <w:rFonts w:ascii="仿宋" w:eastAsia="仿宋" w:hAnsi="仿宋" w:cs="仿宋" w:hint="eastAsia"/>
            <w:lang w:eastAsia="zh-CN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_Toc30261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5" w:history="1">
        <w:r>
          <w:rPr>
            <w:rFonts w:ascii="仿宋" w:eastAsia="仿宋" w:hAnsi="仿宋" w:cs="仿宋" w:hint="eastAsia"/>
            <w:lang w:eastAsia="zh-CN"/>
          </w:rPr>
          <w:t>(二)、项目主办方</w:t>
        </w:r>
        <w:r>
          <w:tab/>
        </w:r>
        <w:r>
          <w:fldChar w:fldCharType="begin"/>
        </w:r>
        <w:r>
          <w:instrText xml:space="preserve"> PAGEREF _Toc22065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7" w:history="1">
        <w:r>
          <w:rPr>
            <w:rFonts w:ascii="仿宋" w:eastAsia="仿宋" w:hAnsi="仿宋" w:cs="仿宋" w:hint="eastAsia"/>
            <w:lang w:eastAsia="zh-CN"/>
          </w:rPr>
          <w:t>(三)、超高分子量聚乙烯项目定位及建设原因</w:t>
        </w:r>
        <w:r>
          <w:tab/>
        </w:r>
        <w:r>
          <w:fldChar w:fldCharType="begin"/>
        </w:r>
        <w:r>
          <w:instrText xml:space="preserve"> PAGEREF _Toc16737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" w:history="1">
        <w:r>
          <w:rPr>
            <w:rFonts w:ascii="仿宋" w:eastAsia="仿宋" w:hAnsi="仿宋" w:cs="仿宋" w:hint="eastAsia"/>
            <w:lang w:eastAsia="zh-CN"/>
          </w:rPr>
          <w:t>(四)、超高分子量聚乙烯项目选址及背景</w:t>
        </w:r>
        <w:r>
          <w:tab/>
        </w:r>
        <w:r>
          <w:fldChar w:fldCharType="begin"/>
        </w:r>
        <w:r>
          <w:instrText xml:space="preserve"> PAGEREF _Toc2838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42" w:history="1">
        <w:r>
          <w:rPr>
            <w:rFonts w:ascii="仿宋" w:eastAsia="仿宋" w:hAnsi="仿宋" w:cs="仿宋" w:hint="eastAsia"/>
            <w:lang w:eastAsia="zh-CN"/>
          </w:rPr>
          <w:t>(五)、超高分子量聚乙烯项目生产规模概述</w:t>
        </w:r>
        <w:r>
          <w:tab/>
        </w:r>
        <w:r>
          <w:fldChar w:fldCharType="begin"/>
        </w:r>
        <w:r>
          <w:instrText xml:space="preserve"> PAGEREF _Toc17942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83" w:history="1">
        <w:r>
          <w:rPr>
            <w:rFonts w:ascii="仿宋" w:eastAsia="仿宋" w:hAnsi="仿宋" w:cs="仿宋" w:hint="eastAsia"/>
            <w:lang w:eastAsia="zh-CN"/>
          </w:rPr>
          <w:t>(六)、建筑规模与设计要点</w:t>
        </w:r>
        <w:r>
          <w:tab/>
        </w:r>
        <w:r>
          <w:fldChar w:fldCharType="begin"/>
        </w:r>
        <w:r>
          <w:instrText xml:space="preserve"> PAGEREF _Toc16483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6" w:history="1">
        <w:r>
          <w:rPr>
            <w:rFonts w:ascii="仿宋" w:eastAsia="仿宋" w:hAnsi="仿宋" w:cs="仿宋" w:hint="eastAsia"/>
            <w:lang w:eastAsia="zh-CN"/>
          </w:rPr>
          <w:t>(七)、环境影响考察</w:t>
        </w:r>
        <w:r>
          <w:tab/>
        </w:r>
        <w:r>
          <w:fldChar w:fldCharType="begin"/>
        </w:r>
        <w:r>
          <w:instrText xml:space="preserve"> PAGEREF _Toc15306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47" w:history="1">
        <w:r>
          <w:rPr>
            <w:rFonts w:ascii="仿宋" w:eastAsia="仿宋" w:hAnsi="仿宋" w:cs="仿宋" w:hint="eastAsia"/>
            <w:lang w:eastAsia="zh-CN"/>
          </w:rPr>
          <w:t>(八)、项目总投资与资金结构</w:t>
        </w:r>
        <w:r>
          <w:tab/>
        </w:r>
        <w:r>
          <w:fldChar w:fldCharType="begin"/>
        </w:r>
        <w:r>
          <w:instrText xml:space="preserve"> PAGEREF _Toc16147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3" w:history="1">
        <w:r>
          <w:rPr>
            <w:rFonts w:ascii="仿宋" w:eastAsia="仿宋" w:hAnsi="仿宋" w:cs="仿宋" w:hint="eastAsia"/>
            <w:lang w:eastAsia="zh-CN"/>
          </w:rPr>
          <w:t>(九)、资金筹措方案概述</w:t>
        </w:r>
        <w:r>
          <w:tab/>
        </w:r>
        <w:r>
          <w:fldChar w:fldCharType="begin"/>
        </w:r>
        <w:r>
          <w:instrText xml:space="preserve"> PAGEREF _Toc5613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8" w:history="1">
        <w:r>
          <w:rPr>
            <w:rFonts w:ascii="仿宋" w:eastAsia="仿宋" w:hAnsi="仿宋" w:cs="仿宋" w:hint="eastAsia"/>
            <w:lang w:eastAsia="zh-CN"/>
          </w:rPr>
          <w:t>(十)、超高分子量聚乙烯项目经济效益预期规划</w:t>
        </w:r>
        <w:r>
          <w:tab/>
        </w:r>
        <w:r>
          <w:fldChar w:fldCharType="begin"/>
        </w:r>
        <w:r>
          <w:instrText xml:space="preserve"> PAGEREF _Toc27568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9" w:history="1">
        <w:r>
          <w:rPr>
            <w:rFonts w:ascii="仿宋" w:eastAsia="仿宋" w:hAnsi="仿宋" w:cs="仿宋" w:hint="eastAsia"/>
            <w:lang w:eastAsia="zh-CN"/>
          </w:rPr>
          <w:t>(十一)、超高分子量聚乙烯项目建设进度计划</w:t>
        </w:r>
        <w:r>
          <w:tab/>
        </w:r>
        <w:r>
          <w:fldChar w:fldCharType="begin"/>
        </w:r>
        <w:r>
          <w:instrText xml:space="preserve"> PAGEREF _Toc9759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16" w:history="1">
        <w:r>
          <w:rPr>
            <w:rFonts w:ascii="仿宋" w:eastAsia="仿宋" w:hAnsi="仿宋" w:cs="仿宋" w:hint="eastAsia"/>
            <w:lang w:eastAsia="zh-CN"/>
          </w:rPr>
          <w:t>七、生产控制的基本程序</w:t>
        </w:r>
        <w:r>
          <w:tab/>
        </w:r>
        <w:r>
          <w:fldChar w:fldCharType="begin"/>
        </w:r>
        <w:r>
          <w:instrText xml:space="preserve"> PAGEREF _Toc9116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655" w:history="1">
        <w:r>
          <w:rPr>
            <w:rFonts w:ascii="仿宋" w:eastAsia="仿宋" w:hAnsi="仿宋" w:cs="仿宋" w:hint="eastAsia"/>
            <w:lang w:eastAsia="zh-CN"/>
          </w:rPr>
          <w:t>(一)、超高分子量聚乙烯生产控制的基本程序</w:t>
        </w:r>
        <w:r>
          <w:tab/>
        </w:r>
        <w:r>
          <w:fldChar w:fldCharType="begin"/>
        </w:r>
        <w:r>
          <w:instrText xml:space="preserve"> PAGEREF _Toc17655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10" w:history="1">
        <w:r>
          <w:rPr>
            <w:rFonts w:ascii="仿宋" w:eastAsia="仿宋" w:hAnsi="仿宋" w:cs="仿宋" w:hint="eastAsia"/>
            <w:lang w:eastAsia="zh-CN"/>
          </w:rPr>
          <w:t>八、融资规模及资金使用计划</w:t>
        </w:r>
        <w:r>
          <w:tab/>
        </w:r>
        <w:r>
          <w:fldChar w:fldCharType="begin"/>
        </w:r>
        <w:r>
          <w:instrText xml:space="preserve"> PAGEREF _Toc29410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22" w:history="1">
        <w:r>
          <w:rPr>
            <w:rFonts w:ascii="仿宋" w:eastAsia="仿宋" w:hAnsi="仿宋" w:cs="仿宋" w:hint="eastAsia"/>
            <w:lang w:eastAsia="zh-CN"/>
          </w:rPr>
          <w:t>(一)、资金计划</w:t>
        </w:r>
        <w:r>
          <w:tab/>
        </w:r>
        <w:r>
          <w:fldChar w:fldCharType="begin"/>
        </w:r>
        <w:r>
          <w:instrText xml:space="preserve"> PAGEREF _Toc21722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00" w:history="1">
        <w:r>
          <w:rPr>
            <w:rFonts w:ascii="仿宋" w:eastAsia="仿宋" w:hAnsi="仿宋" w:cs="仿宋" w:hint="eastAsia"/>
            <w:lang w:eastAsia="zh-CN"/>
          </w:rPr>
          <w:t>(二)、募集资金用途</w:t>
        </w:r>
        <w:r>
          <w:tab/>
        </w:r>
        <w:r>
          <w:fldChar w:fldCharType="begin"/>
        </w:r>
        <w:r>
          <w:instrText xml:space="preserve"> PAGEREF _Toc18100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1" w:history="1">
        <w:r>
          <w:rPr>
            <w:rFonts w:ascii="仿宋" w:eastAsia="仿宋" w:hAnsi="仿宋" w:cs="仿宋" w:hint="eastAsia"/>
            <w:lang w:eastAsia="zh-CN"/>
          </w:rPr>
          <w:t>(三)、资金使用计划</w:t>
        </w:r>
        <w:r>
          <w:tab/>
        </w:r>
        <w:r>
          <w:fldChar w:fldCharType="begin"/>
        </w:r>
        <w:r>
          <w:instrText xml:space="preserve"> PAGEREF _Toc22801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42" w:history="1">
        <w:r>
          <w:rPr>
            <w:rFonts w:ascii="仿宋" w:eastAsia="仿宋" w:hAnsi="仿宋" w:cs="仿宋" w:hint="eastAsia"/>
            <w:lang w:eastAsia="zh-CN"/>
          </w:rPr>
          <w:t>九、投资方案</w:t>
        </w:r>
        <w:r>
          <w:tab/>
        </w:r>
        <w:r>
          <w:fldChar w:fldCharType="begin"/>
        </w:r>
        <w:r>
          <w:instrText xml:space="preserve"> PAGEREF _Toc7342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0" w:history="1">
        <w:r>
          <w:rPr>
            <w:rFonts w:ascii="仿宋" w:eastAsia="仿宋" w:hAnsi="仿宋" w:cs="仿宋" w:hint="eastAsia"/>
            <w:lang w:eastAsia="zh-CN"/>
          </w:rPr>
          <w:t>(一)、超高分子量聚乙烯项目总投资构成分析</w:t>
        </w:r>
        <w:r>
          <w:tab/>
        </w:r>
        <w:r>
          <w:fldChar w:fldCharType="begin"/>
        </w:r>
        <w:r>
          <w:instrText xml:space="preserve"> PAGEREF _Toc2670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1" w:history="1">
        <w:r>
          <w:rPr>
            <w:rFonts w:ascii="仿宋" w:eastAsia="仿宋" w:hAnsi="仿宋" w:cs="仿宋" w:hint="eastAsia"/>
            <w:lang w:eastAsia="zh-CN"/>
          </w:rPr>
          <w:t>(二)、建设投资构成</w:t>
        </w:r>
        <w:r>
          <w:tab/>
        </w:r>
        <w:r>
          <w:fldChar w:fldCharType="begin"/>
        </w:r>
        <w:r>
          <w:instrText xml:space="preserve"> PAGEREF _Toc23891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55" w:history="1">
        <w:r>
          <w:rPr>
            <w:rFonts w:ascii="仿宋" w:eastAsia="仿宋" w:hAnsi="仿宋" w:cs="仿宋" w:hint="eastAsia"/>
            <w:lang w:eastAsia="zh-CN"/>
          </w:rPr>
          <w:t>(三)、资金筹措方式</w:t>
        </w:r>
        <w:r>
          <w:tab/>
        </w:r>
        <w:r>
          <w:fldChar w:fldCharType="begin"/>
        </w:r>
        <w:r>
          <w:instrText xml:space="preserve"> PAGEREF _Toc32355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55" w:history="1">
        <w:r>
          <w:rPr>
            <w:rFonts w:ascii="仿宋" w:eastAsia="仿宋" w:hAnsi="仿宋" w:cs="仿宋" w:hint="eastAsia"/>
            <w:lang w:eastAsia="zh-CN"/>
          </w:rPr>
          <w:t>(四)、投资分析</w:t>
        </w:r>
        <w:r>
          <w:tab/>
        </w:r>
        <w:r>
          <w:fldChar w:fldCharType="begin"/>
        </w:r>
        <w:r>
          <w:instrText xml:space="preserve"> PAGEREF _Toc17255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08" w:history="1">
        <w:r>
          <w:rPr>
            <w:rFonts w:ascii="仿宋" w:eastAsia="仿宋" w:hAnsi="仿宋" w:cs="仿宋" w:hint="eastAsia"/>
            <w:lang w:eastAsia="zh-CN"/>
          </w:rPr>
          <w:t>(五)、资金使用计划</w:t>
        </w:r>
        <w:r>
          <w:tab/>
        </w:r>
        <w:r>
          <w:fldChar w:fldCharType="begin"/>
        </w:r>
        <w:r>
          <w:instrText xml:space="preserve"> PAGEREF _Toc23408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1" w:history="1">
        <w:r>
          <w:rPr>
            <w:rFonts w:ascii="仿宋" w:eastAsia="仿宋" w:hAnsi="仿宋" w:cs="仿宋" w:hint="eastAsia"/>
            <w:lang w:eastAsia="zh-CN"/>
          </w:rPr>
          <w:t>(六)、超高分子量聚乙烯项目融资方案</w:t>
        </w:r>
        <w:r>
          <w:tab/>
        </w:r>
        <w:r>
          <w:fldChar w:fldCharType="begin"/>
        </w:r>
        <w:r>
          <w:instrText xml:space="preserve"> PAGEREF _Toc32521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3" w:history="1">
        <w:r>
          <w:rPr>
            <w:rFonts w:ascii="仿宋" w:eastAsia="仿宋" w:hAnsi="仿宋" w:cs="仿宋" w:hint="eastAsia"/>
            <w:lang w:eastAsia="zh-CN"/>
          </w:rPr>
          <w:t>(七)、盈利模式和财务预测</w:t>
        </w:r>
        <w:r>
          <w:tab/>
        </w:r>
        <w:r>
          <w:fldChar w:fldCharType="begin"/>
        </w:r>
        <w:r>
          <w:instrText xml:space="preserve"> PAGEREF _Toc11853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427" w:history="1">
        <w:r>
          <w:rPr>
            <w:rFonts w:ascii="仿宋" w:eastAsia="仿宋" w:hAnsi="仿宋" w:cs="仿宋" w:hint="eastAsia"/>
            <w:lang w:eastAsia="zh-CN"/>
          </w:rPr>
          <w:t>十、超高分子量聚乙烯项目可行性研究</w:t>
        </w:r>
        <w:r>
          <w:tab/>
        </w:r>
        <w:r>
          <w:fldChar w:fldCharType="begin"/>
        </w:r>
        <w:r>
          <w:instrText xml:space="preserve"> PAGEREF _Toc31427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7" w:history="1">
        <w:r>
          <w:rPr>
            <w:rFonts w:ascii="仿宋" w:eastAsia="仿宋" w:hAnsi="仿宋" w:cs="仿宋" w:hint="eastAsia"/>
            <w:lang w:eastAsia="zh-CN"/>
          </w:rPr>
          <w:t>(一)、市场需求与竞争分析</w:t>
        </w:r>
        <w:r>
          <w:tab/>
        </w:r>
        <w:r>
          <w:fldChar w:fldCharType="begin"/>
        </w:r>
        <w:r>
          <w:instrText xml:space="preserve"> PAGEREF _Toc19787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9" w:history="1">
        <w:r>
          <w:rPr>
            <w:rFonts w:ascii="仿宋" w:eastAsia="仿宋" w:hAnsi="仿宋" w:cs="仿宋" w:hint="eastAsia"/>
            <w:lang w:eastAsia="zh-CN"/>
          </w:rPr>
          <w:t>(二)、技术可行性与创新</w:t>
        </w:r>
        <w:r>
          <w:tab/>
        </w:r>
        <w:r>
          <w:fldChar w:fldCharType="begin"/>
        </w:r>
        <w:r>
          <w:instrText xml:space="preserve"> PAGEREF _Toc6629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4" w:history="1">
        <w:r>
          <w:rPr>
            <w:rFonts w:ascii="仿宋" w:eastAsia="仿宋" w:hAnsi="仿宋" w:cs="仿宋" w:hint="eastAsia"/>
            <w:lang w:eastAsia="zh-CN"/>
          </w:rPr>
          <w:t>(三)、环境影响与可持续性评估</w:t>
        </w:r>
        <w:r>
          <w:tab/>
        </w:r>
        <w:r>
          <w:fldChar w:fldCharType="begin"/>
        </w:r>
        <w:r>
          <w:instrText xml:space="preserve"> PAGEREF _Toc25524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22" w:history="1">
        <w:r>
          <w:rPr>
            <w:rFonts w:ascii="仿宋" w:eastAsia="仿宋" w:hAnsi="仿宋" w:cs="仿宋" w:hint="eastAsia"/>
            <w:lang w:eastAsia="zh-CN"/>
          </w:rPr>
          <w:t>十一、安全管理体系建设</w:t>
        </w:r>
        <w:r>
          <w:tab/>
        </w:r>
        <w:r>
          <w:fldChar w:fldCharType="begin"/>
        </w:r>
        <w:r>
          <w:instrText xml:space="preserve"> PAGEREF _Toc17122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5" w:history="1">
        <w:r>
          <w:rPr>
            <w:rFonts w:ascii="仿宋" w:eastAsia="仿宋" w:hAnsi="仿宋" w:cs="仿宋" w:hint="eastAsia"/>
            <w:lang w:eastAsia="zh-CN"/>
          </w:rPr>
          <w:t>(一)、安全管理体系建设的必要性</w:t>
        </w:r>
        <w:r>
          <w:tab/>
        </w:r>
        <w:r>
          <w:fldChar w:fldCharType="begin"/>
        </w:r>
        <w:r>
          <w:instrText xml:space="preserve"> PAGEREF _Toc19765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7" w:history="1">
        <w:r>
          <w:rPr>
            <w:rFonts w:ascii="仿宋" w:eastAsia="仿宋" w:hAnsi="仿宋" w:cs="仿宋" w:hint="eastAsia"/>
            <w:lang w:eastAsia="zh-CN"/>
          </w:rPr>
          <w:t>(二)、安全管理体系建设的基本原则</w:t>
        </w:r>
        <w:r>
          <w:tab/>
        </w:r>
        <w:r>
          <w:fldChar w:fldCharType="begin"/>
        </w:r>
        <w:r>
          <w:instrText xml:space="preserve"> PAGEREF _Toc23957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4" w:history="1">
        <w:r>
          <w:rPr>
            <w:rFonts w:ascii="仿宋" w:eastAsia="仿宋" w:hAnsi="仿宋" w:cs="仿宋" w:hint="eastAsia"/>
            <w:lang w:eastAsia="zh-CN"/>
          </w:rPr>
          <w:t>(三)、安全管理体系建设的目标和任务</w:t>
        </w:r>
        <w:r>
          <w:tab/>
        </w:r>
        <w:r>
          <w:fldChar w:fldCharType="begin"/>
        </w:r>
        <w:r>
          <w:instrText xml:space="preserve"> PAGEREF _Toc27034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8" w:history="1">
        <w:r>
          <w:rPr>
            <w:rFonts w:ascii="仿宋" w:eastAsia="仿宋" w:hAnsi="仿宋" w:cs="仿宋" w:hint="eastAsia"/>
            <w:lang w:eastAsia="zh-CN"/>
          </w:rPr>
          <w:t>(四)、安全管理体系建设的组织架构</w:t>
        </w:r>
        <w:r>
          <w:tab/>
        </w:r>
        <w:r>
          <w:fldChar w:fldCharType="begin"/>
        </w:r>
        <w:r>
          <w:instrText xml:space="preserve"> PAGEREF _Toc27788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62" w:history="1">
        <w:r>
          <w:rPr>
            <w:rFonts w:ascii="仿宋" w:eastAsia="仿宋" w:hAnsi="仿宋" w:cs="仿宋" w:hint="eastAsia"/>
            <w:lang w:eastAsia="zh-CN"/>
          </w:rPr>
          <w:t>(五)、安全管理体系建设的责任分工</w:t>
        </w:r>
        <w:r>
          <w:tab/>
        </w:r>
        <w:r>
          <w:fldChar w:fldCharType="begin"/>
        </w:r>
        <w:r>
          <w:instrText xml:space="preserve"> PAGEREF _Toc4962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38" w:history="1">
        <w:r>
          <w:rPr>
            <w:rFonts w:ascii="仿宋" w:eastAsia="仿宋" w:hAnsi="仿宋" w:cs="仿宋" w:hint="eastAsia"/>
            <w:lang w:eastAsia="zh-CN"/>
          </w:rPr>
          <w:t>(六)、安全管理体系建设的培训计划</w:t>
        </w:r>
        <w:r>
          <w:tab/>
        </w:r>
        <w:r>
          <w:fldChar w:fldCharType="begin"/>
        </w:r>
        <w:r>
          <w:instrText xml:space="preserve"> PAGEREF _Toc25038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6" w:history="1">
        <w:r>
          <w:rPr>
            <w:rFonts w:ascii="仿宋" w:eastAsia="仿宋" w:hAnsi="仿宋" w:cs="仿宋" w:hint="eastAsia"/>
            <w:lang w:eastAsia="zh-CN"/>
          </w:rPr>
          <w:t>(七)、安全管理体系建设的监督与评估</w:t>
        </w:r>
        <w:r>
          <w:tab/>
        </w:r>
        <w:r>
          <w:fldChar w:fldCharType="begin"/>
        </w:r>
        <w:r>
          <w:instrText xml:space="preserve"> PAGEREF _Toc30706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95" w:history="1">
        <w:r>
          <w:rPr>
            <w:rFonts w:ascii="仿宋" w:eastAsia="仿宋" w:hAnsi="仿宋" w:cs="仿宋" w:hint="eastAsia"/>
            <w:lang w:eastAsia="zh-CN"/>
          </w:rPr>
          <w:t>十二、超高分子量聚乙烯市场地位与竞争战略</w:t>
        </w:r>
        <w:r>
          <w:tab/>
        </w:r>
        <w:r>
          <w:fldChar w:fldCharType="begin"/>
        </w:r>
        <w:r>
          <w:instrText xml:space="preserve"> PAGEREF _Toc4795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39" w:history="1">
        <w:r>
          <w:rPr>
            <w:rFonts w:ascii="仿宋" w:eastAsia="仿宋" w:hAnsi="仿宋" w:cs="仿宋" w:hint="eastAsia"/>
            <w:lang w:eastAsia="zh-CN"/>
          </w:rPr>
          <w:t>(一)、公司市场地位</w:t>
        </w:r>
        <w:r>
          <w:tab/>
        </w:r>
        <w:r>
          <w:fldChar w:fldCharType="begin"/>
        </w:r>
        <w:r>
          <w:instrText xml:space="preserve"> PAGEREF _Toc18039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_Toc3055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6" w:history="1">
        <w:r>
          <w:rPr>
            <w:rFonts w:ascii="仿宋" w:eastAsia="仿宋" w:hAnsi="仿宋" w:cs="仿宋" w:hint="eastAsia"/>
            <w:lang w:eastAsia="zh-CN"/>
          </w:rPr>
          <w:t>(三)、竞争战略</w:t>
        </w:r>
        <w:r>
          <w:tab/>
        </w:r>
        <w:r>
          <w:fldChar w:fldCharType="begin"/>
        </w:r>
        <w:r>
          <w:instrText xml:space="preserve"> PAGEREF _Toc4786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01" w:history="1">
        <w:r>
          <w:rPr>
            <w:rFonts w:ascii="仿宋" w:eastAsia="仿宋" w:hAnsi="仿宋" w:cs="仿宋" w:hint="eastAsia"/>
            <w:lang w:eastAsia="zh-CN"/>
          </w:rPr>
          <w:t>(四)、市场定位</w:t>
        </w:r>
        <w:r>
          <w:tab/>
        </w:r>
        <w:r>
          <w:fldChar w:fldCharType="begin"/>
        </w:r>
        <w:r>
          <w:instrText xml:space="preserve"> PAGEREF _Toc19801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05" w:history="1">
        <w:r>
          <w:rPr>
            <w:rFonts w:ascii="仿宋" w:eastAsia="仿宋" w:hAnsi="仿宋" w:cs="仿宋" w:hint="eastAsia"/>
            <w:lang w:eastAsia="zh-CN"/>
          </w:rPr>
          <w:t>十三、超高分子量聚乙烯行业竞争对选址的影响</w:t>
        </w:r>
        <w:r>
          <w:tab/>
        </w:r>
        <w:r>
          <w:fldChar w:fldCharType="begin"/>
        </w:r>
        <w:r>
          <w:instrText xml:space="preserve"> PAGEREF _Toc29505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89" w:history="1">
        <w:r>
          <w:rPr>
            <w:rFonts w:ascii="仿宋" w:eastAsia="仿宋" w:hAnsi="仿宋" w:cs="仿宋" w:hint="eastAsia"/>
            <w:lang w:eastAsia="zh-CN"/>
          </w:rPr>
          <w:t>(一)、地理位置分析</w:t>
        </w:r>
        <w:r>
          <w:tab/>
        </w:r>
        <w:r>
          <w:fldChar w:fldCharType="begin"/>
        </w:r>
        <w:r>
          <w:instrText xml:space="preserve"> PAGEREF _Toc30689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1" w:history="1">
        <w:r>
          <w:rPr>
            <w:rFonts w:ascii="仿宋" w:eastAsia="仿宋" w:hAnsi="仿宋" w:cs="仿宋" w:hint="eastAsia"/>
            <w:lang w:eastAsia="zh-CN"/>
          </w:rPr>
          <w:t>(二)、供应链优势</w:t>
        </w:r>
        <w:r>
          <w:tab/>
        </w:r>
        <w:r>
          <w:fldChar w:fldCharType="begin"/>
        </w:r>
        <w:r>
          <w:instrText xml:space="preserve"> PAGEREF _Toc24361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0" w:history="1">
        <w:r>
          <w:rPr>
            <w:rFonts w:ascii="仿宋" w:eastAsia="仿宋" w:hAnsi="仿宋" w:cs="仿宋" w:hint="eastAsia"/>
            <w:lang w:eastAsia="zh-CN"/>
          </w:rPr>
          <w:t>(三)、人才资源</w:t>
        </w:r>
        <w:r>
          <w:tab/>
        </w:r>
        <w:r>
          <w:fldChar w:fldCharType="begin"/>
        </w:r>
        <w:r>
          <w:instrText xml:space="preserve"> PAGEREF _Toc330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31" w:history="1">
        <w:r>
          <w:rPr>
            <w:rFonts w:ascii="仿宋" w:eastAsia="仿宋" w:hAnsi="仿宋" w:cs="仿宋" w:hint="eastAsia"/>
            <w:lang w:eastAsia="zh-CN"/>
          </w:rPr>
          <w:t>(四)、政策支持</w:t>
        </w:r>
        <w:r>
          <w:tab/>
        </w:r>
        <w:r>
          <w:fldChar w:fldCharType="begin"/>
        </w:r>
        <w:r>
          <w:instrText xml:space="preserve"> PAGEREF _Toc11431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89" w:history="1">
        <w:r>
          <w:rPr>
            <w:rFonts w:ascii="仿宋" w:eastAsia="仿宋" w:hAnsi="仿宋" w:cs="仿宋" w:hint="eastAsia"/>
            <w:lang w:eastAsia="zh-CN"/>
          </w:rPr>
          <w:t>十四、知识管理与技术创新</w:t>
        </w:r>
        <w:r>
          <w:tab/>
        </w:r>
        <w:r>
          <w:fldChar w:fldCharType="begin"/>
        </w:r>
        <w:r>
          <w:instrText xml:space="preserve"> PAGEREF _Toc26689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91" w:history="1">
        <w:r>
          <w:rPr>
            <w:rFonts w:ascii="仿宋" w:eastAsia="仿宋" w:hAnsi="仿宋" w:cs="仿宋" w:hint="eastAsia"/>
            <w:lang w:eastAsia="zh-CN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_Toc25491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1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_Toc29101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89" w:history="1">
        <w:r>
          <w:rPr>
            <w:rFonts w:ascii="仿宋" w:eastAsia="仿宋" w:hAnsi="仿宋" w:cs="仿宋" w:hint="eastAsia"/>
            <w:lang w:eastAsia="zh-CN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_Toc26589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" w:history="1">
        <w:r>
          <w:rPr>
            <w:rFonts w:ascii="仿宋" w:eastAsia="仿宋" w:hAnsi="仿宋" w:cs="仿宋" w:hint="eastAsia"/>
            <w:lang w:eastAsia="zh-CN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_Toc449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35" w:history="1">
        <w:r>
          <w:rPr>
            <w:rFonts w:ascii="仿宋" w:eastAsia="仿宋" w:hAnsi="仿宋" w:cs="仿宋" w:hint="eastAsia"/>
            <w:lang w:eastAsia="zh-CN"/>
          </w:rPr>
          <w:t>十五、市场营销策略与推广计划</w:t>
        </w:r>
        <w:r>
          <w:tab/>
        </w:r>
        <w:r>
          <w:fldChar w:fldCharType="begin"/>
        </w:r>
        <w:r>
          <w:instrText xml:space="preserve"> PAGEREF _Toc25835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3" w:history="1">
        <w:r>
          <w:rPr>
            <w:rFonts w:ascii="仿宋" w:eastAsia="仿宋" w:hAnsi="仿宋" w:cs="仿宋" w:hint="eastAsia"/>
            <w:lang w:eastAsia="zh-CN"/>
          </w:rPr>
          <w:t>(一)、目标市场与客户定位</w:t>
        </w:r>
        <w:r>
          <w:tab/>
        </w:r>
        <w:r>
          <w:fldChar w:fldCharType="begin"/>
        </w:r>
        <w:r>
          <w:instrText xml:space="preserve"> PAGEREF _Toc30303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3" w:history="1">
        <w:r>
          <w:rPr>
            <w:rFonts w:ascii="仿宋" w:eastAsia="仿宋" w:hAnsi="仿宋" w:cs="仿宋" w:hint="eastAsia"/>
            <w:lang w:eastAsia="zh-CN"/>
          </w:rPr>
          <w:t>(二)、市场营销策略</w:t>
        </w:r>
        <w:r>
          <w:tab/>
        </w:r>
        <w:r>
          <w:fldChar w:fldCharType="begin"/>
        </w:r>
        <w:r>
          <w:instrText xml:space="preserve"> PAGEREF _Toc26843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63" w:history="1">
        <w:r>
          <w:rPr>
            <w:rFonts w:ascii="仿宋" w:eastAsia="仿宋" w:hAnsi="仿宋" w:cs="仿宋" w:hint="eastAsia"/>
            <w:lang w:eastAsia="zh-CN"/>
          </w:rPr>
          <w:t>(三)、产品推广与品牌建设</w:t>
        </w:r>
        <w:r>
          <w:tab/>
        </w:r>
        <w:r>
          <w:fldChar w:fldCharType="begin"/>
        </w:r>
        <w:r>
          <w:instrText xml:space="preserve"> PAGEREF _Toc21963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2272" w:history="1">
        <w:r>
          <w:rPr>
            <w:rFonts w:ascii="仿宋" w:eastAsia="仿宋" w:hAnsi="仿宋" w:cs="仿宋" w:hint="eastAsia"/>
            <w:lang w:eastAsia="zh-CN"/>
          </w:rPr>
          <w:t>(四)、销售渠道与分销策略</w:t>
        </w:r>
        <w:r>
          <w:tab/>
        </w:r>
        <w:r>
          <w:fldChar w:fldCharType="begin"/>
        </w:r>
        <w:r>
          <w:instrText xml:space="preserve"> PAGEREF _Toc22272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81" w:history="1">
        <w:r>
          <w:rPr>
            <w:rFonts w:ascii="仿宋" w:eastAsia="仿宋" w:hAnsi="仿宋" w:cs="仿宋" w:hint="eastAsia"/>
            <w:lang w:eastAsia="zh-CN"/>
          </w:rPr>
          <w:t>十六、合同与法务管理</w:t>
        </w:r>
        <w:r>
          <w:tab/>
        </w:r>
        <w:r>
          <w:fldChar w:fldCharType="begin"/>
        </w:r>
        <w:r>
          <w:instrText xml:space="preserve"> PAGEREF _Toc31681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" w:history="1">
        <w:r>
          <w:rPr>
            <w:rFonts w:ascii="仿宋" w:eastAsia="仿宋" w:hAnsi="仿宋" w:cs="仿宋" w:hint="eastAsia"/>
            <w:lang w:eastAsia="zh-CN"/>
          </w:rPr>
          <w:t>(一)、合同管理</w:t>
        </w:r>
        <w:r>
          <w:tab/>
        </w:r>
        <w:r>
          <w:fldChar w:fldCharType="begin"/>
        </w:r>
        <w:r>
          <w:instrText xml:space="preserve"> PAGEREF _Toc104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11" w:history="1">
        <w:r>
          <w:rPr>
            <w:rFonts w:ascii="仿宋" w:eastAsia="仿宋" w:hAnsi="仿宋" w:cs="仿宋" w:hint="eastAsia"/>
            <w:lang w:eastAsia="zh-CN"/>
          </w:rPr>
          <w:t>(二)、法务风险分析</w:t>
        </w:r>
        <w:r>
          <w:tab/>
        </w:r>
        <w:r>
          <w:fldChar w:fldCharType="begin"/>
        </w:r>
        <w:r>
          <w:instrText xml:space="preserve"> PAGEREF _Toc4811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20" w:history="1">
        <w:r>
          <w:rPr>
            <w:rFonts w:ascii="仿宋" w:eastAsia="仿宋" w:hAnsi="仿宋" w:cs="仿宋" w:hint="eastAsia"/>
            <w:lang w:eastAsia="zh-CN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_Toc12220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77" w:history="1">
        <w:r>
          <w:rPr>
            <w:rFonts w:ascii="仿宋" w:eastAsia="仿宋" w:hAnsi="仿宋" w:cs="仿宋" w:hint="eastAsia"/>
            <w:lang w:eastAsia="zh-CN"/>
          </w:rPr>
          <w:t>十七、超高分子量聚乙烯项目节能分析</w:t>
        </w:r>
        <w:r>
          <w:tab/>
        </w:r>
        <w:r>
          <w:fldChar w:fldCharType="begin"/>
        </w:r>
        <w:r>
          <w:instrText xml:space="preserve"> PAGEREF _Toc12877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5" w:history="1">
        <w:r>
          <w:rPr>
            <w:rFonts w:ascii="仿宋" w:eastAsia="仿宋" w:hAnsi="仿宋" w:cs="仿宋" w:hint="eastAsia"/>
            <w:lang w:eastAsia="zh-CN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_Toc23905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76" w:history="1">
        <w:r>
          <w:rPr>
            <w:rFonts w:ascii="仿宋" w:eastAsia="仿宋" w:hAnsi="仿宋" w:cs="仿宋" w:hint="eastAsia"/>
            <w:lang w:eastAsia="zh-CN"/>
          </w:rPr>
          <w:t>(二)、超高分子量聚乙烯项目预期节能综合评价</w:t>
        </w:r>
        <w:r>
          <w:tab/>
        </w:r>
        <w:r>
          <w:fldChar w:fldCharType="begin"/>
        </w:r>
        <w:r>
          <w:instrText xml:space="preserve"> PAGEREF _Toc18176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" w:history="1">
        <w:r>
          <w:rPr>
            <w:rFonts w:ascii="仿宋" w:eastAsia="仿宋" w:hAnsi="仿宋" w:cs="仿宋" w:hint="eastAsia"/>
            <w:lang w:eastAsia="zh-CN"/>
          </w:rPr>
          <w:t>(三)、超高分子量聚乙烯项目节能设计</w:t>
        </w:r>
        <w:r>
          <w:tab/>
        </w:r>
        <w:r>
          <w:fldChar w:fldCharType="begin"/>
        </w:r>
        <w:r>
          <w:instrText xml:space="preserve"> PAGEREF _Toc2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10" w:history="1">
        <w:r>
          <w:rPr>
            <w:rFonts w:ascii="仿宋" w:eastAsia="仿宋" w:hAnsi="仿宋" w:cs="仿宋" w:hint="eastAsia"/>
            <w:lang w:eastAsia="zh-CN"/>
          </w:rPr>
          <w:t>(四)、节能措施</w:t>
        </w:r>
        <w:r>
          <w:tab/>
        </w:r>
        <w:r>
          <w:fldChar w:fldCharType="begin"/>
        </w:r>
        <w:r>
          <w:instrText xml:space="preserve"> PAGEREF _Toc4110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08" w:history="1">
        <w:r>
          <w:rPr>
            <w:rFonts w:ascii="仿宋" w:eastAsia="仿宋" w:hAnsi="仿宋" w:cs="仿宋" w:hint="eastAsia"/>
            <w:lang w:eastAsia="zh-CN"/>
          </w:rPr>
          <w:t>十八、超高分子量聚乙烯项目实施时间节点</w:t>
        </w:r>
        <w:r>
          <w:tab/>
        </w:r>
        <w:r>
          <w:fldChar w:fldCharType="begin"/>
        </w:r>
        <w:r>
          <w:instrText xml:space="preserve"> PAGEREF _Toc6308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43" w:history="1">
        <w:r>
          <w:rPr>
            <w:rFonts w:ascii="仿宋" w:eastAsia="仿宋" w:hAnsi="仿宋" w:cs="仿宋" w:hint="eastAsia"/>
            <w:lang w:eastAsia="zh-CN"/>
          </w:rPr>
          <w:t>(一)、超高分子量聚乙烯项目启动阶段时间节点</w:t>
        </w:r>
        <w:r>
          <w:tab/>
        </w:r>
        <w:r>
          <w:fldChar w:fldCharType="begin"/>
        </w:r>
        <w:r>
          <w:instrText xml:space="preserve"> PAGEREF _Toc22243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62" w:history="1">
        <w:r>
          <w:rPr>
            <w:rFonts w:ascii="仿宋" w:eastAsia="仿宋" w:hAnsi="仿宋" w:cs="仿宋" w:hint="eastAsia"/>
            <w:lang w:eastAsia="zh-CN"/>
          </w:rPr>
          <w:t>(二)、超高分子量聚乙烯项目执行阶段时间节点</w:t>
        </w:r>
        <w:r>
          <w:tab/>
        </w:r>
        <w:r>
          <w:fldChar w:fldCharType="begin"/>
        </w:r>
        <w:r>
          <w:instrText xml:space="preserve"> PAGEREF _Toc19862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2" w:history="1">
        <w:r>
          <w:rPr>
            <w:rFonts w:ascii="仿宋" w:eastAsia="仿宋" w:hAnsi="仿宋" w:cs="仿宋" w:hint="eastAsia"/>
            <w:lang w:eastAsia="zh-CN"/>
          </w:rPr>
          <w:t>(三)、超高分子量聚乙烯项目完成阶段时间节点</w:t>
        </w:r>
        <w:r>
          <w:tab/>
        </w:r>
        <w:r>
          <w:fldChar w:fldCharType="begin"/>
        </w:r>
        <w:r>
          <w:instrText xml:space="preserve"> PAGEREF _Toc26842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56" w:history="1">
        <w:r>
          <w:rPr>
            <w:rFonts w:ascii="仿宋" w:eastAsia="仿宋" w:hAnsi="仿宋" w:cs="仿宋" w:hint="eastAsia"/>
            <w:lang w:eastAsia="zh-CN"/>
          </w:rPr>
          <w:t>十九、供应链管理与物流优化</w:t>
        </w:r>
        <w:r>
          <w:tab/>
        </w:r>
        <w:r>
          <w:fldChar w:fldCharType="begin"/>
        </w:r>
        <w:r>
          <w:instrText xml:space="preserve"> PAGEREF _Toc7656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05" w:history="1">
        <w:r>
          <w:rPr>
            <w:rFonts w:ascii="仿宋" w:eastAsia="仿宋" w:hAnsi="仿宋" w:cs="仿宋" w:hint="eastAsia"/>
            <w:lang w:eastAsia="zh-CN"/>
          </w:rPr>
          <w:t>(一)、供应链规划与优化</w:t>
        </w:r>
        <w:r>
          <w:tab/>
        </w:r>
        <w:r>
          <w:fldChar w:fldCharType="begin"/>
        </w:r>
        <w:r>
          <w:instrText xml:space="preserve"> PAGEREF _Toc7005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18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_Toc31118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30" w:history="1">
        <w:r>
          <w:rPr>
            <w:rFonts w:ascii="仿宋" w:eastAsia="仿宋" w:hAnsi="仿宋" w:cs="仿宋" w:hint="eastAsia"/>
            <w:lang w:eastAsia="zh-CN"/>
          </w:rPr>
          <w:t>(三)、物流网络设计与管理</w:t>
        </w:r>
        <w:r>
          <w:tab/>
        </w:r>
        <w:r>
          <w:fldChar w:fldCharType="begin"/>
        </w:r>
        <w:r>
          <w:instrText xml:space="preserve"> PAGEREF _Toc5630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6" w:history="1">
        <w:r>
          <w:rPr>
            <w:rFonts w:ascii="仿宋" w:eastAsia="仿宋" w:hAnsi="仿宋" w:cs="仿宋" w:hint="eastAsia"/>
            <w:lang w:eastAsia="zh-CN"/>
          </w:rPr>
          <w:t>(四)、库存控制与仓储管理</w:t>
        </w:r>
        <w:r>
          <w:tab/>
        </w:r>
        <w:r>
          <w:fldChar w:fldCharType="begin"/>
        </w:r>
        <w:r>
          <w:instrText xml:space="preserve"> PAGEREF _Toc11156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27" w:history="1">
        <w:r>
          <w:rPr>
            <w:rFonts w:ascii="仿宋" w:eastAsia="仿宋" w:hAnsi="仿宋" w:cs="仿宋" w:hint="eastAsia"/>
            <w:lang w:eastAsia="zh-CN"/>
          </w:rPr>
          <w:t>二十、生产控制的方式</w:t>
        </w:r>
        <w:r>
          <w:tab/>
        </w:r>
        <w:r>
          <w:fldChar w:fldCharType="begin"/>
        </w:r>
        <w:r>
          <w:instrText xml:space="preserve"> PAGEREF _Toc14927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56" w:history="1">
        <w:r>
          <w:rPr>
            <w:rFonts w:ascii="仿宋" w:eastAsia="仿宋" w:hAnsi="仿宋" w:cs="仿宋" w:hint="eastAsia"/>
            <w:lang w:eastAsia="zh-CN"/>
          </w:rPr>
          <w:t>(一)、生产控制的方式</w:t>
        </w:r>
        <w:r>
          <w:tab/>
        </w:r>
        <w:r>
          <w:fldChar w:fldCharType="begin"/>
        </w:r>
        <w:r>
          <w:instrText xml:space="preserve"> PAGEREF _Toc12056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838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419"/>
      <w:r>
        <w:rPr>
          <w:rFonts w:ascii="仿宋" w:eastAsia="仿宋" w:hAnsi="仿宋" w:cs="仿宋" w:hint="eastAsia"/>
          <w:sz w:val="28"/>
          <w:lang w:eastAsia="zh-CN"/>
        </w:rPr>
        <w:t>一、工程设计说明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6932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在进行建筑工程设计时，为了确保超高分子量聚乙烯项目的安全性、功能性、美观性和可持续性，必须遵循一系列基本原则。下面是几项基本原则的详细说明：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结构安全原则：首要考虑是确保建筑结构的稳定和安全。要根据地质和气象条件选择合适的建筑结构形式，并采用合适的材料和工程技术，以确保在自然灾害或其他不可预测事件中的安全性。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功能性原则：建筑必须满足其设计和使用的功能需求。在设计中应考虑到空间布局、功能划分和使用便捷性等因素，以确保建筑满足用户的实际需求，并提供良好的使用体验。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https://d.book118.com/076154220043010103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超高分子量聚乙烯行业企业战略发展规划及建议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超高分子量聚乙烯行业企业战略发展规划及建议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超高分子量聚乙烯行业企业战略发展规划及建议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超高分子量聚乙烯行业企业战略发展规划及建议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超高分子量聚乙烯行业企业战略发展规划及建议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C656C7"/>
    <w:rsid w:val="4593521B"/>
    <w:rsid w:val="45C656C7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76154220043010103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2024-03-19T04:02:00Z</dcterms:created>
  <dcterms:modified xsi:type="dcterms:W3CDTF">2024-03-19T04:02:36Z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74BEA4E880804359857B3DD4A0D53858_11</vt:lpwstr>
  </property>
  <property fmtid="{D5CDD505-2E9C-101B-9397-08002B2CF9AE}" pid="3" name="KSOProductBuildVer">
    <vt:lpwstr>2052-12.1.0.16412</vt:lpwstr>
  </property>
</Properties>
</file>