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2023年产业发展调研报告十篇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2023年产业发展调研报告十篇</w:t>
      </w:r>
      <w:r>
        <w:rPr>
          <w:rFonts w:ascii="仿宋" w:eastAsia="仿宋" w:hAnsi="仿宋"/>
          <w:sz w:val="32"/>
          <w:szCs w:val="32"/>
        </w:rPr>
        <w:br/>
      </w:r>
      <w:r>
        <w:rPr>
          <w:rFonts w:ascii="仿宋" w:eastAsia="仿宋" w:hAnsi="仿宋"/>
          <w:sz w:val="32"/>
          <w:szCs w:val="32"/>
        </w:rPr>
        <w:t xml:space="preserve">    2023年产业发展调研报告 篇1 </w:t>
      </w:r>
      <w:r>
        <w:rPr>
          <w:rFonts w:ascii="仿宋" w:eastAsia="仿宋" w:hAnsi="仿宋"/>
          <w:sz w:val="32"/>
          <w:szCs w:val="32"/>
        </w:rPr>
        <w:br/>
      </w:r>
      <w:r>
        <w:rPr>
          <w:rFonts w:ascii="仿宋" w:eastAsia="仿宋" w:hAnsi="仿宋"/>
          <w:sz w:val="32"/>
          <w:szCs w:val="32"/>
        </w:rPr>
        <w:t>　　一、种苗生产供应的特点</w:t>
      </w:r>
      <w:r>
        <w:rPr>
          <w:rFonts w:ascii="仿宋" w:eastAsia="仿宋" w:hAnsi="仿宋"/>
          <w:sz w:val="32"/>
          <w:szCs w:val="32"/>
        </w:rPr>
        <w:br/>
      </w:r>
      <w:r>
        <w:rPr>
          <w:rFonts w:ascii="仿宋" w:eastAsia="仿宋" w:hAnsi="仿宋"/>
          <w:sz w:val="32"/>
          <w:szCs w:val="32"/>
        </w:rPr>
        <w:t>　　（一）种苗生产供应品种、树种多。据统计，今年用于各项造林绿化树种有30多个，特别是一些城市绿化树种、园林观赏树种增幅较大。根据市场需求和我县城市绿化建设需要，各苗圃加大了绿化树种、园林观赏苗木的培育力度，种苗生产供应的结构性矛盾得到有效缓解。</w:t>
      </w:r>
      <w:r>
        <w:rPr>
          <w:rFonts w:ascii="仿宋" w:eastAsia="仿宋" w:hAnsi="仿宋"/>
          <w:sz w:val="32"/>
          <w:szCs w:val="32"/>
        </w:rPr>
        <w:br/>
      </w:r>
      <w:r>
        <w:rPr>
          <w:rFonts w:ascii="仿宋" w:eastAsia="仿宋" w:hAnsi="仿宋"/>
          <w:sz w:val="32"/>
          <w:szCs w:val="32"/>
        </w:rPr>
        <w:t>　　（二）苗木质量大幅度提高，杜绝了不合格苗木上山造林，造林用苗质量得到了进一步提高。全县各项工程造林一、二级苗木使用率达95％以上，实现了二级以上苗木上山造林的目标。</w:t>
      </w:r>
      <w:r>
        <w:rPr>
          <w:rFonts w:ascii="仿宋" w:eastAsia="仿宋" w:hAnsi="仿宋"/>
          <w:sz w:val="32"/>
          <w:szCs w:val="32"/>
        </w:rPr>
        <w:br/>
      </w:r>
      <w:r>
        <w:rPr>
          <w:rFonts w:ascii="仿宋" w:eastAsia="仿宋" w:hAnsi="仿宋"/>
          <w:sz w:val="32"/>
          <w:szCs w:val="32"/>
        </w:rPr>
        <w:t>　　（三）苗木供过于求形势依然严峻。经树种、品种结构调整后，今春可供应苗木2800多万株，供应总量比上年春季减少近200万株，苗木剩余总量与上年基本持平，杨树、山杏、刺槐等常规树种苗木剩余量减少。</w:t>
      </w:r>
      <w:r>
        <w:rPr>
          <w:rFonts w:ascii="仿宋" w:eastAsia="仿宋" w:hAnsi="仿宋"/>
          <w:sz w:val="32"/>
          <w:szCs w:val="32"/>
        </w:rPr>
        <w:br/>
      </w:r>
      <w:r>
        <w:rPr>
          <w:rFonts w:ascii="仿宋" w:eastAsia="仿宋" w:hAnsi="仿宋"/>
          <w:sz w:val="32"/>
          <w:szCs w:val="32"/>
        </w:rPr>
        <w:t>　　二、存在的主要问题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看到林木种苗产业发展的同时，如何加强全县种苗质量管理，寻求种苗的销售渠道，增加抗逆性树种、品种种苗的培育，努力解决种苗供过于求的一系列问题不断呈现在我们的面前，从而成为制约我县种苗产业发展的瓶颈。</w:t>
      </w:r>
      <w:r>
        <w:rPr>
          <w:rFonts w:ascii="仿宋" w:eastAsia="仿宋" w:hAnsi="仿宋"/>
          <w:sz w:val="32"/>
          <w:szCs w:val="32"/>
        </w:rPr>
        <w:br/>
      </w:r>
      <w:r>
        <w:rPr>
          <w:rFonts w:ascii="仿宋" w:eastAsia="仿宋" w:hAnsi="仿宋"/>
          <w:sz w:val="32"/>
          <w:szCs w:val="32"/>
        </w:rPr>
        <w:t>　　（一）种苗生产供应与造林需求得不到很好的衔接，造林任务下达晚，种苗生产的盲目性难以得到根本性改观，苗木生产结构性过剩，区域供需不平衡依然存在。由于造林任务下达晚，种苗的准备只能依照历年经验进行预测和估算，与生产实际需求差距较大。部分林农目前依然存在等待退耕还林等林业重点工程增加造林计划的想法，种苗产业的规模及种植结构难以得到合理的调整。</w:t>
      </w:r>
      <w:r>
        <w:rPr>
          <w:rFonts w:ascii="仿宋" w:eastAsia="仿宋" w:hAnsi="仿宋"/>
          <w:sz w:val="32"/>
          <w:szCs w:val="32"/>
        </w:rPr>
        <w:br/>
      </w:r>
      <w:r>
        <w:rPr>
          <w:rFonts w:ascii="仿宋" w:eastAsia="仿宋" w:hAnsi="仿宋"/>
          <w:sz w:val="32"/>
          <w:szCs w:val="32"/>
        </w:rPr>
        <w:t>　　（二）抗逆性树种、品种种苗缺乏，供应压力增加。当前，随着各林业重点工程逐步进入攻坚阶段，造林地的立地条件越来越恶劣，造林难度增加，各工程对抗逆性树种品种种苗的需求逐步加大，而抗逆性树种种苗在当前的种苗生产供应中所占比例偏低。</w:t>
      </w:r>
      <w:r>
        <w:rPr>
          <w:rFonts w:ascii="仿宋" w:eastAsia="仿宋" w:hAnsi="仿宋"/>
          <w:sz w:val="32"/>
          <w:szCs w:val="32"/>
        </w:rPr>
        <w:br/>
      </w:r>
      <w:r>
        <w:rPr>
          <w:rFonts w:ascii="仿宋" w:eastAsia="仿宋" w:hAnsi="仿宋"/>
          <w:sz w:val="32"/>
          <w:szCs w:val="32"/>
        </w:rPr>
        <w:t>　　（三）良种使用率低。近几年，国家加大了对种苗工程建设的扶持力度，良种生产能力有较大幅度提高。但是造林部门在造林投入相同的情况下，受价格因素的影响（良种种苗价格高于普通种苗），为降低造林成本，造林选用普通种子和普通苗木，良种使用率难以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长途调运的苗木质量堪优。立足本县域，“就地育苗、就近供应”是搞好苗木生产供应的基本原则，是保证适地适树和造林苗木质量的重要措施。长途调运苗木，一是降低了苗木质量，提高了造林成本，二是挫伤了当地林农育苗生产积极性。</w:t>
      </w:r>
      <w:r>
        <w:rPr>
          <w:rFonts w:ascii="仿宋" w:eastAsia="仿宋" w:hAnsi="仿宋"/>
          <w:sz w:val="32"/>
          <w:szCs w:val="32"/>
        </w:rPr>
        <w:br/>
      </w:r>
      <w:r>
        <w:rPr>
          <w:rFonts w:ascii="仿宋" w:eastAsia="仿宋" w:hAnsi="仿宋"/>
          <w:sz w:val="32"/>
          <w:szCs w:val="32"/>
        </w:rPr>
        <w:t>　　三、发展思路及对策</w:t>
      </w:r>
      <w:r>
        <w:rPr>
          <w:rFonts w:ascii="仿宋" w:eastAsia="仿宋" w:hAnsi="仿宋"/>
          <w:sz w:val="32"/>
          <w:szCs w:val="32"/>
        </w:rPr>
        <w:br/>
      </w:r>
      <w:r>
        <w:rPr>
          <w:rFonts w:ascii="仿宋" w:eastAsia="仿宋" w:hAnsi="仿宋"/>
          <w:sz w:val="32"/>
          <w:szCs w:val="32"/>
        </w:rPr>
        <w:t>　　（一）种苗产业今后的发展思路</w:t>
      </w:r>
      <w:r>
        <w:rPr>
          <w:rFonts w:ascii="仿宋" w:eastAsia="仿宋" w:hAnsi="仿宋"/>
          <w:sz w:val="32"/>
          <w:szCs w:val="32"/>
        </w:rPr>
        <w:br/>
      </w:r>
      <w:r>
        <w:rPr>
          <w:rFonts w:ascii="仿宋" w:eastAsia="仿宋" w:hAnsi="仿宋"/>
          <w:sz w:val="32"/>
          <w:szCs w:val="32"/>
        </w:rPr>
        <w:t>　　一是继续加强种苗信息调度工作，以信息引导市场，制定科学规划，提前安排年度计划，超前发展林木种苗生产，努力提供品种对路的良种壮苗，减少种苗生产供应的经济损失；要加强造林部门和种苗管理部门的协调，造林规划早制定，任务早下达，种苗早准备，通过调控和信息引导，保持种苗供需总量的基本平衡和品种对路，避免苗木市场的大起大落，造成社会资源浪费。同时，要根据林业建设面临的供求关系和消费多层次变化，面向大林业、大市场，生态林苗木、商品林苗木、绿化美化苗木、花卉和草一起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是利用科技手段，加强良种繁育推广体系建设，大力研究和推广抗性树种、品种，培育良种壮苗，发展容器育苗，调整造林绿化苗木的生产结构。在苗木生产供应上，立足苗木自给，支持和鼓励容器苗生产企业扩大容器苗生产规模，加大生产力度，尽量满足林业重点工程和城市绿化，特别要加快选择、引进和改良培育适宜我县恶劣自然条件的抗逆性针阔叶树种、草种，速生丰产树种，名特优新经济林品种，绿化美化树种和花卉等的需求。鼓励对抗性树种、品种的培育和推广，积极调整树种、品种结构，引进优良树种、抗性树种品种，着力解决当前种苗生产中树种、品种结构矛盾。</w:t>
      </w:r>
      <w:r>
        <w:rPr>
          <w:rFonts w:ascii="仿宋" w:eastAsia="仿宋" w:hAnsi="仿宋"/>
          <w:sz w:val="32"/>
          <w:szCs w:val="32"/>
        </w:rPr>
        <w:br/>
      </w:r>
      <w:r>
        <w:rPr>
          <w:rFonts w:ascii="仿宋" w:eastAsia="仿宋" w:hAnsi="仿宋"/>
          <w:sz w:val="32"/>
          <w:szCs w:val="32"/>
        </w:rPr>
        <w:t>　　三是通过政府引导、给予优惠政策，加强全县良种的繁育和推广使用力度，要建设一批良种繁育中心、良种基地，建立长期稳定的投入机制，保持良种的持续经营和稳定的良种供应能力；协调有关部门，落实林木良种推广、良种补偿、种子贮备、林木种质资源清查，建立林木种子贮备制度，为林木种苗生产发展打好基础。通过签订供苗合同，采取定向培育，进一步提高良种的使用率，解决当前良种生产能力，增加良种使用率依然偏低的矛盾。</w:t>
      </w:r>
      <w:r>
        <w:rPr>
          <w:rFonts w:ascii="仿宋" w:eastAsia="仿宋" w:hAnsi="仿宋"/>
          <w:sz w:val="32"/>
          <w:szCs w:val="32"/>
        </w:rPr>
        <w:br/>
      </w:r>
      <w:r>
        <w:rPr>
          <w:rFonts w:ascii="仿宋" w:eastAsia="仿宋" w:hAnsi="仿宋"/>
          <w:sz w:val="32"/>
          <w:szCs w:val="32"/>
        </w:rPr>
        <w:t>　　四是加强林业重点工程种苗使用和调拨环节的质量监管，提高工程造林质量。在林业重点工程用种苗标准上，要严格执行种苗质量检验程序和国家用苗标准（即主要造林树种苗木质量分级标准），进一步加强全县林业重点工程造林用苗质量的管理力度，杜绝不合格的种苗上山造林。同时林业行政部门要根据当地种苗调拨各环节中存在的问题，制定地方行业标准，进一步明确了各自责任及奖惩，保证所调拨的种苗全部用于各项工程造林。</w:t>
      </w:r>
      <w:r>
        <w:rPr>
          <w:rFonts w:ascii="仿宋" w:eastAsia="仿宋" w:hAnsi="仿宋"/>
          <w:sz w:val="32"/>
          <w:szCs w:val="32"/>
        </w:rPr>
        <w:br/>
      </w:r>
      <w:r>
        <w:rPr>
          <w:rFonts w:ascii="仿宋" w:eastAsia="仿宋" w:hAnsi="仿宋"/>
          <w:sz w:val="32"/>
          <w:szCs w:val="32"/>
        </w:rPr>
        <w:t>　　（二）种苗产业发展的对策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加强法制，规范市场。加强执法监督是林木种苗事业健康发展的重要保障。一是要继续深入贯彻落实《种子法》，加紧配套法规、标准的制定；二是严格执行林木种苗生产经营许可制度和林木种苗标签制度，把实行“两证一签”制度，作为依法治种苗的突破口；三是强化林木种苗质量监督管理，加强检验人员的岗位培训，提高检验水平；四是加强执法检查，整顿林木种苗市场，依法查处生产经营假冒伪劣林木种苗的大案要案，使林木种苗生产经营步入规范、法制化轨道。</w:t>
      </w:r>
      <w:r>
        <w:rPr>
          <w:rFonts w:ascii="仿宋" w:eastAsia="仿宋" w:hAnsi="仿宋"/>
          <w:sz w:val="32"/>
          <w:szCs w:val="32"/>
        </w:rPr>
        <w:br/>
      </w:r>
      <w:r>
        <w:rPr>
          <w:rFonts w:ascii="仿宋" w:eastAsia="仿宋" w:hAnsi="仿宋"/>
          <w:sz w:val="32"/>
          <w:szCs w:val="32"/>
        </w:rPr>
        <w:t>　　第二、管好工程，确保成效。林木种苗工程是造林绿化的基础工程，是林木种苗工作的龙头和窗口。要坚持“严管林，慎用钱，质为先”的工作要求，按照《种子法》规定，在项目建设中，明确职责和权限，严格按照国家基本建设程序，实行法人责任制、招标投标制和工程监理制，强化资金管理，做到专户储存，专款专用，封闭运行，杜绝～根源，确保国债资金安全运行。在工程项目建设的同时，要加强科技创新和体制创新，引进、组装和应用科技成果，在优化品种、品质和提高效益上下功夫，努力提高林木种苗工程建设的科技含量。把国有苗圃推向市场，树立自我经营意识、竞争意识，增强自我造血功能，在市场竞争中发展和提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三、强化基础，增强后劲。一是开展林木种质资源保护与利用工作。按照“统一规划，积极保护，合理利用”的原则，摸清家底，制定规划，明确重点，优先考虑乡土树种和主要造林树种，有计划、有步骤地进行收集保存利用。二是加强林木良种推广工作，根据不同区域的降雨量和立地条件，按照苗木的生活习性，进行合理规划、科学调度。</w:t>
      </w:r>
      <w:r>
        <w:rPr>
          <w:rFonts w:ascii="仿宋" w:eastAsia="仿宋" w:hAnsi="仿宋"/>
          <w:sz w:val="32"/>
          <w:szCs w:val="32"/>
        </w:rPr>
        <w:br/>
      </w:r>
      <w:r>
        <w:rPr>
          <w:rFonts w:ascii="仿宋" w:eastAsia="仿宋" w:hAnsi="仿宋"/>
          <w:sz w:val="32"/>
          <w:szCs w:val="32"/>
        </w:rPr>
        <w:t>　　第四、鼓励多种形式，加快产业化发展。国有林木种苗基地，要加大体制创新和机制转换力度，积极探索公有制的多种实现形式，充分发挥国有苗圃的资源、人才、设备、信息等优势，鼓励兼容多种经济成分，采取合作、合资、租赁、兼并等方式，实行“苗圃+农户”、“苗圃+公司+农户”等形式，带动和指导集体和个体育苗，与分散的、规模小的育苗户结成利益共同体，实现集团式发展，形成一批有特色、区域化、专业化生产的苗木生产基地。</w:t>
      </w:r>
      <w:r>
        <w:rPr>
          <w:rFonts w:ascii="仿宋" w:eastAsia="仿宋" w:hAnsi="仿宋"/>
          <w:sz w:val="32"/>
          <w:szCs w:val="32"/>
        </w:rPr>
        <w:br/>
      </w:r>
      <w:r>
        <w:rPr>
          <w:rFonts w:ascii="仿宋" w:eastAsia="仿宋" w:hAnsi="仿宋"/>
          <w:sz w:val="32"/>
          <w:szCs w:val="32"/>
        </w:rPr>
        <w:t>　　第五、鼓励不同地区、不同行业、不同所有制参与林木种苗生产建设，对不同所有制苗圃实行同等的市场准人、国家投资、信贷等政策，创造公平的竞争环境，凡具备林木种苗生产条件和技术者，都可以凭林木种苗生产、经营许可证从事苗木培育和经营。要重点抓一批非公有制林木种苗示范基地和林木种苗产业化示范点，加快全县林木种苗产业化进程，促进农村经济发展和农民增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第六、加强社会化服务，指导种苗生产。适应林木种苗发展新形势，要加强林木种苗生产、流通、消费、分配等全过程服务。一是搞好林木种苗生产与造林的衔接，逐步推行合同制育苗，推行定单育苗，避免盲目生产，造成损失。二是建立林木种苗信息网，定期发布种苗供求和新品种信息，搞好余缺调剂。三是积极培育林木种苗市场，举办多种形式展览、洽谈会，为农民和社会提供林木种苗交易场所。四是成立林木种苗协会，鼓励有条件的地区，成立林木种苗协会等社会团体，为农民提供社会化服务。五是组织科研人员送科技下乡，指导集体和群众育苗。</w:t>
      </w:r>
      <w:r>
        <w:rPr>
          <w:rFonts w:ascii="仿宋" w:eastAsia="仿宋" w:hAnsi="仿宋"/>
          <w:sz w:val="32"/>
          <w:szCs w:val="32"/>
        </w:rPr>
        <w:br/>
      </w:r>
      <w:r>
        <w:rPr>
          <w:rFonts w:ascii="仿宋" w:eastAsia="仿宋" w:hAnsi="仿宋"/>
          <w:sz w:val="32"/>
          <w:szCs w:val="32"/>
        </w:rPr>
        <w:t>　　第七、切实转变职能，强化宏观管理。一是加强政策引导。制定有利于多种所有制共同发展种苗生产的扶持政策，推进林木种苗产业化发展。对不同部门、不同所有制建立的林木种苗基地，要在市场准入、投入、信贷等方面实行同等扶持政策，积极发挥龙头、示范、带动作用。二是开展林木种苗宏观发展战略研究。围绕林木种苗体制创新与经营机制改革，发挥国有苗圃龙头作用、推进林木种苗产业化进程，林木种苗与农村经济发展和农民增收，林木种苗与造林衔接，林木育种策略与良种推广政策等问题进行专题调研。三是加强队伍建设。随着种苗市场化和产业化的发展，行业管理任务日益繁重，我们要不断提高自身业务素质和管理水平，为林木种苗事业和林业跨越式发展做出贡献。</w:t>
      </w:r>
      <w:r>
        <w:rPr>
          <w:rFonts w:ascii="仿宋" w:eastAsia="仿宋" w:hAnsi="仿宋"/>
          <w:sz w:val="32"/>
          <w:szCs w:val="32"/>
        </w:rPr>
        <w:br/>
      </w:r>
      <w:r>
        <w:rPr>
          <w:rFonts w:ascii="仿宋" w:eastAsia="仿宋" w:hAnsi="仿宋"/>
          <w:sz w:val="32"/>
          <w:szCs w:val="32"/>
        </w:rPr>
        <w:t xml:space="preserve">    2023年产业发展调研报告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为了进一步做大做强我县石膏产业，促进资源的合理开发利用，保护生态环境，实现可持续发展，加快资源优势向经济优势转变。近期，我局组织相关人员通过实地察看、查阅资料、座谈讨论等形式，对全县石膏资源开发利用情况进行了专题调研。现报告如下：</w:t>
      </w:r>
      <w:r>
        <w:rPr>
          <w:rFonts w:ascii="仿宋" w:eastAsia="仿宋" w:hAnsi="仿宋"/>
          <w:sz w:val="32"/>
          <w:szCs w:val="32"/>
        </w:rPr>
        <w:br/>
      </w:r>
      <w:r>
        <w:rPr>
          <w:rFonts w:ascii="仿宋" w:eastAsia="仿宋" w:hAnsi="仿宋"/>
          <w:sz w:val="32"/>
          <w:szCs w:val="32"/>
        </w:rPr>
        <w:t>　　一、我县石膏产业发展现状</w:t>
      </w:r>
      <w:r>
        <w:rPr>
          <w:rFonts w:ascii="仿宋" w:eastAsia="仿宋" w:hAnsi="仿宋"/>
          <w:sz w:val="32"/>
          <w:szCs w:val="32"/>
        </w:rPr>
        <w:br/>
      </w:r>
      <w:r>
        <w:rPr>
          <w:rFonts w:ascii="仿宋" w:eastAsia="仿宋" w:hAnsi="仿宋"/>
          <w:sz w:val="32"/>
          <w:szCs w:val="32"/>
        </w:rPr>
        <w:t>　　我县境内石膏资源丰富，已探明储量达6亿吨(占全区储量的40%)，品位高、易开采， CaSO4·2H2O含量达90—94%，属Ⅰ级品，且多为露天岩矿，是采掘开发石膏产品的理想基地。石膏资源主要分布于青山、大水坑、麻黄山等乡镇。其中：青山乡石记场大型石膏矿勘探面积4平方公里，储量0.79915亿吨;黄米湾大型石膏矿勘探面积12.7平方公里，探明储量3亿吨;候家河大型石膏矿勘探面积16平方公里，探明储量0.5632亿吨;灵应山小型石膏矿勘探面积7.4平方公里，探明储量0.078亿吨;余家圈大型石膏矿勘探面积40.56平方公里，探明储量1.5亿吨。</w:t>
      </w:r>
      <w:r>
        <w:rPr>
          <w:rFonts w:ascii="仿宋" w:eastAsia="仿宋" w:hAnsi="仿宋"/>
          <w:sz w:val="32"/>
          <w:szCs w:val="32"/>
        </w:rPr>
        <w:br/>
      </w:r>
      <w:r>
        <w:rPr>
          <w:rFonts w:ascii="仿宋" w:eastAsia="仿宋" w:hAnsi="仿宋"/>
          <w:sz w:val="32"/>
          <w:szCs w:val="32"/>
        </w:rPr>
        <w:t>　　虽我县石膏资源丰富，但多年来仅仅停留在以卖矿石为主和小作坊式的初级加工水平，资源严重浪费，效益没有发挥。20__初，县委、政府提出“一园五区”发展思路，在青山乡设立了专业石膏工业园，明确了石膏产业的发展方向，初步形成了框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目前，园区水、电、路已配套，基本实现“三通一平”。引企入园14家，设计规模均在10万吨以上，其中5家已基本建成具备生产条件，主要产品有普通石膏粉、建筑石膏粉和高强石膏粉等。园区及项目的建设使石膏产业的发展步入了快速发展的轨道。</w:t>
      </w:r>
      <w:r>
        <w:rPr>
          <w:rFonts w:ascii="仿宋" w:eastAsia="仿宋" w:hAnsi="仿宋"/>
          <w:sz w:val="32"/>
          <w:szCs w:val="32"/>
        </w:rPr>
        <w:br/>
      </w:r>
      <w:r>
        <w:rPr>
          <w:rFonts w:ascii="仿宋" w:eastAsia="仿宋" w:hAnsi="仿宋"/>
          <w:sz w:val="32"/>
          <w:szCs w:val="32"/>
        </w:rPr>
        <w:t>　　随着我县石膏产业的快速发展，一些不容忽视的问题也日益凸显。主要表现在：一是企业布局不规范，矿山资源利用率低，浪费严重;二是同类企业重复建设，企业规模偏小，技术工艺落后，能耗高，污染重;三是产品档次低，科技含量不高，品牌建设滞后，市场竞争力弱;四是企业之间无序竞争，低价倾销，石膏产品利润空间小，产业整体竞争力不强;五是园区配套基础设施还不完善，产品外运渠道不畅。这些问题已经严重制约了我县石膏产业的进一步发展。</w:t>
      </w:r>
      <w:r>
        <w:rPr>
          <w:rFonts w:ascii="仿宋" w:eastAsia="仿宋" w:hAnsi="仿宋"/>
          <w:sz w:val="32"/>
          <w:szCs w:val="32"/>
        </w:rPr>
        <w:br/>
      </w:r>
      <w:r>
        <w:rPr>
          <w:rFonts w:ascii="仿宋" w:eastAsia="仿宋" w:hAnsi="仿宋"/>
          <w:sz w:val="32"/>
          <w:szCs w:val="32"/>
        </w:rPr>
        <w:t>　　二、石膏产业发展的机遇</w:t>
      </w:r>
      <w:r>
        <w:rPr>
          <w:rFonts w:ascii="仿宋" w:eastAsia="仿宋" w:hAnsi="仿宋"/>
          <w:sz w:val="32"/>
          <w:szCs w:val="32"/>
        </w:rPr>
        <w:br/>
      </w:r>
      <w:r>
        <w:rPr>
          <w:rFonts w:ascii="仿宋" w:eastAsia="仿宋" w:hAnsi="仿宋"/>
          <w:sz w:val="32"/>
          <w:szCs w:val="32"/>
        </w:rPr>
        <w:t>　　石膏用途十分广泛，主要运用于建筑材料及食品、医用、化工、陶瓷、工艺品等方面。随着对建材绿色环保要求的提高，石膏建材已成为市场上的宠儿。近些年来，石膏需求逐步扩大，石膏墙体材料每年以20%的速度增长，特别是国家出台了禁止使用粘土实心砖和推广使用新型建筑节能墙体材料的法律法规，需求量将逐年大幅增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预计到20__年，全国石膏的需求量不会低于5亿吨，而现在的生产总量不足0.3亿吨。近些年，我国新型建材以40%的速度增长。属绿色环保产品的石膏新型墙体材料(石膏板材、砖、砌块、粉刷石膏将以其保温、隔热、防火(石膏建材属A级防火材料)、防潮、吸音、质轻及其独有的呼吸功能，</w:t>
      </w:r>
      <w:r>
        <w:rPr>
          <w:rFonts w:ascii="仿宋" w:eastAsia="仿宋" w:hAnsi="仿宋"/>
          <w:sz w:val="32"/>
          <w:szCs w:val="32"/>
        </w:rPr>
        <w:br/>
      </w:r>
      <w:r>
        <w:rPr>
          <w:rFonts w:ascii="仿宋" w:eastAsia="仿宋" w:hAnsi="仿宋"/>
          <w:sz w:val="32"/>
          <w:szCs w:val="32"/>
        </w:rPr>
        <w:t>　　以及生产成本低、施工非常方便，被大量使用，市场前景广阔。同时，根据生产硫酸用原料硫化铁已近枯竭的现状，提出了“用硫酸找石膏”的发展方向，因此，用硬石膏提取硫酸具有广阔的发展前景。且生产过程中的附产品可生产水泥，与矿渣等物料混合可制成石膏水泥。</w:t>
      </w:r>
      <w:r>
        <w:rPr>
          <w:rFonts w:ascii="仿宋" w:eastAsia="仿宋" w:hAnsi="仿宋"/>
          <w:sz w:val="32"/>
          <w:szCs w:val="32"/>
        </w:rPr>
        <w:br/>
      </w:r>
      <w:r>
        <w:rPr>
          <w:rFonts w:ascii="仿宋" w:eastAsia="仿宋" w:hAnsi="仿宋"/>
          <w:sz w:val="32"/>
          <w:szCs w:val="32"/>
        </w:rPr>
        <w:t>　　三、几点建议</w:t>
      </w:r>
      <w:r>
        <w:rPr>
          <w:rFonts w:ascii="仿宋" w:eastAsia="仿宋" w:hAnsi="仿宋"/>
          <w:sz w:val="32"/>
          <w:szCs w:val="32"/>
        </w:rPr>
        <w:br/>
      </w:r>
      <w:r>
        <w:rPr>
          <w:rFonts w:ascii="仿宋" w:eastAsia="仿宋" w:hAnsi="仿宋"/>
          <w:sz w:val="32"/>
          <w:szCs w:val="32"/>
        </w:rPr>
        <w:t>　　(一)制定发展规划，优化产业布局。抓好石膏产业发展的整体规划，生产区和采矿区分开，进一步完善青山功能区水、电、路、通讯及办公服务区等配套基础设施，提升功能区的承载能力，引导企业向功能区聚集。坚决杜绝规模小、技术工艺落后、产品档次低、环保不达标的石膏工业企业入驻。新上的石膏工业项目原则上一律入驻青山功能区，须符合规划、生产工艺和生产能力的要求，β石膏粉单台设备规模不低于20万吨，α型高强石膏粉不低于10万吨，石膏砌块单台规模不低于25万m2，饰面(纸面)石膏板单台产量不低于20__万m2，投资强度不低于30万元/亩，容积率≥0.7，石膏生产粉尘排放浓度≤50mg/Nm,煤耗≤40kg标煤/吨产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规范开采行为，合理配置资源。严格执行国家产业政策，按照石膏产业发展统筹安排采矿权，拟定石膏矿开采计划并组织收取石膏资源开采补偿费，对不按规定开采、缴费或非法转让(含租赁、承包、转包等形式)采矿权，超层越界开采的，要依法查处，严厉打击，杜绝私挖乱采、超层越界等破坏性、掠夺性开采现象的发生;对产品技术含量高、市场前景广阔、经济效益好的企业优先配置石膏矿山资源;对不符合要求的石膏开采企业，一律不再批复延续采矿权。鼓励企业利用先进技术改进石膏开采方法，加大回采力度，提高石膏产量，降低资源浪费。同时，加快长盐石油开发协调服务公司采矿权的办理，加大石膏资源的整合力度，确保资源合理开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三)加快结构调整，培植骨干企业。鼓励企业利用新技术、新工艺、新产品改造提升传统石膏产业，采用上下游一体化的方式，充分利用资源，改造升级生产工艺，提高石膏产品的技术含量和附加值。要加强先进技术和设备引进，增加科技含量，发展轻质、高强、耐水、保温的石膏复合材料和超细、提纯、改性的无水硫酸钙、医药石膏等高端产品，发展高档石膏粉、石膏砌块、石膏装饰板、石膏刨板、陶瓷石膏、玻璃纤维石膏等石膏建筑材料及石膏衍生制品等产业，大力开发食品、医用、化工、陶瓷、工艺品等行业的石膏应用新产品，支持发展石膏制硫酸及其废渣综合利用(联产水泥)项目，走石膏产业一体化综合利用的发展道路。</w:t>
      </w:r>
      <w:r>
        <w:rPr>
          <w:rFonts w:ascii="仿宋" w:eastAsia="仿宋" w:hAnsi="仿宋"/>
          <w:sz w:val="32"/>
          <w:szCs w:val="32"/>
        </w:rPr>
        <w:br/>
      </w:r>
      <w:r>
        <w:rPr>
          <w:rFonts w:ascii="仿宋" w:eastAsia="仿宋" w:hAnsi="仿宋"/>
          <w:sz w:val="32"/>
          <w:szCs w:val="32"/>
        </w:rPr>
        <w:t>　　对新上石膏工业项目要提高准入门槛，必须做到工艺设计合理，技术设备先进，环保达标，产品技术含量及附加值高，单纯石膏粉加工项目不再审批。对现有规模小、标准低、技术工艺落后、产品档次低、竞争力弱、环保不达标的小矿小厂, 督促进行技术改造，或采取必要的经济和行政手段予以关停，逐步实现石膏产业的整合。积极培育壮大龙头骨干企业，对规模大、经济效益好、带动作用明显的企业，在资金、技术、政策等方面给予倾斜和扶持。同时，要增强品牌意识，在做精、做深上做文章。</w:t>
      </w:r>
      <w:r>
        <w:rPr>
          <w:rFonts w:ascii="仿宋" w:eastAsia="仿宋" w:hAnsi="仿宋"/>
          <w:sz w:val="32"/>
          <w:szCs w:val="32"/>
        </w:rPr>
        <w:br/>
      </w:r>
      <w:r>
        <w:rPr>
          <w:rFonts w:ascii="仿宋" w:eastAsia="仿宋" w:hAnsi="仿宋"/>
          <w:sz w:val="32"/>
          <w:szCs w:val="32"/>
        </w:rPr>
        <w:t>　　大力实施品牌战略，培育知名石膏产品品牌，不断提高我县石膏产品的知名度、市场占有率和竞争能力，利用品牌效应推动我县整个石膏产业的快速发展。力争到“十二五”末，培育一批产值过5000万元和几家产值过亿元的石膏加工企业，将青山功能区打造成西北乃至全国重要的集石膏加工、物流为一体的的石膏建材工业基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四)加大环境治理，抓好安全生产。牢固树立“环保为本、安全第一”的思想，严格执行有关环境保护和安全生产法律法规，加大监管力度，落实环境保护“三同时”制度，对石膏粉生产企业，必须要求其全部安装高效除尘装置，达不到环保要求的要坚决依法予以取缔，凡新上的石膏深加工项目，必须符合节能减排要求，否则一律不得建设。严格落实安全生产责任制，完善县、乡(镇)、企业三级安全监督管理网络，确保安全生产，构建资源节约型、环境友好型、安全效益并重型产业发展体系。</w:t>
      </w:r>
      <w:r>
        <w:rPr>
          <w:rFonts w:ascii="仿宋" w:eastAsia="仿宋" w:hAnsi="仿宋"/>
          <w:sz w:val="32"/>
          <w:szCs w:val="32"/>
        </w:rPr>
        <w:br/>
      </w:r>
      <w:r>
        <w:rPr>
          <w:rFonts w:ascii="仿宋" w:eastAsia="仿宋" w:hAnsi="仿宋"/>
          <w:sz w:val="32"/>
          <w:szCs w:val="32"/>
        </w:rPr>
        <w:t>　　(五)加强组织领导，完善工作机制。全县上下要切实增强服务意识，优化发展环境，采取多种形式为企业生产经营提供服务，及时协调解决存在的问题，为企业发展创造良好的氛围。县工业、国土、安监、公安、环林、水务等部门要依法加强日常监管，搞好动态巡查，对石膏开采加工、综合利用、安全管理、环境保护、水土保持等工作进行全面评估，定期开展集中清理整顿，维护石膏开采和加工秩序，进一步促进全县石膏产业的快速、持续、健康发展。</w:t>
      </w:r>
      <w:r>
        <w:rPr>
          <w:rFonts w:ascii="仿宋" w:eastAsia="仿宋" w:hAnsi="仿宋"/>
          <w:sz w:val="32"/>
          <w:szCs w:val="32"/>
        </w:rPr>
        <w:br/>
      </w:r>
      <w:r>
        <w:rPr>
          <w:rFonts w:ascii="仿宋" w:eastAsia="仿宋" w:hAnsi="仿宋"/>
          <w:sz w:val="32"/>
          <w:szCs w:val="32"/>
        </w:rPr>
        <w:t xml:space="preserve">    2023年产业发展调研报告 篇3 </w:t>
      </w:r>
      <w:r>
        <w:rPr>
          <w:rFonts w:ascii="仿宋" w:eastAsia="仿宋" w:hAnsi="仿宋"/>
          <w:sz w:val="32"/>
          <w:szCs w:val="32"/>
        </w:rPr>
        <w:br/>
      </w:r>
      <w:r>
        <w:rPr>
          <w:rFonts w:ascii="仿宋" w:eastAsia="仿宋" w:hAnsi="仿宋"/>
          <w:sz w:val="32"/>
          <w:szCs w:val="32"/>
        </w:rPr>
        <w:t>　　经济全球化的今天，市场竞争已从企业发展战略向产业集群战略演化。产业集群通过协同效应显现出的竞争优势，日益受到关注，成为区域参与国际竞争的骨干力量。国内外实践证明，产业集群是有效的区域发展战略，是提高区域经济竞争力的有效途径，也是经济发展到一定阶段的必然趋势。几年来，鲤城一批行业已开始形成产业集群雏形，对推动经济增长起到了十分重要的作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一、我区产业集群的发展历程</w:t>
      </w:r>
      <w:r>
        <w:rPr>
          <w:rFonts w:ascii="仿宋" w:eastAsia="仿宋" w:hAnsi="仿宋"/>
          <w:sz w:val="32"/>
          <w:szCs w:val="32"/>
        </w:rPr>
        <w:br/>
      </w:r>
      <w:r>
        <w:rPr>
          <w:rFonts w:ascii="仿宋" w:eastAsia="仿宋" w:hAnsi="仿宋"/>
          <w:sz w:val="32"/>
          <w:szCs w:val="32"/>
        </w:rPr>
        <w:t>　　主要有两个阶段：一是从分散办企业到集中办企业，企业空间布局由分散走向集中的阶段。改革开放初期，城乡企业应运而生，在发展初期依循的是“就地办厂”、“离土不离乡”的布局原则，星罗棋布，随着企业的进一步发展，依村傍户的离散型空间布局无疑成了其进一步发展的严重阻碍，于是城乡企业开始自发进行集中布局，构成企业群落，而开发区这一新模式的出现加快了城乡企业的集聚步伐。但是初期的开发区、工业小区的企业集聚还只是空间上的集中布局，企业之间基本上没有建立起太强的产业关联和分工协作关系，处于一种地理空间上的集中、产业关联上的离散状态，企业集聚效应还没有真正充分发挥出来。在这个阶段，我区出现了诸如临江工业小区、宝洲工业区、北峰工业区等一些的企业群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是从集中办企业到集中做产业，由企业集聚走向产业集群的阶段。这个阶段有两个很重要的“关节点”：仿效性竞争和产业链延伸，前者夯实了集群的基础，后者促成了集群的实现。仿效必然引起竞争，竞争则导致优胜劣汰的'分化。一批企业在这个过程中脱颖而出，形成规模、创出品牌、成为骨干，构成了产业龙头，带动众多中小企业发展，实现了从办企业向做产业的转变；而一些企业出于降低生产成本和提高技术水平的需要，逐步把生产过程中可剥离的部分剥离出来，走专一化生产道路，这样就强化了各种各样的配套需求，产生了产业链上下延伸和相关行业逐步配套的强大拉力，从而逐步促成集群雏形、集群的形成。如早期出现的江南树兜汽配专业村，义全机电产品一条街，近年形成的九一路电脑专业街、迎宾路汽车一条街和正在建设的江南高新园区等。</w:t>
      </w:r>
      <w:r>
        <w:rPr>
          <w:rFonts w:ascii="仿宋" w:eastAsia="仿宋" w:hAnsi="仿宋"/>
          <w:sz w:val="32"/>
          <w:szCs w:val="32"/>
        </w:rPr>
        <w:br/>
      </w:r>
      <w:r>
        <w:rPr>
          <w:rFonts w:ascii="仿宋" w:eastAsia="仿宋" w:hAnsi="仿宋"/>
          <w:sz w:val="32"/>
          <w:szCs w:val="32"/>
        </w:rPr>
        <w:t>　　二、我区产业集群发展中存在的问题</w:t>
      </w:r>
      <w:r>
        <w:rPr>
          <w:rFonts w:ascii="仿宋" w:eastAsia="仿宋" w:hAnsi="仿宋"/>
          <w:sz w:val="32"/>
          <w:szCs w:val="32"/>
        </w:rPr>
        <w:br/>
      </w:r>
      <w:r>
        <w:rPr>
          <w:rFonts w:ascii="仿宋" w:eastAsia="仿宋" w:hAnsi="仿宋"/>
          <w:sz w:val="32"/>
          <w:szCs w:val="32"/>
        </w:rPr>
        <w:t>　　（1）我区形成规模的产业集群少，产业链不够完整，集群内的企业规模小，层次低。据统计，20__年我区五个支柱行业轻纺服装鞋帽包袋、树脂陶瓷工艺美术、机械五金汽配、塑料制品、电子通讯设备制造业实现的产值分别为：40.37亿元、20.88亿元、16.63亿元、11.09亿元、6.65亿元，分别占全区工业总产值33.9、17.5、14、9.3、5.6，全区产值超亿元的企业仅11家，5000万～1亿元的企业也只有23家，五个支柱行业内大规模企业不多，大多数企业规模小，行业内平均每家实现的产值：轻纺服装鞋帽包袋1219.6万元、树脂陶瓷工艺美术971.3万元、机械五金汽配654.6万元、塑料制品894.4万元、电子通讯设备制造业950万元。区域互补变成重复产业的简单相加，许多企业原材料需要到外地购买，行业存在低水平重复的结构性矛盾，防御市场风险能力有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市场集散规模相对较小。我区的市场以消费市场为主，与生产性关联的生产资料市场受发展空间的制约，以街为市，以路为市，如伍堡装璜装饰材料、迎宾路汽车汽配市场、泉州建材市场、义全机电街等，数量少，辐射能力不强，难以适应产业规模化、专业化、大流通的格局。</w:t>
      </w:r>
      <w:r>
        <w:rPr>
          <w:rFonts w:ascii="仿宋" w:eastAsia="仿宋" w:hAnsi="仿宋"/>
          <w:sz w:val="32"/>
          <w:szCs w:val="32"/>
        </w:rPr>
        <w:br/>
      </w:r>
      <w:r>
        <w:rPr>
          <w:rFonts w:ascii="仿宋" w:eastAsia="仿宋" w:hAnsi="仿宋"/>
          <w:sz w:val="32"/>
          <w:szCs w:val="32"/>
        </w:rPr>
        <w:t>　　（3）管理技术人才紧缺，企业研发力量薄弱，熟练工人不足，生产稳定性差。一方面，企业高级管理和研发设计人才紧缺，研发力量不足，导致产品附加值难以提高。生物学、新材料等相关综合性技术在传统产业中的应用比较少；另一方面，企业熟练工人不足。由于工人流动性增强，企业招工难度加大，熟练技术工人紧缺，生产旺季工人缺口更大，为了完成任务，企业经常延长工人工作时间，致使工人超负荷工作，对企业稳定生产造成不利影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4）外部环境亟待改善。一是基础设施薄弱。投资载体严重不足，我区现有工业小区15个（不含江南高新园区），占地面积仅1763亩，布局分散带来了缺少规模经济、城市化滞后等系列问题；二是融资难。各商业银行现有的信贷政策和管理机制难以适应民营经济发展的需要，大部分中小企业由于没有固定资产担保难以获得银行信贷资金，企业自我筹资能力较弱，企业集群区域银企互动关系有待加强，企业集群中的行业协会、会计师、律师事务所等中介机构发展滞后等等。</w:t>
      </w:r>
      <w:r>
        <w:rPr>
          <w:rFonts w:ascii="仿宋" w:eastAsia="仿宋" w:hAnsi="仿宋"/>
          <w:sz w:val="32"/>
          <w:szCs w:val="32"/>
        </w:rPr>
        <w:br/>
      </w:r>
      <w:r>
        <w:rPr>
          <w:rFonts w:ascii="仿宋" w:eastAsia="仿宋" w:hAnsi="仿宋"/>
          <w:sz w:val="32"/>
          <w:szCs w:val="32"/>
        </w:rPr>
        <w:t xml:space="preserve">    2023年产业发展调研报告 篇4 </w:t>
      </w:r>
      <w:r>
        <w:rPr>
          <w:rFonts w:ascii="仿宋" w:eastAsia="仿宋" w:hAnsi="仿宋"/>
          <w:sz w:val="32"/>
          <w:szCs w:val="32"/>
        </w:rPr>
        <w:br/>
      </w:r>
      <w:r>
        <w:rPr>
          <w:rFonts w:ascii="仿宋" w:eastAsia="仿宋" w:hAnsi="仿宋"/>
          <w:sz w:val="32"/>
          <w:szCs w:val="32"/>
        </w:rPr>
        <w:t>　　为加快发展特色产业，提高产业集群化水平，推动我市民营经济科学发展、和谐发展，最近，我们对全市特色产业发展情况进行了专题调研，形成了这篇调研报告。</w:t>
      </w:r>
      <w:r>
        <w:rPr>
          <w:rFonts w:ascii="仿宋" w:eastAsia="仿宋" w:hAnsi="仿宋"/>
          <w:sz w:val="32"/>
          <w:szCs w:val="32"/>
        </w:rPr>
        <w:br/>
      </w:r>
      <w:r>
        <w:rPr>
          <w:rFonts w:ascii="仿宋" w:eastAsia="仿宋" w:hAnsi="仿宋"/>
          <w:sz w:val="32"/>
          <w:szCs w:val="32"/>
        </w:rPr>
        <w:t>　　一、发展现状和特点</w:t>
      </w:r>
      <w:r>
        <w:rPr>
          <w:rFonts w:ascii="仿宋" w:eastAsia="仿宋" w:hAnsi="仿宋"/>
          <w:sz w:val="32"/>
          <w:szCs w:val="32"/>
        </w:rPr>
        <w:br/>
      </w:r>
      <w:r>
        <w:rPr>
          <w:rFonts w:ascii="仿宋" w:eastAsia="仿宋" w:hAnsi="仿宋"/>
          <w:sz w:val="32"/>
          <w:szCs w:val="32"/>
        </w:rPr>
        <w:t>　　（一）发展现状。</w:t>
      </w:r>
      <w:r>
        <w:rPr>
          <w:rFonts w:ascii="仿宋" w:eastAsia="仿宋" w:hAnsi="仿宋"/>
          <w:sz w:val="32"/>
          <w:szCs w:val="32"/>
        </w:rPr>
        <w:br/>
      </w:r>
      <w:r>
        <w:rPr>
          <w:rFonts w:ascii="仿宋" w:eastAsia="仿宋" w:hAnsi="仿宋"/>
          <w:sz w:val="32"/>
          <w:szCs w:val="32"/>
        </w:rPr>
        <w:t>　　近年来，我市特色产业得到较快发展，形成了一批特色鲜明、集聚度较高、区域拉动力较强的特色产业集群，其中年营业收入过10亿元的达到21个。截止20__年底，这21个产业集群共有生产企业（加工户）9293个、从业人员79万人，年营业收入2342亿元、上缴税金59亿元、利润161亿元、出口创汇91亿美元，拥有省级以上名牌77个、公共服务平台17个、行业协会27个。</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区域布局看，各县市区都已形成初具规模的特色产业集群。其中，规模较大、集中度较高的主要有：开发区、福山区、龙口市和莱州市的汽车及汽车零部件产业集群，莱阳市的食品加工产业集群，招远市的粉丝、黄金及金银首饰加工产业集群，莱州市的石材产业集群，海阳市的针织毛衫产业集群，蓬莱市的葡萄及葡萄酒产业集群，栖霞市的苹果储藏及加工产业集群，龙口市的铝及铝制品产业集群，牟平区的肉食鸡产业集群，芝罘区的汽车贸易产业集群，开发区的水产品加工产业集群等。</w:t>
      </w:r>
      <w:r>
        <w:rPr>
          <w:rFonts w:ascii="仿宋" w:eastAsia="仿宋" w:hAnsi="仿宋"/>
          <w:sz w:val="32"/>
          <w:szCs w:val="32"/>
        </w:rPr>
        <w:br/>
      </w:r>
      <w:r>
        <w:rPr>
          <w:rFonts w:ascii="仿宋" w:eastAsia="仿宋" w:hAnsi="仿宋"/>
          <w:sz w:val="32"/>
          <w:szCs w:val="32"/>
        </w:rPr>
        <w:t>　　从行业分布看，以传统产业为主，新兴行业与传统行业并存。传统行业主要有：石材加工（板材、雕刻品、异型雕）、食品加工（植物油、蔬菜加工、海产品加工、肉食加工）、针织毛衫加工、粉丝加工等。新兴行业主要有：葡萄及葡萄酒、汽车及零部件、汽车贸易、电子信息、机械加工等。</w:t>
      </w:r>
      <w:r>
        <w:rPr>
          <w:rFonts w:ascii="仿宋" w:eastAsia="仿宋" w:hAnsi="仿宋"/>
          <w:sz w:val="32"/>
          <w:szCs w:val="32"/>
        </w:rPr>
        <w:br/>
      </w:r>
      <w:r>
        <w:rPr>
          <w:rFonts w:ascii="仿宋" w:eastAsia="仿宋" w:hAnsi="仿宋"/>
          <w:sz w:val="32"/>
          <w:szCs w:val="32"/>
        </w:rPr>
        <w:t>　　从发展模式看，主要有五种类型。一是开发资源、集聚发展型，如莱州市柞村、夏邱镇石材加工和栖霞市蛇窝泊镇果品产业等；二是由点到面、滚动发展型，如海阳市凤城街道毛衫加工、辛安镇针织服装、莱阳市龙旺庄街道食品加工产业等；三是龙头带动、配套发展型，如龙口市东江镇铝及铝制品、蓬莱市刘家沟葡萄及葡萄酒和福山区福新街道汽车配件产业等；四是规划引领、成片发展型，如招远市温泉街道金银加工、芝罘区世回尧街道汽车交易和开发区大季家街道水产品加工产业等；五是继承传统、创新发展型，如招远市张星镇粉丝加工产业等。</w:t>
      </w:r>
      <w:r>
        <w:rPr>
          <w:rFonts w:ascii="仿宋" w:eastAsia="仿宋" w:hAnsi="仿宋"/>
          <w:sz w:val="32"/>
          <w:szCs w:val="32"/>
        </w:rPr>
        <w:br/>
      </w:r>
      <w:r>
        <w:rPr>
          <w:rFonts w:ascii="仿宋" w:eastAsia="仿宋" w:hAnsi="仿宋"/>
          <w:sz w:val="32"/>
          <w:szCs w:val="32"/>
        </w:rPr>
        <w:t>　　（二）基本特点。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是新兴产业发展较快。近年来，在当地政府的支持引导下，葡萄及葡萄酒、汽车贸易、汽车零部件、修造船等新兴产业异军突起，迅速发展壮大。20__年，蓬莱市依托“世界七大葡萄海岸”的产区优势，确立葡萄及葡萄酒产业为“百年立市”产业，经过3年发展，优质酿酒葡萄种植面积达到12万亩，葡萄酒企业达到50家，葡萄酒年生产能力15万吨，占全国总量的25%以上。芝罘区从20__年开始发展汽车贸易产业，建立了胶东最大的汽车交易广场，成立了烟台市汽车商会，目前国内所有品牌和部分国际知名品牌汽车生产企业共设立汽车销售公司、专卖店93家，带动发展汽车装璜、维修、二手车交易等相关服务企业60多家。蓬莱市的休闲旅游、修造船产业，莱山区的机械加工铸造产业等，也都是近几年快速兴起的。</w:t>
      </w:r>
      <w:r>
        <w:rPr>
          <w:rFonts w:ascii="仿宋" w:eastAsia="仿宋" w:hAnsi="仿宋"/>
          <w:sz w:val="32"/>
          <w:szCs w:val="32"/>
        </w:rPr>
        <w:br/>
      </w:r>
      <w:r>
        <w:rPr>
          <w:rFonts w:ascii="仿宋" w:eastAsia="仿宋" w:hAnsi="仿宋"/>
          <w:sz w:val="32"/>
          <w:szCs w:val="32"/>
        </w:rPr>
        <w:t>　　二是传统产业不断提升。石材、粉丝、黄金、毛衫等传统产业，通过自主创新、技术改造等，普遍实现了上档升级。招远市的龙口粉丝产业有300多年的生产历史，从上世纪80年代以来，经过二次技术变革，实现了从手工生产向机械生产、从单一品种向多元化发展的转变，先后研发出80多个科技含量和附加值高的品种，推动粉丝产业逐渐向综合开发、高附加值方向发展。海阳市的针织服装企业通过为花花公子等知名品牌代工生产，完成了资金和技术积累，实现了从“贴牌”到“创牌”的跨越，目前已涌现出“申士”、“新雨”等28个自主品牌。粉丝、黄金、石材、毛衫等传统产业的快速提升，同时也带动了机械加工、矿山机械等相关产品和产业的发展。比如招远市的矿山机械产业，20__年拥有生产企业65家、从业人员6500人，实现营业收入9亿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2023年产业发展调研报告 篇5 </w:t>
      </w:r>
      <w:r>
        <w:rPr>
          <w:rFonts w:ascii="仿宋" w:eastAsia="仿宋" w:hAnsi="仿宋"/>
          <w:sz w:val="32"/>
          <w:szCs w:val="32"/>
        </w:rPr>
        <w:br/>
      </w:r>
      <w:r>
        <w:rPr>
          <w:rFonts w:ascii="仿宋" w:eastAsia="仿宋" w:hAnsi="仿宋"/>
          <w:sz w:val="32"/>
          <w:szCs w:val="32"/>
        </w:rPr>
        <w:t>　　一、白茶的生物特性</w:t>
      </w:r>
      <w:r>
        <w:rPr>
          <w:rFonts w:ascii="仿宋" w:eastAsia="仿宋" w:hAnsi="仿宋"/>
          <w:sz w:val="32"/>
          <w:szCs w:val="32"/>
        </w:rPr>
        <w:br/>
      </w:r>
      <w:r>
        <w:rPr>
          <w:rFonts w:ascii="仿宋" w:eastAsia="仿宋" w:hAnsi="仿宋"/>
          <w:sz w:val="32"/>
          <w:szCs w:val="32"/>
        </w:rPr>
        <w:t>　　白茶是温度敏感型自然突变体，与中国六大茶类中“白茶类”中的白毫银针、白牡丹是不同的概念。白毫银针、白牡丹指由绿色多毫的嫩叶制作而成的白茶；而白茶是由一种特殊的白叶茶品种中由白色的嫩叶按绿茶的制法加工制作而成的绿茶。白茶最显著表现是春季发芽时嫩叶的阶段性白化现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其表现形式为：每年春季新萌发的芽头呈微绿色，而当叶片展开后就很快白化成乳白色。这种白化现象在一芽二叶期前后最为明显，随后叶片的色泽又逐步复绿，颜色也逐渐加深；迟长出的叶片比早长出的叶片优先转绿；而进入复绿阶段后长出的叶片，则不再经过白化阶段，直接为绿色。白茶白化表现的温度阈值约在20～22℃之间，但低温仅在芽萌发初期发挥作用，而正常复绿的启动温度约在16～18℃之间。白化的直接原因主要为叶绿体膜结构发育遭遇障碍，色素蛋白复合体消失，叶绿素合成受到阻滞，叶绿体退化解体，但叶片色素组成未发现明显变化。伴随叶绿体结构的异常变化，蛋白水解酶活性升高，导致可溶性蛋白含量降低，游离氨基酸含量升高，是白茶特有品质性状的主要成因。白茶氨基酸含量为常茶的2-3倍以上，其中茶氨酸含量接近常茶的氨基酸总量。而氨基酸高特别是高含量的茶氨酸，有利于血液免疫细胞促进干扰素的分泌，从而提高人体抵抗外界的侵害力。所以，白茶对于提高人体的免疫力作用是常茶无法比拟的。正是由于氨基酸含量高，使得由该鲜叶原料制成的茶叶滋味尤为鲜爽，风味独特。</w:t>
      </w:r>
      <w:r>
        <w:rPr>
          <w:rFonts w:ascii="仿宋" w:eastAsia="仿宋" w:hAnsi="仿宋"/>
          <w:sz w:val="32"/>
          <w:szCs w:val="32"/>
        </w:rPr>
        <w:br/>
      </w:r>
      <w:r>
        <w:rPr>
          <w:rFonts w:ascii="仿宋" w:eastAsia="仿宋" w:hAnsi="仿宋"/>
          <w:sz w:val="32"/>
          <w:szCs w:val="32"/>
        </w:rPr>
        <w:t>　　二、白茶产业发展现状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据省农业厅与省茶叶产业协会的专家分析，全国产白茶主要在浙江，全省白茶种植面积约3万亩，大多属近几年新种植茶园，投产面积1万余亩，产地主要在安吉、余姚、宁海和松阳等地区，特别是安吉白茶种植面积达到1.5万亩。按亩产20公斤产出，总量约为200吨，亩产值平均1万元，总产值达到2亿元。我市是全省老茶区，孕育着不少品种资源。1997年发，我市在下包乡狮峰村发现白茶原种，取名为“狮岩1号”。原种繁育始于1998年，现育成原种后代约800株苗。白茶引种始于1999年，现全市白茶种植面积400亩，主要分布在下包乡、三都的前源片、下涯的大洲片，大多为近二年种植，实际投产面积约150亩，白茶制作与营销企业和龙头主要有4—5家。今春全市产白茶500公斤，产值约100万元。目前白茶在内销市场呈俏销态势，经济效益相当突出，如下包乡和平村种植大户吴柒益，该户20__年秋末种植11亩白茶，20__年采收白茶26斤、收入15000元、均价577元/斤；20__年采收白茶90斤，收入51500元，种后第三年亩均收入4682元，加之出售自繁苗木收入，20__年即收回全部投入本钱；今春采干茶171斤，收入118000元，亩均收入10727元。下涯大洲的方少阳户0.7亩茶园产出更是达到惊人的3万余元。</w:t>
      </w:r>
      <w:r>
        <w:rPr>
          <w:rFonts w:ascii="仿宋" w:eastAsia="仿宋" w:hAnsi="仿宋"/>
          <w:sz w:val="32"/>
          <w:szCs w:val="32"/>
        </w:rPr>
        <w:br/>
      </w:r>
      <w:r>
        <w:rPr>
          <w:rFonts w:ascii="仿宋" w:eastAsia="仿宋" w:hAnsi="仿宋"/>
          <w:sz w:val="32"/>
          <w:szCs w:val="32"/>
        </w:rPr>
        <w:t>　　三、规模发展白茶的条件分析</w:t>
      </w:r>
      <w:r>
        <w:rPr>
          <w:rFonts w:ascii="仿宋" w:eastAsia="仿宋" w:hAnsi="仿宋"/>
          <w:sz w:val="32"/>
          <w:szCs w:val="32"/>
        </w:rPr>
        <w:br/>
      </w:r>
      <w:r>
        <w:rPr>
          <w:rFonts w:ascii="仿宋" w:eastAsia="仿宋" w:hAnsi="仿宋"/>
          <w:sz w:val="32"/>
          <w:szCs w:val="32"/>
        </w:rPr>
        <w:t>　　（一）主要有利条件：</w:t>
      </w:r>
      <w:r>
        <w:rPr>
          <w:rFonts w:ascii="仿宋" w:eastAsia="仿宋" w:hAnsi="仿宋"/>
          <w:sz w:val="32"/>
          <w:szCs w:val="32"/>
        </w:rPr>
        <w:br/>
      </w:r>
      <w:r>
        <w:rPr>
          <w:rFonts w:ascii="仿宋" w:eastAsia="仿宋" w:hAnsi="仿宋"/>
          <w:sz w:val="32"/>
          <w:szCs w:val="32"/>
        </w:rPr>
        <w:t>　　1、生态环境良好。我市地域生态十分有利于白茶生产，尤其是我市广大的深山茶区，环境清幽，光照偏少，气温偏低，具有丰富的香灰土资源，完全能满足种植白茶所需生态环境要求。</w:t>
      </w:r>
      <w:r>
        <w:rPr>
          <w:rFonts w:ascii="仿宋" w:eastAsia="仿宋" w:hAnsi="仿宋"/>
          <w:sz w:val="32"/>
          <w:szCs w:val="32"/>
        </w:rPr>
        <w:br/>
      </w:r>
      <w:r>
        <w:rPr>
          <w:rFonts w:ascii="仿宋" w:eastAsia="仿宋" w:hAnsi="仿宋"/>
          <w:sz w:val="32"/>
          <w:szCs w:val="32"/>
        </w:rPr>
        <w:t>　　2、白茶品质上乘。今年，我市白茶“狮峰一号”经中国茶科所检测，所有指标全部符合国家标准，其中主要指标氨基酸的含量达到6.9，茶多酚的含量高达29，与安吉白茶相比，更具有品质优势。</w:t>
      </w:r>
      <w:r>
        <w:rPr>
          <w:rFonts w:ascii="仿宋" w:eastAsia="仿宋" w:hAnsi="仿宋"/>
          <w:sz w:val="32"/>
          <w:szCs w:val="32"/>
        </w:rPr>
        <w:br/>
      </w:r>
      <w:r>
        <w:rPr>
          <w:rFonts w:ascii="仿宋" w:eastAsia="仿宋" w:hAnsi="仿宋"/>
          <w:sz w:val="32"/>
          <w:szCs w:val="32"/>
        </w:rPr>
        <w:t>　　3、技术基础较好。我市发展白茶已具备了一些经验，在种苗繁育、栽培技术、加工制作、产品标准等方面都积累了一些经验，具有较好的生产技术基础。</w:t>
      </w:r>
      <w:r>
        <w:rPr>
          <w:rFonts w:ascii="仿宋" w:eastAsia="仿宋" w:hAnsi="仿宋"/>
          <w:sz w:val="32"/>
          <w:szCs w:val="32"/>
        </w:rPr>
        <w:br/>
      </w:r>
      <w:r>
        <w:rPr>
          <w:rFonts w:ascii="仿宋" w:eastAsia="仿宋" w:hAnsi="仿宋"/>
          <w:sz w:val="32"/>
          <w:szCs w:val="32"/>
        </w:rPr>
        <w:t>　　4、茶农积极主动。我市是浙江传统的产茶大市，茶叶历来是我市的主导产业，是农民增收的重要渠道，广大茶农对茶叶生产具有较高的认同感和特殊的感情。超高的经济效益极大地激起了广大茶农种植白茶的积极性，同时，一部分已有收益的茶农迫切要求扩大种植面积，从而又能带动一批农户发展白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5、产业链条初具。通过广大茶农几年来的不懈努力，我市白茶生产已逐步形成产、供、销一条龙，渐成产业化初期发展态势。2家龙头企业（市第一茶厂、浙大天赐）全面进入白茶基地培育、加工制作、经营销售全过程，这些龙头企业依托自有优势，外拓市场，内连农户与基地，成为进一步做大做强白茶产业领头雁。</w:t>
      </w:r>
      <w:r>
        <w:rPr>
          <w:rFonts w:ascii="仿宋" w:eastAsia="仿宋" w:hAnsi="仿宋"/>
          <w:sz w:val="32"/>
          <w:szCs w:val="32"/>
        </w:rPr>
        <w:br/>
      </w:r>
      <w:r>
        <w:rPr>
          <w:rFonts w:ascii="仿宋" w:eastAsia="仿宋" w:hAnsi="仿宋"/>
          <w:sz w:val="32"/>
          <w:szCs w:val="32"/>
        </w:rPr>
        <w:t>　　6、成为增收新径。当前，从中央到地方都十分重视农民增收问题。事实证明，种植白茶可达到“一年种、二年收、三年出效益”。尤其在山区，发展白茶对于促进农业增效、农民增收具有其它产业所不具备的特有优势，因此，对于我市来说，发展白茶不是要不要发展的问题，而是如何加快发展的问题。</w:t>
      </w:r>
      <w:r>
        <w:rPr>
          <w:rFonts w:ascii="仿宋" w:eastAsia="仿宋" w:hAnsi="仿宋"/>
          <w:sz w:val="32"/>
          <w:szCs w:val="32"/>
        </w:rPr>
        <w:br/>
      </w:r>
      <w:r>
        <w:rPr>
          <w:rFonts w:ascii="仿宋" w:eastAsia="仿宋" w:hAnsi="仿宋"/>
          <w:sz w:val="32"/>
          <w:szCs w:val="32"/>
        </w:rPr>
        <w:t>　　（二）存在主要问题：</w:t>
      </w:r>
      <w:r>
        <w:rPr>
          <w:rFonts w:ascii="仿宋" w:eastAsia="仿宋" w:hAnsi="仿宋"/>
          <w:sz w:val="32"/>
          <w:szCs w:val="32"/>
        </w:rPr>
        <w:br/>
      </w:r>
      <w:r>
        <w:rPr>
          <w:rFonts w:ascii="仿宋" w:eastAsia="仿宋" w:hAnsi="仿宋"/>
          <w:sz w:val="32"/>
          <w:szCs w:val="32"/>
        </w:rPr>
        <w:t>　　1、龙头企业总量太少。要做大做强白茶产业，离不开一批深谙市场的龙头企业，只有建立稳定的“公司 农户”的运作方式，才能经得起市场的冲击，才能使产业走向成熟。而目前我市集贸、工、农一体的白茶龙头企业只有2家，抵御市场风险能力较差。</w:t>
      </w:r>
      <w:r>
        <w:rPr>
          <w:rFonts w:ascii="仿宋" w:eastAsia="仿宋" w:hAnsi="仿宋"/>
          <w:sz w:val="32"/>
          <w:szCs w:val="32"/>
        </w:rPr>
        <w:br/>
      </w:r>
      <w:r>
        <w:rPr>
          <w:rFonts w:ascii="仿宋" w:eastAsia="仿宋" w:hAnsi="仿宋"/>
          <w:sz w:val="32"/>
          <w:szCs w:val="32"/>
        </w:rPr>
        <w:t>　　2、品牌管理欠缺。从客观上讲，这几年由于我市白茶发展前几年步伐缓慢，品牌建设步伐没有跟上。从主观上讲，没有很好重视品牌管理，今年市场上有部分茶农从松阳等地购进低质白茶，以次充好，损害了建德白茶的形象。此外，建德白茶品牌运作力度小，难以在较短时间内形成品牌效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一次性投入相对偏高。由于今年本地供苗能力严重不足，要满足农户今年的规模性发展需求，需从外地调进种苗。但目前白茶种苗十分紧张，外地种苗价格几经拉拨，一路飙升，使苗价从去年的0.15元/株狂升至现今的0.55元/株。如按这一苗价计算，仅种苗成本每亩就达到2200元，高价苗成为我市今年发展白茶的最大制约。</w:t>
      </w:r>
      <w:r>
        <w:rPr>
          <w:rFonts w:ascii="仿宋" w:eastAsia="仿宋" w:hAnsi="仿宋"/>
          <w:sz w:val="32"/>
          <w:szCs w:val="32"/>
        </w:rPr>
        <w:br/>
      </w:r>
      <w:r>
        <w:rPr>
          <w:rFonts w:ascii="仿宋" w:eastAsia="仿宋" w:hAnsi="仿宋"/>
          <w:sz w:val="32"/>
          <w:szCs w:val="32"/>
        </w:rPr>
        <w:t>　　四、白茶产业的发展定位和规划</w:t>
      </w:r>
      <w:r>
        <w:rPr>
          <w:rFonts w:ascii="仿宋" w:eastAsia="仿宋" w:hAnsi="仿宋"/>
          <w:sz w:val="32"/>
          <w:szCs w:val="32"/>
        </w:rPr>
        <w:br/>
      </w:r>
      <w:r>
        <w:rPr>
          <w:rFonts w:ascii="仿宋" w:eastAsia="仿宋" w:hAnsi="仿宋"/>
          <w:sz w:val="32"/>
          <w:szCs w:val="32"/>
        </w:rPr>
        <w:t>　　（一）发展定位</w:t>
      </w:r>
      <w:r>
        <w:rPr>
          <w:rFonts w:ascii="仿宋" w:eastAsia="仿宋" w:hAnsi="仿宋"/>
          <w:sz w:val="32"/>
          <w:szCs w:val="32"/>
        </w:rPr>
        <w:br/>
      </w:r>
      <w:r>
        <w:rPr>
          <w:rFonts w:ascii="仿宋" w:eastAsia="仿宋" w:hAnsi="仿宋"/>
          <w:sz w:val="32"/>
          <w:szCs w:val="32"/>
        </w:rPr>
        <w:t>　　1、目标定位。我市白茶产业的发展目标定位分两个阶段。第一个阶段是20__年至20__年，通过政府引导、行政推动、政策扶持等措施，实现新增白茶面积5000亩，实现5000万元产值；第二个阶段是20__年至20__年，在第一个阶段目标实现的基础上，通过市场引导、龙头推动、示范辐射，全市白茶种植面积再增5000亩，白茶种植总面积达到1万亩以上，产值突破1亿元，成为我市新的亿元产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2、产品定位。由于我市具有优越的生态条件，发展优质白茶十分适宜，因而，产品可以定位为高档名优茶，主要体现两个方面：一是高价，在价位上与常茶区分开来，使白茶成为我市高档名优茶的标志茶；二是高质，高档茶要有高品质，以高品质来保证高效益，要统一生产技术标准，以无公害生产技术为起点，逐步推广绿色白茶、有机白茶生产技术，确保我市白茶品高质优，力争在全省乃至全国创造最优品质。</w:t>
      </w:r>
      <w:r>
        <w:rPr>
          <w:rFonts w:ascii="仿宋" w:eastAsia="仿宋" w:hAnsi="仿宋"/>
          <w:sz w:val="32"/>
          <w:szCs w:val="32"/>
        </w:rPr>
        <w:br/>
      </w:r>
      <w:r>
        <w:rPr>
          <w:rFonts w:ascii="仿宋" w:eastAsia="仿宋" w:hAnsi="仿宋"/>
          <w:sz w:val="32"/>
          <w:szCs w:val="32"/>
        </w:rPr>
        <w:t>　　3、市场定位。从近几年白茶的消费阶层来看，一般作为礼品茶或商务茶比较普遍；从消费区域来看，主要集中在经济发达的“长三角”、“珠三角”等地区以及北京等大城市。因此，重点要把市场放在这些区域，努力提高建德白茶市场份量；同时，要着眼于远期市场发展规划，有效扩大建德白茶市场。</w:t>
      </w:r>
      <w:r>
        <w:rPr>
          <w:rFonts w:ascii="仿宋" w:eastAsia="仿宋" w:hAnsi="仿宋"/>
          <w:sz w:val="32"/>
          <w:szCs w:val="32"/>
        </w:rPr>
        <w:br/>
      </w:r>
      <w:r>
        <w:rPr>
          <w:rFonts w:ascii="仿宋" w:eastAsia="仿宋" w:hAnsi="仿宋"/>
          <w:sz w:val="32"/>
          <w:szCs w:val="32"/>
        </w:rPr>
        <w:t>　　（二）发展规划</w:t>
      </w:r>
      <w:r>
        <w:rPr>
          <w:rFonts w:ascii="仿宋" w:eastAsia="仿宋" w:hAnsi="仿宋"/>
          <w:sz w:val="32"/>
          <w:szCs w:val="32"/>
        </w:rPr>
        <w:br/>
      </w:r>
      <w:r>
        <w:rPr>
          <w:rFonts w:ascii="仿宋" w:eastAsia="仿宋" w:hAnsi="仿宋"/>
          <w:sz w:val="32"/>
          <w:szCs w:val="32"/>
        </w:rPr>
        <w:t>　　1、区域面积规划</w:t>
      </w:r>
      <w:r>
        <w:rPr>
          <w:rFonts w:ascii="仿宋" w:eastAsia="仿宋" w:hAnsi="仿宋"/>
          <w:sz w:val="32"/>
          <w:szCs w:val="32"/>
        </w:rPr>
        <w:br/>
      </w:r>
      <w:r>
        <w:rPr>
          <w:rFonts w:ascii="仿宋" w:eastAsia="仿宋" w:hAnsi="仿宋"/>
          <w:sz w:val="32"/>
          <w:szCs w:val="32"/>
        </w:rPr>
        <w:t>　　由于白茶的生长环境对于白茶的品质有重要的影响，因而，在白茶的种植地区推广上要坚持科学规划，合理布局。根据白茶生长所需的生态环境条件与适当集中开发的要求，明确下包乡、杨村桥的长宁片、下涯的大洲片、莲花镇的高山茶区、三都区域的前源片、洋尾乡等地区作为重点发展区域。</w:t>
      </w:r>
      <w:r>
        <w:rPr>
          <w:rFonts w:ascii="仿宋" w:eastAsia="仿宋" w:hAnsi="仿宋"/>
          <w:sz w:val="32"/>
          <w:szCs w:val="32"/>
        </w:rPr>
        <w:br/>
      </w:r>
      <w:r>
        <w:rPr>
          <w:rFonts w:ascii="仿宋" w:eastAsia="仿宋" w:hAnsi="仿宋"/>
          <w:sz w:val="32"/>
          <w:szCs w:val="32"/>
        </w:rPr>
        <w:t>　　五、白茶产业发展的主要措施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制定扶持政策。结合农业产业结构调整工作，做好白茶发展与其它支农政策的配套衔接，出台有利于白茶发展的政策措施。相关乡镇、村要结合本地实际，制定相应的激励政策，形成市、镇（乡）、村三级配套政策。市级政策着重扶持三个层次：第一个层次是白茶基地建设（包括种苗基地和种植推广），育苗补贴按实际出售数量，从20__年起每株给予0.03元的补贴，种植白茶按每亩50元补贴到农户。第二个层次是龙头企业培育，主要用于支持龙头企业购置生产加工机械设备,具体视区划乡镇发展规模每个乡镇重点扶持1-2家，每户按购置全套设备所需资金4万元计算，给予每户补贴2万元。第三个层次是品牌建设，主要支持企业对外宣传造势、参加各种展览评比活动等。根据这一政策标准，预计第一阶段需投入全部经费列表如下（其中因20__年新发展面积以外地引进种苗为主，每株苗价0.55元，每株补贴0.30元）：</w:t>
      </w:r>
      <w:r>
        <w:rPr>
          <w:rFonts w:ascii="仿宋" w:eastAsia="仿宋" w:hAnsi="仿宋"/>
          <w:sz w:val="32"/>
          <w:szCs w:val="32"/>
        </w:rPr>
        <w:br/>
      </w:r>
      <w:r>
        <w:rPr>
          <w:rFonts w:ascii="仿宋" w:eastAsia="仿宋" w:hAnsi="仿宋"/>
          <w:sz w:val="32"/>
          <w:szCs w:val="32"/>
        </w:rPr>
        <w:t>　　2、抓好技术开发。主要抓好三个环节：一是完善白茶标准，制定白茶生产技术系列标准；二是加大技术培训力度，推行标准化生产技术，加大引用新技术的力度；三是加强新技术研究开发，在白茶炒制工艺、茶形茶色以及生物技术的利用方面做好开发，以满足市场的不同需求，提升白茶产品档次。</w:t>
      </w:r>
      <w:r>
        <w:rPr>
          <w:rFonts w:ascii="仿宋" w:eastAsia="仿宋" w:hAnsi="仿宋"/>
          <w:sz w:val="32"/>
          <w:szCs w:val="32"/>
        </w:rPr>
        <w:br/>
      </w:r>
      <w:r>
        <w:rPr>
          <w:rFonts w:ascii="仿宋" w:eastAsia="仿宋" w:hAnsi="仿宋"/>
          <w:sz w:val="32"/>
          <w:szCs w:val="32"/>
        </w:rPr>
        <w:t>　　3、建设种苗基地。在下包乡等乡镇建立“狮岩1号”以及安吉白茶原种苗繁育基地50亩，按每亩可出苗10万计，从20__年起，年出圃白茶苗500万株以上，满足全市发展白茶种苗需求。</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https://d.book118.com/076201124234010042</w:t>
        </w:r>
      </w:hyperlink>
    </w:p>
    <w:p w:rsidR="00262FCC" w:rsidRPr="006B1108" w:rsidP="006B1108">
      <w:pPr>
        <w:tabs>
          <w:tab w:val="left" w:pos="2762"/>
          <w:tab w:val="right" w:pos="9014"/>
        </w:tabs>
        <w:rPr>
          <w:b/>
          <w:bCs/>
          <w:color w:val="ACB9CA" w:themeColor="text2" w:themeTint="66"/>
        </w:rPr>
      </w:pPr>
    </w:p>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79243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53750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8717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15319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1498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981977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639896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22797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41897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92032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0982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78703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62743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674808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218001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52914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83990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419604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1460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800416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071607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9308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93048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50367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67770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91919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554372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76810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0922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1738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378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616488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70557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290734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84624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50291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49841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9263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05437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27803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4799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8931490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3654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623833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36771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419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352582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2115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9271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916938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076201124234010042"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