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茅台酒项目计划设计方案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84" w:history="1">
        <w:r>
          <w:rPr>
            <w:rFonts w:ascii="仿宋" w:eastAsia="仿宋" w:hAnsi="仿宋" w:cs="仿宋" w:hint="eastAsia"/>
            <w:lang w:eastAsia="zh-CN"/>
          </w:rPr>
          <w:t>序言</w:t>
        </w:r>
        <w:r>
          <w:tab/>
        </w:r>
        <w:r>
          <w:fldChar w:fldCharType="begin"/>
        </w:r>
        <w:r>
          <w:instrText xml:space="preserve"> PAGEREF _Toc5384 \h </w:instrText>
        </w:r>
        <w:r>
          <w:fldChar w:fldCharType="separate"/>
        </w:r>
        <w:r>
          <w:t>3</w:t>
        </w:r>
        <w:r>
          <w:fldChar w:fldCharType="end"/>
        </w:r>
      </w:hyperlink>
    </w:p>
    <w:p>
      <w:pPr>
        <w:pStyle w:val="TOC1"/>
        <w:tabs>
          <w:tab w:val="right" w:leader="dot" w:pos="8306"/>
        </w:tabs>
      </w:pPr>
      <w:hyperlink w:anchor="_Toc28743" w:history="1">
        <w:r>
          <w:rPr>
            <w:rFonts w:ascii="仿宋" w:eastAsia="仿宋" w:hAnsi="仿宋" w:cs="仿宋" w:hint="eastAsia"/>
            <w:lang w:eastAsia="zh-CN"/>
          </w:rPr>
          <w:t>一、茅台酒项目可持续发展</w:t>
        </w:r>
        <w:r>
          <w:tab/>
        </w:r>
        <w:r>
          <w:fldChar w:fldCharType="begin"/>
        </w:r>
        <w:r>
          <w:instrText xml:space="preserve"> PAGEREF _Toc28743 \h </w:instrText>
        </w:r>
        <w:r>
          <w:fldChar w:fldCharType="separate"/>
        </w:r>
        <w:r>
          <w:t>3</w:t>
        </w:r>
        <w:r>
          <w:fldChar w:fldCharType="end"/>
        </w:r>
      </w:hyperlink>
    </w:p>
    <w:p>
      <w:pPr>
        <w:pStyle w:val="TOC2"/>
        <w:tabs>
          <w:tab w:val="right" w:leader="dot" w:pos="8306"/>
        </w:tabs>
      </w:pPr>
      <w:hyperlink w:anchor="_Toc15608" w:history="1">
        <w:r>
          <w:rPr>
            <w:rFonts w:ascii="仿宋" w:eastAsia="仿宋" w:hAnsi="仿宋" w:cs="仿宋" w:hint="eastAsia"/>
            <w:lang w:eastAsia="zh-CN"/>
          </w:rPr>
          <w:t>(一)、可持续战略与实践</w:t>
        </w:r>
        <w:r>
          <w:tab/>
        </w:r>
        <w:r>
          <w:fldChar w:fldCharType="begin"/>
        </w:r>
        <w:r>
          <w:instrText xml:space="preserve"> PAGEREF _Toc15608 \h </w:instrText>
        </w:r>
        <w:r>
          <w:fldChar w:fldCharType="separate"/>
        </w:r>
        <w:r>
          <w:t>3</w:t>
        </w:r>
        <w:r>
          <w:fldChar w:fldCharType="end"/>
        </w:r>
      </w:hyperlink>
    </w:p>
    <w:p>
      <w:pPr>
        <w:pStyle w:val="TOC2"/>
        <w:tabs>
          <w:tab w:val="right" w:leader="dot" w:pos="8306"/>
        </w:tabs>
      </w:pPr>
      <w:hyperlink w:anchor="_Toc12876" w:history="1">
        <w:r>
          <w:rPr>
            <w:rFonts w:ascii="仿宋" w:eastAsia="仿宋" w:hAnsi="仿宋" w:cs="仿宋" w:hint="eastAsia"/>
            <w:lang w:eastAsia="zh-CN"/>
          </w:rPr>
          <w:t>(二)、环保与社会责任</w:t>
        </w:r>
        <w:r>
          <w:tab/>
        </w:r>
        <w:r>
          <w:fldChar w:fldCharType="begin"/>
        </w:r>
        <w:r>
          <w:instrText xml:space="preserve"> PAGEREF _Toc12876 \h </w:instrText>
        </w:r>
        <w:r>
          <w:fldChar w:fldCharType="separate"/>
        </w:r>
        <w:r>
          <w:t>4</w:t>
        </w:r>
        <w:r>
          <w:fldChar w:fldCharType="end"/>
        </w:r>
      </w:hyperlink>
    </w:p>
    <w:p>
      <w:pPr>
        <w:pStyle w:val="TOC1"/>
        <w:tabs>
          <w:tab w:val="right" w:leader="dot" w:pos="8306"/>
        </w:tabs>
      </w:pPr>
      <w:hyperlink w:anchor="_Toc7181" w:history="1">
        <w:r>
          <w:rPr>
            <w:rFonts w:ascii="仿宋" w:eastAsia="仿宋" w:hAnsi="仿宋" w:cs="仿宋" w:hint="eastAsia"/>
            <w:lang w:eastAsia="zh-CN"/>
          </w:rPr>
          <w:t>二、产品规划分析</w:t>
        </w:r>
        <w:r>
          <w:tab/>
        </w:r>
        <w:r>
          <w:fldChar w:fldCharType="begin"/>
        </w:r>
        <w:r>
          <w:instrText xml:space="preserve"> PAGEREF _Toc7181 \h </w:instrText>
        </w:r>
        <w:r>
          <w:fldChar w:fldCharType="separate"/>
        </w:r>
        <w:r>
          <w:t>4</w:t>
        </w:r>
        <w:r>
          <w:fldChar w:fldCharType="end"/>
        </w:r>
      </w:hyperlink>
    </w:p>
    <w:p>
      <w:pPr>
        <w:pStyle w:val="TOC2"/>
        <w:tabs>
          <w:tab w:val="right" w:leader="dot" w:pos="8306"/>
        </w:tabs>
      </w:pPr>
      <w:hyperlink w:anchor="_Toc11712" w:history="1">
        <w:r>
          <w:rPr>
            <w:rFonts w:ascii="仿宋" w:eastAsia="仿宋" w:hAnsi="仿宋" w:cs="仿宋" w:hint="eastAsia"/>
            <w:lang w:eastAsia="zh-CN"/>
          </w:rPr>
          <w:t>(一)、产品规划</w:t>
        </w:r>
        <w:r>
          <w:tab/>
        </w:r>
        <w:r>
          <w:fldChar w:fldCharType="begin"/>
        </w:r>
        <w:r>
          <w:instrText xml:space="preserve"> PAGEREF _Toc11712 \h </w:instrText>
        </w:r>
        <w:r>
          <w:fldChar w:fldCharType="separate"/>
        </w:r>
        <w:r>
          <w:t>4</w:t>
        </w:r>
        <w:r>
          <w:fldChar w:fldCharType="end"/>
        </w:r>
      </w:hyperlink>
    </w:p>
    <w:p>
      <w:pPr>
        <w:pStyle w:val="TOC2"/>
        <w:tabs>
          <w:tab w:val="right" w:leader="dot" w:pos="8306"/>
        </w:tabs>
      </w:pPr>
      <w:hyperlink w:anchor="_Toc18223" w:history="1">
        <w:r>
          <w:rPr>
            <w:rFonts w:ascii="仿宋" w:eastAsia="仿宋" w:hAnsi="仿宋" w:cs="仿宋" w:hint="eastAsia"/>
            <w:lang w:eastAsia="zh-CN"/>
          </w:rPr>
          <w:t>(二)、建设规模</w:t>
        </w:r>
        <w:r>
          <w:tab/>
        </w:r>
        <w:r>
          <w:fldChar w:fldCharType="begin"/>
        </w:r>
        <w:r>
          <w:instrText xml:space="preserve"> PAGEREF _Toc18223 \h </w:instrText>
        </w:r>
        <w:r>
          <w:fldChar w:fldCharType="separate"/>
        </w:r>
        <w:r>
          <w:t>5</w:t>
        </w:r>
        <w:r>
          <w:fldChar w:fldCharType="end"/>
        </w:r>
      </w:hyperlink>
    </w:p>
    <w:p>
      <w:pPr>
        <w:pStyle w:val="TOC1"/>
        <w:tabs>
          <w:tab w:val="right" w:leader="dot" w:pos="8306"/>
        </w:tabs>
      </w:pPr>
      <w:hyperlink w:anchor="_Toc7418" w:history="1">
        <w:r>
          <w:rPr>
            <w:rFonts w:ascii="仿宋" w:eastAsia="仿宋" w:hAnsi="仿宋" w:cs="仿宋" w:hint="eastAsia"/>
            <w:lang w:eastAsia="zh-CN"/>
          </w:rPr>
          <w:t>三、茅台酒项目危机管理</w:t>
        </w:r>
        <w:r>
          <w:tab/>
        </w:r>
        <w:r>
          <w:fldChar w:fldCharType="begin"/>
        </w:r>
        <w:r>
          <w:instrText xml:space="preserve"> PAGEREF _Toc7418 \h </w:instrText>
        </w:r>
        <w:r>
          <w:fldChar w:fldCharType="separate"/>
        </w:r>
        <w:r>
          <w:t>6</w:t>
        </w:r>
        <w:r>
          <w:fldChar w:fldCharType="end"/>
        </w:r>
      </w:hyperlink>
    </w:p>
    <w:p>
      <w:pPr>
        <w:pStyle w:val="TOC2"/>
        <w:tabs>
          <w:tab w:val="right" w:leader="dot" w:pos="8306"/>
        </w:tabs>
      </w:pPr>
      <w:hyperlink w:anchor="_Toc19519" w:history="1">
        <w:r>
          <w:rPr>
            <w:rFonts w:ascii="仿宋" w:eastAsia="仿宋" w:hAnsi="仿宋" w:cs="仿宋" w:hint="eastAsia"/>
            <w:lang w:eastAsia="zh-CN"/>
          </w:rPr>
          <w:t>(一)、危机预警与识别</w:t>
        </w:r>
        <w:r>
          <w:tab/>
        </w:r>
        <w:r>
          <w:fldChar w:fldCharType="begin"/>
        </w:r>
        <w:r>
          <w:instrText xml:space="preserve"> PAGEREF _Toc19519 \h </w:instrText>
        </w:r>
        <w:r>
          <w:fldChar w:fldCharType="separate"/>
        </w:r>
        <w:r>
          <w:t>6</w:t>
        </w:r>
        <w:r>
          <w:fldChar w:fldCharType="end"/>
        </w:r>
      </w:hyperlink>
    </w:p>
    <w:p>
      <w:pPr>
        <w:pStyle w:val="TOC2"/>
        <w:tabs>
          <w:tab w:val="right" w:leader="dot" w:pos="8306"/>
        </w:tabs>
      </w:pPr>
      <w:hyperlink w:anchor="_Toc10163" w:history="1">
        <w:r>
          <w:rPr>
            <w:rFonts w:ascii="仿宋" w:eastAsia="仿宋" w:hAnsi="仿宋" w:cs="仿宋" w:hint="eastAsia"/>
            <w:lang w:eastAsia="zh-CN"/>
          </w:rPr>
          <w:t>(二)、危机应对与恢复</w:t>
        </w:r>
        <w:r>
          <w:tab/>
        </w:r>
        <w:r>
          <w:fldChar w:fldCharType="begin"/>
        </w:r>
        <w:r>
          <w:instrText xml:space="preserve"> PAGEREF _Toc10163 \h </w:instrText>
        </w:r>
        <w:r>
          <w:fldChar w:fldCharType="separate"/>
        </w:r>
        <w:r>
          <w:t>7</w:t>
        </w:r>
        <w:r>
          <w:fldChar w:fldCharType="end"/>
        </w:r>
      </w:hyperlink>
    </w:p>
    <w:p>
      <w:pPr>
        <w:pStyle w:val="TOC1"/>
        <w:tabs>
          <w:tab w:val="right" w:leader="dot" w:pos="8306"/>
        </w:tabs>
      </w:pPr>
      <w:hyperlink w:anchor="_Toc10244" w:history="1">
        <w:r>
          <w:rPr>
            <w:rFonts w:ascii="仿宋" w:eastAsia="仿宋" w:hAnsi="仿宋" w:cs="仿宋" w:hint="eastAsia"/>
            <w:lang w:eastAsia="zh-CN"/>
          </w:rPr>
          <w:t>四、茅台酒项目建设背景及必要性分析</w:t>
        </w:r>
        <w:r>
          <w:tab/>
        </w:r>
        <w:r>
          <w:fldChar w:fldCharType="begin"/>
        </w:r>
        <w:r>
          <w:instrText xml:space="preserve"> PAGEREF _Toc10244 \h </w:instrText>
        </w:r>
        <w:r>
          <w:fldChar w:fldCharType="separate"/>
        </w:r>
        <w:r>
          <w:t>9</w:t>
        </w:r>
        <w:r>
          <w:fldChar w:fldCharType="end"/>
        </w:r>
      </w:hyperlink>
    </w:p>
    <w:p>
      <w:pPr>
        <w:pStyle w:val="TOC2"/>
        <w:tabs>
          <w:tab w:val="right" w:leader="dot" w:pos="8306"/>
        </w:tabs>
      </w:pPr>
      <w:hyperlink w:anchor="_Toc17336" w:history="1">
        <w:r>
          <w:rPr>
            <w:rFonts w:ascii="仿宋" w:eastAsia="仿宋" w:hAnsi="仿宋" w:cs="仿宋" w:hint="eastAsia"/>
            <w:lang w:eastAsia="zh-CN"/>
          </w:rPr>
          <w:t>(一)、茅台酒项目背景分析</w:t>
        </w:r>
        <w:r>
          <w:tab/>
        </w:r>
        <w:r>
          <w:fldChar w:fldCharType="begin"/>
        </w:r>
        <w:r>
          <w:instrText xml:space="preserve"> PAGEREF _Toc17336 \h </w:instrText>
        </w:r>
        <w:r>
          <w:fldChar w:fldCharType="separate"/>
        </w:r>
        <w:r>
          <w:t>9</w:t>
        </w:r>
        <w:r>
          <w:fldChar w:fldCharType="end"/>
        </w:r>
      </w:hyperlink>
    </w:p>
    <w:p>
      <w:pPr>
        <w:pStyle w:val="TOC2"/>
        <w:tabs>
          <w:tab w:val="right" w:leader="dot" w:pos="8306"/>
        </w:tabs>
      </w:pPr>
      <w:hyperlink w:anchor="_Toc23700" w:history="1">
        <w:r>
          <w:rPr>
            <w:rFonts w:ascii="仿宋" w:eastAsia="仿宋" w:hAnsi="仿宋" w:cs="仿宋" w:hint="eastAsia"/>
            <w:lang w:eastAsia="zh-CN"/>
          </w:rPr>
          <w:t>(二)、茅台酒项目建设必要性分析</w:t>
        </w:r>
        <w:r>
          <w:tab/>
        </w:r>
        <w:r>
          <w:fldChar w:fldCharType="begin"/>
        </w:r>
        <w:r>
          <w:instrText xml:space="preserve"> PAGEREF _Toc23700 \h </w:instrText>
        </w:r>
        <w:r>
          <w:fldChar w:fldCharType="separate"/>
        </w:r>
        <w:r>
          <w:t>10</w:t>
        </w:r>
        <w:r>
          <w:fldChar w:fldCharType="end"/>
        </w:r>
      </w:hyperlink>
    </w:p>
    <w:p>
      <w:pPr>
        <w:pStyle w:val="TOC1"/>
        <w:tabs>
          <w:tab w:val="right" w:leader="dot" w:pos="8306"/>
        </w:tabs>
      </w:pPr>
      <w:hyperlink w:anchor="_Toc18501" w:history="1">
        <w:r>
          <w:rPr>
            <w:rFonts w:ascii="仿宋" w:eastAsia="仿宋" w:hAnsi="仿宋" w:cs="仿宋" w:hint="eastAsia"/>
            <w:lang w:eastAsia="zh-CN"/>
          </w:rPr>
          <w:t>五、市场分析、调研</w:t>
        </w:r>
        <w:r>
          <w:tab/>
        </w:r>
        <w:r>
          <w:fldChar w:fldCharType="begin"/>
        </w:r>
        <w:r>
          <w:instrText xml:space="preserve"> PAGEREF _Toc18501 \h </w:instrText>
        </w:r>
        <w:r>
          <w:fldChar w:fldCharType="separate"/>
        </w:r>
        <w:r>
          <w:t>12</w:t>
        </w:r>
        <w:r>
          <w:fldChar w:fldCharType="end"/>
        </w:r>
      </w:hyperlink>
    </w:p>
    <w:p>
      <w:pPr>
        <w:pStyle w:val="TOC2"/>
        <w:tabs>
          <w:tab w:val="right" w:leader="dot" w:pos="8306"/>
        </w:tabs>
      </w:pPr>
      <w:hyperlink w:anchor="_Toc13266" w:history="1">
        <w:r>
          <w:rPr>
            <w:rFonts w:ascii="仿宋" w:eastAsia="仿宋" w:hAnsi="仿宋" w:cs="仿宋" w:hint="eastAsia"/>
            <w:lang w:eastAsia="zh-CN"/>
          </w:rPr>
          <w:t>(一)、茅台酒行业分析</w:t>
        </w:r>
        <w:r>
          <w:tab/>
        </w:r>
        <w:r>
          <w:fldChar w:fldCharType="begin"/>
        </w:r>
        <w:r>
          <w:instrText xml:space="preserve"> PAGEREF _Toc13266 \h </w:instrText>
        </w:r>
        <w:r>
          <w:fldChar w:fldCharType="separate"/>
        </w:r>
        <w:r>
          <w:t>12</w:t>
        </w:r>
        <w:r>
          <w:fldChar w:fldCharType="end"/>
        </w:r>
      </w:hyperlink>
    </w:p>
    <w:p>
      <w:pPr>
        <w:pStyle w:val="TOC2"/>
        <w:tabs>
          <w:tab w:val="right" w:leader="dot" w:pos="8306"/>
        </w:tabs>
      </w:pPr>
      <w:hyperlink w:anchor="_Toc12543" w:history="1">
        <w:r>
          <w:rPr>
            <w:rFonts w:ascii="仿宋" w:eastAsia="仿宋" w:hAnsi="仿宋" w:cs="仿宋" w:hint="eastAsia"/>
            <w:lang w:eastAsia="zh-CN"/>
          </w:rPr>
          <w:t>(二)、茅台酒市场分析预测</w:t>
        </w:r>
        <w:r>
          <w:tab/>
        </w:r>
        <w:r>
          <w:fldChar w:fldCharType="begin"/>
        </w:r>
        <w:r>
          <w:instrText xml:space="preserve"> PAGEREF _Toc12543 \h </w:instrText>
        </w:r>
        <w:r>
          <w:fldChar w:fldCharType="separate"/>
        </w:r>
        <w:r>
          <w:t>12</w:t>
        </w:r>
        <w:r>
          <w:fldChar w:fldCharType="end"/>
        </w:r>
      </w:hyperlink>
    </w:p>
    <w:p>
      <w:pPr>
        <w:pStyle w:val="TOC1"/>
        <w:tabs>
          <w:tab w:val="right" w:leader="dot" w:pos="8306"/>
        </w:tabs>
      </w:pPr>
      <w:hyperlink w:anchor="_Toc22256" w:history="1">
        <w:r>
          <w:rPr>
            <w:rFonts w:ascii="仿宋" w:eastAsia="仿宋" w:hAnsi="仿宋" w:cs="仿宋" w:hint="eastAsia"/>
            <w:lang w:eastAsia="zh-CN"/>
          </w:rPr>
          <w:t>六、茅台酒项目建设单位说明</w:t>
        </w:r>
        <w:r>
          <w:tab/>
        </w:r>
        <w:r>
          <w:fldChar w:fldCharType="begin"/>
        </w:r>
        <w:r>
          <w:instrText xml:space="preserve"> PAGEREF _Toc22256 \h </w:instrText>
        </w:r>
        <w:r>
          <w:fldChar w:fldCharType="separate"/>
        </w:r>
        <w:r>
          <w:t>13</w:t>
        </w:r>
        <w:r>
          <w:fldChar w:fldCharType="end"/>
        </w:r>
      </w:hyperlink>
    </w:p>
    <w:p>
      <w:pPr>
        <w:pStyle w:val="TOC2"/>
        <w:tabs>
          <w:tab w:val="right" w:leader="dot" w:pos="8306"/>
        </w:tabs>
      </w:pPr>
      <w:hyperlink w:anchor="_Toc13794" w:history="1">
        <w:r>
          <w:rPr>
            <w:rFonts w:ascii="仿宋" w:eastAsia="仿宋" w:hAnsi="仿宋" w:cs="仿宋" w:hint="eastAsia"/>
            <w:lang w:eastAsia="zh-CN"/>
          </w:rPr>
          <w:t>(一)、茅台酒项目承办单位基本情况</w:t>
        </w:r>
        <w:r>
          <w:tab/>
        </w:r>
        <w:r>
          <w:fldChar w:fldCharType="begin"/>
        </w:r>
        <w:r>
          <w:instrText xml:space="preserve"> PAGEREF _Toc13794 \h </w:instrText>
        </w:r>
        <w:r>
          <w:fldChar w:fldCharType="separate"/>
        </w:r>
        <w:r>
          <w:t>13</w:t>
        </w:r>
        <w:r>
          <w:fldChar w:fldCharType="end"/>
        </w:r>
      </w:hyperlink>
    </w:p>
    <w:p>
      <w:pPr>
        <w:pStyle w:val="TOC2"/>
        <w:tabs>
          <w:tab w:val="right" w:leader="dot" w:pos="8306"/>
        </w:tabs>
      </w:pPr>
      <w:hyperlink w:anchor="_Toc27433" w:history="1">
        <w:r>
          <w:rPr>
            <w:rFonts w:ascii="仿宋" w:eastAsia="仿宋" w:hAnsi="仿宋" w:cs="仿宋" w:hint="eastAsia"/>
            <w:lang w:eastAsia="zh-CN"/>
          </w:rPr>
          <w:t>(二)、公司经济效益分析</w:t>
        </w:r>
        <w:r>
          <w:tab/>
        </w:r>
        <w:r>
          <w:fldChar w:fldCharType="begin"/>
        </w:r>
        <w:r>
          <w:instrText xml:space="preserve"> PAGEREF _Toc27433 \h </w:instrText>
        </w:r>
        <w:r>
          <w:fldChar w:fldCharType="separate"/>
        </w:r>
        <w:r>
          <w:t>14</w:t>
        </w:r>
        <w:r>
          <w:fldChar w:fldCharType="end"/>
        </w:r>
      </w:hyperlink>
    </w:p>
    <w:p>
      <w:pPr>
        <w:pStyle w:val="TOC1"/>
        <w:tabs>
          <w:tab w:val="right" w:leader="dot" w:pos="8306"/>
        </w:tabs>
      </w:pPr>
      <w:hyperlink w:anchor="_Toc18351" w:history="1">
        <w:r>
          <w:rPr>
            <w:rFonts w:ascii="仿宋" w:eastAsia="仿宋" w:hAnsi="仿宋" w:cs="仿宋" w:hint="eastAsia"/>
            <w:lang w:eastAsia="zh-CN"/>
          </w:rPr>
          <w:t>七、生产安全保护</w:t>
        </w:r>
        <w:r>
          <w:tab/>
        </w:r>
        <w:r>
          <w:fldChar w:fldCharType="begin"/>
        </w:r>
        <w:r>
          <w:instrText xml:space="preserve"> PAGEREF _Toc18351 \h </w:instrText>
        </w:r>
        <w:r>
          <w:fldChar w:fldCharType="separate"/>
        </w:r>
        <w:r>
          <w:t>15</w:t>
        </w:r>
        <w:r>
          <w:fldChar w:fldCharType="end"/>
        </w:r>
      </w:hyperlink>
    </w:p>
    <w:p>
      <w:pPr>
        <w:pStyle w:val="TOC2"/>
        <w:tabs>
          <w:tab w:val="right" w:leader="dot" w:pos="8306"/>
        </w:tabs>
      </w:pPr>
      <w:hyperlink w:anchor="_Toc9473" w:history="1">
        <w:r>
          <w:rPr>
            <w:rFonts w:ascii="仿宋" w:eastAsia="仿宋" w:hAnsi="仿宋" w:cs="仿宋" w:hint="eastAsia"/>
            <w:lang w:eastAsia="zh-CN"/>
          </w:rPr>
          <w:t>(一)、消防安全</w:t>
        </w:r>
        <w:r>
          <w:tab/>
        </w:r>
        <w:r>
          <w:fldChar w:fldCharType="begin"/>
        </w:r>
        <w:r>
          <w:instrText xml:space="preserve"> PAGEREF _Toc9473 \h </w:instrText>
        </w:r>
        <w:r>
          <w:fldChar w:fldCharType="separate"/>
        </w:r>
        <w:r>
          <w:t>15</w:t>
        </w:r>
        <w:r>
          <w:fldChar w:fldCharType="end"/>
        </w:r>
      </w:hyperlink>
    </w:p>
    <w:p>
      <w:pPr>
        <w:pStyle w:val="TOC2"/>
        <w:tabs>
          <w:tab w:val="right" w:leader="dot" w:pos="8306"/>
        </w:tabs>
      </w:pPr>
      <w:hyperlink w:anchor="_Toc15501" w:history="1">
        <w:r>
          <w:rPr>
            <w:rFonts w:ascii="仿宋" w:eastAsia="仿宋" w:hAnsi="仿宋" w:cs="仿宋" w:hint="eastAsia"/>
            <w:lang w:eastAsia="zh-CN"/>
          </w:rPr>
          <w:t>(二)、防火防爆总图布置措施</w:t>
        </w:r>
        <w:r>
          <w:tab/>
        </w:r>
        <w:r>
          <w:fldChar w:fldCharType="begin"/>
        </w:r>
        <w:r>
          <w:instrText xml:space="preserve"> PAGEREF _Toc15501 \h </w:instrText>
        </w:r>
        <w:r>
          <w:fldChar w:fldCharType="separate"/>
        </w:r>
        <w:r>
          <w:t>16</w:t>
        </w:r>
        <w:r>
          <w:fldChar w:fldCharType="end"/>
        </w:r>
      </w:hyperlink>
    </w:p>
    <w:p>
      <w:pPr>
        <w:pStyle w:val="TOC2"/>
        <w:tabs>
          <w:tab w:val="right" w:leader="dot" w:pos="8306"/>
        </w:tabs>
      </w:pPr>
      <w:hyperlink w:anchor="_Toc3792" w:history="1">
        <w:r>
          <w:rPr>
            <w:rFonts w:ascii="仿宋" w:eastAsia="仿宋" w:hAnsi="仿宋" w:cs="仿宋" w:hint="eastAsia"/>
            <w:lang w:eastAsia="zh-CN"/>
          </w:rPr>
          <w:t>(三)、自然灾害防范措施</w:t>
        </w:r>
        <w:r>
          <w:tab/>
        </w:r>
        <w:r>
          <w:fldChar w:fldCharType="begin"/>
        </w:r>
        <w:r>
          <w:instrText xml:space="preserve"> PAGEREF _Toc3792 \h </w:instrText>
        </w:r>
        <w:r>
          <w:fldChar w:fldCharType="separate"/>
        </w:r>
        <w:r>
          <w:t>17</w:t>
        </w:r>
        <w:r>
          <w:fldChar w:fldCharType="end"/>
        </w:r>
      </w:hyperlink>
    </w:p>
    <w:p>
      <w:pPr>
        <w:pStyle w:val="TOC2"/>
        <w:tabs>
          <w:tab w:val="right" w:leader="dot" w:pos="8306"/>
        </w:tabs>
      </w:pPr>
      <w:hyperlink w:anchor="_Toc5890" w:history="1">
        <w:r>
          <w:rPr>
            <w:rFonts w:ascii="仿宋" w:eastAsia="仿宋" w:hAnsi="仿宋" w:cs="仿宋" w:hint="eastAsia"/>
            <w:lang w:eastAsia="zh-CN"/>
          </w:rPr>
          <w:t>(四)、安全色及安全标志使用要求</w:t>
        </w:r>
        <w:r>
          <w:tab/>
        </w:r>
        <w:r>
          <w:fldChar w:fldCharType="begin"/>
        </w:r>
        <w:r>
          <w:instrText xml:space="preserve"> PAGEREF _Toc5890 \h </w:instrText>
        </w:r>
        <w:r>
          <w:fldChar w:fldCharType="separate"/>
        </w:r>
        <w:r>
          <w:t>18</w:t>
        </w:r>
        <w:r>
          <w:fldChar w:fldCharType="end"/>
        </w:r>
      </w:hyperlink>
    </w:p>
    <w:p>
      <w:pPr>
        <w:pStyle w:val="TOC2"/>
        <w:tabs>
          <w:tab w:val="right" w:leader="dot" w:pos="8306"/>
        </w:tabs>
      </w:pPr>
      <w:hyperlink w:anchor="_Toc25703" w:history="1">
        <w:r>
          <w:rPr>
            <w:rFonts w:ascii="仿宋" w:eastAsia="仿宋" w:hAnsi="仿宋" w:cs="仿宋" w:hint="eastAsia"/>
            <w:lang w:eastAsia="zh-CN"/>
          </w:rPr>
          <w:t>(五)、防尘防毒措施</w:t>
        </w:r>
        <w:r>
          <w:tab/>
        </w:r>
        <w:r>
          <w:fldChar w:fldCharType="begin"/>
        </w:r>
        <w:r>
          <w:instrText xml:space="preserve"> PAGEREF _Toc25703 \h </w:instrText>
        </w:r>
        <w:r>
          <w:fldChar w:fldCharType="separate"/>
        </w:r>
        <w:r>
          <w:t>19</w:t>
        </w:r>
        <w:r>
          <w:fldChar w:fldCharType="end"/>
        </w:r>
      </w:hyperlink>
    </w:p>
    <w:p>
      <w:pPr>
        <w:pStyle w:val="TOC2"/>
        <w:tabs>
          <w:tab w:val="right" w:leader="dot" w:pos="8306"/>
        </w:tabs>
      </w:pPr>
      <w:hyperlink w:anchor="_Toc24948" w:history="1">
        <w:r>
          <w:rPr>
            <w:rFonts w:ascii="仿宋" w:eastAsia="仿宋" w:hAnsi="仿宋" w:cs="仿宋" w:hint="eastAsia"/>
            <w:lang w:eastAsia="zh-CN"/>
          </w:rPr>
          <w:t>(六)、防静电、触电防护及防雷措施</w:t>
        </w:r>
        <w:r>
          <w:tab/>
        </w:r>
        <w:r>
          <w:fldChar w:fldCharType="begin"/>
        </w:r>
        <w:r>
          <w:instrText xml:space="preserve"> PAGEREF _Toc24948 \h </w:instrText>
        </w:r>
        <w:r>
          <w:fldChar w:fldCharType="separate"/>
        </w:r>
        <w:r>
          <w:t>20</w:t>
        </w:r>
        <w:r>
          <w:fldChar w:fldCharType="end"/>
        </w:r>
      </w:hyperlink>
    </w:p>
    <w:p>
      <w:pPr>
        <w:pStyle w:val="TOC2"/>
        <w:tabs>
          <w:tab w:val="right" w:leader="dot" w:pos="8306"/>
        </w:tabs>
      </w:pPr>
      <w:hyperlink w:anchor="_Toc13578" w:history="1">
        <w:r>
          <w:rPr>
            <w:rFonts w:ascii="仿宋" w:eastAsia="仿宋" w:hAnsi="仿宋" w:cs="仿宋" w:hint="eastAsia"/>
            <w:lang w:eastAsia="zh-CN"/>
          </w:rPr>
          <w:t>(七)、机械设备安全保障措施</w:t>
        </w:r>
        <w:r>
          <w:tab/>
        </w:r>
        <w:r>
          <w:fldChar w:fldCharType="begin"/>
        </w:r>
        <w:r>
          <w:instrText xml:space="preserve"> PAGEREF _Toc13578 \h </w:instrText>
        </w:r>
        <w:r>
          <w:fldChar w:fldCharType="separate"/>
        </w:r>
        <w:r>
          <w:t>21</w:t>
        </w:r>
        <w:r>
          <w:fldChar w:fldCharType="end"/>
        </w:r>
      </w:hyperlink>
    </w:p>
    <w:p>
      <w:pPr>
        <w:pStyle w:val="TOC1"/>
        <w:tabs>
          <w:tab w:val="right" w:leader="dot" w:pos="8306"/>
        </w:tabs>
      </w:pPr>
      <w:hyperlink w:anchor="_Toc10947" w:history="1">
        <w:r>
          <w:rPr>
            <w:rFonts w:ascii="仿宋" w:eastAsia="仿宋" w:hAnsi="仿宋" w:cs="仿宋" w:hint="eastAsia"/>
            <w:lang w:eastAsia="zh-CN"/>
          </w:rPr>
          <w:t>八、茅台酒项目技术管理</w:t>
        </w:r>
        <w:r>
          <w:tab/>
        </w:r>
        <w:r>
          <w:fldChar w:fldCharType="begin"/>
        </w:r>
        <w:r>
          <w:instrText xml:space="preserve"> PAGEREF _Toc10947 \h </w:instrText>
        </w:r>
        <w:r>
          <w:fldChar w:fldCharType="separate"/>
        </w:r>
        <w:r>
          <w:t>23</w:t>
        </w:r>
        <w:r>
          <w:fldChar w:fldCharType="end"/>
        </w:r>
      </w:hyperlink>
    </w:p>
    <w:p>
      <w:pPr>
        <w:pStyle w:val="TOC2"/>
        <w:tabs>
          <w:tab w:val="right" w:leader="dot" w:pos="8306"/>
        </w:tabs>
      </w:pPr>
      <w:hyperlink w:anchor="_Toc17945" w:history="1">
        <w:r>
          <w:rPr>
            <w:rFonts w:ascii="仿宋" w:eastAsia="仿宋" w:hAnsi="仿宋" w:cs="仿宋" w:hint="eastAsia"/>
            <w:lang w:eastAsia="zh-CN"/>
          </w:rPr>
          <w:t>(一)、技术方案选用方向</w:t>
        </w:r>
        <w:r>
          <w:tab/>
        </w:r>
        <w:r>
          <w:fldChar w:fldCharType="begin"/>
        </w:r>
        <w:r>
          <w:instrText xml:space="preserve"> PAGEREF _Toc17945 \h </w:instrText>
        </w:r>
        <w:r>
          <w:fldChar w:fldCharType="separate"/>
        </w:r>
        <w:r>
          <w:t>23</w:t>
        </w:r>
        <w:r>
          <w:fldChar w:fldCharType="end"/>
        </w:r>
      </w:hyperlink>
    </w:p>
    <w:p>
      <w:pPr>
        <w:pStyle w:val="TOC2"/>
        <w:tabs>
          <w:tab w:val="right" w:leader="dot" w:pos="8306"/>
        </w:tabs>
      </w:pPr>
      <w:hyperlink w:anchor="_Toc21704" w:history="1">
        <w:r>
          <w:rPr>
            <w:rFonts w:ascii="仿宋" w:eastAsia="仿宋" w:hAnsi="仿宋" w:cs="仿宋" w:hint="eastAsia"/>
            <w:lang w:eastAsia="zh-CN"/>
          </w:rPr>
          <w:t>(二)、工艺技术方案选用原则</w:t>
        </w:r>
        <w:r>
          <w:tab/>
        </w:r>
        <w:r>
          <w:fldChar w:fldCharType="begin"/>
        </w:r>
        <w:r>
          <w:instrText xml:space="preserve"> PAGEREF _Toc21704 \h </w:instrText>
        </w:r>
        <w:r>
          <w:fldChar w:fldCharType="separate"/>
        </w:r>
        <w:r>
          <w:t>24</w:t>
        </w:r>
        <w:r>
          <w:fldChar w:fldCharType="end"/>
        </w:r>
      </w:hyperlink>
    </w:p>
    <w:p>
      <w:pPr>
        <w:pStyle w:val="TOC2"/>
        <w:tabs>
          <w:tab w:val="right" w:leader="dot" w:pos="8306"/>
        </w:tabs>
      </w:pPr>
      <w:hyperlink w:anchor="_Toc17433" w:history="1">
        <w:r>
          <w:rPr>
            <w:rFonts w:ascii="仿宋" w:eastAsia="仿宋" w:hAnsi="仿宋" w:cs="仿宋" w:hint="eastAsia"/>
            <w:lang w:eastAsia="zh-CN"/>
          </w:rPr>
          <w:t>(三)、工艺技术方案要求</w:t>
        </w:r>
        <w:r>
          <w:tab/>
        </w:r>
        <w:r>
          <w:fldChar w:fldCharType="begin"/>
        </w:r>
        <w:r>
          <w:instrText xml:space="preserve"> PAGEREF _Toc17433 \h </w:instrText>
        </w:r>
        <w:r>
          <w:fldChar w:fldCharType="separate"/>
        </w:r>
        <w:r>
          <w:t>26</w:t>
        </w:r>
        <w:r>
          <w:fldChar w:fldCharType="end"/>
        </w:r>
      </w:hyperlink>
    </w:p>
    <w:p>
      <w:pPr>
        <w:pStyle w:val="TOC1"/>
        <w:tabs>
          <w:tab w:val="right" w:leader="dot" w:pos="8306"/>
        </w:tabs>
      </w:pPr>
      <w:hyperlink w:anchor="_Toc11195" w:history="1">
        <w:r>
          <w:rPr>
            <w:rFonts w:ascii="仿宋" w:eastAsia="仿宋" w:hAnsi="仿宋" w:cs="仿宋" w:hint="eastAsia"/>
            <w:lang w:eastAsia="zh-CN"/>
          </w:rPr>
          <w:t>九、茅台酒项目环境影响分析</w:t>
        </w:r>
        <w:r>
          <w:tab/>
        </w:r>
        <w:r>
          <w:fldChar w:fldCharType="begin"/>
        </w:r>
        <w:r>
          <w:instrText xml:space="preserve"> PAGEREF _Toc11195 \h </w:instrText>
        </w:r>
        <w:r>
          <w:fldChar w:fldCharType="separate"/>
        </w:r>
        <w:r>
          <w:t>29</w:t>
        </w:r>
        <w:r>
          <w:fldChar w:fldCharType="end"/>
        </w:r>
      </w:hyperlink>
    </w:p>
    <w:p>
      <w:pPr>
        <w:pStyle w:val="TOC2"/>
        <w:tabs>
          <w:tab w:val="right" w:leader="dot" w:pos="8306"/>
        </w:tabs>
      </w:pPr>
      <w:hyperlink w:anchor="_Toc32004" w:history="1">
        <w:r>
          <w:rPr>
            <w:rFonts w:ascii="仿宋" w:eastAsia="仿宋" w:hAnsi="仿宋" w:cs="仿宋" w:hint="eastAsia"/>
            <w:lang w:eastAsia="zh-CN"/>
          </w:rPr>
          <w:t>(一)、建设区域环境质量现状</w:t>
        </w:r>
        <w:r>
          <w:tab/>
        </w:r>
        <w:r>
          <w:fldChar w:fldCharType="begin"/>
        </w:r>
        <w:r>
          <w:instrText xml:space="preserve"> PAGEREF _Toc32004 \h </w:instrText>
        </w:r>
        <w:r>
          <w:fldChar w:fldCharType="separate"/>
        </w:r>
        <w:r>
          <w:t>29</w:t>
        </w:r>
        <w:r>
          <w:fldChar w:fldCharType="end"/>
        </w:r>
      </w:hyperlink>
    </w:p>
    <w:p>
      <w:pPr>
        <w:pStyle w:val="TOC2"/>
        <w:tabs>
          <w:tab w:val="right" w:leader="dot" w:pos="8306"/>
        </w:tabs>
      </w:pPr>
      <w:hyperlink w:anchor="_Toc13771" w:history="1">
        <w:r>
          <w:rPr>
            <w:rFonts w:ascii="仿宋" w:eastAsia="仿宋" w:hAnsi="仿宋" w:cs="仿宋" w:hint="eastAsia"/>
            <w:lang w:eastAsia="zh-CN"/>
          </w:rPr>
          <w:t>(二)、建设期环境保护</w:t>
        </w:r>
        <w:r>
          <w:tab/>
        </w:r>
        <w:r>
          <w:fldChar w:fldCharType="begin"/>
        </w:r>
        <w:r>
          <w:instrText xml:space="preserve"> PAGEREF _Toc13771 \h </w:instrText>
        </w:r>
        <w:r>
          <w:fldChar w:fldCharType="separate"/>
        </w:r>
        <w:r>
          <w:t>30</w:t>
        </w:r>
        <w:r>
          <w:fldChar w:fldCharType="end"/>
        </w:r>
      </w:hyperlink>
    </w:p>
    <w:p>
      <w:pPr>
        <w:pStyle w:val="TOC2"/>
        <w:tabs>
          <w:tab w:val="right" w:leader="dot" w:pos="8306"/>
        </w:tabs>
      </w:pPr>
      <w:hyperlink w:anchor="_Toc30209" w:history="1">
        <w:r>
          <w:rPr>
            <w:rFonts w:ascii="仿宋" w:eastAsia="仿宋" w:hAnsi="仿宋" w:cs="仿宋" w:hint="eastAsia"/>
            <w:lang w:eastAsia="zh-CN"/>
          </w:rPr>
          <w:t>(三)、运营期环境保护</w:t>
        </w:r>
        <w:r>
          <w:tab/>
        </w:r>
        <w:r>
          <w:fldChar w:fldCharType="begin"/>
        </w:r>
        <w:r>
          <w:instrText xml:space="preserve"> PAGEREF _Toc30209 \h </w:instrText>
        </w:r>
        <w:r>
          <w:fldChar w:fldCharType="separate"/>
        </w:r>
        <w:r>
          <w:t>31</w:t>
        </w:r>
        <w:r>
          <w:fldChar w:fldCharType="end"/>
        </w:r>
      </w:hyperlink>
    </w:p>
    <w:p>
      <w:pPr>
        <w:pStyle w:val="TOC2"/>
        <w:tabs>
          <w:tab w:val="right" w:leader="dot" w:pos="8306"/>
        </w:tabs>
      </w:pPr>
      <w:hyperlink w:anchor="_Toc25709" w:history="1">
        <w:r>
          <w:rPr>
            <w:rFonts w:ascii="仿宋" w:eastAsia="仿宋" w:hAnsi="仿宋" w:cs="仿宋" w:hint="eastAsia"/>
            <w:lang w:eastAsia="zh-CN"/>
          </w:rPr>
          <w:t>(四)、茅台酒项目建设对区域经济的影响</w:t>
        </w:r>
        <w:r>
          <w:tab/>
        </w:r>
        <w:r>
          <w:fldChar w:fldCharType="begin"/>
        </w:r>
        <w:r>
          <w:instrText xml:space="preserve"> PAGEREF _Toc25709 \h </w:instrText>
        </w:r>
        <w:r>
          <w:fldChar w:fldCharType="separate"/>
        </w:r>
        <w:r>
          <w:t>33</w:t>
        </w:r>
        <w:r>
          <w:fldChar w:fldCharType="end"/>
        </w:r>
      </w:hyperlink>
    </w:p>
    <w:p>
      <w:pPr>
        <w:pStyle w:val="TOC2"/>
        <w:tabs>
          <w:tab w:val="right" w:leader="dot" w:pos="8306"/>
        </w:tabs>
      </w:pPr>
      <w:hyperlink w:anchor="_Toc32757" w:history="1">
        <w:r>
          <w:rPr>
            <w:rFonts w:ascii="仿宋" w:eastAsia="仿宋" w:hAnsi="仿宋" w:cs="仿宋" w:hint="eastAsia"/>
            <w:lang w:eastAsia="zh-CN"/>
          </w:rPr>
          <w:t>(五)、废弃物处理</w:t>
        </w:r>
        <w:r>
          <w:tab/>
        </w:r>
        <w:r>
          <w:fldChar w:fldCharType="begin"/>
        </w:r>
        <w:r>
          <w:instrText xml:space="preserve"> PAGEREF _Toc32757 \h </w:instrText>
        </w:r>
        <w:r>
          <w:fldChar w:fldCharType="separate"/>
        </w:r>
        <w:r>
          <w:t>34</w:t>
        </w:r>
        <w:r>
          <w:fldChar w:fldCharType="end"/>
        </w:r>
      </w:hyperlink>
    </w:p>
    <w:p>
      <w:pPr>
        <w:pStyle w:val="TOC2"/>
        <w:tabs>
          <w:tab w:val="right" w:leader="dot" w:pos="8306"/>
        </w:tabs>
      </w:pPr>
      <w:hyperlink w:anchor="_Toc23851" w:history="1">
        <w:r>
          <w:rPr>
            <w:rFonts w:ascii="仿宋" w:eastAsia="仿宋" w:hAnsi="仿宋" w:cs="仿宋" w:hint="eastAsia"/>
            <w:lang w:eastAsia="zh-CN"/>
          </w:rPr>
          <w:t>(六)、特殊环境影响分析</w:t>
        </w:r>
        <w:r>
          <w:tab/>
        </w:r>
        <w:r>
          <w:fldChar w:fldCharType="begin"/>
        </w:r>
        <w:r>
          <w:instrText xml:space="preserve"> PAGEREF _Toc23851 \h </w:instrText>
        </w:r>
        <w:r>
          <w:fldChar w:fldCharType="separate"/>
        </w:r>
        <w:r>
          <w:t>36</w:t>
        </w:r>
        <w:r>
          <w:fldChar w:fldCharType="end"/>
        </w:r>
      </w:hyperlink>
    </w:p>
    <w:p>
      <w:pPr>
        <w:pStyle w:val="TOC2"/>
        <w:tabs>
          <w:tab w:val="right" w:leader="dot" w:pos="8306"/>
        </w:tabs>
      </w:pPr>
      <w:hyperlink w:anchor="_Toc18830" w:history="1">
        <w:r>
          <w:rPr>
            <w:rFonts w:ascii="仿宋" w:eastAsia="仿宋" w:hAnsi="仿宋" w:cs="仿宋" w:hint="eastAsia"/>
            <w:lang w:eastAsia="zh-CN"/>
          </w:rPr>
          <w:t>(七)、清洁生产</w:t>
        </w:r>
        <w:r>
          <w:tab/>
        </w:r>
        <w:r>
          <w:fldChar w:fldCharType="begin"/>
        </w:r>
        <w:r>
          <w:instrText xml:space="preserve"> PAGEREF _Toc18830 \h </w:instrText>
        </w:r>
        <w:r>
          <w:fldChar w:fldCharType="separate"/>
        </w:r>
        <w:r>
          <w:t>37</w:t>
        </w:r>
        <w:r>
          <w:fldChar w:fldCharType="end"/>
        </w:r>
      </w:hyperlink>
    </w:p>
    <w:p>
      <w:pPr>
        <w:pStyle w:val="TOC2"/>
        <w:tabs>
          <w:tab w:val="right" w:leader="dot" w:pos="8306"/>
        </w:tabs>
      </w:pPr>
      <w:hyperlink w:anchor="_Toc32259" w:history="1">
        <w:r>
          <w:rPr>
            <w:rFonts w:ascii="仿宋" w:eastAsia="仿宋" w:hAnsi="仿宋" w:cs="仿宋" w:hint="eastAsia"/>
            <w:lang w:eastAsia="zh-CN"/>
          </w:rPr>
          <w:t>(八)、环境保护综合评价</w:t>
        </w:r>
        <w:r>
          <w:tab/>
        </w:r>
        <w:r>
          <w:fldChar w:fldCharType="begin"/>
        </w:r>
        <w:r>
          <w:instrText xml:space="preserve"> PAGEREF _Toc32259 \h </w:instrText>
        </w:r>
        <w:r>
          <w:fldChar w:fldCharType="separate"/>
        </w:r>
        <w:r>
          <w:t>38</w:t>
        </w:r>
        <w:r>
          <w:fldChar w:fldCharType="end"/>
        </w:r>
      </w:hyperlink>
    </w:p>
    <w:p>
      <w:pPr>
        <w:pStyle w:val="TOC1"/>
        <w:tabs>
          <w:tab w:val="right" w:leader="dot" w:pos="8306"/>
        </w:tabs>
      </w:pPr>
      <w:hyperlink w:anchor="_Toc8888" w:history="1">
        <w:r>
          <w:rPr>
            <w:rFonts w:ascii="仿宋" w:eastAsia="仿宋" w:hAnsi="仿宋" w:cs="仿宋" w:hint="eastAsia"/>
            <w:lang w:eastAsia="zh-CN"/>
          </w:rPr>
          <w:t>十、茅台酒项目风险管理</w:t>
        </w:r>
        <w:r>
          <w:tab/>
        </w:r>
        <w:r>
          <w:fldChar w:fldCharType="begin"/>
        </w:r>
        <w:r>
          <w:instrText xml:space="preserve"> PAGEREF _Toc8888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90" w:history="1">
        <w:r>
          <w:rPr>
            <w:rFonts w:ascii="仿宋" w:eastAsia="仿宋" w:hAnsi="仿宋" w:cs="仿宋" w:hint="eastAsia"/>
            <w:lang w:eastAsia="zh-CN"/>
          </w:rPr>
          <w:t>(一)、风险识别与评估</w:t>
        </w:r>
        <w:r>
          <w:tab/>
        </w:r>
        <w:r>
          <w:fldChar w:fldCharType="begin"/>
        </w:r>
        <w:r>
          <w:instrText xml:space="preserve"> PAGEREF _Toc8590 \h </w:instrText>
        </w:r>
        <w:r>
          <w:fldChar w:fldCharType="separate"/>
        </w:r>
        <w:r>
          <w:t>39</w:t>
        </w:r>
        <w:r>
          <w:fldChar w:fldCharType="end"/>
        </w:r>
      </w:hyperlink>
    </w:p>
    <w:p>
      <w:pPr>
        <w:pStyle w:val="TOC2"/>
        <w:tabs>
          <w:tab w:val="right" w:leader="dot" w:pos="8306"/>
        </w:tabs>
      </w:pPr>
      <w:hyperlink w:anchor="_Toc1176" w:history="1">
        <w:r>
          <w:rPr>
            <w:rFonts w:ascii="仿宋" w:eastAsia="仿宋" w:hAnsi="仿宋" w:cs="仿宋" w:hint="eastAsia"/>
            <w:lang w:eastAsia="zh-CN"/>
          </w:rPr>
          <w:t>(二)、风险应对策略</w:t>
        </w:r>
        <w:r>
          <w:tab/>
        </w:r>
        <w:r>
          <w:fldChar w:fldCharType="begin"/>
        </w:r>
        <w:r>
          <w:instrText xml:space="preserve"> PAGEREF _Toc1176 \h </w:instrText>
        </w:r>
        <w:r>
          <w:fldChar w:fldCharType="separate"/>
        </w:r>
        <w:r>
          <w:t>40</w:t>
        </w:r>
        <w:r>
          <w:fldChar w:fldCharType="end"/>
        </w:r>
      </w:hyperlink>
    </w:p>
    <w:p>
      <w:pPr>
        <w:pStyle w:val="TOC2"/>
        <w:tabs>
          <w:tab w:val="right" w:leader="dot" w:pos="8306"/>
        </w:tabs>
      </w:pPr>
      <w:hyperlink w:anchor="_Toc2439" w:history="1">
        <w:r>
          <w:rPr>
            <w:rFonts w:ascii="仿宋" w:eastAsia="仿宋" w:hAnsi="仿宋" w:cs="仿宋" w:hint="eastAsia"/>
            <w:lang w:eastAsia="zh-CN"/>
          </w:rPr>
          <w:t>(三)、风险监控与控制</w:t>
        </w:r>
        <w:r>
          <w:tab/>
        </w:r>
        <w:r>
          <w:fldChar w:fldCharType="begin"/>
        </w:r>
        <w:r>
          <w:instrText xml:space="preserve"> PAGEREF _Toc2439 \h </w:instrText>
        </w:r>
        <w:r>
          <w:fldChar w:fldCharType="separate"/>
        </w:r>
        <w:r>
          <w:t>42</w:t>
        </w:r>
        <w:r>
          <w:fldChar w:fldCharType="end"/>
        </w:r>
      </w:hyperlink>
    </w:p>
    <w:p>
      <w:pPr>
        <w:pStyle w:val="TOC1"/>
        <w:tabs>
          <w:tab w:val="right" w:leader="dot" w:pos="8306"/>
        </w:tabs>
      </w:pPr>
      <w:hyperlink w:anchor="_Toc19074" w:history="1">
        <w:r>
          <w:rPr>
            <w:rFonts w:ascii="仿宋" w:eastAsia="仿宋" w:hAnsi="仿宋" w:cs="仿宋" w:hint="eastAsia"/>
            <w:lang w:eastAsia="zh-CN"/>
          </w:rPr>
          <w:t>十一、茅台酒项目经营效益</w:t>
        </w:r>
        <w:r>
          <w:tab/>
        </w:r>
        <w:r>
          <w:fldChar w:fldCharType="begin"/>
        </w:r>
        <w:r>
          <w:instrText xml:space="preserve"> PAGEREF _Toc19074 \h </w:instrText>
        </w:r>
        <w:r>
          <w:fldChar w:fldCharType="separate"/>
        </w:r>
        <w:r>
          <w:t>43</w:t>
        </w:r>
        <w:r>
          <w:fldChar w:fldCharType="end"/>
        </w:r>
      </w:hyperlink>
    </w:p>
    <w:p>
      <w:pPr>
        <w:pStyle w:val="TOC2"/>
        <w:tabs>
          <w:tab w:val="right" w:leader="dot" w:pos="8306"/>
        </w:tabs>
      </w:pPr>
      <w:hyperlink w:anchor="_Toc19054" w:history="1">
        <w:r>
          <w:rPr>
            <w:rFonts w:ascii="仿宋" w:eastAsia="仿宋" w:hAnsi="仿宋" w:cs="仿宋" w:hint="eastAsia"/>
            <w:lang w:eastAsia="zh-CN"/>
          </w:rPr>
          <w:t>(一)、经济评价财务测算</w:t>
        </w:r>
        <w:r>
          <w:tab/>
        </w:r>
        <w:r>
          <w:fldChar w:fldCharType="begin"/>
        </w:r>
        <w:r>
          <w:instrText xml:space="preserve"> PAGEREF _Toc19054 \h </w:instrText>
        </w:r>
        <w:r>
          <w:fldChar w:fldCharType="separate"/>
        </w:r>
        <w:r>
          <w:t>43</w:t>
        </w:r>
        <w:r>
          <w:fldChar w:fldCharType="end"/>
        </w:r>
      </w:hyperlink>
    </w:p>
    <w:p>
      <w:pPr>
        <w:pStyle w:val="TOC2"/>
        <w:tabs>
          <w:tab w:val="right" w:leader="dot" w:pos="8306"/>
        </w:tabs>
      </w:pPr>
      <w:hyperlink w:anchor="_Toc11142" w:history="1">
        <w:r>
          <w:rPr>
            <w:rFonts w:ascii="仿宋" w:eastAsia="仿宋" w:hAnsi="仿宋" w:cs="仿宋" w:hint="eastAsia"/>
            <w:lang w:eastAsia="zh-CN"/>
          </w:rPr>
          <w:t>(二)、茅台酒项目盈利能力分析</w:t>
        </w:r>
        <w:r>
          <w:tab/>
        </w:r>
        <w:r>
          <w:fldChar w:fldCharType="begin"/>
        </w:r>
        <w:r>
          <w:instrText xml:space="preserve"> PAGEREF _Toc11142 \h </w:instrText>
        </w:r>
        <w:r>
          <w:fldChar w:fldCharType="separate"/>
        </w:r>
        <w:r>
          <w:t>44</w:t>
        </w:r>
        <w:r>
          <w:fldChar w:fldCharType="end"/>
        </w:r>
      </w:hyperlink>
    </w:p>
    <w:p>
      <w:pPr>
        <w:pStyle w:val="TOC1"/>
        <w:tabs>
          <w:tab w:val="right" w:leader="dot" w:pos="8306"/>
        </w:tabs>
      </w:pPr>
      <w:hyperlink w:anchor="_Toc10582" w:history="1">
        <w:r>
          <w:rPr>
            <w:rFonts w:ascii="仿宋" w:eastAsia="仿宋" w:hAnsi="仿宋" w:cs="仿宋" w:hint="eastAsia"/>
            <w:lang w:eastAsia="zh-CN"/>
          </w:rPr>
          <w:t>十二、茅台酒项目创新与研发</w:t>
        </w:r>
        <w:r>
          <w:tab/>
        </w:r>
        <w:r>
          <w:fldChar w:fldCharType="begin"/>
        </w:r>
        <w:r>
          <w:instrText xml:space="preserve"> PAGEREF _Toc10582 \h </w:instrText>
        </w:r>
        <w:r>
          <w:fldChar w:fldCharType="separate"/>
        </w:r>
        <w:r>
          <w:t>45</w:t>
        </w:r>
        <w:r>
          <w:fldChar w:fldCharType="end"/>
        </w:r>
      </w:hyperlink>
    </w:p>
    <w:p>
      <w:pPr>
        <w:pStyle w:val="TOC2"/>
        <w:tabs>
          <w:tab w:val="right" w:leader="dot" w:pos="8306"/>
        </w:tabs>
      </w:pPr>
      <w:hyperlink w:anchor="_Toc16780" w:history="1">
        <w:r>
          <w:rPr>
            <w:rFonts w:ascii="仿宋" w:eastAsia="仿宋" w:hAnsi="仿宋" w:cs="仿宋" w:hint="eastAsia"/>
            <w:lang w:eastAsia="zh-CN"/>
          </w:rPr>
          <w:t>(一)、创新策略与方向</w:t>
        </w:r>
        <w:r>
          <w:tab/>
        </w:r>
        <w:r>
          <w:fldChar w:fldCharType="begin"/>
        </w:r>
        <w:r>
          <w:instrText xml:space="preserve"> PAGEREF _Toc16780 \h </w:instrText>
        </w:r>
        <w:r>
          <w:fldChar w:fldCharType="separate"/>
        </w:r>
        <w:r>
          <w:t>45</w:t>
        </w:r>
        <w:r>
          <w:fldChar w:fldCharType="end"/>
        </w:r>
      </w:hyperlink>
    </w:p>
    <w:p>
      <w:pPr>
        <w:pStyle w:val="TOC2"/>
        <w:tabs>
          <w:tab w:val="right" w:leader="dot" w:pos="8306"/>
        </w:tabs>
      </w:pPr>
      <w:hyperlink w:anchor="_Toc9511" w:history="1">
        <w:r>
          <w:rPr>
            <w:rFonts w:ascii="仿宋" w:eastAsia="仿宋" w:hAnsi="仿宋" w:cs="仿宋" w:hint="eastAsia"/>
            <w:lang w:eastAsia="zh-CN"/>
          </w:rPr>
          <w:t>(二)、研发规划与投入</w:t>
        </w:r>
        <w:r>
          <w:tab/>
        </w:r>
        <w:r>
          <w:fldChar w:fldCharType="begin"/>
        </w:r>
        <w:r>
          <w:instrText xml:space="preserve"> PAGEREF _Toc9511 \h </w:instrText>
        </w:r>
        <w:r>
          <w:fldChar w:fldCharType="separate"/>
        </w:r>
        <w:r>
          <w:t>46</w:t>
        </w:r>
        <w:r>
          <w:fldChar w:fldCharType="end"/>
        </w:r>
      </w:hyperlink>
    </w:p>
    <w:p>
      <w:pPr>
        <w:pStyle w:val="TOC1"/>
        <w:tabs>
          <w:tab w:val="right" w:leader="dot" w:pos="8306"/>
        </w:tabs>
      </w:pPr>
      <w:hyperlink w:anchor="_Toc4625" w:history="1">
        <w:r>
          <w:rPr>
            <w:rFonts w:ascii="仿宋" w:eastAsia="仿宋" w:hAnsi="仿宋" w:cs="仿宋" w:hint="eastAsia"/>
            <w:lang w:eastAsia="zh-CN"/>
          </w:rPr>
          <w:t>十三、质量管理体系</w:t>
        </w:r>
        <w:r>
          <w:tab/>
        </w:r>
        <w:r>
          <w:fldChar w:fldCharType="begin"/>
        </w:r>
        <w:r>
          <w:instrText xml:space="preserve"> PAGEREF _Toc4625 \h </w:instrText>
        </w:r>
        <w:r>
          <w:fldChar w:fldCharType="separate"/>
        </w:r>
        <w:r>
          <w:t>48</w:t>
        </w:r>
        <w:r>
          <w:fldChar w:fldCharType="end"/>
        </w:r>
      </w:hyperlink>
    </w:p>
    <w:p>
      <w:pPr>
        <w:pStyle w:val="TOC2"/>
        <w:tabs>
          <w:tab w:val="right" w:leader="dot" w:pos="8306"/>
        </w:tabs>
      </w:pPr>
      <w:hyperlink w:anchor="_Toc28370" w:history="1">
        <w:r>
          <w:rPr>
            <w:rFonts w:ascii="仿宋" w:eastAsia="仿宋" w:hAnsi="仿宋" w:cs="仿宋" w:hint="eastAsia"/>
            <w:lang w:eastAsia="zh-CN"/>
          </w:rPr>
          <w:t>(一)、质量目标与方针</w:t>
        </w:r>
        <w:r>
          <w:tab/>
        </w:r>
        <w:r>
          <w:fldChar w:fldCharType="begin"/>
        </w:r>
        <w:r>
          <w:instrText xml:space="preserve"> PAGEREF _Toc28370 \h </w:instrText>
        </w:r>
        <w:r>
          <w:fldChar w:fldCharType="separate"/>
        </w:r>
        <w:r>
          <w:t>48</w:t>
        </w:r>
        <w:r>
          <w:fldChar w:fldCharType="end"/>
        </w:r>
      </w:hyperlink>
    </w:p>
    <w:p>
      <w:pPr>
        <w:pStyle w:val="TOC2"/>
        <w:tabs>
          <w:tab w:val="right" w:leader="dot" w:pos="8306"/>
        </w:tabs>
      </w:pPr>
      <w:hyperlink w:anchor="_Toc28161" w:history="1">
        <w:r>
          <w:rPr>
            <w:rFonts w:ascii="仿宋" w:eastAsia="仿宋" w:hAnsi="仿宋" w:cs="仿宋" w:hint="eastAsia"/>
            <w:lang w:eastAsia="zh-CN"/>
          </w:rPr>
          <w:t>(二)、质量管理责任</w:t>
        </w:r>
        <w:r>
          <w:tab/>
        </w:r>
        <w:r>
          <w:fldChar w:fldCharType="begin"/>
        </w:r>
        <w:r>
          <w:instrText xml:space="preserve"> PAGEREF _Toc28161 \h </w:instrText>
        </w:r>
        <w:r>
          <w:fldChar w:fldCharType="separate"/>
        </w:r>
        <w:r>
          <w:t>49</w:t>
        </w:r>
        <w:r>
          <w:fldChar w:fldCharType="end"/>
        </w:r>
      </w:hyperlink>
    </w:p>
    <w:p>
      <w:pPr>
        <w:pStyle w:val="TOC2"/>
        <w:tabs>
          <w:tab w:val="right" w:leader="dot" w:pos="8306"/>
        </w:tabs>
      </w:pPr>
      <w:hyperlink w:anchor="_Toc28750" w:history="1">
        <w:r>
          <w:rPr>
            <w:rFonts w:ascii="仿宋" w:eastAsia="仿宋" w:hAnsi="仿宋" w:cs="仿宋" w:hint="eastAsia"/>
            <w:lang w:eastAsia="zh-CN"/>
          </w:rPr>
          <w:t>(三)、质量管理体系文件</w:t>
        </w:r>
        <w:r>
          <w:tab/>
        </w:r>
        <w:r>
          <w:fldChar w:fldCharType="begin"/>
        </w:r>
        <w:r>
          <w:instrText xml:space="preserve"> PAGEREF _Toc28750 \h </w:instrText>
        </w:r>
        <w:r>
          <w:fldChar w:fldCharType="separate"/>
        </w:r>
        <w:r>
          <w:t>50</w:t>
        </w:r>
        <w:r>
          <w:fldChar w:fldCharType="end"/>
        </w:r>
      </w:hyperlink>
    </w:p>
    <w:p>
      <w:pPr>
        <w:pStyle w:val="TOC2"/>
        <w:tabs>
          <w:tab w:val="right" w:leader="dot" w:pos="8306"/>
        </w:tabs>
      </w:pPr>
      <w:hyperlink w:anchor="_Toc26955" w:history="1">
        <w:r>
          <w:rPr>
            <w:rFonts w:ascii="仿宋" w:eastAsia="仿宋" w:hAnsi="仿宋" w:cs="仿宋" w:hint="eastAsia"/>
            <w:lang w:eastAsia="zh-CN"/>
          </w:rPr>
          <w:t>(四)、质量培训与教育</w:t>
        </w:r>
        <w:r>
          <w:tab/>
        </w:r>
        <w:r>
          <w:fldChar w:fldCharType="begin"/>
        </w:r>
        <w:r>
          <w:instrText xml:space="preserve"> PAGEREF _Toc26955 \h </w:instrText>
        </w:r>
        <w:r>
          <w:fldChar w:fldCharType="separate"/>
        </w:r>
        <w:r>
          <w:t>53</w:t>
        </w:r>
        <w:r>
          <w:fldChar w:fldCharType="end"/>
        </w:r>
      </w:hyperlink>
    </w:p>
    <w:p>
      <w:pPr>
        <w:pStyle w:val="TOC2"/>
        <w:tabs>
          <w:tab w:val="right" w:leader="dot" w:pos="8306"/>
        </w:tabs>
      </w:pPr>
      <w:hyperlink w:anchor="_Toc16472" w:history="1">
        <w:r>
          <w:rPr>
            <w:rFonts w:ascii="仿宋" w:eastAsia="仿宋" w:hAnsi="仿宋" w:cs="仿宋" w:hint="eastAsia"/>
            <w:lang w:eastAsia="zh-CN"/>
          </w:rPr>
          <w:t>(五)、质量审核与评价</w:t>
        </w:r>
        <w:r>
          <w:tab/>
        </w:r>
        <w:r>
          <w:fldChar w:fldCharType="begin"/>
        </w:r>
        <w:r>
          <w:instrText xml:space="preserve"> PAGEREF _Toc16472 \h </w:instrText>
        </w:r>
        <w:r>
          <w:fldChar w:fldCharType="separate"/>
        </w:r>
        <w:r>
          <w:t>54</w:t>
        </w:r>
        <w:r>
          <w:fldChar w:fldCharType="end"/>
        </w:r>
      </w:hyperlink>
    </w:p>
    <w:p>
      <w:pPr>
        <w:pStyle w:val="TOC2"/>
        <w:tabs>
          <w:tab w:val="right" w:leader="dot" w:pos="8306"/>
        </w:tabs>
      </w:pPr>
      <w:hyperlink w:anchor="_Toc28698" w:history="1">
        <w:r>
          <w:rPr>
            <w:rFonts w:ascii="仿宋" w:eastAsia="仿宋" w:hAnsi="仿宋" w:cs="仿宋" w:hint="eastAsia"/>
            <w:lang w:eastAsia="zh-CN"/>
          </w:rPr>
          <w:t>(六)、不符合与纠正措施</w:t>
        </w:r>
        <w:r>
          <w:tab/>
        </w:r>
        <w:r>
          <w:fldChar w:fldCharType="begin"/>
        </w:r>
        <w:r>
          <w:instrText xml:space="preserve"> PAGEREF _Toc28698 \h </w:instrText>
        </w:r>
        <w:r>
          <w:fldChar w:fldCharType="separate"/>
        </w:r>
        <w:r>
          <w:t>55</w:t>
        </w:r>
        <w:r>
          <w:fldChar w:fldCharType="end"/>
        </w:r>
      </w:hyperlink>
    </w:p>
    <w:p>
      <w:pPr>
        <w:pStyle w:val="TOC1"/>
        <w:tabs>
          <w:tab w:val="right" w:leader="dot" w:pos="8306"/>
        </w:tabs>
      </w:pPr>
      <w:hyperlink w:anchor="_Toc4421" w:history="1">
        <w:r>
          <w:rPr>
            <w:rFonts w:ascii="仿宋" w:eastAsia="仿宋" w:hAnsi="仿宋" w:cs="仿宋" w:hint="eastAsia"/>
            <w:lang w:eastAsia="zh-CN"/>
          </w:rPr>
          <w:t>十四、茅台酒项目实施保障措施</w:t>
        </w:r>
        <w:r>
          <w:tab/>
        </w:r>
        <w:r>
          <w:fldChar w:fldCharType="begin"/>
        </w:r>
        <w:r>
          <w:instrText xml:space="preserve"> PAGEREF _Toc4421 \h </w:instrText>
        </w:r>
        <w:r>
          <w:fldChar w:fldCharType="separate"/>
        </w:r>
        <w:r>
          <w:t>56</w:t>
        </w:r>
        <w:r>
          <w:fldChar w:fldCharType="end"/>
        </w:r>
      </w:hyperlink>
    </w:p>
    <w:p>
      <w:pPr>
        <w:pStyle w:val="TOC2"/>
        <w:tabs>
          <w:tab w:val="right" w:leader="dot" w:pos="8306"/>
        </w:tabs>
      </w:pPr>
      <w:hyperlink w:anchor="_Toc28383" w:history="1">
        <w:r>
          <w:rPr>
            <w:rFonts w:ascii="仿宋" w:eastAsia="仿宋" w:hAnsi="仿宋" w:cs="仿宋" w:hint="eastAsia"/>
            <w:lang w:eastAsia="zh-CN"/>
          </w:rPr>
          <w:t>(一)、茅台酒项目实施保障机制</w:t>
        </w:r>
        <w:r>
          <w:tab/>
        </w:r>
        <w:r>
          <w:fldChar w:fldCharType="begin"/>
        </w:r>
        <w:r>
          <w:instrText xml:space="preserve"> PAGEREF _Toc28383 \h </w:instrText>
        </w:r>
        <w:r>
          <w:fldChar w:fldCharType="separate"/>
        </w:r>
        <w:r>
          <w:t>56</w:t>
        </w:r>
        <w:r>
          <w:fldChar w:fldCharType="end"/>
        </w:r>
      </w:hyperlink>
    </w:p>
    <w:p>
      <w:pPr>
        <w:pStyle w:val="TOC2"/>
        <w:tabs>
          <w:tab w:val="right" w:leader="dot" w:pos="8306"/>
        </w:tabs>
      </w:pPr>
      <w:hyperlink w:anchor="_Toc23410" w:history="1">
        <w:r>
          <w:rPr>
            <w:rFonts w:ascii="仿宋" w:eastAsia="仿宋" w:hAnsi="仿宋" w:cs="仿宋" w:hint="eastAsia"/>
            <w:lang w:eastAsia="zh-CN"/>
          </w:rPr>
          <w:t>(二)、茅台酒项目法律合规要求</w:t>
        </w:r>
        <w:r>
          <w:tab/>
        </w:r>
        <w:r>
          <w:fldChar w:fldCharType="begin"/>
        </w:r>
        <w:r>
          <w:instrText xml:space="preserve"> PAGEREF _Toc23410 \h </w:instrText>
        </w:r>
        <w:r>
          <w:fldChar w:fldCharType="separate"/>
        </w:r>
        <w:r>
          <w:t>59</w:t>
        </w:r>
        <w:r>
          <w:fldChar w:fldCharType="end"/>
        </w:r>
      </w:hyperlink>
    </w:p>
    <w:p>
      <w:pPr>
        <w:pStyle w:val="TOC2"/>
        <w:tabs>
          <w:tab w:val="right" w:leader="dot" w:pos="8306"/>
        </w:tabs>
      </w:pPr>
      <w:hyperlink w:anchor="_Toc27527" w:history="1">
        <w:r>
          <w:rPr>
            <w:rFonts w:ascii="仿宋" w:eastAsia="仿宋" w:hAnsi="仿宋" w:cs="仿宋" w:hint="eastAsia"/>
            <w:lang w:eastAsia="zh-CN"/>
          </w:rPr>
          <w:t>(三)、茅台酒项目合同管理与法律事务</w:t>
        </w:r>
        <w:r>
          <w:tab/>
        </w:r>
        <w:r>
          <w:fldChar w:fldCharType="begin"/>
        </w:r>
        <w:r>
          <w:instrText xml:space="preserve"> PAGEREF _Toc27527 \h </w:instrText>
        </w:r>
        <w:r>
          <w:fldChar w:fldCharType="separate"/>
        </w:r>
        <w:r>
          <w:t>63</w:t>
        </w:r>
        <w:r>
          <w:fldChar w:fldCharType="end"/>
        </w:r>
      </w:hyperlink>
    </w:p>
    <w:p>
      <w:pPr>
        <w:pStyle w:val="TOC2"/>
        <w:tabs>
          <w:tab w:val="right" w:leader="dot" w:pos="8306"/>
        </w:tabs>
      </w:pPr>
      <w:hyperlink w:anchor="_Toc18444" w:history="1">
        <w:r>
          <w:rPr>
            <w:rFonts w:ascii="仿宋" w:eastAsia="仿宋" w:hAnsi="仿宋" w:cs="仿宋" w:hint="eastAsia"/>
            <w:lang w:eastAsia="zh-CN"/>
          </w:rPr>
          <w:t>(四)、茅台酒项目知识产权保护策略</w:t>
        </w:r>
        <w:r>
          <w:tab/>
        </w:r>
        <w:r>
          <w:fldChar w:fldCharType="begin"/>
        </w:r>
        <w:r>
          <w:instrText xml:space="preserve"> PAGEREF _Toc18444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743"/>
      <w:r>
        <w:rPr>
          <w:rFonts w:ascii="仿宋" w:eastAsia="仿宋" w:hAnsi="仿宋" w:cs="仿宋" w:hint="eastAsia"/>
          <w:sz w:val="28"/>
          <w:lang w:eastAsia="zh-CN"/>
        </w:rPr>
        <w:t>一、茅台酒项目可持续发展</w:t>
      </w:r>
      <w:bookmarkEnd w:id="2"/>
    </w:p>
    <w:p>
      <w:pPr>
        <w:pStyle w:val="Heading2"/>
        <w:rPr>
          <w:rFonts w:ascii="仿宋" w:eastAsia="仿宋" w:hAnsi="仿宋" w:cs="仿宋" w:hint="eastAsia"/>
          <w:lang w:eastAsia="zh-CN"/>
        </w:rPr>
      </w:pPr>
      <w:bookmarkStart w:id="3" w:name="_Toc1560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茅台酒项目中，茅台酒项目团队着眼于未来，明确了可持续发展的战略方向。制定的具体可持续发展目标包括降低资源使用、采用环保技术、最大化社会效益等。这一步骤不仅有助于茅台酒项目在环保和社会责任方面达到最高标准，也为未来提供了明确的指引，确保茅台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可持续实践的融入茅台酒项目管理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茅台酒项目管理周期。从茅台酒项目规划开始，茅台酒项目团队就考虑了环境和社会的因素。在执行阶段，茅台酒项目团队积极推动绿色技术的应用，优化资源利用。此外，关注员工的社会责任，通过培训和沟通活动提高员工对可持续发展的认知，使他们能够在日常工作中践行可持续实践。这些举措不仅为茅台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87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扎根于茅台酒项目的可持续发展理念，我们深信环保与社会责任是茅台酒项目成功的关键支柱。在茅台酒项目的每一步，我们都致力于通过创新和实践，履行对环境和社会的坚定责任。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团队通过引入先进的环保技术、建立高效的废物处理系统以及推动能源节约措施，积极履行环保责任。定期的环保监测和评估确保茅台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不仅致力于自身可持续发展，还注重对社会的回馈。通过支持社区茅台酒项目、参与慈善事业、提供培训机会等方式，茅台酒项目积极履行社会责任。与当地社区建立积极互动，关注员工的工作与生活平衡，以及员工的身心健康，是茅台酒项目在社会责任层面的关键举措。这样的实践不仅增强了茅台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18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171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茅台酒项目的主要产品是XXXX，预计年产值为XXX万元。这一产品在市场中占据着重要的地位，其广泛的应用范围使得该茅台酒项目的市场前景非常广阔。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茅台酒项目的xxx产品作为重要的原材料之一，将在多个领域发挥关键作用。其在建筑、交通、能源等方面的广泛应用将为整个产业链提供强大的支持，形成产业协同效应。茅台酒项目的年产值XXX万XXX万XXX万万元不仅反映了其在市场上的巨大潜力，更预示着它对国民经济的积极贡献。这种关联度高、涉及面广的产业关系，使得该茅台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822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总征地面积为XXXX平方米，相当于约XX.XX亩，其中净用地面积为XXXX平方米，红线范围内相当于约XX.XX亩。这一用地规模充分考虑了茅台酒项目的建设需求，保障了茅台酒项目在合适的空间内得以充分发展。茅台酒项目规划的总建筑面积为XXXX平方米，其中主体工程建设占XXXX平方米，计容建筑面积达XXXX平方米。预计建筑工程的投资将达到XXXX万元，为茅台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计划购置的设备共计XXXX台（套），设备购置费用为XXXX万元。这一设备购置计划充分考虑到茅台酒项目的生产需求和技术要求，确保了茅台酒项目在生产运营中具备先进的技术装备和高效的生产能力。设备的合理配置将为茅台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计划总投资为XXXX万元，预计年实现营业收入为XXXX万元。这一产能规模的设定旨在确保茅台酒项目能够在投资与回报之间取得平衡，实现长期可持续的发展。茅台酒项目的总投资充分考虑到各个方面的需求，包括用地建设、设备购置等多个环节，以确保茅台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7418"/>
      <w:r>
        <w:rPr>
          <w:rFonts w:ascii="仿宋" w:eastAsia="仿宋" w:hAnsi="仿宋" w:cs="仿宋" w:hint="eastAsia"/>
          <w:sz w:val="28"/>
          <w:lang w:eastAsia="zh-CN"/>
        </w:rPr>
        <w:t>三、茅台酒项目危机管理</w:t>
      </w:r>
      <w:bookmarkEnd w:id="8"/>
    </w:p>
    <w:p>
      <w:pPr>
        <w:pStyle w:val="Heading2"/>
        <w:rPr>
          <w:rFonts w:ascii="仿宋" w:eastAsia="仿宋" w:hAnsi="仿宋" w:cs="仿宋" w:hint="eastAsia"/>
          <w:lang w:eastAsia="zh-CN"/>
        </w:rPr>
      </w:pPr>
      <w:bookmarkStart w:id="9" w:name="_Toc1951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茅台酒项目危机管理中，危机预警与识别是确保茅台酒项目稳健运行的核心步骤。通过建立全面的监测机制，茅台酒项目团队旨在及时发现和理解潜在的风险和危机因素，以便采取及时的预防和应对措施，确保茅台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首先，通过深入的风险评估，茅台酒项目团队全面分析了整个茅台酒项目和各个阶段可能存在的威胁。这包括准确评估每个潜在风险的发生概率和可能影响的程度，为后续危机预警提供了有力支持。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茅台酒项目团队着重于明确定义茅台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茅台酒项目进展的持续监控，团队能够及时发现潜在问题并作出迅速反应。茅台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在这一阶段，团队的专业素养和反应速度将发挥至关重要的作用，以确保潜在危机能够在初期得到有效的处理，最大程度地减轻负面影响。通过危机预警与识别，茅台酒项目得以更有序、可控地推进。</w:t>
      </w:r>
    </w:p>
    <w:p>
      <w:pPr>
        <w:pStyle w:val="Heading2"/>
        <w:ind w:firstLine="560" w:firstLineChars="200"/>
        <w:rPr>
          <w:rFonts w:ascii="仿宋" w:eastAsia="仿宋" w:hAnsi="仿宋" w:cs="仿宋" w:hint="eastAsia"/>
          <w:sz w:val="28"/>
          <w:lang w:eastAsia="zh-CN"/>
        </w:rPr>
      </w:pPr>
      <w:bookmarkStart w:id="10" w:name="_Toc1016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在危机发生时，茅台酒项目团队立即行动，成立了应急小组。该小组的任务是迅速制定并实施紧急应对措施，以最小化潜在损失。以下是采取的主要措施：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暂停茅台酒项目进度：为遏制危机蔓延，茅台酒项目暂时停止进行，以便全面评估当前状况。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资源重新分配：重新评估茅台酒项目资源的分配，确保最大限度地减小损失。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实时沟通：与关键利益相关者建立实时沟通机制，向他们传递茅台酒项目危机的实际状况，保障茅台酒项目核心利益。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在紧急应对的同时，茅台酒项目团队强调了团队协作和有效沟通的重要性。以下是团队协作的关键举措：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信息共享机制：建立了信息共享平台，确保团队成员能够及时获取茅台酒项目危机的实时信息。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领导者沟通：茅台酒项目领导者通过定期会议和即时沟通工具，指导团队应对危机，保持团队稳定运行。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随着危机得到初步控制，茅台酒项目团队转向制定恢复计划，以确保茅台酒项目能够从中迅速恢复。主要恢复计划包括：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修复受损的进度计划：重新评估茅台酒项目进度，制定修复计划，确保茅台酒项目尽快回归正常进程。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重新调整资源分配：优化资源分配，确保茅台酒项目在有限资源下高效运转。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风险管理机制加强：对茅台酒项目风险进行全面评估，制定更强化的风险管理策略，以预防未来可能的危机。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0244"/>
      <w:r>
        <w:rPr>
          <w:rFonts w:ascii="仿宋" w:eastAsia="仿宋" w:hAnsi="仿宋" w:cs="仿宋" w:hint="eastAsia"/>
          <w:sz w:val="28"/>
          <w:lang w:eastAsia="zh-CN"/>
        </w:rPr>
        <w:t>四、茅台酒项目建设背景及必要性分析</w:t>
      </w:r>
      <w:bookmarkEnd w:id="11"/>
    </w:p>
    <w:p>
      <w:pPr>
        <w:pStyle w:val="Heading2"/>
        <w:rPr>
          <w:rFonts w:ascii="仿宋" w:eastAsia="仿宋" w:hAnsi="仿宋" w:cs="仿宋" w:hint="eastAsia"/>
          <w:lang w:eastAsia="zh-CN"/>
        </w:rPr>
      </w:pPr>
      <w:bookmarkStart w:id="12" w:name="_Toc17336"/>
      <w:r>
        <w:rPr>
          <w:rFonts w:ascii="仿宋" w:eastAsia="仿宋" w:hAnsi="仿宋" w:cs="仿宋" w:hint="eastAsia"/>
          <w:lang w:eastAsia="zh-CN"/>
        </w:rPr>
        <w:t>(一)、茅台酒项目背景分析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茅台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我们的背景分析将深入挖掘当前行业的发展趋势，通过对竞争态势的全面审视，找到茅台酒项目在这个潮流中的定位。同时，我们将关注行业内涌现的新兴机遇，以便茅台酒项目更好地融入行业发展的潮流中。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茅台酒项目提供了强大的发展动力。我们将聚焦于行业内最新的技术发展趋势，包括但不限于人工智能、大数据分析、物联网等领域。通过深度的技术研究，我们将确保茅台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茅台酒项目发展的源泉。我们将投入更多的精力对市场需求进行深入剖析，超越表面的需求，深入挖掘潜在的市场痛点和机遇。通过对市场需求的细致了解，茅台酒项目将更有针对性地设计解决方案，满足市场的多样化需求，从而更好地促进茅台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茅台酒项目战略至关重要。我们将对竞争态势进行更为深入的分析，包括但不限于市场份额、产品特点、客户满意度等多个维度。通过深度的竞争分析，茅台酒项目将能够更准确地把握市场脉搏，制定具有竞争力的茅台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茅台酒项目的发展具有直接的影响。我们将进行更为全面的法规和政策分析，了解行业发展中的潜在法律风险和合规挑战。通过充分了解和遵守相关法规，茅台酒项目将确保在法律框架内合法合规运营，为茅台酒项目的稳健发展提供有力支持。</w:t>
      </w:r>
    </w:p>
    <w:p>
      <w:pPr>
        <w:pStyle w:val="Heading2"/>
        <w:ind w:firstLine="560" w:firstLineChars="200"/>
        <w:rPr>
          <w:rFonts w:ascii="仿宋" w:eastAsia="仿宋" w:hAnsi="仿宋" w:cs="仿宋" w:hint="eastAsia"/>
          <w:sz w:val="28"/>
          <w:lang w:eastAsia="zh-CN"/>
        </w:rPr>
      </w:pPr>
      <w:bookmarkStart w:id="13" w:name="_Toc23700"/>
      <w:r>
        <w:rPr>
          <w:rFonts w:ascii="仿宋" w:eastAsia="仿宋" w:hAnsi="仿宋" w:cs="仿宋" w:hint="eastAsia"/>
          <w:sz w:val="28"/>
          <w:lang w:eastAsia="zh-CN"/>
        </w:rPr>
        <w:t>(二)、茅台酒项目建设必要性分析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建设的迫切性源于对行业发展趋势的深刻洞察。我们正处于一个行业变革的时代，科技创新、数字化转型成为企业发展的关键动力。茅台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建设不仅仅是为了跟上潮流，更是为了通过技术创新推动企业的持续发展。通过引入先进的技术和解决方案，茅台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茅台酒项目的建设成为必然选择，通过提高产品质量、拓展服务领域，从而在竞争中获得更多的机会。茅台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茅台酒项目建设的必要性体现在对客户需求更精准的满足。通过茅台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茅台酒项目建设的背后是对企业持续创新的追求。只有通过不断创新，企业才能在竞争中立于不败之地。茅台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8501"/>
      <w:r>
        <w:rPr>
          <w:rFonts w:ascii="仿宋" w:eastAsia="仿宋" w:hAnsi="仿宋" w:cs="仿宋" w:hint="eastAsia"/>
          <w:sz w:val="28"/>
          <w:lang w:eastAsia="zh-CN"/>
        </w:rPr>
        <w:t>五、市场分析、调研</w:t>
      </w:r>
      <w:bookmarkEnd w:id="14"/>
    </w:p>
    <w:p>
      <w:pPr>
        <w:pStyle w:val="Heading2"/>
        <w:rPr>
          <w:rFonts w:ascii="仿宋" w:eastAsia="仿宋" w:hAnsi="仿宋" w:cs="仿宋" w:hint="eastAsia"/>
          <w:lang w:eastAsia="zh-CN"/>
        </w:rPr>
      </w:pPr>
      <w:bookmarkStart w:id="15" w:name="_Toc13266"/>
      <w:r>
        <w:rPr>
          <w:rFonts w:ascii="仿宋" w:eastAsia="仿宋" w:hAnsi="仿宋" w:cs="仿宋" w:hint="eastAsia"/>
          <w:lang w:eastAsia="zh-CN"/>
        </w:rPr>
        <w:t>(一)、茅台酒行业分析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茅台酒行业一直以来都是市场的关注焦点。行业内的发展趋势、竞争态势以及潜在机会都对茅台酒项目的推进产生深远的影响。通过深入研究行业的整体概貌，我们将更好地理解行业的核心特征，为茅台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茅台酒行业，技术一直是推动创新和发展的关键因素。我们将对当前技术趋势进行详尽分析，包括但不限于人工智能、大数据应用、先进制造技术等。这有助于茅台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茅台酒项目成功的基础。我们将对主要竞争对手进行深入研究，包括其市场份额、产品特点、市场定位等。通过全面了解竞争对手的优势和劣势，茅台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2543"/>
      <w:r>
        <w:rPr>
          <w:rFonts w:ascii="仿宋" w:eastAsia="仿宋" w:hAnsi="仿宋" w:cs="仿宋" w:hint="eastAsia"/>
          <w:sz w:val="28"/>
          <w:lang w:eastAsia="zh-CN"/>
        </w:rPr>
        <w:t>(二)、茅台酒市场分析预测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通过对市场规模的深入调研，我们将预测茅台酒市场未来的增长趋势。这包括市场的整体规模、各细分领域的发展趋势等。茅台酒项目可以根据市场的扩张速度和潜在机会，制定更符合市场需求的发展策略。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了解消费者的需求是市场分析的核心。我们将通过调查研究，深入挖掘目标消费者的需求特点、购买习惯以及对产品和服务的期望。这有助于茅台酒项目更好地定位目标市场，提供更符合消费者期待的解决方案。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茅台酒项目实施过程中需要充分考虑的因素。我们将对市场风险进行全面评估，包括但不限于政策法规风险、市场竞争风险、技术变革风险等。通过对潜在风险的深入分析，茅台酒项目可以制定相应的风险缓解策略，降低不确定性对茅台酒项目的影响。</w:t>
      </w:r>
    </w:p>
    <w:p>
      <w:pPr>
        <w:pStyle w:val="Heading1"/>
        <w:ind w:firstLine="560" w:firstLineChars="200"/>
        <w:rPr>
          <w:rFonts w:ascii="仿宋" w:eastAsia="仿宋" w:hAnsi="仿宋" w:cs="仿宋" w:hint="eastAsia"/>
          <w:sz w:val="28"/>
          <w:lang w:eastAsia="zh-CN"/>
        </w:rPr>
      </w:pPr>
      <w:bookmarkStart w:id="17" w:name="_Toc22256"/>
      <w:r>
        <w:rPr>
          <w:rFonts w:ascii="仿宋" w:eastAsia="仿宋" w:hAnsi="仿宋" w:cs="仿宋" w:hint="eastAsia"/>
          <w:sz w:val="28"/>
          <w:lang w:eastAsia="zh-CN"/>
        </w:rPr>
        <w:t>六、茅台酒项目建设单位说明</w:t>
      </w:r>
      <w:bookmarkEnd w:id="17"/>
    </w:p>
    <w:p>
      <w:pPr>
        <w:pStyle w:val="Heading2"/>
        <w:rPr>
          <w:rFonts w:ascii="仿宋" w:eastAsia="仿宋" w:hAnsi="仿宋" w:cs="仿宋" w:hint="eastAsia"/>
          <w:lang w:eastAsia="zh-CN"/>
        </w:rPr>
      </w:pPr>
      <w:bookmarkStart w:id="18" w:name="_Toc13794"/>
      <w:r>
        <w:rPr>
          <w:rFonts w:ascii="仿宋" w:eastAsia="仿宋" w:hAnsi="仿宋" w:cs="仿宋" w:hint="eastAsia"/>
          <w:lang w:eastAsia="zh-CN"/>
        </w:rPr>
        <w:t>(一)、茅台酒项目承办单位基本情况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7433"/>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茅台酒项目承办单位的XXXX，我们着眼于实现可持续的经济效益。通过技术创新和解决方案的提供，公司预计在茅台酒项目执行期间将获得可观的收入增长。这一收入来源主要包括茅台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同时，我们注重成本控制和效率提升，以确保茅台酒项目的可持续盈利。透过精细的管理和资源优化，公司期望实现茅台酒项目利润最大化。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茅台酒项目实施进行全面的投资评估，包括茅台酒项目启动阶段的资金投入和后续运营成本。通过对茅台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茅台酒项目实施过程中具备足够的资金流动性，公司将进行详尽的现金流分析。这包括资金需求的合理预测、茅台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8351"/>
      <w:r>
        <w:rPr>
          <w:rFonts w:ascii="仿宋" w:eastAsia="仿宋" w:hAnsi="仿宋" w:cs="仿宋" w:hint="eastAsia"/>
          <w:sz w:val="28"/>
          <w:lang w:eastAsia="zh-CN"/>
        </w:rPr>
        <w:t>七、生产安全保护</w:t>
      </w:r>
      <w:bookmarkEnd w:id="20"/>
    </w:p>
    <w:p>
      <w:pPr>
        <w:pStyle w:val="Heading2"/>
        <w:rPr>
          <w:rFonts w:ascii="仿宋" w:eastAsia="仿宋" w:hAnsi="仿宋" w:cs="仿宋" w:hint="eastAsia"/>
          <w:lang w:eastAsia="zh-CN"/>
        </w:rPr>
      </w:pPr>
      <w:bookmarkStart w:id="21" w:name="_Toc9473"/>
      <w:r>
        <w:rPr>
          <w:rFonts w:ascii="仿宋" w:eastAsia="仿宋" w:hAnsi="仿宋" w:cs="仿宋" w:hint="eastAsia"/>
          <w:lang w:eastAsia="zh-CN"/>
        </w:rPr>
        <w:t>(一)、消防安全</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茅台酒项目的消防设计中，茅台酒遵循一系列关键原则以确保火灾发生时能够迅速、有效地应对。首先，围绕建筑物设置了环形消防车道，茅台酒符合规范，以保障消防车辆能够快速抵达现场。建筑物之间的间隔根据消防设计规范要求，茅台酒同时在外部设置水泵接合器，以方便外部消防车的水源接合。茅台酒项目采用自然通风与局部强制通风相结合的原则，茅台酒特别对易泄漏有害介质的管道及设备，茅台酒采用露天布置，无法露天布置的设备则采用强制通风。对于可能有害气体积累的场所，如分析室，茅台酒设置局部机械通风，茅台酒强化排风换气，以预防有害气体积累。</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消防设计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茅台酒项目采用闭式自动喷水灭火系统，茅台酒按照《自动喷水灭火系统设计规范》</w:t>
      </w:r>
      <w:r>
        <w:rPr>
          <w:rFonts w:ascii="仿宋" w:eastAsia="仿宋" w:hAnsi="仿宋" w:cs="仿宋" w:hint="eastAsia"/>
          <w:sz w:val="28"/>
          <w:lang w:eastAsia="zh-CN"/>
        </w:rPr>
        <w:t xml:space="preserve"> (GB50084)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的要求执行。茅台酒项目主要以水消防为主，辅以化学消防。对于不能直接采用水喷淋的场所，如生产车间、资料室等，茅台酒配置了二氧化碳类灭火装置系统。这样的设计旨在确保在火灾发生时，茅台酒能够迅速、有效地进行灭火，茅台酒提高灭火系统的可靠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消防总体要求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茅台酒项目对消防通道制定了明确的要求，茅台酒围绕建筑物设置了宽度为10.00米的环形消防车道，茅台酒以确保转弯半径和净空高度满足消防车通行的需求。此外，茅台酒为提高消防响应能力，茅台酒项目安排专人负责场区及车间的消防工作，茅台酒并根据各个车间的实际情况进行相应的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消防措施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预防火灾，茅台酒项目承办单位采取了一系列消防措施。首先，茅台酒定期检查和维修消防设备及器材，茅台酒确保其保持良好状态。对消防人员进行严格的培训，茅台酒要求相关人员持证上岗，茅台酒同时不定期进行消防演练，茅台酒以消除潜在的消防隐患，茅台酒从根本上杜绝火灾事故的发生。</w:t>
      </w:r>
    </w:p>
    <w:p>
      <w:pPr>
        <w:pStyle w:val="Heading2"/>
        <w:ind w:firstLine="560" w:firstLineChars="200"/>
        <w:rPr>
          <w:rFonts w:ascii="仿宋" w:eastAsia="仿宋" w:hAnsi="仿宋" w:cs="仿宋" w:hint="eastAsia"/>
          <w:sz w:val="28"/>
          <w:lang w:eastAsia="zh-CN"/>
        </w:rPr>
      </w:pPr>
      <w:bookmarkStart w:id="22" w:name="_Toc15501"/>
      <w:r>
        <w:rPr>
          <w:rFonts w:ascii="仿宋" w:eastAsia="仿宋" w:hAnsi="仿宋" w:cs="仿宋" w:hint="eastAsia"/>
          <w:sz w:val="28"/>
          <w:lang w:eastAsia="zh-CN"/>
        </w:rPr>
        <w:t>(二)、防火防爆总图布置措施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计中，为确保生产车间的安全性，特别是在可能产生燃爆性气体和粉尘的情况下，实施了一系列相应的通风和除尘措施。这些措施的主要目的是降低潜在的爆炸性物质浓度，使其保持在低于燃爆下限的安全范围内。此外，为了及时发现潜在的危险情况，还设置了必要的安全联锁报警设备，以便采取紧急措施并防范潜在的危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https://d.book118.com/076214211202010101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茅台酒项目计划设计方案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5A4BDF"/>
    <w:rsid w:val="135A4B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21421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2024-03-03T08:42:00Z</dcterms:created>
  <dcterms:modified xsi:type="dcterms:W3CDTF">2024-03-03T08:42:40Z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DEF86509F2164711AC02D5FBCE5E148C_11</vt:lpwstr>
  </property>
  <property fmtid="{D5CDD505-2E9C-101B-9397-08002B2CF9AE}" pid="3" name="KSOProductBuildVer">
    <vt:lpwstr>2052-12.1.0.16388</vt:lpwstr>
  </property>
</Properties>
</file>