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16825" w:lineRule="exact"/>
      </w:pPr>
      <w:r>
        <w:rPr>
          <w:position w:val="-336"/>
        </w:rPr>
        <w:drawing>
          <wp:inline distT="0" distB="0" distL="0" distR="0">
            <wp:extent cx="7560005" cy="10683901"/>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4"/>
                    <a:stretch>
                      <a:fillRect/>
                    </a:stretch>
                  </pic:blipFill>
                  <pic:spPr>
                    <a:xfrm>
                      <a:off x="0" y="0"/>
                      <a:ext cx="7560005" cy="10683901"/>
                    </a:xfrm>
                    <a:prstGeom prst="rect">
                      <a:avLst/>
                    </a:prstGeom>
                  </pic:spPr>
                </pic:pic>
              </a:graphicData>
            </a:graphic>
          </wp:inline>
        </w:drawing>
      </w:r>
    </w:p>
    <w:p>
      <w:pPr>
        <w:spacing w:line="16825" w:lineRule="exact"/>
        <w:sectPr>
          <w:headerReference w:type="default" r:id="rId5"/>
          <w:footerReference w:type="default" r:id="rId6"/>
          <w:pgSz w:w="11906" w:h="16838"/>
          <w:pgMar w:top="1" w:right="0" w:bottom="1" w:left="0" w:header="0" w:footer="0" w:gutter="0"/>
          <w:cols w:space="708"/>
        </w:sectPr>
      </w:pPr>
    </w:p>
    <w:p>
      <w:pPr>
        <w:spacing w:line="411" w:lineRule="auto"/>
        <w:rPr>
          <w:rFonts w:ascii="Arial"/>
          <w:sz w:val="21"/>
        </w:rPr>
      </w:pPr>
      <w:r>
        <w:drawing>
          <wp:anchor distT="0" distB="0" distL="0" distR="0" simplePos="0" relativeHeight="251661312" behindDoc="0" locked="0" layoutInCell="0" allowOverlap="1">
            <wp:simplePos x="0" y="0"/>
            <wp:positionH relativeFrom="page">
              <wp:posOffset>1639457</wp:posOffset>
            </wp:positionH>
            <wp:positionV relativeFrom="page">
              <wp:posOffset>1078450</wp:posOffset>
            </wp:positionV>
            <wp:extent cx="319228" cy="188773"/>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7"/>
                    <a:stretch>
                      <a:fillRect/>
                    </a:stretch>
                  </pic:blipFill>
                  <pic:spPr>
                    <a:xfrm>
                      <a:off x="0" y="0"/>
                      <a:ext cx="319228" cy="188773"/>
                    </a:xfrm>
                    <a:prstGeom prst="rect">
                      <a:avLst/>
                    </a:prstGeom>
                  </pic:spPr>
                </pic:pic>
              </a:graphicData>
            </a:graphic>
          </wp:anchor>
        </w:drawing>
      </w:r>
      <w:r>
        <w:drawing>
          <wp:anchor distT="0" distB="0" distL="0" distR="0" simplePos="0" relativeHeight="251662336" behindDoc="0" locked="0" layoutInCell="0" allowOverlap="1">
            <wp:simplePos x="0" y="0"/>
            <wp:positionH relativeFrom="page">
              <wp:posOffset>1564477</wp:posOffset>
            </wp:positionH>
            <wp:positionV relativeFrom="page">
              <wp:posOffset>1080289</wp:posOffset>
            </wp:positionV>
            <wp:extent cx="74777" cy="186728"/>
            <wp:effectExtent l="0" t="0" r="0" b="0"/>
            <wp:wrapNone/>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8"/>
                    <a:stretch>
                      <a:fillRect/>
                    </a:stretch>
                  </pic:blipFill>
                  <pic:spPr>
                    <a:xfrm>
                      <a:off x="0" y="0"/>
                      <a:ext cx="74777" cy="186728"/>
                    </a:xfrm>
                    <a:prstGeom prst="rect">
                      <a:avLst/>
                    </a:prstGeom>
                  </pic:spPr>
                </pic:pic>
              </a:graphicData>
            </a:graphic>
          </wp:anchor>
        </w:drawing>
      </w:r>
      <w:r>
        <w:drawing>
          <wp:anchor distT="0" distB="0" distL="0" distR="0" simplePos="0" relativeHeight="251658240" behindDoc="0" locked="0" layoutInCell="0" allowOverlap="1">
            <wp:simplePos x="0" y="0"/>
            <wp:positionH relativeFrom="page">
              <wp:posOffset>749655</wp:posOffset>
            </wp:positionH>
            <wp:positionV relativeFrom="page">
              <wp:posOffset>2788031</wp:posOffset>
            </wp:positionV>
            <wp:extent cx="1590687" cy="317893"/>
            <wp:effectExtent l="0" t="0" r="0" b="0"/>
            <wp:wrapNone/>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xmlns:r="http://schemas.openxmlformats.org/officeDocument/2006/relationships" r:embed="rId9"/>
                    <a:stretch>
                      <a:fillRect/>
                    </a:stretch>
                  </pic:blipFill>
                  <pic:spPr>
                    <a:xfrm>
                      <a:off x="0" y="0"/>
                      <a:ext cx="1590687" cy="317893"/>
                    </a:xfrm>
                    <a:prstGeom prst="rect">
                      <a:avLst/>
                    </a:prstGeom>
                  </pic:spPr>
                </pic:pic>
              </a:graphicData>
            </a:graphic>
          </wp:anchor>
        </w:drawing>
      </w:r>
      <w:r>
        <w:drawing>
          <wp:anchor distT="0" distB="0" distL="0" distR="0" simplePos="0" relativeHeight="251659264" behindDoc="0" locked="0" layoutInCell="0" allowOverlap="1">
            <wp:simplePos x="0" y="0"/>
            <wp:positionH relativeFrom="page">
              <wp:posOffset>2412161</wp:posOffset>
            </wp:positionH>
            <wp:positionV relativeFrom="page">
              <wp:posOffset>2793186</wp:posOffset>
            </wp:positionV>
            <wp:extent cx="789203" cy="307378"/>
            <wp:effectExtent l="0" t="0" r="0" b="0"/>
            <wp:wrapNone/>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xmlns:r="http://schemas.openxmlformats.org/officeDocument/2006/relationships" r:embed="rId10"/>
                    <a:stretch>
                      <a:fillRect/>
                    </a:stretch>
                  </pic:blipFill>
                  <pic:spPr>
                    <a:xfrm>
                      <a:off x="0" y="0"/>
                      <a:ext cx="789203" cy="307378"/>
                    </a:xfrm>
                    <a:prstGeom prst="rect">
                      <a:avLst/>
                    </a:prstGeom>
                  </pic:spPr>
                </pic:pic>
              </a:graphicData>
            </a:graphic>
          </wp:anchor>
        </w:drawing>
      </w:r>
      <w:r>
        <w:drawing>
          <wp:anchor distT="0" distB="0" distL="0" distR="0" simplePos="0" relativeHeight="251660288" behindDoc="0" locked="0" layoutInCell="0" allowOverlap="1">
            <wp:simplePos x="0" y="0"/>
            <wp:positionH relativeFrom="page">
              <wp:posOffset>749655</wp:posOffset>
            </wp:positionH>
            <wp:positionV relativeFrom="page">
              <wp:posOffset>3219437</wp:posOffset>
            </wp:positionV>
            <wp:extent cx="794016" cy="191287"/>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xmlns:r="http://schemas.openxmlformats.org/officeDocument/2006/relationships" r:embed="rId11"/>
                    <a:stretch>
                      <a:fillRect/>
                    </a:stretch>
                  </pic:blipFill>
                  <pic:spPr>
                    <a:xfrm>
                      <a:off x="0" y="0"/>
                      <a:ext cx="794016" cy="191287"/>
                    </a:xfrm>
                    <a:prstGeom prst="rect">
                      <a:avLst/>
                    </a:prstGeom>
                  </pic:spPr>
                </pic:pic>
              </a:graphicData>
            </a:graphic>
          </wp:anchor>
        </w:drawing>
      </w:r>
    </w:p>
    <w:p>
      <w:pPr>
        <w:spacing w:before="192" w:line="501" w:lineRule="exact"/>
        <w:ind w:left="3"/>
        <w:rPr>
          <w:rFonts w:ascii="Arial" w:eastAsia="Arial" w:hAnsi="Arial" w:cs="Arial"/>
          <w:sz w:val="67"/>
          <w:szCs w:val="67"/>
        </w:rPr>
      </w:pPr>
      <w:r>
        <w:rPr>
          <w:rFonts w:ascii="Arial" w:eastAsia="Arial" w:hAnsi="Arial" w:cs="Arial"/>
          <w:color w:val="231F20"/>
          <w:position w:val="-9"/>
          <w:sz w:val="67"/>
          <w:szCs w:val="67"/>
        </w:rPr>
        <w:t>AUTHORS</w:t>
      </w:r>
    </w:p>
    <w:p>
      <w:pPr>
        <w:spacing w:line="132" w:lineRule="exact"/>
      </w:pPr>
    </w:p>
    <w:p>
      <w:pPr>
        <w:spacing w:line="132" w:lineRule="exact"/>
        <w:sectPr>
          <w:headerReference w:type="default" r:id="rId12"/>
          <w:footerReference w:type="default" r:id="rId13"/>
          <w:pgSz w:w="11906" w:h="16838"/>
          <w:pgMar w:top="400" w:right="1110" w:bottom="300" w:left="1180" w:header="0" w:footer="0" w:gutter="0"/>
          <w:pgNumType w:start="2"/>
          <w:cols w:num="1" w:space="708" w:equalWidth="0">
            <w:col w:w="9615" w:space="0"/>
          </w:cols>
        </w:sectPr>
      </w:pPr>
    </w:p>
    <w:p>
      <w:pPr>
        <w:pStyle w:val="BodyText"/>
        <w:spacing w:before="61" w:line="297" w:lineRule="exact"/>
        <w:ind w:left="3"/>
        <w:rPr>
          <w:sz w:val="29"/>
          <w:szCs w:val="29"/>
        </w:rPr>
      </w:pPr>
      <w:r>
        <w:rPr>
          <w:color w:val="409336"/>
          <w:spacing w:val="24"/>
          <w:position w:val="-1"/>
          <w:sz w:val="29"/>
          <w:szCs w:val="29"/>
        </w:rPr>
        <w:t>研究和撰</w:t>
      </w:r>
    </w:p>
    <w:p>
      <w:pPr>
        <w:spacing w:line="259" w:lineRule="auto"/>
        <w:rPr>
          <w:rFonts w:ascii="Arial"/>
          <w:sz w:val="21"/>
        </w:rPr>
      </w:pPr>
    </w:p>
    <w:p>
      <w:pPr>
        <w:pStyle w:val="BodyText"/>
        <w:spacing w:before="103" w:line="183" w:lineRule="auto"/>
        <w:ind w:left="14"/>
      </w:pPr>
      <w:r>
        <w:rPr>
          <w:color w:val="73A345"/>
          <w:spacing w:val="-3"/>
        </w:rPr>
        <w:t>毕梅丽</w:t>
      </w:r>
    </w:p>
    <w:p>
      <w:pPr>
        <w:pStyle w:val="BodyText"/>
        <w:spacing w:before="46" w:line="183" w:lineRule="auto"/>
        <w:ind w:left="5"/>
      </w:pPr>
      <w:r>
        <w:rPr>
          <w:color w:val="939498"/>
          <w:spacing w:val="-1"/>
        </w:rPr>
        <w:t>分析师</w:t>
      </w:r>
    </w:p>
    <w:p>
      <w:pPr>
        <w:pStyle w:val="BodyText"/>
        <w:spacing w:before="70" w:line="236" w:lineRule="exact"/>
        <w:ind w:left="6"/>
      </w:pPr>
      <w:r>
        <w:rPr>
          <w:color w:val="939498"/>
          <w:spacing w:val="-1"/>
          <w:position w:val="-1"/>
        </w:rPr>
        <w:t>产品研发部</w:t>
      </w:r>
    </w:p>
    <w:p>
      <w:pPr>
        <w:spacing w:line="14" w:lineRule="auto"/>
        <w:rPr>
          <w:rFonts w:ascii="Arial"/>
          <w:sz w:val="2"/>
        </w:rPr>
      </w:pPr>
      <w:r>
        <w:rPr>
          <w:rFonts w:ascii="Arial" w:eastAsia="Arial" w:hAnsi="Arial" w:cs="Arial"/>
          <w:sz w:val="2"/>
          <w:szCs w:val="2"/>
        </w:rPr>
        <w:br w:type="column"/>
      </w:r>
    </w:p>
    <w:p>
      <w:pPr>
        <w:spacing w:line="319" w:lineRule="auto"/>
        <w:rPr>
          <w:rFonts w:ascii="Arial"/>
          <w:sz w:val="21"/>
        </w:rPr>
      </w:pPr>
    </w:p>
    <w:p>
      <w:pPr>
        <w:spacing w:line="320" w:lineRule="auto"/>
        <w:rPr>
          <w:rFonts w:ascii="Arial"/>
          <w:sz w:val="21"/>
        </w:rPr>
      </w:pPr>
    </w:p>
    <w:p>
      <w:pPr>
        <w:pStyle w:val="BodyText"/>
        <w:spacing w:before="103" w:line="183" w:lineRule="auto"/>
        <w:ind w:left="1"/>
      </w:pPr>
      <w:r>
        <w:rPr>
          <w:color w:val="73A345"/>
          <w:spacing w:val="-2"/>
        </w:rPr>
        <w:t>刘新</w:t>
      </w:r>
    </w:p>
    <w:p>
      <w:pPr>
        <w:pStyle w:val="BodyText"/>
        <w:spacing w:before="47" w:line="182" w:lineRule="auto"/>
        <w:ind w:left="1"/>
      </w:pPr>
      <w:r>
        <w:rPr>
          <w:color w:val="939498"/>
          <w:spacing w:val="-2"/>
        </w:rPr>
        <w:t>设计师</w:t>
      </w:r>
    </w:p>
    <w:p>
      <w:pPr>
        <w:pStyle w:val="BodyText"/>
        <w:spacing w:before="45" w:line="236" w:lineRule="exact"/>
      </w:pPr>
      <w:r>
        <w:rPr>
          <w:color w:val="939498"/>
          <w:spacing w:val="-1"/>
          <w:position w:val="-1"/>
        </w:rPr>
        <w:t>产品研发部</w:t>
      </w:r>
    </w:p>
    <w:p>
      <w:pPr>
        <w:spacing w:line="236" w:lineRule="exact"/>
        <w:sectPr>
          <w:headerReference w:type="default" r:id="rId14"/>
          <w:footerReference w:type="default" r:id="rId15"/>
          <w:type w:val="continuous"/>
          <w:pgSz w:w="11906" w:h="16838"/>
          <w:pgMar w:top="400" w:right="1110" w:bottom="300" w:left="1180" w:header="0" w:footer="0" w:gutter="0"/>
          <w:pgNumType w:start="3"/>
          <w:cols w:num="2" w:space="708" w:equalWidth="0">
            <w:col w:w="3575" w:space="100"/>
            <w:col w:w="5941" w:space="0"/>
          </w:cols>
        </w:sectPr>
      </w:pPr>
    </w:p>
    <w:p>
      <w:pPr>
        <w:rPr>
          <w:rFonts w:ascii="Arial"/>
          <w:sz w:val="21"/>
        </w:rPr>
      </w:pPr>
    </w:p>
    <w:p>
      <w:pPr>
        <w:spacing w:line="241" w:lineRule="auto"/>
        <w:rPr>
          <w:rFonts w:ascii="Arial"/>
          <w:sz w:val="21"/>
        </w:rPr>
      </w:pPr>
    </w:p>
    <w:p>
      <w:pPr>
        <w:spacing w:line="20" w:lineRule="exact"/>
      </w:pPr>
      <w:r>
        <w:pict>
          <v:shape id="_x0000_i1025" style="width:477.25pt;height:1pt;mso-position-horizontal-relative:char;mso-position-vertical-relative:line" coordorigin="0,0" coordsize="9545,20" path="m,10l9544,10e" filled="f" strokecolor="#d7d7d8" strokeweight="1pt">
            <v:stroke joinstyle="miter"/>
            <w10:wrap type="none"/>
          </v:shape>
        </w:pict>
      </w:r>
    </w:p>
    <w:p>
      <w:pPr>
        <w:spacing w:line="260" w:lineRule="auto"/>
        <w:rPr>
          <w:rFonts w:ascii="Arial"/>
          <w:sz w:val="21"/>
        </w:rPr>
      </w:pPr>
    </w:p>
    <w:p>
      <w:pPr>
        <w:spacing w:line="261" w:lineRule="auto"/>
        <w:rPr>
          <w:rFonts w:ascii="Arial"/>
          <w:sz w:val="21"/>
        </w:rPr>
      </w:pPr>
    </w:p>
    <w:p>
      <w:pPr>
        <w:spacing w:before="1" w:line="690" w:lineRule="exact"/>
        <w:ind w:left="7932"/>
      </w:pPr>
      <w:r>
        <w:pict>
          <v:shapetype id="_x0000_t202" coordsize="21600,21600" o:spt="202" path="m,l,21600r21600,l21600,xe">
            <v:stroke joinstyle="miter"/>
            <v:path gradientshapeok="t" o:connecttype="rect"/>
          </v:shapetype>
          <v:shape id="_x0000_s1026" type="#_x0000_t202" style="width:76.4pt;height:17.35pt;margin-top:17.32pt;margin-left:396.51pt;position:absolute;z-index:251665408" filled="f" stroked="f">
            <o:lock v:ext="edit" aspectratio="f"/>
            <v:textbox inset="0,0,0,0">
              <w:txbxContent>
                <w:p>
                  <w:pPr>
                    <w:spacing w:before="20"/>
                    <w:ind w:left="20"/>
                    <w:rPr>
                      <w:sz w:val="17"/>
                      <w:szCs w:val="17"/>
                    </w:rPr>
                  </w:pPr>
                  <w:r>
                    <w:rPr>
                      <w:rFonts w:ascii="Arial" w:eastAsia="Arial" w:hAnsi="Arial" w:cs="Arial"/>
                      <w:color w:val="002B00"/>
                      <w:position w:val="-7"/>
                      <w:sz w:val="17"/>
                      <w:szCs w:val="17"/>
                    </w:rPr>
                    <w:drawing>
                      <wp:inline distT="0" distB="0" distL="0" distR="0">
                        <wp:extent cx="234979" cy="194673"/>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xmlns:r="http://schemas.openxmlformats.org/officeDocument/2006/relationships" r:embed="rId16"/>
                                <a:stretch>
                                  <a:fillRect/>
                                </a:stretch>
                              </pic:blipFill>
                              <pic:spPr>
                                <a:xfrm>
                                  <a:off x="0" y="0"/>
                                  <a:ext cx="234979" cy="194673"/>
                                </a:xfrm>
                                <a:prstGeom prst="rect">
                                  <a:avLst/>
                                </a:prstGeom>
                              </pic:spPr>
                            </pic:pic>
                          </a:graphicData>
                        </a:graphic>
                      </wp:inline>
                    </w:drawing>
                  </w:r>
                  <w:r>
                    <w:rPr>
                      <w:rFonts w:ascii="Arial" w:eastAsia="Arial" w:hAnsi="Arial" w:cs="Arial"/>
                      <w:color w:val="002B00"/>
                      <w:sz w:val="17"/>
                      <w:szCs w:val="17"/>
                    </w:rPr>
                    <w:t xml:space="preserve">      </w:t>
                  </w:r>
                  <w:r>
                    <w:rPr>
                      <w:rFonts w:ascii="Arial" w:eastAsia="Arial" w:hAnsi="Arial" w:cs="Arial"/>
                      <w:color w:val="002B00"/>
                      <w:spacing w:val="-3"/>
                      <w:sz w:val="17"/>
                      <w:szCs w:val="17"/>
                    </w:rPr>
                    <w:t>BE</w:t>
                  </w:r>
                  <w:r>
                    <w:rPr>
                      <w:rFonts w:ascii="Arial" w:eastAsia="Arial" w:hAnsi="Arial" w:cs="Arial"/>
                      <w:color w:val="002B00"/>
                      <w:spacing w:val="-6"/>
                      <w:sz w:val="17"/>
                      <w:szCs w:val="17"/>
                    </w:rPr>
                    <w:t xml:space="preserve"> </w:t>
                  </w:r>
                  <w:r>
                    <w:rPr>
                      <w:rFonts w:ascii="Arial" w:eastAsia="Arial" w:hAnsi="Arial" w:cs="Arial"/>
                      <w:color w:val="002B00"/>
                      <w:spacing w:val="-3"/>
                      <w:sz w:val="17"/>
                      <w:szCs w:val="17"/>
                    </w:rPr>
                    <w:t>ED</w:t>
                  </w:r>
                  <w:r>
                    <w:rPr>
                      <w:position w:val="-1"/>
                      <w:sz w:val="17"/>
                      <w:szCs w:val="17"/>
                    </w:rPr>
                    <w:drawing>
                      <wp:inline distT="0" distB="0" distL="0" distR="0">
                        <wp:extent cx="76072" cy="75692"/>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xmlns:r="http://schemas.openxmlformats.org/officeDocument/2006/relationships" r:embed="rId17"/>
                                <a:stretch>
                                  <a:fillRect/>
                                </a:stretch>
                              </pic:blipFill>
                              <pic:spPr>
                                <a:xfrm>
                                  <a:off x="0" y="0"/>
                                  <a:ext cx="76072" cy="75692"/>
                                </a:xfrm>
                                <a:prstGeom prst="rect">
                                  <a:avLst/>
                                </a:prstGeom>
                              </pic:spPr>
                            </pic:pic>
                          </a:graphicData>
                        </a:graphic>
                      </wp:inline>
                    </w:drawing>
                  </w:r>
                  <w:r>
                    <w:rPr>
                      <w:rFonts w:ascii="Arial" w:eastAsia="Arial" w:hAnsi="Arial" w:cs="Arial"/>
                      <w:color w:val="002B00"/>
                      <w:spacing w:val="-3"/>
                      <w:sz w:val="17"/>
                      <w:szCs w:val="17"/>
                    </w:rPr>
                    <w:t>T</w:t>
                  </w:r>
                  <w:r>
                    <w:rPr>
                      <w:position w:val="-1"/>
                      <w:sz w:val="17"/>
                      <w:szCs w:val="17"/>
                    </w:rPr>
                    <w:drawing>
                      <wp:inline distT="0" distB="0" distL="0" distR="0">
                        <wp:extent cx="76060" cy="75692"/>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xmlns:r="http://schemas.openxmlformats.org/officeDocument/2006/relationships" r:embed="rId18"/>
                                <a:stretch>
                                  <a:fillRect/>
                                </a:stretch>
                              </pic:blipFill>
                              <pic:spPr>
                                <a:xfrm>
                                  <a:off x="0" y="0"/>
                                  <a:ext cx="76060" cy="75692"/>
                                </a:xfrm>
                                <a:prstGeom prst="rect">
                                  <a:avLst/>
                                </a:prstGeom>
                              </pic:spPr>
                            </pic:pic>
                          </a:graphicData>
                        </a:graphic>
                      </wp:inline>
                    </w:drawing>
                  </w:r>
                </w:p>
              </w:txbxContent>
            </v:textbox>
          </v:shape>
        </w:pict>
      </w:r>
      <w:r>
        <w:drawing>
          <wp:anchor distT="0" distB="0" distL="0" distR="0" simplePos="0" relativeHeight="251663360" behindDoc="1" locked="0" layoutInCell="1" allowOverlap="1">
            <wp:simplePos x="0" y="0"/>
            <wp:positionH relativeFrom="column">
              <wp:posOffset>5146595</wp:posOffset>
            </wp:positionH>
            <wp:positionV relativeFrom="paragraph">
              <wp:posOffset>-7458</wp:posOffset>
            </wp:positionV>
            <wp:extent cx="123939" cy="172643"/>
            <wp:effectExtent l="0" t="0" r="0" b="0"/>
            <wp:wrapNone/>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xmlns:r="http://schemas.openxmlformats.org/officeDocument/2006/relationships" r:embed="rId19"/>
                    <a:stretch>
                      <a:fillRect/>
                    </a:stretch>
                  </pic:blipFill>
                  <pic:spPr>
                    <a:xfrm>
                      <a:off x="0" y="0"/>
                      <a:ext cx="123939" cy="172643"/>
                    </a:xfrm>
                    <a:prstGeom prst="rect">
                      <a:avLst/>
                    </a:prstGeom>
                  </pic:spPr>
                </pic:pic>
              </a:graphicData>
            </a:graphic>
          </wp:anchor>
        </w:drawing>
      </w:r>
      <w:r>
        <w:rPr>
          <w:position w:val="-14"/>
        </w:rPr>
        <w:drawing>
          <wp:inline distT="0" distB="0" distL="0" distR="0">
            <wp:extent cx="971829" cy="437961"/>
            <wp:effectExtent l="0" t="0" r="0" b="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xmlns:r="http://schemas.openxmlformats.org/officeDocument/2006/relationships" r:embed="rId20"/>
                    <a:stretch>
                      <a:fillRect/>
                    </a:stretch>
                  </pic:blipFill>
                  <pic:spPr>
                    <a:xfrm>
                      <a:off x="0" y="0"/>
                      <a:ext cx="971829" cy="437961"/>
                    </a:xfrm>
                    <a:prstGeom prst="rect">
                      <a:avLst/>
                    </a:prstGeom>
                  </pic:spPr>
                </pic:pic>
              </a:graphicData>
            </a:graphic>
          </wp:inline>
        </w:drawing>
      </w:r>
    </w:p>
    <w:p>
      <w:pPr>
        <w:pStyle w:val="BodyText"/>
        <w:spacing w:before="27" w:line="244" w:lineRule="auto"/>
        <w:ind w:left="7960"/>
        <w:rPr>
          <w:sz w:val="22"/>
          <w:szCs w:val="22"/>
        </w:rPr>
      </w:pPr>
      <w:r>
        <w:drawing>
          <wp:anchor distT="0" distB="0" distL="0" distR="0" simplePos="0" relativeHeight="251664384" behindDoc="1" locked="0" layoutInCell="1" allowOverlap="1">
            <wp:simplePos x="0" y="0"/>
            <wp:positionH relativeFrom="column">
              <wp:posOffset>5054383</wp:posOffset>
            </wp:positionH>
            <wp:positionV relativeFrom="paragraph">
              <wp:posOffset>27038</wp:posOffset>
            </wp:positionV>
            <wp:extent cx="934707" cy="14795"/>
            <wp:effectExtent l="0" t="0" r="0" b="0"/>
            <wp:wrapNone/>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xmlns:r="http://schemas.openxmlformats.org/officeDocument/2006/relationships" r:embed="rId21"/>
                    <a:stretch>
                      <a:fillRect/>
                    </a:stretch>
                  </pic:blipFill>
                  <pic:spPr>
                    <a:xfrm>
                      <a:off x="0" y="0"/>
                      <a:ext cx="934707" cy="14795"/>
                    </a:xfrm>
                    <a:prstGeom prst="rect">
                      <a:avLst/>
                    </a:prstGeom>
                  </pic:spPr>
                </pic:pic>
              </a:graphicData>
            </a:graphic>
          </wp:anchor>
        </w:drawing>
      </w:r>
      <w:r>
        <w:rPr>
          <w:color w:val="86888B"/>
          <w:sz w:val="22"/>
          <w:szCs w:val="22"/>
          <w:u w:val="single" w:color="808285"/>
        </w:rPr>
        <w:t>abeedata.com</w:t>
      </w:r>
    </w:p>
    <w:p>
      <w:pPr>
        <w:spacing w:line="264" w:lineRule="auto"/>
        <w:rPr>
          <w:rFonts w:ascii="Arial"/>
          <w:sz w:val="21"/>
        </w:rPr>
      </w:pPr>
    </w:p>
    <w:p>
      <w:pPr>
        <w:spacing w:line="265" w:lineRule="auto"/>
        <w:rPr>
          <w:rFonts w:ascii="Arial"/>
          <w:sz w:val="21"/>
        </w:rPr>
      </w:pPr>
    </w:p>
    <w:p>
      <w:pPr>
        <w:pStyle w:val="BodyText"/>
        <w:spacing w:before="103" w:line="276" w:lineRule="auto"/>
        <w:ind w:left="7" w:right="67"/>
        <w:jc w:val="both"/>
      </w:pPr>
      <w:r>
        <w:rPr>
          <w:color w:val="808285"/>
          <w:spacing w:val="2"/>
        </w:rPr>
        <w:t>本报告作者具有专业胜任能力,保证报告所采用</w:t>
      </w:r>
      <w:r>
        <w:rPr>
          <w:color w:val="808285"/>
          <w:spacing w:val="1"/>
        </w:rPr>
        <w:t>的数据均来自合规渠道,分析逻辑基于作者的</w:t>
      </w:r>
      <w:r>
        <w:rPr>
          <w:color w:val="808285"/>
        </w:rPr>
        <w:t xml:space="preserve"> </w:t>
      </w:r>
      <w:r>
        <w:rPr>
          <w:color w:val="808285"/>
          <w:spacing w:val="6"/>
        </w:rPr>
        <w:t>职业理解,本报告清晰准确地反映了作者的研究观点,力求独立、客观和公正,结论不受</w:t>
      </w:r>
      <w:r>
        <w:rPr>
          <w:color w:val="808285"/>
          <w:spacing w:val="5"/>
        </w:rPr>
        <w:t>任何</w:t>
      </w:r>
    </w:p>
    <w:p>
      <w:pPr>
        <w:pStyle w:val="BodyText"/>
        <w:spacing w:before="1" w:line="206" w:lineRule="auto"/>
        <w:ind w:left="5"/>
      </w:pPr>
      <w:r>
        <w:rPr>
          <w:color w:val="808285"/>
          <w:spacing w:val="-1"/>
        </w:rPr>
        <w:t>第三方的授意或影响,特此声明。</w:t>
      </w:r>
    </w:p>
    <w:p>
      <w:pPr>
        <w:spacing w:line="465" w:lineRule="auto"/>
        <w:rPr>
          <w:rFonts w:ascii="Arial"/>
          <w:sz w:val="21"/>
        </w:rPr>
      </w:pPr>
    </w:p>
    <w:p>
      <w:pPr>
        <w:pStyle w:val="BodyText"/>
        <w:spacing w:before="104" w:line="495" w:lineRule="exact"/>
        <w:ind w:left="5"/>
      </w:pPr>
      <w:r>
        <w:rPr>
          <w:color w:val="808285"/>
          <w:spacing w:val="5"/>
          <w:position w:val="17"/>
        </w:rPr>
        <w:t>农小蜂不会因为接收人接受本报告而将其视</w:t>
      </w:r>
      <w:r>
        <w:rPr>
          <w:color w:val="808285"/>
          <w:spacing w:val="4"/>
          <w:position w:val="17"/>
        </w:rPr>
        <w:t>为客户。本报告仅在相关法律许可的情况下发</w:t>
      </w:r>
    </w:p>
    <w:p>
      <w:pPr>
        <w:pStyle w:val="BodyText"/>
        <w:spacing w:line="206" w:lineRule="auto"/>
        <w:ind w:left="4"/>
      </w:pPr>
      <w:r>
        <w:rPr>
          <w:color w:val="808285"/>
        </w:rPr>
        <w:t>放,并仅为提供信息而发放,概不构成任何广告。</w:t>
      </w:r>
    </w:p>
    <w:p>
      <w:pPr>
        <w:spacing w:line="467" w:lineRule="auto"/>
        <w:rPr>
          <w:rFonts w:ascii="Arial"/>
          <w:sz w:val="21"/>
        </w:rPr>
      </w:pPr>
    </w:p>
    <w:p>
      <w:pPr>
        <w:pStyle w:val="BodyText"/>
        <w:spacing w:before="104" w:line="279" w:lineRule="auto"/>
        <w:ind w:left="5" w:right="12" w:firstLine="1"/>
        <w:jc w:val="both"/>
      </w:pPr>
      <w:r>
        <w:rPr>
          <w:color w:val="808285"/>
          <w:spacing w:val="3"/>
        </w:rPr>
        <w:t>本报告的信息来源于已公开的资料,农小蜂对该等信息的准确性、完整性或可靠</w:t>
      </w:r>
      <w:r>
        <w:rPr>
          <w:color w:val="808285"/>
          <w:spacing w:val="2"/>
        </w:rPr>
        <w:t>性不作任何</w:t>
      </w:r>
      <w:r>
        <w:rPr>
          <w:color w:val="808285"/>
        </w:rPr>
        <w:t xml:space="preserve">  </w:t>
      </w:r>
      <w:r>
        <w:rPr>
          <w:color w:val="808285"/>
          <w:spacing w:val="4"/>
        </w:rPr>
        <w:t>保证。本报告所载的资料、意见及推测仅反映农小蜂于发布本报告当日的判断。在不同时</w:t>
      </w:r>
      <w:r>
        <w:rPr>
          <w:color w:val="808285"/>
          <w:spacing w:val="8"/>
        </w:rPr>
        <w:t xml:space="preserve">  </w:t>
      </w:r>
      <w:r>
        <w:rPr>
          <w:color w:val="808285"/>
          <w:spacing w:val="3"/>
        </w:rPr>
        <w:t>期,农小蜂可发出与本报告所载资料、意见及推测不一致的报告。农小蜂不保证本报</w:t>
      </w:r>
      <w:r>
        <w:rPr>
          <w:color w:val="808285"/>
          <w:spacing w:val="2"/>
        </w:rPr>
        <w:t>告所含</w:t>
      </w:r>
      <w:r>
        <w:rPr>
          <w:color w:val="808285"/>
        </w:rPr>
        <w:t xml:space="preserve">  </w:t>
      </w:r>
      <w:r>
        <w:rPr>
          <w:color w:val="808285"/>
          <w:spacing w:val="3"/>
        </w:rPr>
        <w:t>信息保持在最新状态。同时,唯恒农业对本报告所含信息可在不发出通知的情形下做出</w:t>
      </w:r>
      <w:r>
        <w:rPr>
          <w:color w:val="808285"/>
          <w:spacing w:val="2"/>
        </w:rPr>
        <w:t>修改,</w:t>
      </w:r>
    </w:p>
    <w:p>
      <w:pPr>
        <w:pStyle w:val="BodyText"/>
        <w:spacing w:before="2" w:line="206" w:lineRule="auto"/>
        <w:ind w:left="5"/>
      </w:pPr>
      <w:r>
        <w:rPr>
          <w:color w:val="808285"/>
          <w:spacing w:val="-2"/>
        </w:rPr>
        <w:t>投资者应当自行关注相应的更新或修改。</w:t>
      </w:r>
    </w:p>
    <w:p>
      <w:pPr>
        <w:spacing w:line="243" w:lineRule="auto"/>
        <w:rPr>
          <w:rFonts w:ascii="Arial"/>
          <w:sz w:val="21"/>
        </w:rPr>
      </w:pPr>
    </w:p>
    <w:p>
      <w:pPr>
        <w:spacing w:line="244" w:lineRule="auto"/>
        <w:rPr>
          <w:rFonts w:ascii="Arial"/>
          <w:sz w:val="21"/>
        </w:rPr>
        <w:sectPr>
          <w:headerReference w:type="default" r:id="rId22"/>
          <w:footerReference w:type="default" r:id="rId23"/>
          <w:type w:val="continuous"/>
          <w:pgSz w:w="11906" w:h="16838"/>
          <w:pgMar w:top="400" w:right="1110" w:bottom="300" w:left="1180" w:header="0" w:footer="0" w:gutter="0"/>
          <w:pgNumType w:start="4"/>
          <w:cols w:num="1" w:space="708" w:equalWidth="0">
            <w:col w:w="9615" w:space="0"/>
          </w:cols>
        </w:sectPr>
      </w:pPr>
    </w:p>
    <w:p>
      <w:pPr>
        <w:pStyle w:val="BodyText"/>
        <w:spacing w:before="103" w:line="276" w:lineRule="auto"/>
        <w:ind w:left="7" w:right="3" w:hanging="1"/>
        <w:jc w:val="both"/>
      </w:pPr>
      <w:r>
        <w:rPr>
          <w:color w:val="808285"/>
          <w:spacing w:val="3"/>
        </w:rPr>
        <w:t>在任何情况下,本报告中的信息或所表述的意见均不构成对任何人的投资建议。在</w:t>
      </w:r>
      <w:r>
        <w:rPr>
          <w:color w:val="808285"/>
          <w:spacing w:val="2"/>
        </w:rPr>
        <w:t>任何情况</w:t>
      </w:r>
      <w:r>
        <w:rPr>
          <w:color w:val="808285"/>
        </w:rPr>
        <w:t xml:space="preserve">  </w:t>
      </w:r>
      <w:r>
        <w:rPr>
          <w:color w:val="808285"/>
          <w:spacing w:val="6"/>
        </w:rPr>
        <w:t>下,农小蜂</w:t>
      </w:r>
      <w:r>
        <w:rPr>
          <w:color w:val="808285"/>
          <w:spacing w:val="-9"/>
        </w:rPr>
        <w:t xml:space="preserve"> </w:t>
      </w:r>
      <w:r>
        <w:rPr>
          <w:color w:val="808285"/>
          <w:spacing w:val="6"/>
        </w:rPr>
        <w:t>、农小蜂员工或者关联机构不承诺投资者一定获利,不与投资者分享投资收益,也</w:t>
      </w:r>
    </w:p>
    <w:p>
      <w:pPr>
        <w:pStyle w:val="BodyText"/>
        <w:spacing w:line="206" w:lineRule="auto"/>
        <w:ind w:left="6"/>
      </w:pPr>
      <w:r>
        <w:rPr>
          <w:color w:val="808285"/>
          <w:spacing w:val="-1"/>
        </w:rPr>
        <w:t>不对任何人因使用本报告中的任何内容所引致的任何损失负任何责任。</w:t>
      </w:r>
    </w:p>
    <w:p>
      <w:pPr>
        <w:spacing w:line="466" w:lineRule="auto"/>
        <w:rPr>
          <w:rFonts w:ascii="Arial"/>
          <w:sz w:val="21"/>
        </w:rPr>
      </w:pPr>
    </w:p>
    <w:p>
      <w:pPr>
        <w:pStyle w:val="BodyText"/>
        <w:spacing w:before="104" w:line="276" w:lineRule="auto"/>
        <w:ind w:left="6"/>
        <w:jc w:val="both"/>
      </w:pPr>
      <w:r>
        <w:rPr>
          <w:color w:val="808285"/>
          <w:spacing w:val="2"/>
        </w:rPr>
        <w:t>本报告版权仅为农小蜂所有,未经书面许可,任</w:t>
      </w:r>
      <w:r>
        <w:rPr>
          <w:color w:val="808285"/>
          <w:spacing w:val="1"/>
        </w:rPr>
        <w:t>何机构和个人不得以任何形式翻版、复制、发</w:t>
      </w:r>
      <w:r>
        <w:rPr>
          <w:color w:val="808285"/>
        </w:rPr>
        <w:t xml:space="preserve">  </w:t>
      </w:r>
      <w:r>
        <w:rPr>
          <w:color w:val="808285"/>
          <w:spacing w:val="1"/>
        </w:rPr>
        <w:t>表或引用。如征得农小蜂同意进行引用、刊发的,需在允许的范围内使用,并注明出处为 “农</w:t>
      </w:r>
    </w:p>
    <w:p>
      <w:pPr>
        <w:pStyle w:val="BodyText"/>
        <w:spacing w:before="1" w:line="205" w:lineRule="auto"/>
        <w:ind w:left="7"/>
      </w:pPr>
      <w:r>
        <w:rPr>
          <w:color w:val="808285"/>
          <w:spacing w:val="-1"/>
        </w:rPr>
        <w:t>小蜂数据",且不得对本报告进行任何有惊原意的引用、删节</w:t>
      </w:r>
      <w:r>
        <w:rPr>
          <w:color w:val="808285"/>
          <w:spacing w:val="-2"/>
        </w:rPr>
        <w:t>和修改。</w:t>
      </w: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pStyle w:val="BodyText"/>
        <w:spacing w:before="95" w:line="216" w:lineRule="exact"/>
        <w:ind w:left="1488"/>
        <w:rPr>
          <w:sz w:val="22"/>
          <w:szCs w:val="22"/>
        </w:rPr>
      </w:pPr>
      <w:r>
        <w:rPr>
          <w:color w:val="002B00"/>
          <w:spacing w:val="16"/>
          <w:position w:val="-1"/>
          <w:sz w:val="22"/>
          <w:szCs w:val="22"/>
        </w:rPr>
        <w:t>农小蜂出品</w:t>
      </w:r>
      <w:r>
        <w:rPr>
          <w:color w:val="002B00"/>
          <w:spacing w:val="-17"/>
          <w:position w:val="-1"/>
          <w:sz w:val="22"/>
          <w:szCs w:val="22"/>
        </w:rPr>
        <w:t xml:space="preserve"> </w:t>
      </w:r>
      <w:r>
        <w:rPr>
          <w:rFonts w:ascii="Arial" w:eastAsia="Arial" w:hAnsi="Arial" w:cs="Arial"/>
          <w:color w:val="5D5F61"/>
          <w:spacing w:val="16"/>
          <w:position w:val="-1"/>
          <w:sz w:val="22"/>
          <w:szCs w:val="22"/>
        </w:rPr>
        <w:t>,</w:t>
      </w:r>
      <w:r>
        <w:rPr>
          <w:rFonts w:ascii="Arial" w:eastAsia="Arial" w:hAnsi="Arial" w:cs="Arial"/>
          <w:color w:val="5D5F61"/>
          <w:spacing w:val="16"/>
          <w:position w:val="-1"/>
          <w:sz w:val="22"/>
          <w:szCs w:val="22"/>
        </w:rPr>
        <w:t xml:space="preserve"> </w:t>
      </w:r>
      <w:r>
        <w:rPr>
          <w:color w:val="5D5F61"/>
          <w:spacing w:val="16"/>
          <w:position w:val="-1"/>
          <w:sz w:val="22"/>
          <w:szCs w:val="22"/>
        </w:rPr>
        <w:t>转载请标明出处;</w:t>
      </w:r>
      <w:r>
        <w:rPr>
          <w:color w:val="5D5F61"/>
          <w:spacing w:val="-7"/>
          <w:position w:val="-1"/>
          <w:sz w:val="22"/>
          <w:szCs w:val="22"/>
        </w:rPr>
        <w:t xml:space="preserve"> </w:t>
      </w:r>
      <w:r>
        <w:rPr>
          <w:color w:val="5D5F61"/>
          <w:spacing w:val="16"/>
          <w:position w:val="-1"/>
          <w:sz w:val="22"/>
          <w:szCs w:val="22"/>
        </w:rPr>
        <w:t>禁止商用转载,</w:t>
      </w:r>
      <w:r>
        <w:rPr>
          <w:color w:val="5D5F61"/>
          <w:spacing w:val="16"/>
          <w:position w:val="-1"/>
          <w:sz w:val="22"/>
          <w:szCs w:val="22"/>
        </w:rPr>
        <w:t xml:space="preserve"> </w:t>
      </w:r>
      <w:r>
        <w:rPr>
          <w:color w:val="5D5F61"/>
          <w:spacing w:val="16"/>
          <w:position w:val="-1"/>
          <w:sz w:val="22"/>
          <w:szCs w:val="22"/>
        </w:rPr>
        <w:t>违规转载法律必究</w:t>
      </w:r>
      <w:r>
        <w:rPr>
          <w:color w:val="5D5F61"/>
          <w:spacing w:val="-37"/>
          <w:position w:val="-1"/>
          <w:sz w:val="22"/>
          <w:szCs w:val="22"/>
        </w:rPr>
        <w:t xml:space="preserve"> </w:t>
      </w:r>
      <w:r>
        <w:rPr>
          <w:color w:val="5D5F61"/>
          <w:spacing w:val="16"/>
          <w:position w:val="-1"/>
          <w:sz w:val="22"/>
          <w:szCs w:val="22"/>
        </w:rPr>
        <w:t>。</w:t>
      </w:r>
    </w:p>
    <w:p>
      <w:pPr>
        <w:spacing w:line="216" w:lineRule="exact"/>
        <w:rPr>
          <w:sz w:val="22"/>
          <w:szCs w:val="22"/>
        </w:rPr>
        <w:sectPr>
          <w:headerReference w:type="default" r:id="rId24"/>
          <w:footerReference w:type="default" r:id="rId25"/>
          <w:type w:val="nextPage"/>
          <w:pgSz w:w="11906" w:h="16838"/>
          <w:pgMar w:top="400" w:right="1110" w:bottom="300" w:left="1180" w:header="0" w:footer="0" w:gutter="0"/>
          <w:pgNumType w:start="5"/>
          <w:cols w:num="1" w:space="708" w:equalWidth="0">
            <w:col w:w="9615" w:space="0"/>
          </w:cols>
          <w:titlePg w:val="0"/>
        </w:sectPr>
      </w:pPr>
    </w:p>
    <w:p>
      <w:pPr>
        <w:spacing w:line="457" w:lineRule="auto"/>
        <w:rPr>
          <w:rFonts w:ascii="Arial"/>
          <w:sz w:val="21"/>
        </w:rPr>
      </w:pPr>
      <w:r>
        <w:drawing>
          <wp:anchor distT="0" distB="0" distL="0" distR="0" simplePos="0" relativeHeight="251666432" behindDoc="0" locked="0" layoutInCell="0" allowOverlap="1">
            <wp:simplePos x="0" y="0"/>
            <wp:positionH relativeFrom="page">
              <wp:posOffset>2720853</wp:posOffset>
            </wp:positionH>
            <wp:positionV relativeFrom="page">
              <wp:posOffset>10107306</wp:posOffset>
            </wp:positionV>
            <wp:extent cx="2197450" cy="90307"/>
            <wp:effectExtent l="0" t="0" r="0" b="0"/>
            <wp:wrapNone/>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xmlns:r="http://schemas.openxmlformats.org/officeDocument/2006/relationships" r:embed="rId26"/>
                    <a:stretch>
                      <a:fillRect/>
                    </a:stretch>
                  </pic:blipFill>
                  <pic:spPr>
                    <a:xfrm>
                      <a:off x="0" y="0"/>
                      <a:ext cx="2197450" cy="90307"/>
                    </a:xfrm>
                    <a:prstGeom prst="rect">
                      <a:avLst/>
                    </a:prstGeom>
                  </pic:spPr>
                </pic:pic>
              </a:graphicData>
            </a:graphic>
          </wp:anchor>
        </w:drawing>
      </w:r>
    </w:p>
    <w:p>
      <w:pPr>
        <w:spacing w:line="386" w:lineRule="exact"/>
        <w:ind w:firstLine="1804"/>
      </w:pPr>
      <w:r>
        <w:rPr>
          <w:position w:val="-7"/>
        </w:rPr>
        <w:drawing>
          <wp:inline distT="0" distB="0" distL="0" distR="0">
            <wp:extent cx="5274305" cy="245061"/>
            <wp:effectExtent l="0" t="0" r="0" b="0"/>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xmlns:r="http://schemas.openxmlformats.org/officeDocument/2006/relationships" r:embed="rId27"/>
                    <a:stretch>
                      <a:fillRect/>
                    </a:stretch>
                  </pic:blipFill>
                  <pic:spPr>
                    <a:xfrm>
                      <a:off x="0" y="0"/>
                      <a:ext cx="5274305" cy="245061"/>
                    </a:xfrm>
                    <a:prstGeom prst="rect">
                      <a:avLst/>
                    </a:prstGeom>
                  </pic:spPr>
                </pic:pic>
              </a:graphicData>
            </a:graphic>
          </wp:inline>
        </w:drawing>
      </w:r>
    </w:p>
    <w:p>
      <w:pPr>
        <w:pStyle w:val="BodyText"/>
        <w:spacing w:before="429" w:line="174" w:lineRule="auto"/>
        <w:ind w:left="1825"/>
        <w:rPr>
          <w:sz w:val="55"/>
          <w:szCs w:val="55"/>
        </w:rPr>
      </w:pPr>
      <w:r>
        <w:rPr>
          <w:color w:val="00B050"/>
          <w:spacing w:val="-7"/>
          <w:sz w:val="55"/>
          <w:szCs w:val="55"/>
          <w14:textOutline w14:w="8661">
            <w14:solidFill>
              <w14:srgbClr w14:val="00B050"/>
            </w14:solidFill>
            <w14:prstDash w14:val="solid"/>
            <w14:miter w14:lim="10"/>
          </w14:textOutline>
        </w:rPr>
        <w:t>核⼼观点</w:t>
      </w:r>
      <w:r>
        <w:rPr>
          <w:color w:val="00B050"/>
          <w:spacing w:val="-7"/>
          <w:sz w:val="55"/>
          <w:szCs w:val="55"/>
        </w:rPr>
        <w:t xml:space="preserve"> </w:t>
      </w:r>
      <w:r>
        <w:rPr>
          <w:color w:val="00B050"/>
          <w:spacing w:val="-7"/>
          <w:sz w:val="55"/>
          <w:szCs w:val="55"/>
          <w14:textOutline w14:w="8661">
            <w14:solidFill>
              <w14:srgbClr w14:val="00B050"/>
            </w14:solidFill>
            <w14:prstDash w14:val="solid"/>
            <w14:miter w14:lim="10"/>
          </w14:textOutline>
        </w:rPr>
        <w:t>COREOPINIONS</w:t>
      </w:r>
    </w:p>
    <w:p>
      <w:pPr>
        <w:spacing w:line="447" w:lineRule="auto"/>
        <w:rPr>
          <w:rFonts w:ascii="Arial"/>
          <w:sz w:val="21"/>
        </w:rPr>
      </w:pPr>
    </w:p>
    <w:p>
      <w:pPr>
        <w:pStyle w:val="BodyText"/>
        <w:spacing w:before="103" w:line="280" w:lineRule="auto"/>
        <w:ind w:left="1814" w:right="1794" w:firstLine="12"/>
      </w:pPr>
      <w:r>
        <w:rPr>
          <w:spacing w:val="-7"/>
        </w:rPr>
        <w:t>1.</w:t>
      </w:r>
      <w:r>
        <w:rPr>
          <w:spacing w:val="73"/>
        </w:rPr>
        <w:t xml:space="preserve"> </w:t>
      </w:r>
      <w:r>
        <w:rPr>
          <w:spacing w:val="-7"/>
        </w:rPr>
        <w:t>从⽣产规模来看，  2021  年，中国⻝⽤菌产量到达了  4133.94</w:t>
      </w:r>
      <w:r>
        <w:rPr>
          <w:spacing w:val="53"/>
          <w:w w:val="101"/>
        </w:rPr>
        <w:t xml:space="preserve"> </w:t>
      </w:r>
      <w:r>
        <w:rPr>
          <w:spacing w:val="-7"/>
        </w:rPr>
        <w:t>万吨，相⽐于</w:t>
      </w:r>
      <w:r>
        <w:t xml:space="preserve"> </w:t>
      </w:r>
      <w:r>
        <w:rPr>
          <w:spacing w:val="-7"/>
        </w:rPr>
        <w:t>2010 年的 2201.16 万吨，</w:t>
      </w:r>
      <w:r>
        <w:rPr>
          <w:spacing w:val="48"/>
        </w:rPr>
        <w:t xml:space="preserve"> </w:t>
      </w:r>
      <w:r>
        <w:rPr>
          <w:spacing w:val="-7"/>
        </w:rPr>
        <w:t>11 年间增量达 1932.78 万吨、增幅约 87.81%、年均</w:t>
      </w:r>
      <w:r>
        <w:t xml:space="preserve"> </w:t>
      </w:r>
      <w:r>
        <w:rPr>
          <w:spacing w:val="-4"/>
        </w:rPr>
        <w:t>复合增⻓率约</w:t>
      </w:r>
      <w:r>
        <w:rPr>
          <w:spacing w:val="33"/>
        </w:rPr>
        <w:t xml:space="preserve"> </w:t>
      </w:r>
      <w:r>
        <w:rPr>
          <w:spacing w:val="-4"/>
        </w:rPr>
        <w:t>5.89%。全国⻝⽤菌总产值也由</w:t>
      </w:r>
      <w:r>
        <w:rPr>
          <w:spacing w:val="31"/>
        </w:rPr>
        <w:t xml:space="preserve"> </w:t>
      </w:r>
      <w:r>
        <w:rPr>
          <w:spacing w:val="-4"/>
        </w:rPr>
        <w:t>2010</w:t>
      </w:r>
      <w:r>
        <w:rPr>
          <w:spacing w:val="33"/>
        </w:rPr>
        <w:t xml:space="preserve"> </w:t>
      </w:r>
      <w:r>
        <w:rPr>
          <w:spacing w:val="-4"/>
        </w:rPr>
        <w:t>年的</w:t>
      </w:r>
      <w:r>
        <w:rPr>
          <w:spacing w:val="42"/>
        </w:rPr>
        <w:t xml:space="preserve"> </w:t>
      </w:r>
      <w:r>
        <w:rPr>
          <w:spacing w:val="-4"/>
        </w:rPr>
        <w:t>1413.22</w:t>
      </w:r>
      <w:r>
        <w:rPr>
          <w:spacing w:val="29"/>
        </w:rPr>
        <w:t xml:space="preserve"> </w:t>
      </w:r>
      <w:r>
        <w:rPr>
          <w:spacing w:val="-4"/>
        </w:rPr>
        <w:t>亿元增⻓⾄</w:t>
      </w:r>
      <w:r>
        <w:t xml:space="preserve"> </w:t>
      </w:r>
      <w:r>
        <w:rPr>
          <w:spacing w:val="-4"/>
        </w:rPr>
        <w:t>2021 年的 3475.63 亿元，近 11 年间增量约 2062.41 亿元、增幅约 145</w:t>
      </w:r>
      <w:r>
        <w:rPr>
          <w:spacing w:val="-5"/>
        </w:rPr>
        <w:t>.17%、</w:t>
      </w:r>
      <w:r>
        <w:t xml:space="preserve"> </w:t>
      </w:r>
      <w:r>
        <w:rPr>
          <w:spacing w:val="-5"/>
        </w:rPr>
        <w:t>年均复合增⻓率约 9.38%。从⻓期趋势来看，  2010 年以来，得益于⽣产技术的</w:t>
      </w:r>
      <w:r>
        <w:rPr>
          <w:spacing w:val="5"/>
        </w:rPr>
        <w:t xml:space="preserve"> </w:t>
      </w:r>
      <w:r>
        <w:rPr>
          <w:spacing w:val="-10"/>
        </w:rPr>
        <w:t>不断改进及推⼴应⽤，  中国⻝⽤菌产量整体呈正增⻓态势；</w:t>
      </w:r>
      <w:r>
        <w:rPr>
          <w:spacing w:val="50"/>
        </w:rPr>
        <w:t xml:space="preserve"> </w:t>
      </w:r>
      <w:r>
        <w:rPr>
          <w:spacing w:val="-10"/>
        </w:rPr>
        <w:t>⻝⽤菌市</w:t>
      </w:r>
      <w:r>
        <w:rPr>
          <w:spacing w:val="-11"/>
        </w:rPr>
        <w:t>场总产值随</w:t>
      </w:r>
    </w:p>
    <w:p>
      <w:pPr>
        <w:pStyle w:val="BodyText"/>
        <w:spacing w:before="1" w:line="187" w:lineRule="auto"/>
        <w:ind w:left="1812"/>
      </w:pPr>
      <w:r>
        <w:rPr>
          <w:spacing w:val="-3"/>
        </w:rPr>
        <w:t>着⻝⽤菌产量的提升也逐年增⻓。</w:t>
      </w:r>
    </w:p>
    <w:p>
      <w:pPr>
        <w:spacing w:line="362" w:lineRule="auto"/>
        <w:rPr>
          <w:rFonts w:ascii="Arial"/>
          <w:sz w:val="21"/>
        </w:rPr>
      </w:pPr>
    </w:p>
    <w:p>
      <w:pPr>
        <w:pStyle w:val="BodyText"/>
        <w:spacing w:before="103" w:line="280" w:lineRule="auto"/>
        <w:ind w:left="1811" w:right="1711" w:firstLine="2"/>
        <w:jc w:val="both"/>
      </w:pPr>
      <w:r>
        <w:rPr>
          <w:spacing w:val="-12"/>
        </w:rPr>
        <w:t>2.</w:t>
      </w:r>
      <w:r>
        <w:rPr>
          <w:spacing w:val="59"/>
        </w:rPr>
        <w:t xml:space="preserve"> </w:t>
      </w:r>
      <w:r>
        <w:rPr>
          <w:spacing w:val="-12"/>
        </w:rPr>
        <w:t>从区域分布来看，  中国⻝⽤菌产区遍布各省（⾃治区、直辖市</w:t>
      </w:r>
      <w:r>
        <w:rPr>
          <w:spacing w:val="-16"/>
        </w:rPr>
        <w:t>）</w:t>
      </w:r>
      <w:r>
        <w:rPr>
          <w:spacing w:val="57"/>
          <w:w w:val="101"/>
        </w:rPr>
        <w:t xml:space="preserve"> </w:t>
      </w:r>
      <w:r>
        <w:rPr>
          <w:spacing w:val="-16"/>
        </w:rPr>
        <w:t>，</w:t>
      </w:r>
      <w:r>
        <w:rPr>
          <w:spacing w:val="-12"/>
        </w:rPr>
        <w:t>从⼭区到平</w:t>
      </w:r>
      <w:r>
        <w:t xml:space="preserve">  </w:t>
      </w:r>
      <w:r>
        <w:rPr>
          <w:spacing w:val="-1"/>
        </w:rPr>
        <w:t>原均有⻝⽤菌⽣产，根据各地⽓候及资源因素，我国⻝⽤菌产业呈现带状分布。</w:t>
      </w:r>
      <w:r>
        <w:rPr>
          <w:spacing w:val="16"/>
        </w:rPr>
        <w:t xml:space="preserve"> </w:t>
      </w:r>
      <w:r>
        <w:rPr>
          <w:spacing w:val="-1"/>
        </w:rPr>
        <w:t>2021</w:t>
      </w:r>
      <w:r>
        <w:rPr>
          <w:spacing w:val="35"/>
        </w:rPr>
        <w:t xml:space="preserve"> </w:t>
      </w:r>
      <w:r>
        <w:rPr>
          <w:spacing w:val="-1"/>
        </w:rPr>
        <w:t>年河南省、福建省、河北省⻝⽤菌产量</w:t>
      </w:r>
      <w:r>
        <w:rPr>
          <w:spacing w:val="-2"/>
        </w:rPr>
        <w:t>较⼤，位列全国前三，其中河南省</w:t>
      </w:r>
      <w:r>
        <w:t xml:space="preserve">  </w:t>
      </w:r>
      <w:r>
        <w:rPr>
          <w:spacing w:val="-2"/>
        </w:rPr>
        <w:t>576.13 万吨、福建省 478.01 万吨、河北省 331.35 万吨，在</w:t>
      </w:r>
      <w:r>
        <w:rPr>
          <w:spacing w:val="-3"/>
        </w:rPr>
        <w:t>全国的占⽐分别为</w:t>
      </w:r>
      <w:r>
        <w:t xml:space="preserve">  </w:t>
      </w:r>
      <w:r>
        <w:rPr>
          <w:spacing w:val="-1"/>
        </w:rPr>
        <w:t>13.94%、11.56%、8.02%；</w:t>
      </w:r>
      <w:r>
        <w:rPr>
          <w:spacing w:val="-2"/>
        </w:rPr>
        <w:t>⿊⻰江省、⼭东省、吉林省、四川省、贵州省、江</w:t>
      </w:r>
      <w:r>
        <w:t xml:space="preserve">  </w:t>
      </w:r>
      <w:r>
        <w:rPr>
          <w:spacing w:val="-10"/>
        </w:rPr>
        <w:t>苏省、湖北省依次位列 2021 年全国⻝⽤菌产量前 4~10 位——这 10 个省</w:t>
      </w:r>
      <w:r>
        <w:rPr>
          <w:spacing w:val="-11"/>
        </w:rPr>
        <w:t>域 2021</w:t>
      </w:r>
    </w:p>
    <w:p>
      <w:pPr>
        <w:pStyle w:val="BodyText"/>
        <w:spacing w:line="182" w:lineRule="auto"/>
        <w:ind w:left="1816"/>
      </w:pPr>
      <w:r>
        <w:rPr>
          <w:spacing w:val="-3"/>
        </w:rPr>
        <w:t xml:space="preserve">年⻝⽤菌产量合计达 3002.29 万吨，在全国⽐重超 50%（约 </w:t>
      </w:r>
      <w:r>
        <w:rPr>
          <w:spacing w:val="-4"/>
        </w:rPr>
        <w:t>72.63%）。</w:t>
      </w:r>
    </w:p>
    <w:p>
      <w:pPr>
        <w:spacing w:line="370" w:lineRule="auto"/>
        <w:rPr>
          <w:rFonts w:ascii="Arial"/>
          <w:sz w:val="21"/>
        </w:rPr>
      </w:pPr>
    </w:p>
    <w:p>
      <w:pPr>
        <w:pStyle w:val="BodyText"/>
        <w:spacing w:before="103" w:line="280" w:lineRule="auto"/>
        <w:ind w:left="1810" w:right="1795"/>
        <w:jc w:val="both"/>
      </w:pPr>
      <w:r>
        <w:rPr>
          <w:spacing w:val="-11"/>
        </w:rPr>
        <w:t>3.</w:t>
      </w:r>
      <w:r>
        <w:rPr>
          <w:spacing w:val="60"/>
        </w:rPr>
        <w:t xml:space="preserve"> </w:t>
      </w:r>
      <w:r>
        <w:rPr>
          <w:spacing w:val="-11"/>
        </w:rPr>
        <w:t>从⽣产品类来看，</w:t>
      </w:r>
      <w:r>
        <w:rPr>
          <w:spacing w:val="56"/>
          <w:w w:val="101"/>
        </w:rPr>
        <w:t xml:space="preserve"> </w:t>
      </w:r>
      <w:r>
        <w:rPr>
          <w:spacing w:val="-11"/>
        </w:rPr>
        <w:t>2020 年我国⻝⽤菌年产量超 100 万吨的种类依次是：  ⾹菇</w:t>
      </w:r>
      <w:r>
        <w:t xml:space="preserve"> </w:t>
      </w:r>
      <w:r>
        <w:rPr>
          <w:spacing w:val="-16"/>
        </w:rPr>
        <w:t>（1188.21 万吨）、⿊⽊⽿（706.43</w:t>
      </w:r>
      <w:r>
        <w:rPr>
          <w:spacing w:val="-17"/>
        </w:rPr>
        <w:t xml:space="preserve"> 万吨）、平菇（682.96 万吨）、⾦针菇（227.91</w:t>
      </w:r>
      <w:r>
        <w:t xml:space="preserve"> </w:t>
      </w:r>
      <w:r>
        <w:rPr>
          <w:spacing w:val="-11"/>
        </w:rPr>
        <w:t>万吨）</w:t>
      </w:r>
      <w:r>
        <w:rPr>
          <w:spacing w:val="40"/>
          <w:w w:val="101"/>
        </w:rPr>
        <w:t xml:space="preserve"> </w:t>
      </w:r>
      <w:r>
        <w:rPr>
          <w:spacing w:val="-11"/>
        </w:rPr>
        <w:t>、杏鲍菇（213.47 万吨）</w:t>
      </w:r>
      <w:r>
        <w:rPr>
          <w:spacing w:val="26"/>
          <w:w w:val="101"/>
        </w:rPr>
        <w:t xml:space="preserve"> </w:t>
      </w:r>
      <w:r>
        <w:rPr>
          <w:spacing w:val="-11"/>
        </w:rPr>
        <w:t>、双孢菇（202.21 万吨）</w:t>
      </w:r>
      <w:r>
        <w:rPr>
          <w:spacing w:val="26"/>
          <w:w w:val="101"/>
        </w:rPr>
        <w:t xml:space="preserve"> </w:t>
      </w:r>
      <w:r>
        <w:rPr>
          <w:spacing w:val="-11"/>
        </w:rPr>
        <w:t>、⽑⽊⽿（189.19 万</w:t>
      </w:r>
      <w:r>
        <w:t xml:space="preserve"> </w:t>
      </w:r>
      <w:r>
        <w:rPr>
          <w:spacing w:val="-8"/>
        </w:rPr>
        <w:t>吨）</w:t>
      </w:r>
      <w:r>
        <w:rPr>
          <w:spacing w:val="28"/>
        </w:rPr>
        <w:t xml:space="preserve"> </w:t>
      </w:r>
      <w:r>
        <w:rPr>
          <w:spacing w:val="-8"/>
        </w:rPr>
        <w:t>——这</w:t>
      </w:r>
      <w:r>
        <w:rPr>
          <w:spacing w:val="18"/>
          <w:w w:val="101"/>
        </w:rPr>
        <w:t xml:space="preserve"> </w:t>
      </w:r>
      <w:r>
        <w:rPr>
          <w:spacing w:val="-8"/>
        </w:rPr>
        <w:t>7 种⻝⽤菌</w:t>
      </w:r>
      <w:r>
        <w:rPr>
          <w:spacing w:val="16"/>
        </w:rPr>
        <w:t xml:space="preserve"> </w:t>
      </w:r>
      <w:r>
        <w:rPr>
          <w:spacing w:val="-8"/>
        </w:rPr>
        <w:t>2020</w:t>
      </w:r>
      <w:r>
        <w:rPr>
          <w:spacing w:val="19"/>
          <w:w w:val="101"/>
        </w:rPr>
        <w:t xml:space="preserve"> </w:t>
      </w:r>
      <w:r>
        <w:rPr>
          <w:spacing w:val="-8"/>
        </w:rPr>
        <w:t>年产量总和占全国⻝⽤菌总产量的</w:t>
      </w:r>
      <w:r>
        <w:rPr>
          <w:spacing w:val="17"/>
          <w:w w:val="101"/>
        </w:rPr>
        <w:t xml:space="preserve"> </w:t>
      </w:r>
      <w:r>
        <w:rPr>
          <w:spacing w:val="-8"/>
        </w:rPr>
        <w:t>83.97%。⻝⽤</w:t>
      </w:r>
      <w:r>
        <w:t xml:space="preserve"> </w:t>
      </w:r>
      <w:r>
        <w:rPr>
          <w:spacing w:val="-7"/>
        </w:rPr>
        <w:t>菌上市企业有众兴菌业、雪榕⽣物、华绿⽣物和万⾠⽣物。在出⼝⽅⾯，  进⼝量</w:t>
      </w:r>
      <w:r>
        <w:rPr>
          <w:spacing w:val="15"/>
        </w:rPr>
        <w:t xml:space="preserve"> </w:t>
      </w:r>
      <w:r>
        <w:rPr>
          <w:spacing w:val="-3"/>
        </w:rPr>
        <w:t>较⼤的⻝⽤菌相关商品名称为“蘑菇菌丝”、“其他蘑菇罐头”、“其他制作或</w:t>
      </w:r>
      <w:r>
        <w:rPr>
          <w:spacing w:val="3"/>
        </w:rPr>
        <w:t xml:space="preserve"> </w:t>
      </w:r>
      <w:r>
        <w:rPr>
          <w:spacing w:val="-4"/>
        </w:rPr>
        <w:t>保藏的蘑菇及块菌”。出⼝量较⼤的⻝⽤菌相关商品名称为“⼲⾹菇</w:t>
      </w:r>
      <w:r>
        <w:rPr>
          <w:spacing w:val="-33"/>
        </w:rPr>
        <w:t xml:space="preserve"> </w:t>
      </w:r>
      <w:r>
        <w:rPr>
          <w:spacing w:val="-4"/>
        </w:rPr>
        <w:t>”、“其他</w:t>
      </w:r>
    </w:p>
    <w:p>
      <w:pPr>
        <w:pStyle w:val="BodyText"/>
        <w:spacing w:before="1" w:line="182" w:lineRule="auto"/>
        <w:ind w:left="1814"/>
      </w:pPr>
      <w:r>
        <w:rPr>
          <w:spacing w:val="-2"/>
        </w:rPr>
        <w:t>蘑菇罐头”、“⼩⽩蘑菇（洋蘑菇）罐头</w:t>
      </w:r>
      <w:r>
        <w:rPr>
          <w:spacing w:val="-43"/>
        </w:rPr>
        <w:t xml:space="preserve"> </w:t>
      </w:r>
      <w:r>
        <w:rPr>
          <w:spacing w:val="-2"/>
        </w:rPr>
        <w:t>”。</w:t>
      </w:r>
    </w:p>
    <w:p>
      <w:pPr>
        <w:spacing w:line="267" w:lineRule="auto"/>
        <w:rPr>
          <w:rFonts w:ascii="Arial"/>
          <w:sz w:val="21"/>
        </w:rPr>
      </w:pPr>
    </w:p>
    <w:p>
      <w:pPr>
        <w:spacing w:line="267" w:lineRule="auto"/>
        <w:rPr>
          <w:rFonts w:ascii="Arial"/>
          <w:sz w:val="21"/>
        </w:rPr>
        <w:sectPr>
          <w:headerReference w:type="default" r:id="rId28"/>
          <w:footerReference w:type="default" r:id="rId29"/>
          <w:pgSz w:w="11906" w:h="16838"/>
          <w:pgMar w:top="400" w:right="0" w:bottom="400" w:left="0" w:header="0" w:footer="0" w:gutter="0"/>
          <w:pgNumType w:start="6"/>
          <w:cols w:space="708"/>
        </w:sectPr>
      </w:pPr>
    </w:p>
    <w:p>
      <w:pPr>
        <w:spacing w:line="267" w:lineRule="auto"/>
        <w:rPr>
          <w:rFonts w:ascii="Arial"/>
          <w:sz w:val="21"/>
        </w:rPr>
      </w:pPr>
    </w:p>
    <w:p>
      <w:pPr>
        <w:spacing w:line="267" w:lineRule="auto"/>
        <w:rPr>
          <w:rFonts w:ascii="Arial"/>
          <w:sz w:val="21"/>
        </w:rPr>
      </w:pPr>
    </w:p>
    <w:p>
      <w:pPr>
        <w:spacing w:line="267" w:lineRule="auto"/>
        <w:rPr>
          <w:rFonts w:ascii="Arial"/>
          <w:sz w:val="21"/>
        </w:rPr>
      </w:pPr>
    </w:p>
    <w:p>
      <w:pPr>
        <w:spacing w:line="268" w:lineRule="auto"/>
        <w:rPr>
          <w:rFonts w:ascii="Arial"/>
          <w:sz w:val="21"/>
        </w:rPr>
      </w:pPr>
    </w:p>
    <w:p>
      <w:pPr>
        <w:spacing w:line="268" w:lineRule="auto"/>
        <w:rPr>
          <w:rFonts w:ascii="Arial"/>
          <w:sz w:val="21"/>
        </w:rPr>
      </w:pPr>
    </w:p>
    <w:p>
      <w:pPr>
        <w:spacing w:before="68" w:line="178" w:lineRule="auto"/>
        <w:ind w:left="10014"/>
        <w:rPr>
          <w:rFonts w:ascii="Calibri" w:eastAsia="Calibri" w:hAnsi="Calibri" w:cs="Calibri"/>
          <w:sz w:val="22"/>
          <w:szCs w:val="22"/>
        </w:rPr>
      </w:pPr>
      <w:r>
        <w:rPr>
          <w:rFonts w:ascii="Calibri" w:eastAsia="Calibri" w:hAnsi="Calibri" w:cs="Calibri"/>
          <w:b/>
          <w:bCs/>
          <w:sz w:val="22"/>
          <w:szCs w:val="22"/>
        </w:rPr>
        <w:t>1</w:t>
      </w:r>
    </w:p>
    <w:p>
      <w:pPr>
        <w:spacing w:line="178" w:lineRule="auto"/>
        <w:rPr>
          <w:rFonts w:ascii="Calibri" w:eastAsia="Calibri" w:hAnsi="Calibri" w:cs="Calibri"/>
          <w:sz w:val="22"/>
          <w:szCs w:val="22"/>
        </w:rPr>
      </w:pPr>
      <w:r>
        <w:rPr>
          <w:rFonts w:ascii="Calibri" w:eastAsia="Calibri" w:hAnsi="Calibri" w:cs="Calibri"/>
          <w:sz w:val="22"/>
          <w:szCs w:val="22"/>
        </w:rPr>
        <w:br/>
      </w:r>
      <w:r>
        <w:rPr>
          <w:rFonts w:ascii="Calibri" w:eastAsia="Calibri" w:hAnsi="Calibri" w:cs="Calibri"/>
          <w:sz w:val="22"/>
          <w:szCs w:val="22"/>
        </w:rPr>
        <w:br/>
      </w:r>
    </w:p>
    <w:p>
      <w:pPr>
        <w:kinsoku/>
        <w:autoSpaceDE/>
        <w:autoSpaceDN/>
        <w:adjustRightInd/>
        <w:snapToGrid/>
        <w:spacing w:after="0"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30" w:history="1">
        <w:r>
          <w:rPr>
            <w:rFonts w:ascii="SimSun" w:eastAsia="SimSun" w:hAnsi="SimSun" w:cs="SimSun"/>
            <w:b/>
            <w:bCs/>
            <w:noProof w:val="0"/>
            <w:snapToGrid/>
            <w:color w:val="0000EE"/>
            <w:kern w:val="0"/>
            <w:sz w:val="30"/>
            <w:szCs w:val="30"/>
            <w:u w:val="single" w:color="0000EE"/>
          </w:rPr>
          <w:t>https://d.book118.com/076225222215010041</w:t>
        </w:r>
      </w:hyperlink>
    </w:p>
    <w:p>
      <w:pPr>
        <w:spacing w:line="178" w:lineRule="auto"/>
        <w:rPr>
          <w:rFonts w:ascii="Calibri" w:eastAsia="Calibri" w:hAnsi="Calibri" w:cs="Calibri"/>
          <w:sz w:val="22"/>
          <w:szCs w:val="22"/>
        </w:rPr>
      </w:pPr>
    </w:p>
    <w:sectPr>
      <w:headerReference w:type="default" r:id="rId31"/>
      <w:footerReference w:type="default" r:id="rId32"/>
      <w:type w:val="nextPage"/>
      <w:pgSz w:w="11906" w:h="16838"/>
      <w:pgMar w:top="400" w:right="0" w:bottom="400" w:left="0" w:header="0" w:footer="0" w:gutter="0"/>
      <w:pgNumType w:start="7"/>
      <w:cols w:space="708"/>
      <w:titlePg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width:595.3pt;height:841.9pt;margin-top:0;margin-left:0;mso-position-horizontal-relative:page;mso-position-vertical-relative:page;position:absolute;z-index:-251658240" o:allowincell="f" filled="f" stroked="f">
          <v:imagedata r:id="rId1" o:title=""/>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width:595.3pt;height:841.9pt;margin-top:0;margin-left:0;mso-position-horizontal-relative:page;mso-position-vertical-relative:page;position:absolute;z-index:-251657216" o:allowincell="f" filled="f" stroked="f">
          <v:imagedata r:id="rId1" o:title=""/>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napToGrid w:val="0"/>
        <w:color w:val="000000"/>
        <w:kern w:val="0"/>
        <w:sz w:val="21"/>
        <w:szCs w:val="21"/>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uto"/>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BodyText">
    <w:name w:val="Body Text"/>
    <w:basedOn w:val="Normal"/>
    <w:semiHidden/>
    <w:qFormat/>
    <w:rPr>
      <w:rFonts w:ascii="Microsoft YaHei" w:eastAsia="Microsoft YaHei" w:hAnsi="Microsoft YaHei" w:cs="Microsoft YaHei"/>
      <w:sz w:val="24"/>
      <w:szCs w:val="24"/>
      <w:lang w:val="en-US" w:eastAsia="en-US" w:bidi="ar-SA"/>
    </w:rPr>
  </w:style>
  <w:style w:type="paragraph" w:customStyle="1" w:styleId="TableText">
    <w:name w:val="Table Text"/>
    <w:basedOn w:val="Normal"/>
    <w:semiHidden/>
    <w:qFormat/>
    <w:rPr>
      <w:rFonts w:ascii="Arial" w:eastAsia="Arial" w:hAnsi="Arial" w:cs="Arial"/>
      <w:sz w:val="21"/>
      <w:szCs w:val="21"/>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5.png" /><Relationship Id="rId11" Type="http://schemas.openxmlformats.org/officeDocument/2006/relationships/image" Target="media/image6.png" /><Relationship Id="rId12" Type="http://schemas.openxmlformats.org/officeDocument/2006/relationships/header" Target="header2.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image" Target="media/image7.png" /><Relationship Id="rId17" Type="http://schemas.openxmlformats.org/officeDocument/2006/relationships/image" Target="media/image8.png" /><Relationship Id="rId18" Type="http://schemas.openxmlformats.org/officeDocument/2006/relationships/image" Target="media/image9.png" /><Relationship Id="rId19" Type="http://schemas.openxmlformats.org/officeDocument/2006/relationships/image" Target="media/image10.png" /><Relationship Id="rId2" Type="http://schemas.openxmlformats.org/officeDocument/2006/relationships/webSettings" Target="webSettings.xml" /><Relationship Id="rId20" Type="http://schemas.openxmlformats.org/officeDocument/2006/relationships/image" Target="media/image11.png" /><Relationship Id="rId21" Type="http://schemas.openxmlformats.org/officeDocument/2006/relationships/image" Target="media/image12.png" /><Relationship Id="rId22" Type="http://schemas.openxmlformats.org/officeDocument/2006/relationships/header" Target="header4.xml" /><Relationship Id="rId23" Type="http://schemas.openxmlformats.org/officeDocument/2006/relationships/footer" Target="footer4.xml" /><Relationship Id="rId24" Type="http://schemas.openxmlformats.org/officeDocument/2006/relationships/header" Target="header5.xml" /><Relationship Id="rId25" Type="http://schemas.openxmlformats.org/officeDocument/2006/relationships/footer" Target="footer5.xml" /><Relationship Id="rId26" Type="http://schemas.openxmlformats.org/officeDocument/2006/relationships/image" Target="media/image13.png" /><Relationship Id="rId27" Type="http://schemas.openxmlformats.org/officeDocument/2006/relationships/image" Target="media/image14.png" /><Relationship Id="rId28" Type="http://schemas.openxmlformats.org/officeDocument/2006/relationships/header" Target="header6.xml" /><Relationship Id="rId29" Type="http://schemas.openxmlformats.org/officeDocument/2006/relationships/footer" Target="footer6.xml" /><Relationship Id="rId3" Type="http://schemas.openxmlformats.org/officeDocument/2006/relationships/fontTable" Target="fontTable.xml" /><Relationship Id="rId30" Type="http://schemas.openxmlformats.org/officeDocument/2006/relationships/hyperlink" Target="https://d.book118.com/076225222215010041" TargetMode="External" /><Relationship Id="rId31" Type="http://schemas.openxmlformats.org/officeDocument/2006/relationships/header" Target="header7.xml" /><Relationship Id="rId32" Type="http://schemas.openxmlformats.org/officeDocument/2006/relationships/footer" Target="footer7.xml" /><Relationship Id="rId33" Type="http://schemas.openxmlformats.org/officeDocument/2006/relationships/theme" Target="theme/theme1.xml" /><Relationship Id="rId34" Type="http://schemas.openxmlformats.org/officeDocument/2006/relationships/styles" Target="styles.xml" /><Relationship Id="rId4" Type="http://schemas.openxmlformats.org/officeDocument/2006/relationships/image" Target="media/image1.jpeg"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image" Target="media/image2.png" /><Relationship Id="rId8" Type="http://schemas.openxmlformats.org/officeDocument/2006/relationships/image" Target="media/image3.png" /><Relationship Id="rId9" Type="http://schemas.openxmlformats.org/officeDocument/2006/relationships/image" Target="media/image4.png" /></Relationships>
</file>

<file path=word/_rels/header6.xml.rels><?xml version="1.0" encoding="utf-8" standalone="yes"?><Relationships xmlns="http://schemas.openxmlformats.org/package/2006/relationships"><Relationship Id="rId1" Type="http://schemas.openxmlformats.org/officeDocument/2006/relationships/image" Target="media/image15.png" /></Relationships>
</file>

<file path=word/_rels/header7.xml.rels><?xml version="1.0" encoding="utf-8" standalone="yes"?><Relationships xmlns="http://schemas.openxmlformats.org/package/2006/relationships"><Relationship Id="rId1" Type="http://schemas.openxmlformats.org/officeDocument/2006/relationships/image" Target="media/image15.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农小蜂-中国食用菌产业现状分析报告.docx</dc:title>
  <cp:revision>0</cp:revision>
  <dcterms:created xsi:type="dcterms:W3CDTF">2024-01-27T19:36:49Z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2024-01-27T21:16:56Z</vt:filetime>
  </property>
  <property fmtid="{D5CDD505-2E9C-101B-9397-08002B2CF9AE}" pid="3" name="CRO">
    <vt:lpwstr>wqlLaW5nc29mdCBQREYgdG8gV1BTIDkw</vt:lpwstr>
  </property>
</Properties>
</file>