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数字电视接收机项目规划设计纲要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3" w:history="1">
        <w:r>
          <w:rPr>
            <w:rFonts w:ascii="仿宋" w:eastAsia="仿宋" w:hAnsi="仿宋" w:cs="仿宋" w:hint="eastAsia"/>
            <w:lang w:eastAsia="zh-CN"/>
          </w:rPr>
          <w:t>前言</w:t>
        </w:r>
        <w:r>
          <w:tab/>
        </w:r>
        <w:r>
          <w:fldChar w:fldCharType="begin"/>
        </w:r>
        <w:r>
          <w:instrText xml:space="preserve"> PAGEREF _Toc6673 \h </w:instrText>
        </w:r>
        <w:r>
          <w:fldChar w:fldCharType="separate"/>
        </w:r>
        <w:r>
          <w:t>3</w:t>
        </w:r>
        <w:r>
          <w:fldChar w:fldCharType="end"/>
        </w:r>
      </w:hyperlink>
    </w:p>
    <w:p>
      <w:pPr>
        <w:pStyle w:val="TOC1"/>
        <w:tabs>
          <w:tab w:val="right" w:leader="dot" w:pos="8306"/>
        </w:tabs>
      </w:pPr>
      <w:hyperlink w:anchor="_Toc8454" w:history="1">
        <w:r>
          <w:rPr>
            <w:rFonts w:ascii="仿宋" w:eastAsia="仿宋" w:hAnsi="仿宋" w:cs="仿宋" w:hint="eastAsia"/>
            <w:lang w:eastAsia="zh-CN"/>
          </w:rPr>
          <w:t>一、数字电视接收机项目绩效评估</w:t>
        </w:r>
        <w:r>
          <w:tab/>
        </w:r>
        <w:r>
          <w:fldChar w:fldCharType="begin"/>
        </w:r>
        <w:r>
          <w:instrText xml:space="preserve"> PAGEREF _Toc8454 \h </w:instrText>
        </w:r>
        <w:r>
          <w:fldChar w:fldCharType="separate"/>
        </w:r>
        <w:r>
          <w:t>3</w:t>
        </w:r>
        <w:r>
          <w:fldChar w:fldCharType="end"/>
        </w:r>
      </w:hyperlink>
    </w:p>
    <w:p>
      <w:pPr>
        <w:pStyle w:val="TOC2"/>
        <w:tabs>
          <w:tab w:val="right" w:leader="dot" w:pos="8306"/>
        </w:tabs>
      </w:pPr>
      <w:hyperlink w:anchor="_Toc15961" w:history="1">
        <w:r>
          <w:rPr>
            <w:rFonts w:ascii="仿宋" w:eastAsia="仿宋" w:hAnsi="仿宋" w:cs="仿宋" w:hint="eastAsia"/>
            <w:lang w:eastAsia="zh-CN"/>
          </w:rPr>
          <w:t>(一)、绩效评估指标</w:t>
        </w:r>
        <w:r>
          <w:tab/>
        </w:r>
        <w:r>
          <w:fldChar w:fldCharType="begin"/>
        </w:r>
        <w:r>
          <w:instrText xml:space="preserve"> PAGEREF _Toc15961 \h </w:instrText>
        </w:r>
        <w:r>
          <w:fldChar w:fldCharType="separate"/>
        </w:r>
        <w:r>
          <w:t>3</w:t>
        </w:r>
        <w:r>
          <w:fldChar w:fldCharType="end"/>
        </w:r>
      </w:hyperlink>
    </w:p>
    <w:p>
      <w:pPr>
        <w:pStyle w:val="TOC2"/>
        <w:tabs>
          <w:tab w:val="right" w:leader="dot" w:pos="8306"/>
        </w:tabs>
      </w:pPr>
      <w:hyperlink w:anchor="_Toc14780" w:history="1">
        <w:r>
          <w:rPr>
            <w:rFonts w:ascii="仿宋" w:eastAsia="仿宋" w:hAnsi="仿宋" w:cs="仿宋" w:hint="eastAsia"/>
            <w:lang w:eastAsia="zh-CN"/>
          </w:rPr>
          <w:t>(二)、绩效评估方法</w:t>
        </w:r>
        <w:r>
          <w:tab/>
        </w:r>
        <w:r>
          <w:fldChar w:fldCharType="begin"/>
        </w:r>
        <w:r>
          <w:instrText xml:space="preserve"> PAGEREF _Toc14780 \h </w:instrText>
        </w:r>
        <w:r>
          <w:fldChar w:fldCharType="separate"/>
        </w:r>
        <w:r>
          <w:t>4</w:t>
        </w:r>
        <w:r>
          <w:fldChar w:fldCharType="end"/>
        </w:r>
      </w:hyperlink>
    </w:p>
    <w:p>
      <w:pPr>
        <w:pStyle w:val="TOC2"/>
        <w:tabs>
          <w:tab w:val="right" w:leader="dot" w:pos="8306"/>
        </w:tabs>
      </w:pPr>
      <w:hyperlink w:anchor="_Toc20403" w:history="1">
        <w:r>
          <w:rPr>
            <w:rFonts w:ascii="仿宋" w:eastAsia="仿宋" w:hAnsi="仿宋" w:cs="仿宋" w:hint="eastAsia"/>
            <w:lang w:eastAsia="zh-CN"/>
          </w:rPr>
          <w:t>(三)、绩效评估周期</w:t>
        </w:r>
        <w:r>
          <w:tab/>
        </w:r>
        <w:r>
          <w:fldChar w:fldCharType="begin"/>
        </w:r>
        <w:r>
          <w:instrText xml:space="preserve"> PAGEREF _Toc20403 \h </w:instrText>
        </w:r>
        <w:r>
          <w:fldChar w:fldCharType="separate"/>
        </w:r>
        <w:r>
          <w:t>5</w:t>
        </w:r>
        <w:r>
          <w:fldChar w:fldCharType="end"/>
        </w:r>
      </w:hyperlink>
    </w:p>
    <w:p>
      <w:pPr>
        <w:pStyle w:val="TOC1"/>
        <w:tabs>
          <w:tab w:val="right" w:leader="dot" w:pos="8306"/>
        </w:tabs>
      </w:pPr>
      <w:hyperlink w:anchor="_Toc11999" w:history="1">
        <w:r>
          <w:rPr>
            <w:rFonts w:ascii="仿宋" w:eastAsia="仿宋" w:hAnsi="仿宋" w:cs="仿宋" w:hint="eastAsia"/>
            <w:lang w:eastAsia="zh-CN"/>
          </w:rPr>
          <w:t>二、数字电视接收机项目建设背景及必要性分析</w:t>
        </w:r>
        <w:r>
          <w:tab/>
        </w:r>
        <w:r>
          <w:fldChar w:fldCharType="begin"/>
        </w:r>
        <w:r>
          <w:instrText xml:space="preserve"> PAGEREF _Toc11999 \h </w:instrText>
        </w:r>
        <w:r>
          <w:fldChar w:fldCharType="separate"/>
        </w:r>
        <w:r>
          <w:t>6</w:t>
        </w:r>
        <w:r>
          <w:fldChar w:fldCharType="end"/>
        </w:r>
      </w:hyperlink>
    </w:p>
    <w:p>
      <w:pPr>
        <w:pStyle w:val="TOC2"/>
        <w:tabs>
          <w:tab w:val="right" w:leader="dot" w:pos="8306"/>
        </w:tabs>
      </w:pPr>
      <w:hyperlink w:anchor="_Toc16854" w:history="1">
        <w:r>
          <w:rPr>
            <w:rFonts w:ascii="仿宋" w:eastAsia="仿宋" w:hAnsi="仿宋" w:cs="仿宋" w:hint="eastAsia"/>
            <w:lang w:eastAsia="zh-CN"/>
          </w:rPr>
          <w:t>(一)、数字电视接收机项目背景分析</w:t>
        </w:r>
        <w:r>
          <w:tab/>
        </w:r>
        <w:r>
          <w:fldChar w:fldCharType="begin"/>
        </w:r>
        <w:r>
          <w:instrText xml:space="preserve"> PAGEREF _Toc16854 \h </w:instrText>
        </w:r>
        <w:r>
          <w:fldChar w:fldCharType="separate"/>
        </w:r>
        <w:r>
          <w:t>6</w:t>
        </w:r>
        <w:r>
          <w:fldChar w:fldCharType="end"/>
        </w:r>
      </w:hyperlink>
    </w:p>
    <w:p>
      <w:pPr>
        <w:pStyle w:val="TOC2"/>
        <w:tabs>
          <w:tab w:val="right" w:leader="dot" w:pos="8306"/>
        </w:tabs>
      </w:pPr>
      <w:hyperlink w:anchor="_Toc31852" w:history="1">
        <w:r>
          <w:rPr>
            <w:rFonts w:ascii="仿宋" w:eastAsia="仿宋" w:hAnsi="仿宋" w:cs="仿宋" w:hint="eastAsia"/>
            <w:lang w:eastAsia="zh-CN"/>
          </w:rPr>
          <w:t>(二)、数字电视接收机项目建设必要性分析</w:t>
        </w:r>
        <w:r>
          <w:tab/>
        </w:r>
        <w:r>
          <w:fldChar w:fldCharType="begin"/>
        </w:r>
        <w:r>
          <w:instrText xml:space="preserve"> PAGEREF _Toc31852 \h </w:instrText>
        </w:r>
        <w:r>
          <w:fldChar w:fldCharType="separate"/>
        </w:r>
        <w:r>
          <w:t>8</w:t>
        </w:r>
        <w:r>
          <w:fldChar w:fldCharType="end"/>
        </w:r>
      </w:hyperlink>
    </w:p>
    <w:p>
      <w:pPr>
        <w:pStyle w:val="TOC1"/>
        <w:tabs>
          <w:tab w:val="right" w:leader="dot" w:pos="8306"/>
        </w:tabs>
      </w:pPr>
      <w:hyperlink w:anchor="_Toc9065" w:history="1">
        <w:r>
          <w:rPr>
            <w:rFonts w:ascii="仿宋" w:eastAsia="仿宋" w:hAnsi="仿宋" w:cs="仿宋" w:hint="eastAsia"/>
            <w:lang w:eastAsia="zh-CN"/>
          </w:rPr>
          <w:t>三、产品规划分析</w:t>
        </w:r>
        <w:r>
          <w:tab/>
        </w:r>
        <w:r>
          <w:fldChar w:fldCharType="begin"/>
        </w:r>
        <w:r>
          <w:instrText xml:space="preserve"> PAGEREF _Toc9065 \h </w:instrText>
        </w:r>
        <w:r>
          <w:fldChar w:fldCharType="separate"/>
        </w:r>
        <w:r>
          <w:t>9</w:t>
        </w:r>
        <w:r>
          <w:fldChar w:fldCharType="end"/>
        </w:r>
      </w:hyperlink>
    </w:p>
    <w:p>
      <w:pPr>
        <w:pStyle w:val="TOC2"/>
        <w:tabs>
          <w:tab w:val="right" w:leader="dot" w:pos="8306"/>
        </w:tabs>
      </w:pPr>
      <w:hyperlink w:anchor="_Toc22178" w:history="1">
        <w:r>
          <w:rPr>
            <w:rFonts w:ascii="仿宋" w:eastAsia="仿宋" w:hAnsi="仿宋" w:cs="仿宋" w:hint="eastAsia"/>
            <w:lang w:eastAsia="zh-CN"/>
          </w:rPr>
          <w:t>(一)、产品规划</w:t>
        </w:r>
        <w:r>
          <w:tab/>
        </w:r>
        <w:r>
          <w:fldChar w:fldCharType="begin"/>
        </w:r>
        <w:r>
          <w:instrText xml:space="preserve"> PAGEREF _Toc22178 \h </w:instrText>
        </w:r>
        <w:r>
          <w:fldChar w:fldCharType="separate"/>
        </w:r>
        <w:r>
          <w:t>9</w:t>
        </w:r>
        <w:r>
          <w:fldChar w:fldCharType="end"/>
        </w:r>
      </w:hyperlink>
    </w:p>
    <w:p>
      <w:pPr>
        <w:pStyle w:val="TOC2"/>
        <w:tabs>
          <w:tab w:val="right" w:leader="dot" w:pos="8306"/>
        </w:tabs>
      </w:pPr>
      <w:hyperlink w:anchor="_Toc32537" w:history="1">
        <w:r>
          <w:rPr>
            <w:rFonts w:ascii="仿宋" w:eastAsia="仿宋" w:hAnsi="仿宋" w:cs="仿宋" w:hint="eastAsia"/>
            <w:lang w:eastAsia="zh-CN"/>
          </w:rPr>
          <w:t>(二)、建设规模</w:t>
        </w:r>
        <w:r>
          <w:tab/>
        </w:r>
        <w:r>
          <w:fldChar w:fldCharType="begin"/>
        </w:r>
        <w:r>
          <w:instrText xml:space="preserve"> PAGEREF _Toc32537 \h </w:instrText>
        </w:r>
        <w:r>
          <w:fldChar w:fldCharType="separate"/>
        </w:r>
        <w:r>
          <w:t>10</w:t>
        </w:r>
        <w:r>
          <w:fldChar w:fldCharType="end"/>
        </w:r>
      </w:hyperlink>
    </w:p>
    <w:p>
      <w:pPr>
        <w:pStyle w:val="TOC1"/>
        <w:tabs>
          <w:tab w:val="right" w:leader="dot" w:pos="8306"/>
        </w:tabs>
      </w:pPr>
      <w:hyperlink w:anchor="_Toc20282" w:history="1">
        <w:r>
          <w:rPr>
            <w:rFonts w:ascii="仿宋" w:eastAsia="仿宋" w:hAnsi="仿宋" w:cs="仿宋" w:hint="eastAsia"/>
            <w:lang w:eastAsia="zh-CN"/>
          </w:rPr>
          <w:t>四、数字电视接收机项目建设单位说明</w:t>
        </w:r>
        <w:r>
          <w:tab/>
        </w:r>
        <w:r>
          <w:fldChar w:fldCharType="begin"/>
        </w:r>
        <w:r>
          <w:instrText xml:space="preserve"> PAGEREF _Toc20282 \h </w:instrText>
        </w:r>
        <w:r>
          <w:fldChar w:fldCharType="separate"/>
        </w:r>
        <w:r>
          <w:t>11</w:t>
        </w:r>
        <w:r>
          <w:fldChar w:fldCharType="end"/>
        </w:r>
      </w:hyperlink>
    </w:p>
    <w:p>
      <w:pPr>
        <w:pStyle w:val="TOC2"/>
        <w:tabs>
          <w:tab w:val="right" w:leader="dot" w:pos="8306"/>
        </w:tabs>
      </w:pPr>
      <w:hyperlink w:anchor="_Toc4725" w:history="1">
        <w:r>
          <w:rPr>
            <w:rFonts w:ascii="仿宋" w:eastAsia="仿宋" w:hAnsi="仿宋" w:cs="仿宋" w:hint="eastAsia"/>
            <w:lang w:eastAsia="zh-CN"/>
          </w:rPr>
          <w:t>(一)、数字电视接收机项目承办单位基本情况</w:t>
        </w:r>
        <w:r>
          <w:tab/>
        </w:r>
        <w:r>
          <w:fldChar w:fldCharType="begin"/>
        </w:r>
        <w:r>
          <w:instrText xml:space="preserve"> PAGEREF _Toc4725 \h </w:instrText>
        </w:r>
        <w:r>
          <w:fldChar w:fldCharType="separate"/>
        </w:r>
        <w:r>
          <w:t>11</w:t>
        </w:r>
        <w:r>
          <w:fldChar w:fldCharType="end"/>
        </w:r>
      </w:hyperlink>
    </w:p>
    <w:p>
      <w:pPr>
        <w:pStyle w:val="TOC2"/>
        <w:tabs>
          <w:tab w:val="right" w:leader="dot" w:pos="8306"/>
        </w:tabs>
      </w:pPr>
      <w:hyperlink w:anchor="_Toc15709" w:history="1">
        <w:r>
          <w:rPr>
            <w:rFonts w:ascii="仿宋" w:eastAsia="仿宋" w:hAnsi="仿宋" w:cs="仿宋" w:hint="eastAsia"/>
            <w:lang w:eastAsia="zh-CN"/>
          </w:rPr>
          <w:t>(二)、公司经济效益分析</w:t>
        </w:r>
        <w:r>
          <w:tab/>
        </w:r>
        <w:r>
          <w:fldChar w:fldCharType="begin"/>
        </w:r>
        <w:r>
          <w:instrText xml:space="preserve"> PAGEREF _Toc15709 \h </w:instrText>
        </w:r>
        <w:r>
          <w:fldChar w:fldCharType="separate"/>
        </w:r>
        <w:r>
          <w:t>12</w:t>
        </w:r>
        <w:r>
          <w:fldChar w:fldCharType="end"/>
        </w:r>
      </w:hyperlink>
    </w:p>
    <w:p>
      <w:pPr>
        <w:pStyle w:val="TOC1"/>
        <w:tabs>
          <w:tab w:val="right" w:leader="dot" w:pos="8306"/>
        </w:tabs>
      </w:pPr>
      <w:hyperlink w:anchor="_Toc28812" w:history="1">
        <w:r>
          <w:rPr>
            <w:rFonts w:ascii="仿宋" w:eastAsia="仿宋" w:hAnsi="仿宋" w:cs="仿宋" w:hint="eastAsia"/>
            <w:lang w:eastAsia="zh-CN"/>
          </w:rPr>
          <w:t>五、数字电视接收机项目选址可行性分析</w:t>
        </w:r>
        <w:r>
          <w:tab/>
        </w:r>
        <w:r>
          <w:fldChar w:fldCharType="begin"/>
        </w:r>
        <w:r>
          <w:instrText xml:space="preserve"> PAGEREF _Toc28812 \h </w:instrText>
        </w:r>
        <w:r>
          <w:fldChar w:fldCharType="separate"/>
        </w:r>
        <w:r>
          <w:t>13</w:t>
        </w:r>
        <w:r>
          <w:fldChar w:fldCharType="end"/>
        </w:r>
      </w:hyperlink>
    </w:p>
    <w:p>
      <w:pPr>
        <w:pStyle w:val="TOC2"/>
        <w:tabs>
          <w:tab w:val="right" w:leader="dot" w:pos="8306"/>
        </w:tabs>
      </w:pPr>
      <w:hyperlink w:anchor="_Toc17979" w:history="1">
        <w:r>
          <w:rPr>
            <w:rFonts w:ascii="仿宋" w:eastAsia="仿宋" w:hAnsi="仿宋" w:cs="仿宋" w:hint="eastAsia"/>
            <w:lang w:eastAsia="zh-CN"/>
          </w:rPr>
          <w:t>(一)、数字电视接收机项目选址</w:t>
        </w:r>
        <w:r>
          <w:tab/>
        </w:r>
        <w:r>
          <w:fldChar w:fldCharType="begin"/>
        </w:r>
        <w:r>
          <w:instrText xml:space="preserve"> PAGEREF _Toc17979 \h </w:instrText>
        </w:r>
        <w:r>
          <w:fldChar w:fldCharType="separate"/>
        </w:r>
        <w:r>
          <w:t>13</w:t>
        </w:r>
        <w:r>
          <w:fldChar w:fldCharType="end"/>
        </w:r>
      </w:hyperlink>
    </w:p>
    <w:p>
      <w:pPr>
        <w:pStyle w:val="TOC2"/>
        <w:tabs>
          <w:tab w:val="right" w:leader="dot" w:pos="8306"/>
        </w:tabs>
      </w:pPr>
      <w:hyperlink w:anchor="_Toc5797" w:history="1">
        <w:r>
          <w:rPr>
            <w:rFonts w:ascii="仿宋" w:eastAsia="仿宋" w:hAnsi="仿宋" w:cs="仿宋" w:hint="eastAsia"/>
            <w:lang w:eastAsia="zh-CN"/>
          </w:rPr>
          <w:t>(二)、用地控制指标</w:t>
        </w:r>
        <w:r>
          <w:tab/>
        </w:r>
        <w:r>
          <w:fldChar w:fldCharType="begin"/>
        </w:r>
        <w:r>
          <w:instrText xml:space="preserve"> PAGEREF _Toc5797 \h </w:instrText>
        </w:r>
        <w:r>
          <w:fldChar w:fldCharType="separate"/>
        </w:r>
        <w:r>
          <w:t>13</w:t>
        </w:r>
        <w:r>
          <w:fldChar w:fldCharType="end"/>
        </w:r>
      </w:hyperlink>
    </w:p>
    <w:p>
      <w:pPr>
        <w:pStyle w:val="TOC2"/>
        <w:tabs>
          <w:tab w:val="right" w:leader="dot" w:pos="8306"/>
        </w:tabs>
      </w:pPr>
      <w:hyperlink w:anchor="_Toc4983" w:history="1">
        <w:r>
          <w:rPr>
            <w:rFonts w:ascii="仿宋" w:eastAsia="仿宋" w:hAnsi="仿宋" w:cs="仿宋" w:hint="eastAsia"/>
            <w:lang w:eastAsia="zh-CN"/>
          </w:rPr>
          <w:t>(三)、节约用地措施</w:t>
        </w:r>
        <w:r>
          <w:tab/>
        </w:r>
        <w:r>
          <w:fldChar w:fldCharType="begin"/>
        </w:r>
        <w:r>
          <w:instrText xml:space="preserve"> PAGEREF _Toc4983 \h </w:instrText>
        </w:r>
        <w:r>
          <w:fldChar w:fldCharType="separate"/>
        </w:r>
        <w:r>
          <w:t>15</w:t>
        </w:r>
        <w:r>
          <w:fldChar w:fldCharType="end"/>
        </w:r>
      </w:hyperlink>
    </w:p>
    <w:p>
      <w:pPr>
        <w:pStyle w:val="TOC2"/>
        <w:tabs>
          <w:tab w:val="right" w:leader="dot" w:pos="8306"/>
        </w:tabs>
      </w:pPr>
      <w:hyperlink w:anchor="_Toc27525" w:history="1">
        <w:r>
          <w:rPr>
            <w:rFonts w:ascii="仿宋" w:eastAsia="仿宋" w:hAnsi="仿宋" w:cs="仿宋" w:hint="eastAsia"/>
            <w:lang w:eastAsia="zh-CN"/>
          </w:rPr>
          <w:t>(四)、总图布置方案</w:t>
        </w:r>
        <w:r>
          <w:tab/>
        </w:r>
        <w:r>
          <w:fldChar w:fldCharType="begin"/>
        </w:r>
        <w:r>
          <w:instrText xml:space="preserve"> PAGEREF _Toc27525 \h </w:instrText>
        </w:r>
        <w:r>
          <w:fldChar w:fldCharType="separate"/>
        </w:r>
        <w:r>
          <w:t>16</w:t>
        </w:r>
        <w:r>
          <w:fldChar w:fldCharType="end"/>
        </w:r>
      </w:hyperlink>
    </w:p>
    <w:p>
      <w:pPr>
        <w:pStyle w:val="TOC2"/>
        <w:tabs>
          <w:tab w:val="right" w:leader="dot" w:pos="8306"/>
        </w:tabs>
      </w:pPr>
      <w:hyperlink w:anchor="_Toc28091" w:history="1">
        <w:r>
          <w:rPr>
            <w:rFonts w:ascii="仿宋" w:eastAsia="仿宋" w:hAnsi="仿宋" w:cs="仿宋" w:hint="eastAsia"/>
            <w:lang w:eastAsia="zh-CN"/>
          </w:rPr>
          <w:t>(五)、选址综合评价</w:t>
        </w:r>
        <w:r>
          <w:tab/>
        </w:r>
        <w:r>
          <w:fldChar w:fldCharType="begin"/>
        </w:r>
        <w:r>
          <w:instrText xml:space="preserve"> PAGEREF _Toc28091 \h </w:instrText>
        </w:r>
        <w:r>
          <w:fldChar w:fldCharType="separate"/>
        </w:r>
        <w:r>
          <w:t>17</w:t>
        </w:r>
        <w:r>
          <w:fldChar w:fldCharType="end"/>
        </w:r>
      </w:hyperlink>
    </w:p>
    <w:p>
      <w:pPr>
        <w:pStyle w:val="TOC1"/>
        <w:tabs>
          <w:tab w:val="right" w:leader="dot" w:pos="8306"/>
        </w:tabs>
      </w:pPr>
      <w:hyperlink w:anchor="_Toc9765" w:history="1">
        <w:r>
          <w:rPr>
            <w:rFonts w:ascii="仿宋" w:eastAsia="仿宋" w:hAnsi="仿宋" w:cs="仿宋" w:hint="eastAsia"/>
            <w:lang w:eastAsia="zh-CN"/>
          </w:rPr>
          <w:t>六、工艺说明</w:t>
        </w:r>
        <w:r>
          <w:tab/>
        </w:r>
        <w:r>
          <w:fldChar w:fldCharType="begin"/>
        </w:r>
        <w:r>
          <w:instrText xml:space="preserve"> PAGEREF _Toc9765 \h </w:instrText>
        </w:r>
        <w:r>
          <w:fldChar w:fldCharType="separate"/>
        </w:r>
        <w:r>
          <w:t>18</w:t>
        </w:r>
        <w:r>
          <w:fldChar w:fldCharType="end"/>
        </w:r>
      </w:hyperlink>
    </w:p>
    <w:p>
      <w:pPr>
        <w:pStyle w:val="TOC2"/>
        <w:tabs>
          <w:tab w:val="right" w:leader="dot" w:pos="8306"/>
        </w:tabs>
      </w:pPr>
      <w:hyperlink w:anchor="_Toc25912" w:history="1">
        <w:r>
          <w:rPr>
            <w:rFonts w:ascii="仿宋" w:eastAsia="仿宋" w:hAnsi="仿宋" w:cs="仿宋" w:hint="eastAsia"/>
            <w:lang w:eastAsia="zh-CN"/>
          </w:rPr>
          <w:t>(一)、技术管理特点</w:t>
        </w:r>
        <w:r>
          <w:tab/>
        </w:r>
        <w:r>
          <w:fldChar w:fldCharType="begin"/>
        </w:r>
        <w:r>
          <w:instrText xml:space="preserve"> PAGEREF _Toc25912 \h </w:instrText>
        </w:r>
        <w:r>
          <w:fldChar w:fldCharType="separate"/>
        </w:r>
        <w:r>
          <w:t>18</w:t>
        </w:r>
        <w:r>
          <w:fldChar w:fldCharType="end"/>
        </w:r>
      </w:hyperlink>
    </w:p>
    <w:p>
      <w:pPr>
        <w:pStyle w:val="TOC2"/>
        <w:tabs>
          <w:tab w:val="right" w:leader="dot" w:pos="8306"/>
        </w:tabs>
      </w:pPr>
      <w:hyperlink w:anchor="_Toc16062" w:history="1">
        <w:r>
          <w:rPr>
            <w:rFonts w:ascii="仿宋" w:eastAsia="仿宋" w:hAnsi="仿宋" w:cs="仿宋" w:hint="eastAsia"/>
            <w:lang w:eastAsia="zh-CN"/>
          </w:rPr>
          <w:t>(二)、数字电视接收机项目工艺技术设计方案</w:t>
        </w:r>
        <w:r>
          <w:tab/>
        </w:r>
        <w:r>
          <w:fldChar w:fldCharType="begin"/>
        </w:r>
        <w:r>
          <w:instrText xml:space="preserve"> PAGEREF _Toc16062 \h </w:instrText>
        </w:r>
        <w:r>
          <w:fldChar w:fldCharType="separate"/>
        </w:r>
        <w:r>
          <w:t>19</w:t>
        </w:r>
        <w:r>
          <w:fldChar w:fldCharType="end"/>
        </w:r>
      </w:hyperlink>
    </w:p>
    <w:p>
      <w:pPr>
        <w:pStyle w:val="TOC2"/>
        <w:tabs>
          <w:tab w:val="right" w:leader="dot" w:pos="8306"/>
        </w:tabs>
      </w:pPr>
      <w:hyperlink w:anchor="_Toc16094" w:history="1">
        <w:r>
          <w:rPr>
            <w:rFonts w:ascii="仿宋" w:eastAsia="仿宋" w:hAnsi="仿宋" w:cs="仿宋" w:hint="eastAsia"/>
            <w:lang w:eastAsia="zh-CN"/>
          </w:rPr>
          <w:t>(三)、设备选型方案</w:t>
        </w:r>
        <w:r>
          <w:tab/>
        </w:r>
        <w:r>
          <w:fldChar w:fldCharType="begin"/>
        </w:r>
        <w:r>
          <w:instrText xml:space="preserve"> PAGEREF _Toc16094 \h </w:instrText>
        </w:r>
        <w:r>
          <w:fldChar w:fldCharType="separate"/>
        </w:r>
        <w:r>
          <w:t>21</w:t>
        </w:r>
        <w:r>
          <w:fldChar w:fldCharType="end"/>
        </w:r>
      </w:hyperlink>
    </w:p>
    <w:p>
      <w:pPr>
        <w:pStyle w:val="TOC1"/>
        <w:tabs>
          <w:tab w:val="right" w:leader="dot" w:pos="8306"/>
        </w:tabs>
      </w:pPr>
      <w:hyperlink w:anchor="_Toc26007" w:history="1">
        <w:r>
          <w:rPr>
            <w:rFonts w:ascii="仿宋" w:eastAsia="仿宋" w:hAnsi="仿宋" w:cs="仿宋" w:hint="eastAsia"/>
            <w:lang w:eastAsia="zh-CN"/>
          </w:rPr>
          <w:t>七、数字电视接收机项目人力资源培养与发展</w:t>
        </w:r>
        <w:r>
          <w:tab/>
        </w:r>
        <w:r>
          <w:fldChar w:fldCharType="begin"/>
        </w:r>
        <w:r>
          <w:instrText xml:space="preserve"> PAGEREF _Toc26007 \h </w:instrText>
        </w:r>
        <w:r>
          <w:fldChar w:fldCharType="separate"/>
        </w:r>
        <w:r>
          <w:t>22</w:t>
        </w:r>
        <w:r>
          <w:fldChar w:fldCharType="end"/>
        </w:r>
      </w:hyperlink>
    </w:p>
    <w:p>
      <w:pPr>
        <w:pStyle w:val="TOC2"/>
        <w:tabs>
          <w:tab w:val="right" w:leader="dot" w:pos="8306"/>
        </w:tabs>
      </w:pPr>
      <w:hyperlink w:anchor="_Toc21643" w:history="1">
        <w:r>
          <w:rPr>
            <w:rFonts w:ascii="仿宋" w:eastAsia="仿宋" w:hAnsi="仿宋" w:cs="仿宋" w:hint="eastAsia"/>
            <w:lang w:eastAsia="zh-CN"/>
          </w:rPr>
          <w:t>(一)、人才需求与规划</w:t>
        </w:r>
        <w:r>
          <w:tab/>
        </w:r>
        <w:r>
          <w:fldChar w:fldCharType="begin"/>
        </w:r>
        <w:r>
          <w:instrText xml:space="preserve"> PAGEREF _Toc21643 \h </w:instrText>
        </w:r>
        <w:r>
          <w:fldChar w:fldCharType="separate"/>
        </w:r>
        <w:r>
          <w:t>22</w:t>
        </w:r>
        <w:r>
          <w:fldChar w:fldCharType="end"/>
        </w:r>
      </w:hyperlink>
    </w:p>
    <w:p>
      <w:pPr>
        <w:pStyle w:val="TOC2"/>
        <w:tabs>
          <w:tab w:val="right" w:leader="dot" w:pos="8306"/>
        </w:tabs>
      </w:pPr>
      <w:hyperlink w:anchor="_Toc5380" w:history="1">
        <w:r>
          <w:rPr>
            <w:rFonts w:ascii="仿宋" w:eastAsia="仿宋" w:hAnsi="仿宋" w:cs="仿宋" w:hint="eastAsia"/>
            <w:lang w:eastAsia="zh-CN"/>
          </w:rPr>
          <w:t>(二)、培训与发展计划</w:t>
        </w:r>
        <w:r>
          <w:tab/>
        </w:r>
        <w:r>
          <w:fldChar w:fldCharType="begin"/>
        </w:r>
        <w:r>
          <w:instrText xml:space="preserve"> PAGEREF _Toc5380 \h </w:instrText>
        </w:r>
        <w:r>
          <w:fldChar w:fldCharType="separate"/>
        </w:r>
        <w:r>
          <w:t>23</w:t>
        </w:r>
        <w:r>
          <w:fldChar w:fldCharType="end"/>
        </w:r>
      </w:hyperlink>
    </w:p>
    <w:p>
      <w:pPr>
        <w:pStyle w:val="TOC1"/>
        <w:tabs>
          <w:tab w:val="right" w:leader="dot" w:pos="8306"/>
        </w:tabs>
      </w:pPr>
      <w:hyperlink w:anchor="_Toc18311" w:history="1">
        <w:r>
          <w:rPr>
            <w:rFonts w:ascii="仿宋" w:eastAsia="仿宋" w:hAnsi="仿宋" w:cs="仿宋" w:hint="eastAsia"/>
            <w:lang w:eastAsia="zh-CN"/>
          </w:rPr>
          <w:t>八、数字电视接收机项目投资规划</w:t>
        </w:r>
        <w:r>
          <w:tab/>
        </w:r>
        <w:r>
          <w:fldChar w:fldCharType="begin"/>
        </w:r>
        <w:r>
          <w:instrText xml:space="preserve"> PAGEREF _Toc18311 \h </w:instrText>
        </w:r>
        <w:r>
          <w:fldChar w:fldCharType="separate"/>
        </w:r>
        <w:r>
          <w:t>23</w:t>
        </w:r>
        <w:r>
          <w:fldChar w:fldCharType="end"/>
        </w:r>
      </w:hyperlink>
    </w:p>
    <w:p>
      <w:pPr>
        <w:pStyle w:val="TOC2"/>
        <w:tabs>
          <w:tab w:val="right" w:leader="dot" w:pos="8306"/>
        </w:tabs>
      </w:pPr>
      <w:hyperlink w:anchor="_Toc16485" w:history="1">
        <w:r>
          <w:rPr>
            <w:rFonts w:ascii="仿宋" w:eastAsia="仿宋" w:hAnsi="仿宋" w:cs="仿宋" w:hint="eastAsia"/>
            <w:lang w:eastAsia="zh-CN"/>
          </w:rPr>
          <w:t>(一)、数字电视接收机项目总投资估算</w:t>
        </w:r>
        <w:r>
          <w:tab/>
        </w:r>
        <w:r>
          <w:fldChar w:fldCharType="begin"/>
        </w:r>
        <w:r>
          <w:instrText xml:space="preserve"> PAGEREF _Toc16485 \h </w:instrText>
        </w:r>
        <w:r>
          <w:fldChar w:fldCharType="separate"/>
        </w:r>
        <w:r>
          <w:t>23</w:t>
        </w:r>
        <w:r>
          <w:fldChar w:fldCharType="end"/>
        </w:r>
      </w:hyperlink>
    </w:p>
    <w:p>
      <w:pPr>
        <w:pStyle w:val="TOC2"/>
        <w:tabs>
          <w:tab w:val="right" w:leader="dot" w:pos="8306"/>
        </w:tabs>
      </w:pPr>
      <w:hyperlink w:anchor="_Toc8195" w:history="1">
        <w:r>
          <w:rPr>
            <w:rFonts w:ascii="仿宋" w:eastAsia="仿宋" w:hAnsi="仿宋" w:cs="仿宋" w:hint="eastAsia"/>
            <w:lang w:eastAsia="zh-CN"/>
          </w:rPr>
          <w:t>(二)、资金筹措</w:t>
        </w:r>
        <w:r>
          <w:tab/>
        </w:r>
        <w:r>
          <w:fldChar w:fldCharType="begin"/>
        </w:r>
        <w:r>
          <w:instrText xml:space="preserve"> PAGEREF _Toc8195 \h </w:instrText>
        </w:r>
        <w:r>
          <w:fldChar w:fldCharType="separate"/>
        </w:r>
        <w:r>
          <w:t>25</w:t>
        </w:r>
        <w:r>
          <w:fldChar w:fldCharType="end"/>
        </w:r>
      </w:hyperlink>
    </w:p>
    <w:p>
      <w:pPr>
        <w:pStyle w:val="TOC1"/>
        <w:tabs>
          <w:tab w:val="right" w:leader="dot" w:pos="8306"/>
        </w:tabs>
      </w:pPr>
      <w:hyperlink w:anchor="_Toc28723" w:history="1">
        <w:r>
          <w:rPr>
            <w:rFonts w:ascii="仿宋" w:eastAsia="仿宋" w:hAnsi="仿宋" w:cs="仿宋" w:hint="eastAsia"/>
            <w:lang w:eastAsia="zh-CN"/>
          </w:rPr>
          <w:t>九、生产安全保护</w:t>
        </w:r>
        <w:r>
          <w:tab/>
        </w:r>
        <w:r>
          <w:fldChar w:fldCharType="begin"/>
        </w:r>
        <w:r>
          <w:instrText xml:space="preserve"> PAGEREF _Toc28723 \h </w:instrText>
        </w:r>
        <w:r>
          <w:fldChar w:fldCharType="separate"/>
        </w:r>
        <w:r>
          <w:t>25</w:t>
        </w:r>
        <w:r>
          <w:fldChar w:fldCharType="end"/>
        </w:r>
      </w:hyperlink>
    </w:p>
    <w:p>
      <w:pPr>
        <w:pStyle w:val="TOC2"/>
        <w:tabs>
          <w:tab w:val="right" w:leader="dot" w:pos="8306"/>
        </w:tabs>
      </w:pPr>
      <w:hyperlink w:anchor="_Toc2425" w:history="1">
        <w:r>
          <w:rPr>
            <w:rFonts w:ascii="仿宋" w:eastAsia="仿宋" w:hAnsi="仿宋" w:cs="仿宋" w:hint="eastAsia"/>
            <w:lang w:eastAsia="zh-CN"/>
          </w:rPr>
          <w:t>(一)、消防安全</w:t>
        </w:r>
        <w:r>
          <w:tab/>
        </w:r>
        <w:r>
          <w:fldChar w:fldCharType="begin"/>
        </w:r>
        <w:r>
          <w:instrText xml:space="preserve"> PAGEREF _Toc2425 \h </w:instrText>
        </w:r>
        <w:r>
          <w:fldChar w:fldCharType="separate"/>
        </w:r>
        <w:r>
          <w:t>25</w:t>
        </w:r>
        <w:r>
          <w:fldChar w:fldCharType="end"/>
        </w:r>
      </w:hyperlink>
    </w:p>
    <w:p>
      <w:pPr>
        <w:pStyle w:val="TOC2"/>
        <w:tabs>
          <w:tab w:val="right" w:leader="dot" w:pos="8306"/>
        </w:tabs>
      </w:pPr>
      <w:hyperlink w:anchor="_Toc23382" w:history="1">
        <w:r>
          <w:rPr>
            <w:rFonts w:ascii="仿宋" w:eastAsia="仿宋" w:hAnsi="仿宋" w:cs="仿宋" w:hint="eastAsia"/>
            <w:lang w:eastAsia="zh-CN"/>
          </w:rPr>
          <w:t>(二)、防火防爆总图布置措施</w:t>
        </w:r>
        <w:r>
          <w:tab/>
        </w:r>
        <w:r>
          <w:fldChar w:fldCharType="begin"/>
        </w:r>
        <w:r>
          <w:instrText xml:space="preserve"> PAGEREF _Toc23382 \h </w:instrText>
        </w:r>
        <w:r>
          <w:fldChar w:fldCharType="separate"/>
        </w:r>
        <w:r>
          <w:t>27</w:t>
        </w:r>
        <w:r>
          <w:fldChar w:fldCharType="end"/>
        </w:r>
      </w:hyperlink>
    </w:p>
    <w:p>
      <w:pPr>
        <w:pStyle w:val="TOC2"/>
        <w:tabs>
          <w:tab w:val="right" w:leader="dot" w:pos="8306"/>
        </w:tabs>
      </w:pPr>
      <w:hyperlink w:anchor="_Toc6941" w:history="1">
        <w:r>
          <w:rPr>
            <w:rFonts w:ascii="仿宋" w:eastAsia="仿宋" w:hAnsi="仿宋" w:cs="仿宋" w:hint="eastAsia"/>
            <w:lang w:eastAsia="zh-CN"/>
          </w:rPr>
          <w:t>(三)、自然灾害防范措施</w:t>
        </w:r>
        <w:r>
          <w:tab/>
        </w:r>
        <w:r>
          <w:fldChar w:fldCharType="begin"/>
        </w:r>
        <w:r>
          <w:instrText xml:space="preserve"> PAGEREF _Toc6941 \h </w:instrText>
        </w:r>
        <w:r>
          <w:fldChar w:fldCharType="separate"/>
        </w:r>
        <w:r>
          <w:t>28</w:t>
        </w:r>
        <w:r>
          <w:fldChar w:fldCharType="end"/>
        </w:r>
      </w:hyperlink>
    </w:p>
    <w:p>
      <w:pPr>
        <w:pStyle w:val="TOC2"/>
        <w:tabs>
          <w:tab w:val="right" w:leader="dot" w:pos="8306"/>
        </w:tabs>
      </w:pPr>
      <w:hyperlink w:anchor="_Toc20577" w:history="1">
        <w:r>
          <w:rPr>
            <w:rFonts w:ascii="仿宋" w:eastAsia="仿宋" w:hAnsi="仿宋" w:cs="仿宋" w:hint="eastAsia"/>
            <w:lang w:eastAsia="zh-CN"/>
          </w:rPr>
          <w:t>(四)、安全色及安全标志使用要求</w:t>
        </w:r>
        <w:r>
          <w:tab/>
        </w:r>
        <w:r>
          <w:fldChar w:fldCharType="begin"/>
        </w:r>
        <w:r>
          <w:instrText xml:space="preserve"> PAGEREF _Toc20577 \h </w:instrText>
        </w:r>
        <w:r>
          <w:fldChar w:fldCharType="separate"/>
        </w:r>
        <w:r>
          <w:t>29</w:t>
        </w:r>
        <w:r>
          <w:fldChar w:fldCharType="end"/>
        </w:r>
      </w:hyperlink>
    </w:p>
    <w:p>
      <w:pPr>
        <w:pStyle w:val="TOC2"/>
        <w:tabs>
          <w:tab w:val="right" w:leader="dot" w:pos="8306"/>
        </w:tabs>
      </w:pPr>
      <w:hyperlink w:anchor="_Toc21693" w:history="1">
        <w:r>
          <w:rPr>
            <w:rFonts w:ascii="仿宋" w:eastAsia="仿宋" w:hAnsi="仿宋" w:cs="仿宋" w:hint="eastAsia"/>
            <w:lang w:eastAsia="zh-CN"/>
          </w:rPr>
          <w:t>(五)、防尘防毒措施</w:t>
        </w:r>
        <w:r>
          <w:tab/>
        </w:r>
        <w:r>
          <w:fldChar w:fldCharType="begin"/>
        </w:r>
        <w:r>
          <w:instrText xml:space="preserve"> PAGEREF _Toc21693 \h </w:instrText>
        </w:r>
        <w:r>
          <w:fldChar w:fldCharType="separate"/>
        </w:r>
        <w:r>
          <w:t>30</w:t>
        </w:r>
        <w:r>
          <w:fldChar w:fldCharType="end"/>
        </w:r>
      </w:hyperlink>
    </w:p>
    <w:p>
      <w:pPr>
        <w:pStyle w:val="TOC2"/>
        <w:tabs>
          <w:tab w:val="right" w:leader="dot" w:pos="8306"/>
        </w:tabs>
      </w:pPr>
      <w:hyperlink w:anchor="_Toc5472" w:history="1">
        <w:r>
          <w:rPr>
            <w:rFonts w:ascii="仿宋" w:eastAsia="仿宋" w:hAnsi="仿宋" w:cs="仿宋" w:hint="eastAsia"/>
            <w:lang w:eastAsia="zh-CN"/>
          </w:rPr>
          <w:t>(六)、防静电、触电防护及防雷措施</w:t>
        </w:r>
        <w:r>
          <w:tab/>
        </w:r>
        <w:r>
          <w:fldChar w:fldCharType="begin"/>
        </w:r>
        <w:r>
          <w:instrText xml:space="preserve"> PAGEREF _Toc5472 \h </w:instrText>
        </w:r>
        <w:r>
          <w:fldChar w:fldCharType="separate"/>
        </w:r>
        <w:r>
          <w:t>31</w:t>
        </w:r>
        <w:r>
          <w:fldChar w:fldCharType="end"/>
        </w:r>
      </w:hyperlink>
    </w:p>
    <w:p>
      <w:pPr>
        <w:pStyle w:val="TOC2"/>
        <w:tabs>
          <w:tab w:val="right" w:leader="dot" w:pos="8306"/>
        </w:tabs>
      </w:pPr>
      <w:hyperlink w:anchor="_Toc31685" w:history="1">
        <w:r>
          <w:rPr>
            <w:rFonts w:ascii="仿宋" w:eastAsia="仿宋" w:hAnsi="仿宋" w:cs="仿宋" w:hint="eastAsia"/>
            <w:lang w:eastAsia="zh-CN"/>
          </w:rPr>
          <w:t>(七)、机械设备安全保障措施</w:t>
        </w:r>
        <w:r>
          <w:tab/>
        </w:r>
        <w:r>
          <w:fldChar w:fldCharType="begin"/>
        </w:r>
        <w:r>
          <w:instrText xml:space="preserve"> PAGEREF _Toc31685 \h </w:instrText>
        </w:r>
        <w:r>
          <w:fldChar w:fldCharType="separate"/>
        </w:r>
        <w:r>
          <w:t>32</w:t>
        </w:r>
        <w:r>
          <w:fldChar w:fldCharType="end"/>
        </w:r>
      </w:hyperlink>
    </w:p>
    <w:p>
      <w:pPr>
        <w:pStyle w:val="TOC1"/>
        <w:tabs>
          <w:tab w:val="right" w:leader="dot" w:pos="8306"/>
        </w:tabs>
      </w:pPr>
      <w:hyperlink w:anchor="_Toc23386" w:history="1">
        <w:r>
          <w:rPr>
            <w:rFonts w:ascii="仿宋" w:eastAsia="仿宋" w:hAnsi="仿宋" w:cs="仿宋" w:hint="eastAsia"/>
            <w:lang w:eastAsia="zh-CN"/>
          </w:rPr>
          <w:t>十、数字电视接收机项目财务管理</w:t>
        </w:r>
        <w:r>
          <w:tab/>
        </w:r>
        <w:r>
          <w:fldChar w:fldCharType="begin"/>
        </w:r>
        <w:r>
          <w:instrText xml:space="preserve"> PAGEREF _Toc23386 \h </w:instrText>
        </w:r>
        <w:r>
          <w:fldChar w:fldCharType="separate"/>
        </w:r>
        <w:r>
          <w:t>34</w:t>
        </w:r>
        <w:r>
          <w:fldChar w:fldCharType="end"/>
        </w:r>
      </w:hyperlink>
    </w:p>
    <w:p>
      <w:pPr>
        <w:pStyle w:val="TOC2"/>
        <w:tabs>
          <w:tab w:val="right" w:leader="dot" w:pos="8306"/>
        </w:tabs>
      </w:pPr>
      <w:hyperlink w:anchor="_Toc8515" w:history="1">
        <w:r>
          <w:rPr>
            <w:rFonts w:ascii="仿宋" w:eastAsia="仿宋" w:hAnsi="仿宋" w:cs="仿宋" w:hint="eastAsia"/>
            <w:lang w:eastAsia="zh-CN"/>
          </w:rPr>
          <w:t>(一)、资金需求大</w:t>
        </w:r>
        <w:r>
          <w:tab/>
        </w:r>
        <w:r>
          <w:fldChar w:fldCharType="begin"/>
        </w:r>
        <w:r>
          <w:instrText xml:space="preserve"> PAGEREF _Toc8515 \h </w:instrText>
        </w:r>
        <w:r>
          <w:fldChar w:fldCharType="separate"/>
        </w:r>
        <w:r>
          <w:t>34</w:t>
        </w:r>
        <w:r>
          <w:fldChar w:fldCharType="end"/>
        </w:r>
      </w:hyperlink>
    </w:p>
    <w:p>
      <w:pPr>
        <w:pStyle w:val="TOC2"/>
        <w:tabs>
          <w:tab w:val="right" w:leader="dot" w:pos="8306"/>
        </w:tabs>
      </w:pPr>
      <w:hyperlink w:anchor="_Toc2750" w:history="1">
        <w:r>
          <w:rPr>
            <w:rFonts w:ascii="仿宋" w:eastAsia="仿宋" w:hAnsi="仿宋" w:cs="仿宋" w:hint="eastAsia"/>
            <w:lang w:eastAsia="zh-CN"/>
          </w:rPr>
          <w:t>(二)、研发周期长</w:t>
        </w:r>
        <w:r>
          <w:tab/>
        </w:r>
        <w:r>
          <w:fldChar w:fldCharType="begin"/>
        </w:r>
        <w:r>
          <w:instrText xml:space="preserve"> PAGEREF _Toc2750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(三)、市场风险大</w:t>
        </w:r>
        <w:r>
          <w:tab/>
        </w:r>
        <w:r>
          <w:fldChar w:fldCharType="begin"/>
        </w:r>
        <w:r>
          <w:instrText xml:space="preserve"> PAGEREF _Toc8475 \h </w:instrText>
        </w:r>
        <w:r>
          <w:fldChar w:fldCharType="separate"/>
        </w:r>
        <w:r>
          <w:t>36</w:t>
        </w:r>
        <w:r>
          <w:fldChar w:fldCharType="end"/>
        </w:r>
      </w:hyperlink>
    </w:p>
    <w:p>
      <w:pPr>
        <w:pStyle w:val="TOC2"/>
        <w:tabs>
          <w:tab w:val="right" w:leader="dot" w:pos="8306"/>
        </w:tabs>
      </w:pPr>
      <w:hyperlink w:anchor="_Toc6221" w:history="1">
        <w:r>
          <w:rPr>
            <w:rFonts w:ascii="仿宋" w:eastAsia="仿宋" w:hAnsi="仿宋" w:cs="仿宋" w:hint="eastAsia"/>
            <w:lang w:eastAsia="zh-CN"/>
          </w:rPr>
          <w:t>(四)、利润率高</w:t>
        </w:r>
        <w:r>
          <w:tab/>
        </w:r>
        <w:r>
          <w:fldChar w:fldCharType="begin"/>
        </w:r>
        <w:r>
          <w:instrText xml:space="preserve"> PAGEREF _Toc6221 \h </w:instrText>
        </w:r>
        <w:r>
          <w:fldChar w:fldCharType="separate"/>
        </w:r>
        <w:r>
          <w:t>39</w:t>
        </w:r>
        <w:r>
          <w:fldChar w:fldCharType="end"/>
        </w:r>
      </w:hyperlink>
    </w:p>
    <w:p>
      <w:pPr>
        <w:pStyle w:val="TOC1"/>
        <w:tabs>
          <w:tab w:val="right" w:leader="dot" w:pos="8306"/>
        </w:tabs>
      </w:pPr>
      <w:hyperlink w:anchor="_Toc11212" w:history="1">
        <w:r>
          <w:rPr>
            <w:rFonts w:ascii="仿宋" w:eastAsia="仿宋" w:hAnsi="仿宋" w:cs="仿宋" w:hint="eastAsia"/>
            <w:lang w:eastAsia="zh-CN"/>
          </w:rPr>
          <w:t>十一、数字电视接收机项目创新与研发</w:t>
        </w:r>
        <w:r>
          <w:tab/>
        </w:r>
        <w:r>
          <w:fldChar w:fldCharType="begin"/>
        </w:r>
        <w:r>
          <w:instrText xml:space="preserve"> PAGEREF _Toc11212 \h </w:instrText>
        </w:r>
        <w:r>
          <w:fldChar w:fldCharType="separate"/>
        </w:r>
        <w:r>
          <w:t>41</w:t>
        </w:r>
        <w:r>
          <w:fldChar w:fldCharType="end"/>
        </w:r>
      </w:hyperlink>
    </w:p>
    <w:p>
      <w:pPr>
        <w:pStyle w:val="TOC2"/>
        <w:tabs>
          <w:tab w:val="right" w:leader="dot" w:pos="8306"/>
        </w:tabs>
      </w:pPr>
      <w:hyperlink w:anchor="_Toc20034" w:history="1">
        <w:r>
          <w:rPr>
            <w:rFonts w:ascii="仿宋" w:eastAsia="仿宋" w:hAnsi="仿宋" w:cs="仿宋" w:hint="eastAsia"/>
            <w:lang w:eastAsia="zh-CN"/>
          </w:rPr>
          <w:t>(一)、创新策略与方向</w:t>
        </w:r>
        <w:r>
          <w:tab/>
        </w:r>
        <w:r>
          <w:fldChar w:fldCharType="begin"/>
        </w:r>
        <w:r>
          <w:instrText xml:space="preserve"> PAGEREF _Toc20034 \h </w:instrText>
        </w:r>
        <w:r>
          <w:fldChar w:fldCharType="separate"/>
        </w:r>
        <w:r>
          <w:t>41</w:t>
        </w:r>
        <w:r>
          <w:fldChar w:fldCharType="end"/>
        </w:r>
      </w:hyperlink>
    </w:p>
    <w:p>
      <w:pPr>
        <w:pStyle w:val="TOC2"/>
        <w:tabs>
          <w:tab w:val="right" w:leader="dot" w:pos="8306"/>
        </w:tabs>
      </w:pPr>
      <w:hyperlink w:anchor="_Toc14198" w:history="1">
        <w:r>
          <w:rPr>
            <w:rFonts w:ascii="仿宋" w:eastAsia="仿宋" w:hAnsi="仿宋" w:cs="仿宋" w:hint="eastAsia"/>
            <w:lang w:eastAsia="zh-CN"/>
          </w:rPr>
          <w:t>(二)、研发规划与投入</w:t>
        </w:r>
        <w:r>
          <w:tab/>
        </w:r>
        <w:r>
          <w:fldChar w:fldCharType="begin"/>
        </w:r>
        <w:r>
          <w:instrText xml:space="preserve"> PAGEREF _Toc14198 \h </w:instrText>
        </w:r>
        <w:r>
          <w:fldChar w:fldCharType="separate"/>
        </w:r>
        <w:r>
          <w:t>42</w:t>
        </w:r>
        <w:r>
          <w:fldChar w:fldCharType="end"/>
        </w:r>
      </w:hyperlink>
    </w:p>
    <w:p>
      <w:pPr>
        <w:pStyle w:val="TOC1"/>
        <w:tabs>
          <w:tab w:val="right" w:leader="dot" w:pos="8306"/>
        </w:tabs>
      </w:pPr>
      <w:hyperlink w:anchor="_Toc5060" w:history="1">
        <w:r>
          <w:rPr>
            <w:rFonts w:ascii="仿宋" w:eastAsia="仿宋" w:hAnsi="仿宋" w:cs="仿宋" w:hint="eastAsia"/>
            <w:lang w:eastAsia="zh-CN"/>
          </w:rPr>
          <w:t>十二、数字电视接收机项目风险管理</w:t>
        </w:r>
        <w:r>
          <w:tab/>
        </w:r>
        <w:r>
          <w:fldChar w:fldCharType="begin"/>
        </w:r>
        <w:r>
          <w:instrText xml:space="preserve"> PAGEREF _Toc5060 \h </w:instrText>
        </w:r>
        <w:r>
          <w:fldChar w:fldCharType="separate"/>
        </w:r>
        <w:r>
          <w:t>44</w:t>
        </w:r>
        <w:r>
          <w:fldChar w:fldCharType="end"/>
        </w:r>
      </w:hyperlink>
    </w:p>
    <w:p>
      <w:pPr>
        <w:pStyle w:val="TOC2"/>
        <w:tabs>
          <w:tab w:val="right" w:leader="dot" w:pos="8306"/>
        </w:tabs>
      </w:pPr>
      <w:hyperlink w:anchor="_Toc23046" w:history="1">
        <w:r>
          <w:rPr>
            <w:rFonts w:ascii="仿宋" w:eastAsia="仿宋" w:hAnsi="仿宋" w:cs="仿宋" w:hint="eastAsia"/>
            <w:lang w:eastAsia="zh-CN"/>
          </w:rPr>
          <w:t>(一)、风险识别与评估</w:t>
        </w:r>
        <w:r>
          <w:tab/>
        </w:r>
        <w:r>
          <w:fldChar w:fldCharType="begin"/>
        </w:r>
        <w:r>
          <w:instrText xml:space="preserve"> PAGEREF _Toc23046 \h </w:instrText>
        </w:r>
        <w:r>
          <w:fldChar w:fldCharType="separate"/>
        </w:r>
        <w:r>
          <w:t>44</w:t>
        </w:r>
        <w:r>
          <w:fldChar w:fldCharType="end"/>
        </w:r>
      </w:hyperlink>
    </w:p>
    <w:p>
      <w:pPr>
        <w:pStyle w:val="TOC2"/>
        <w:tabs>
          <w:tab w:val="right" w:leader="dot" w:pos="8306"/>
        </w:tabs>
      </w:pPr>
      <w:hyperlink w:anchor="_Toc19691" w:history="1">
        <w:r>
          <w:rPr>
            <w:rFonts w:ascii="仿宋" w:eastAsia="仿宋" w:hAnsi="仿宋" w:cs="仿宋" w:hint="eastAsia"/>
            <w:lang w:eastAsia="zh-CN"/>
          </w:rPr>
          <w:t>(二)、风险应对策略</w:t>
        </w:r>
        <w:r>
          <w:tab/>
        </w:r>
        <w:r>
          <w:fldChar w:fldCharType="begin"/>
        </w:r>
        <w:r>
          <w:instrText xml:space="preserve"> PAGEREF _Toc19691 \h </w:instrText>
        </w:r>
        <w:r>
          <w:fldChar w:fldCharType="separate"/>
        </w:r>
        <w:r>
          <w:t>45</w:t>
        </w:r>
        <w:r>
          <w:fldChar w:fldCharType="end"/>
        </w:r>
      </w:hyperlink>
    </w:p>
    <w:p>
      <w:pPr>
        <w:pStyle w:val="TOC2"/>
        <w:tabs>
          <w:tab w:val="right" w:leader="dot" w:pos="8306"/>
        </w:tabs>
      </w:pPr>
      <w:hyperlink w:anchor="_Toc23977" w:history="1">
        <w:r>
          <w:rPr>
            <w:rFonts w:ascii="仿宋" w:eastAsia="仿宋" w:hAnsi="仿宋" w:cs="仿宋" w:hint="eastAsia"/>
            <w:lang w:eastAsia="zh-CN"/>
          </w:rPr>
          <w:t>(三)、风险监控与控制</w:t>
        </w:r>
        <w:r>
          <w:tab/>
        </w:r>
        <w:r>
          <w:fldChar w:fldCharType="begin"/>
        </w:r>
        <w:r>
          <w:instrText xml:space="preserve"> PAGEREF _Toc23977 \h </w:instrText>
        </w:r>
        <w:r>
          <w:fldChar w:fldCharType="separate"/>
        </w:r>
        <w:r>
          <w:t>47</w:t>
        </w:r>
        <w:r>
          <w:fldChar w:fldCharType="end"/>
        </w:r>
      </w:hyperlink>
    </w:p>
    <w:p>
      <w:pPr>
        <w:pStyle w:val="TOC1"/>
        <w:tabs>
          <w:tab w:val="right" w:leader="dot" w:pos="8306"/>
        </w:tabs>
      </w:pPr>
      <w:hyperlink w:anchor="_Toc32729" w:history="1">
        <w:r>
          <w:rPr>
            <w:rFonts w:ascii="仿宋" w:eastAsia="仿宋" w:hAnsi="仿宋" w:cs="仿宋" w:hint="eastAsia"/>
            <w:lang w:eastAsia="zh-CN"/>
          </w:rPr>
          <w:t>十三、营销与推广策略</w:t>
        </w:r>
        <w:r>
          <w:tab/>
        </w:r>
        <w:r>
          <w:fldChar w:fldCharType="begin"/>
        </w:r>
        <w:r>
          <w:instrText xml:space="preserve"> PAGEREF _Toc32729 \h </w:instrText>
        </w:r>
        <w:r>
          <w:fldChar w:fldCharType="separate"/>
        </w:r>
        <w:r>
          <w:t>48</w:t>
        </w:r>
        <w:r>
          <w:fldChar w:fldCharType="end"/>
        </w:r>
      </w:hyperlink>
    </w:p>
    <w:p>
      <w:pPr>
        <w:pStyle w:val="TOC2"/>
        <w:tabs>
          <w:tab w:val="right" w:leader="dot" w:pos="8306"/>
        </w:tabs>
      </w:pPr>
      <w:hyperlink w:anchor="_Toc10745" w:history="1">
        <w:r>
          <w:rPr>
            <w:rFonts w:ascii="仿宋" w:eastAsia="仿宋" w:hAnsi="仿宋" w:cs="仿宋" w:hint="eastAsia"/>
            <w:lang w:eastAsia="zh-CN"/>
          </w:rPr>
          <w:t>(一)、产品/服务定位与特点</w:t>
        </w:r>
        <w:r>
          <w:tab/>
        </w:r>
        <w:r>
          <w:fldChar w:fldCharType="begin"/>
        </w:r>
        <w:r>
          <w:instrText xml:space="preserve"> PAGEREF _Toc10745 \h </w:instrText>
        </w:r>
        <w:r>
          <w:fldChar w:fldCharType="separate"/>
        </w:r>
        <w:r>
          <w:t>48</w:t>
        </w:r>
        <w:r>
          <w:fldChar w:fldCharType="end"/>
        </w:r>
      </w:hyperlink>
    </w:p>
    <w:p>
      <w:pPr>
        <w:pStyle w:val="TOC2"/>
        <w:tabs>
          <w:tab w:val="right" w:leader="dot" w:pos="8306"/>
        </w:tabs>
      </w:pPr>
      <w:hyperlink w:anchor="_Toc4026" w:history="1">
        <w:r>
          <w:rPr>
            <w:rFonts w:ascii="仿宋" w:eastAsia="仿宋" w:hAnsi="仿宋" w:cs="仿宋" w:hint="eastAsia"/>
            <w:lang w:eastAsia="zh-CN"/>
          </w:rPr>
          <w:t>(二)、市场定位与竞争分析</w:t>
        </w:r>
        <w:r>
          <w:tab/>
        </w:r>
        <w:r>
          <w:fldChar w:fldCharType="begin"/>
        </w:r>
        <w:r>
          <w:instrText xml:space="preserve"> PAGEREF _Toc4026 \h </w:instrText>
        </w:r>
        <w:r>
          <w:fldChar w:fldCharType="separate"/>
        </w:r>
        <w:r>
          <w:t>49</w:t>
        </w:r>
        <w:r>
          <w:fldChar w:fldCharType="end"/>
        </w:r>
      </w:hyperlink>
    </w:p>
    <w:p>
      <w:pPr>
        <w:pStyle w:val="TOC2"/>
        <w:tabs>
          <w:tab w:val="right" w:leader="dot" w:pos="8306"/>
        </w:tabs>
      </w:pPr>
      <w:hyperlink w:anchor="_Toc12166" w:history="1">
        <w:r>
          <w:rPr>
            <w:rFonts w:ascii="仿宋" w:eastAsia="仿宋" w:hAnsi="仿宋" w:cs="仿宋" w:hint="eastAsia"/>
            <w:lang w:eastAsia="zh-CN"/>
          </w:rPr>
          <w:t>(三)、营销渠道与策略</w:t>
        </w:r>
        <w:r>
          <w:tab/>
        </w:r>
        <w:r>
          <w:fldChar w:fldCharType="begin"/>
        </w:r>
        <w:r>
          <w:instrText xml:space="preserve"> PAGEREF _Toc12166 \h </w:instrText>
        </w:r>
        <w:r>
          <w:fldChar w:fldCharType="separate"/>
        </w:r>
        <w:r>
          <w:t>51</w:t>
        </w:r>
        <w:r>
          <w:fldChar w:fldCharType="end"/>
        </w:r>
      </w:hyperlink>
    </w:p>
    <w:p>
      <w:pPr>
        <w:pStyle w:val="TOC2"/>
        <w:tabs>
          <w:tab w:val="right" w:leader="dot" w:pos="8306"/>
        </w:tabs>
      </w:pPr>
      <w:hyperlink w:anchor="_Toc9383" w:history="1">
        <w:r>
          <w:rPr>
            <w:rFonts w:ascii="仿宋" w:eastAsia="仿宋" w:hAnsi="仿宋" w:cs="仿宋" w:hint="eastAsia"/>
            <w:lang w:eastAsia="zh-CN"/>
          </w:rPr>
          <w:t>(四)、推广与宣传活动</w:t>
        </w:r>
        <w:r>
          <w:tab/>
        </w:r>
        <w:r>
          <w:fldChar w:fldCharType="begin"/>
        </w:r>
        <w:r>
          <w:instrText xml:space="preserve"> PAGEREF _Toc9383 \h </w:instrText>
        </w:r>
        <w:r>
          <w:fldChar w:fldCharType="separate"/>
        </w:r>
        <w:r>
          <w:t>52</w:t>
        </w:r>
        <w:r>
          <w:fldChar w:fldCharType="end"/>
        </w:r>
      </w:hyperlink>
    </w:p>
    <w:p>
      <w:pPr>
        <w:pStyle w:val="TOC1"/>
        <w:tabs>
          <w:tab w:val="right" w:leader="dot" w:pos="8306"/>
        </w:tabs>
      </w:pPr>
      <w:hyperlink w:anchor="_Toc12451" w:history="1">
        <w:r>
          <w:rPr>
            <w:rFonts w:ascii="仿宋" w:eastAsia="仿宋" w:hAnsi="仿宋" w:cs="仿宋" w:hint="eastAsia"/>
            <w:lang w:eastAsia="zh-CN"/>
          </w:rPr>
          <w:t>十四、风险识别与分类</w:t>
        </w:r>
        <w:r>
          <w:tab/>
        </w:r>
        <w:r>
          <w:fldChar w:fldCharType="begin"/>
        </w:r>
        <w:r>
          <w:instrText xml:space="preserve"> PAGEREF _Toc12451 \h </w:instrText>
        </w:r>
        <w:r>
          <w:fldChar w:fldCharType="separate"/>
        </w:r>
        <w:r>
          <w:t>57</w:t>
        </w:r>
        <w:r>
          <w:fldChar w:fldCharType="end"/>
        </w:r>
      </w:hyperlink>
    </w:p>
    <w:p>
      <w:pPr>
        <w:pStyle w:val="TOC2"/>
        <w:tabs>
          <w:tab w:val="right" w:leader="dot" w:pos="8306"/>
        </w:tabs>
      </w:pPr>
      <w:hyperlink w:anchor="_Toc20418" w:history="1">
        <w:r>
          <w:rPr>
            <w:rFonts w:ascii="仿宋" w:eastAsia="仿宋" w:hAnsi="仿宋" w:cs="仿宋" w:hint="eastAsia"/>
            <w:lang w:eastAsia="zh-CN"/>
          </w:rPr>
          <w:t>(一)、风险识别</w:t>
        </w:r>
        <w:r>
          <w:tab/>
        </w:r>
        <w:r>
          <w:fldChar w:fldCharType="begin"/>
        </w:r>
        <w:r>
          <w:instrText xml:space="preserve"> PAGEREF _Toc20418 \h </w:instrText>
        </w:r>
        <w:r>
          <w:fldChar w:fldCharType="separate"/>
        </w:r>
        <w:r>
          <w:t>57</w:t>
        </w:r>
        <w:r>
          <w:fldChar w:fldCharType="end"/>
        </w:r>
      </w:hyperlink>
    </w:p>
    <w:p>
      <w:pPr>
        <w:pStyle w:val="TOC2"/>
        <w:tabs>
          <w:tab w:val="right" w:leader="dot" w:pos="8306"/>
        </w:tabs>
      </w:pPr>
      <w:hyperlink w:anchor="_Toc22945" w:history="1">
        <w:r>
          <w:rPr>
            <w:rFonts w:ascii="仿宋" w:eastAsia="仿宋" w:hAnsi="仿宋" w:cs="仿宋" w:hint="eastAsia"/>
            <w:lang w:eastAsia="zh-CN"/>
          </w:rPr>
          <w:t>(二)、风险分类</w:t>
        </w:r>
        <w:r>
          <w:tab/>
        </w:r>
        <w:r>
          <w:fldChar w:fldCharType="begin"/>
        </w:r>
        <w:r>
          <w:instrText xml:space="preserve"> PAGEREF _Toc22945 \h </w:instrText>
        </w:r>
        <w:r>
          <w:fldChar w:fldCharType="separate"/>
        </w:r>
        <w:r>
          <w:t>58</w:t>
        </w:r>
        <w:r>
          <w:fldChar w:fldCharType="end"/>
        </w:r>
      </w:hyperlink>
    </w:p>
    <w:p>
      <w:pPr>
        <w:pStyle w:val="TOC1"/>
        <w:tabs>
          <w:tab w:val="right" w:leader="dot" w:pos="8306"/>
        </w:tabs>
      </w:pPr>
      <w:hyperlink w:anchor="_Toc13568" w:history="1">
        <w:r>
          <w:rPr>
            <w:rFonts w:ascii="仿宋" w:eastAsia="仿宋" w:hAnsi="仿宋" w:cs="仿宋" w:hint="eastAsia"/>
            <w:lang w:eastAsia="zh-CN"/>
          </w:rPr>
          <w:t>十五、数字电视接收机项目治理与监督</w:t>
        </w:r>
        <w:r>
          <w:tab/>
        </w:r>
        <w:r>
          <w:fldChar w:fldCharType="begin"/>
        </w:r>
        <w:r>
          <w:instrText xml:space="preserve"> PAGEREF _Toc13568 \h </w:instrText>
        </w:r>
        <w:r>
          <w:fldChar w:fldCharType="separate"/>
        </w:r>
        <w:r>
          <w:t>60</w:t>
        </w:r>
        <w:r>
          <w:fldChar w:fldCharType="end"/>
        </w:r>
      </w:hyperlink>
    </w:p>
    <w:p>
      <w:pPr>
        <w:pStyle w:val="TOC2"/>
        <w:tabs>
          <w:tab w:val="right" w:leader="dot" w:pos="8306"/>
        </w:tabs>
      </w:pPr>
      <w:hyperlink w:anchor="_Toc27615" w:history="1">
        <w:r>
          <w:rPr>
            <w:rFonts w:ascii="仿宋" w:eastAsia="仿宋" w:hAnsi="仿宋" w:cs="仿宋" w:hint="eastAsia"/>
            <w:lang w:eastAsia="zh-CN"/>
          </w:rPr>
          <w:t>(一)、数字电视接收机项目治理结构</w:t>
        </w:r>
        <w:r>
          <w:tab/>
        </w:r>
        <w:r>
          <w:fldChar w:fldCharType="begin"/>
        </w:r>
        <w:r>
          <w:instrText xml:space="preserve"> PAGEREF _Toc27615 \h </w:instrText>
        </w:r>
        <w:r>
          <w:fldChar w:fldCharType="separate"/>
        </w:r>
        <w:r>
          <w:t>60</w:t>
        </w:r>
        <w:r>
          <w:fldChar w:fldCharType="end"/>
        </w:r>
      </w:hyperlink>
    </w:p>
    <w:p>
      <w:pPr>
        <w:pStyle w:val="TOC2"/>
        <w:tabs>
          <w:tab w:val="right" w:leader="dot" w:pos="8306"/>
        </w:tabs>
      </w:pPr>
      <w:hyperlink w:anchor="_Toc4223" w:history="1">
        <w:r>
          <w:rPr>
            <w:rFonts w:ascii="仿宋" w:eastAsia="仿宋" w:hAnsi="仿宋" w:cs="仿宋" w:hint="eastAsia"/>
            <w:lang w:eastAsia="zh-CN"/>
          </w:rPr>
          <w:t>(二)、监督与审计</w:t>
        </w:r>
        <w:r>
          <w:tab/>
        </w:r>
        <w:r>
          <w:fldChar w:fldCharType="begin"/>
        </w:r>
        <w:r>
          <w:instrText xml:space="preserve"> PAGEREF _Toc4223 \h </w:instrText>
        </w:r>
        <w:r>
          <w:fldChar w:fldCharType="separate"/>
        </w:r>
        <w:r>
          <w:t>62</w:t>
        </w:r>
        <w:r>
          <w:fldChar w:fldCharType="end"/>
        </w:r>
      </w:hyperlink>
    </w:p>
    <w:p>
      <w:pPr>
        <w:pStyle w:val="TOC1"/>
        <w:tabs>
          <w:tab w:val="right" w:leader="dot" w:pos="8306"/>
        </w:tabs>
      </w:pPr>
      <w:hyperlink w:anchor="_Toc6743" w:history="1">
        <w:r>
          <w:rPr>
            <w:rFonts w:ascii="仿宋" w:eastAsia="仿宋" w:hAnsi="仿宋" w:cs="仿宋" w:hint="eastAsia"/>
            <w:lang w:eastAsia="zh-CN"/>
          </w:rPr>
          <w:t>十六、数字电视接收机项目变更管理</w:t>
        </w:r>
        <w:r>
          <w:tab/>
        </w:r>
        <w:r>
          <w:fldChar w:fldCharType="begin"/>
        </w:r>
        <w:r>
          <w:instrText xml:space="preserve"> PAGEREF _Toc6743 \h </w:instrText>
        </w:r>
        <w:r>
          <w:fldChar w:fldCharType="separate"/>
        </w:r>
        <w:r>
          <w:t>63</w:t>
        </w:r>
        <w:r>
          <w:fldChar w:fldCharType="end"/>
        </w:r>
      </w:hyperlink>
    </w:p>
    <w:p>
      <w:pPr>
        <w:pStyle w:val="TOC2"/>
        <w:tabs>
          <w:tab w:val="right" w:leader="dot" w:pos="8306"/>
        </w:tabs>
      </w:pPr>
      <w:hyperlink w:anchor="_Toc23390" w:history="1">
        <w:r>
          <w:rPr>
            <w:rFonts w:ascii="仿宋" w:eastAsia="仿宋" w:hAnsi="仿宋" w:cs="仿宋" w:hint="eastAsia"/>
            <w:lang w:eastAsia="zh-CN"/>
          </w:rPr>
          <w:t>(一)、变更申请与评估</w:t>
        </w:r>
        <w:r>
          <w:tab/>
        </w:r>
        <w:r>
          <w:fldChar w:fldCharType="begin"/>
        </w:r>
        <w:r>
          <w:instrText xml:space="preserve"> PAGEREF _Toc23390 \h </w:instrText>
        </w:r>
        <w:r>
          <w:fldChar w:fldCharType="separate"/>
        </w:r>
        <w:r>
          <w:t>63</w:t>
        </w:r>
        <w:r>
          <w:fldChar w:fldCharType="end"/>
        </w:r>
      </w:hyperlink>
    </w:p>
    <w:p>
      <w:pPr>
        <w:pStyle w:val="TOC2"/>
        <w:tabs>
          <w:tab w:val="right" w:leader="dot" w:pos="8306"/>
        </w:tabs>
      </w:pPr>
      <w:hyperlink w:anchor="_Toc27532" w:history="1">
        <w:r>
          <w:rPr>
            <w:rFonts w:ascii="仿宋" w:eastAsia="仿宋" w:hAnsi="仿宋" w:cs="仿宋" w:hint="eastAsia"/>
            <w:lang w:eastAsia="zh-CN"/>
          </w:rPr>
          <w:t>(二)、变更实施与控制</w:t>
        </w:r>
        <w:r>
          <w:tab/>
        </w:r>
        <w:r>
          <w:fldChar w:fldCharType="begin"/>
        </w:r>
        <w:r>
          <w:instrText xml:space="preserve"> PAGEREF _Toc27532 \h </w:instrText>
        </w:r>
        <w:r>
          <w:fldChar w:fldCharType="separate"/>
        </w:r>
        <w:r>
          <w:t>64</w:t>
        </w:r>
        <w:r>
          <w:fldChar w:fldCharType="end"/>
        </w:r>
      </w:hyperlink>
    </w:p>
    <w:p>
      <w:pPr>
        <w:pStyle w:val="TOC1"/>
        <w:tabs>
          <w:tab w:val="right" w:leader="dot" w:pos="8306"/>
        </w:tabs>
      </w:pPr>
      <w:hyperlink w:anchor="_Toc13416" w:history="1">
        <w:r>
          <w:rPr>
            <w:rFonts w:ascii="仿宋" w:eastAsia="仿宋" w:hAnsi="仿宋" w:cs="仿宋" w:hint="eastAsia"/>
            <w:lang w:eastAsia="zh-CN"/>
          </w:rPr>
          <w:t>十七、利益相关者分析与沟通计划</w:t>
        </w:r>
        <w:r>
          <w:tab/>
        </w:r>
        <w:r>
          <w:fldChar w:fldCharType="begin"/>
        </w:r>
        <w:r>
          <w:instrText xml:space="preserve"> PAGEREF _Toc13416 \h </w:instrText>
        </w:r>
        <w:r>
          <w:fldChar w:fldCharType="separate"/>
        </w:r>
        <w:r>
          <w:t>65</w:t>
        </w:r>
        <w:r>
          <w:fldChar w:fldCharType="end"/>
        </w:r>
      </w:hyperlink>
    </w:p>
    <w:p>
      <w:pPr>
        <w:pStyle w:val="TOC2"/>
        <w:tabs>
          <w:tab w:val="right" w:leader="dot" w:pos="8306"/>
        </w:tabs>
      </w:pPr>
      <w:hyperlink w:anchor="_Toc21518" w:history="1">
        <w:r>
          <w:rPr>
            <w:rFonts w:ascii="仿宋" w:eastAsia="仿宋" w:hAnsi="仿宋" w:cs="仿宋" w:hint="eastAsia"/>
            <w:lang w:eastAsia="zh-CN"/>
          </w:rPr>
          <w:t>(一)、利益相关者分析</w:t>
        </w:r>
        <w:r>
          <w:tab/>
        </w:r>
        <w:r>
          <w:fldChar w:fldCharType="begin"/>
        </w:r>
        <w:r>
          <w:instrText xml:space="preserve"> PAGEREF _Toc21518 \h </w:instrText>
        </w:r>
        <w:r>
          <w:fldChar w:fldCharType="separate"/>
        </w:r>
        <w:r>
          <w:t>65</w:t>
        </w:r>
        <w:r>
          <w:fldChar w:fldCharType="end"/>
        </w:r>
      </w:hyperlink>
    </w:p>
    <w:p>
      <w:pPr>
        <w:pStyle w:val="TOC2"/>
        <w:tabs>
          <w:tab w:val="right" w:leader="dot" w:pos="8306"/>
        </w:tabs>
      </w:pPr>
      <w:hyperlink w:anchor="_Toc4891" w:history="1">
        <w:r>
          <w:rPr>
            <w:rFonts w:ascii="仿宋" w:eastAsia="仿宋" w:hAnsi="仿宋" w:cs="仿宋" w:hint="eastAsia"/>
            <w:lang w:eastAsia="zh-CN"/>
          </w:rPr>
          <w:t>(二)、沟通计划</w:t>
        </w:r>
        <w:r>
          <w:tab/>
        </w:r>
        <w:r>
          <w:fldChar w:fldCharType="begin"/>
        </w:r>
        <w:r>
          <w:instrText xml:space="preserve"> PAGEREF _Toc4891 \h </w:instrText>
        </w:r>
        <w:r>
          <w:fldChar w:fldCharType="separate"/>
        </w:r>
        <w:r>
          <w:t>66</w:t>
        </w:r>
        <w:r>
          <w:fldChar w:fldCharType="end"/>
        </w:r>
      </w:hyperlink>
    </w:p>
    <w:p>
      <w:pPr>
        <w:pStyle w:val="TOC1"/>
        <w:tabs>
          <w:tab w:val="right" w:leader="dot" w:pos="8306"/>
        </w:tabs>
      </w:pPr>
      <w:hyperlink w:anchor="_Toc5610" w:history="1">
        <w:r>
          <w:rPr>
            <w:rFonts w:ascii="仿宋" w:eastAsia="仿宋" w:hAnsi="仿宋" w:cs="仿宋" w:hint="eastAsia"/>
            <w:lang w:eastAsia="zh-CN"/>
          </w:rPr>
          <w:t>十八、质量管理体系</w:t>
        </w:r>
        <w:r>
          <w:tab/>
        </w:r>
        <w:r>
          <w:fldChar w:fldCharType="begin"/>
        </w:r>
        <w:r>
          <w:instrText xml:space="preserve"> PAGEREF _Toc5610 \h </w:instrText>
        </w:r>
        <w:r>
          <w:fldChar w:fldCharType="separate"/>
        </w:r>
        <w:r>
          <w:t>67</w:t>
        </w:r>
        <w:r>
          <w:fldChar w:fldCharType="end"/>
        </w:r>
      </w:hyperlink>
    </w:p>
    <w:p>
      <w:pPr>
        <w:pStyle w:val="TOC2"/>
        <w:tabs>
          <w:tab w:val="right" w:leader="dot" w:pos="8306"/>
        </w:tabs>
      </w:pPr>
      <w:hyperlink w:anchor="_Toc16327" w:history="1">
        <w:r>
          <w:rPr>
            <w:rFonts w:ascii="仿宋" w:eastAsia="仿宋" w:hAnsi="仿宋" w:cs="仿宋" w:hint="eastAsia"/>
            <w:lang w:eastAsia="zh-CN"/>
          </w:rPr>
          <w:t>(一)、质量目标与方针</w:t>
        </w:r>
        <w:r>
          <w:tab/>
        </w:r>
        <w:r>
          <w:fldChar w:fldCharType="begin"/>
        </w:r>
        <w:r>
          <w:instrText xml:space="preserve"> PAGEREF _Toc16327 \h </w:instrText>
        </w:r>
        <w:r>
          <w:fldChar w:fldCharType="separate"/>
        </w:r>
        <w:r>
          <w:t>67</w:t>
        </w:r>
        <w:r>
          <w:fldChar w:fldCharType="end"/>
        </w:r>
      </w:hyperlink>
    </w:p>
    <w:p>
      <w:pPr>
        <w:pStyle w:val="TOC2"/>
        <w:tabs>
          <w:tab w:val="right" w:leader="dot" w:pos="8306"/>
        </w:tabs>
      </w:pPr>
      <w:hyperlink w:anchor="_Toc5309" w:history="1">
        <w:r>
          <w:rPr>
            <w:rFonts w:ascii="仿宋" w:eastAsia="仿宋" w:hAnsi="仿宋" w:cs="仿宋" w:hint="eastAsia"/>
            <w:lang w:eastAsia="zh-CN"/>
          </w:rPr>
          <w:t>(二)、质量管理责任</w:t>
        </w:r>
        <w:r>
          <w:tab/>
        </w:r>
        <w:r>
          <w:fldChar w:fldCharType="begin"/>
        </w:r>
        <w:r>
          <w:instrText xml:space="preserve"> PAGEREF _Toc5309 \h </w:instrText>
        </w:r>
        <w:r>
          <w:fldChar w:fldCharType="separate"/>
        </w:r>
        <w:r>
          <w:t>68</w:t>
        </w:r>
        <w:r>
          <w:fldChar w:fldCharType="end"/>
        </w:r>
      </w:hyperlink>
    </w:p>
    <w:p>
      <w:pPr>
        <w:pStyle w:val="TOC2"/>
        <w:tabs>
          <w:tab w:val="right" w:leader="dot" w:pos="8306"/>
        </w:tabs>
      </w:pPr>
      <w:hyperlink w:anchor="_Toc8676" w:history="1">
        <w:r>
          <w:rPr>
            <w:rFonts w:ascii="仿宋" w:eastAsia="仿宋" w:hAnsi="仿宋" w:cs="仿宋" w:hint="eastAsia"/>
            <w:lang w:eastAsia="zh-CN"/>
          </w:rPr>
          <w:t>(三)、质量管理体系文件</w:t>
        </w:r>
        <w:r>
          <w:tab/>
        </w:r>
        <w:r>
          <w:fldChar w:fldCharType="begin"/>
        </w:r>
        <w:r>
          <w:instrText xml:space="preserve"> PAGEREF _Toc8676 \h </w:instrText>
        </w:r>
        <w:r>
          <w:fldChar w:fldCharType="separate"/>
        </w:r>
        <w:r>
          <w:t>69</w:t>
        </w:r>
        <w:r>
          <w:fldChar w:fldCharType="end"/>
        </w:r>
      </w:hyperlink>
    </w:p>
    <w:p>
      <w:pPr>
        <w:pStyle w:val="TOC2"/>
        <w:tabs>
          <w:tab w:val="right" w:leader="dot" w:pos="8306"/>
        </w:tabs>
      </w:pPr>
      <w:hyperlink w:anchor="_Toc2887" w:history="1">
        <w:r>
          <w:rPr>
            <w:rFonts w:ascii="仿宋" w:eastAsia="仿宋" w:hAnsi="仿宋" w:cs="仿宋" w:hint="eastAsia"/>
            <w:lang w:eastAsia="zh-CN"/>
          </w:rPr>
          <w:t>(四)、质量培训与教育</w:t>
        </w:r>
        <w:r>
          <w:tab/>
        </w:r>
        <w:r>
          <w:fldChar w:fldCharType="begin"/>
        </w:r>
        <w:r>
          <w:instrText xml:space="preserve"> PAGEREF _Toc2887 \h </w:instrText>
        </w:r>
        <w:r>
          <w:fldChar w:fldCharType="separate"/>
        </w:r>
        <w:r>
          <w:t>72</w:t>
        </w:r>
        <w:r>
          <w:fldChar w:fldCharType="end"/>
        </w:r>
      </w:hyperlink>
    </w:p>
    <w:p>
      <w:pPr>
        <w:pStyle w:val="TOC2"/>
        <w:tabs>
          <w:tab w:val="right" w:leader="dot" w:pos="8306"/>
        </w:tabs>
      </w:pPr>
      <w:hyperlink w:anchor="_Toc15817" w:history="1">
        <w:r>
          <w:rPr>
            <w:rFonts w:ascii="仿宋" w:eastAsia="仿宋" w:hAnsi="仿宋" w:cs="仿宋" w:hint="eastAsia"/>
            <w:lang w:eastAsia="zh-CN"/>
          </w:rPr>
          <w:t>(五)、质量审核与评价</w:t>
        </w:r>
        <w:r>
          <w:tab/>
        </w:r>
        <w:r>
          <w:fldChar w:fldCharType="begin"/>
        </w:r>
        <w:r>
          <w:instrText xml:space="preserve"> PAGEREF _Toc15817 \h </w:instrText>
        </w:r>
        <w:r>
          <w:fldChar w:fldCharType="separate"/>
        </w:r>
        <w:r>
          <w:t>73</w:t>
        </w:r>
        <w:r>
          <w:fldChar w:fldCharType="end"/>
        </w:r>
      </w:hyperlink>
    </w:p>
    <w:p>
      <w:pPr>
        <w:pStyle w:val="TOC2"/>
        <w:tabs>
          <w:tab w:val="right" w:leader="dot" w:pos="8306"/>
        </w:tabs>
      </w:pPr>
      <w:hyperlink w:anchor="_Toc14000" w:history="1">
        <w:r>
          <w:rPr>
            <w:rFonts w:ascii="仿宋" w:eastAsia="仿宋" w:hAnsi="仿宋" w:cs="仿宋" w:hint="eastAsia"/>
            <w:lang w:eastAsia="zh-CN"/>
          </w:rPr>
          <w:t>(六)、不符合与纠正措施</w:t>
        </w:r>
        <w:r>
          <w:tab/>
        </w:r>
        <w:r>
          <w:fldChar w:fldCharType="begin"/>
        </w:r>
        <w:r>
          <w:instrText xml:space="preserve"> PAGEREF _Toc14000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4"/>
      <w:r>
        <w:rPr>
          <w:rFonts w:ascii="仿宋" w:eastAsia="仿宋" w:hAnsi="仿宋" w:cs="仿宋" w:hint="eastAsia"/>
          <w:sz w:val="28"/>
          <w:lang w:eastAsia="zh-CN"/>
        </w:rPr>
        <w:t>一、数字电视接收机项目绩效评估</w:t>
      </w:r>
      <w:bookmarkEnd w:id="2"/>
    </w:p>
    <w:p>
      <w:pPr>
        <w:pStyle w:val="Heading2"/>
        <w:rPr>
          <w:rFonts w:ascii="仿宋" w:eastAsia="仿宋" w:hAnsi="仿宋" w:cs="仿宋" w:hint="eastAsia"/>
          <w:lang w:eastAsia="zh-CN"/>
        </w:rPr>
      </w:pPr>
      <w:bookmarkStart w:id="3" w:name="_Toc159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接收机项目中，我们设计了一套全面的绩效评估指标，以确保数字电视接收机项目的可控和成功交付。这些指标跨足数字电视接收机项目目标、成本、进度和质量等多个维度，为我们提供了全面洞察数字电视接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目标达成率是我们关注的首要指标。我们设定了明确的目标，并通过定期监测和评估，迅速发现并应对潜在的目标偏差。这为数字电视接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成本绩效是另一个核心关注点。通过实际成本与预算成本的对比分析，我们深入了解成本差异的原因，及时调整资源分配，保持数字电视接收机项目在经济效益方面的合理水平。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进度作为关键的绩效指标之一，得到了精心的关注。我们制定了详细的数字电视接收机项目进度计划，并设立了进度符合度指标，确保实际进度与计划进度保持一致。这使我们能够快速发现和解决潜在的进度问题，保持数字电视接收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接收机项目绩效的不可或缺的一环。我们引入了一系列的质量标准和客户满意度指标，以确保数字电视接收机项目交付的成果在质量上达到或超越预期水平。通过持续监测这些指标，我们努力提升数字电视接收机项目整体质量水平，为数字电视接收机项目的成功交付提供有力保障。通过这些科学且全面的绩效评估，我们能够更好地引导数字电视接收机项目的持续改进，确保数字电视接收机项目目标的顺利达成。</w:t>
      </w:r>
    </w:p>
    <w:p>
      <w:pPr>
        <w:pStyle w:val="Heading2"/>
        <w:ind w:firstLine="560" w:firstLineChars="200"/>
        <w:rPr>
          <w:rFonts w:ascii="仿宋" w:eastAsia="仿宋" w:hAnsi="仿宋" w:cs="仿宋" w:hint="eastAsia"/>
          <w:sz w:val="28"/>
          <w:lang w:eastAsia="zh-CN"/>
        </w:rPr>
      </w:pPr>
      <w:bookmarkStart w:id="4" w:name="_Toc147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绩效评估是数字电视接收机项目中的关键环节，为确保数字电视接收机项目达到预期目标，我们采用了多层次、多维度的绩效评估方法。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接收机项目的战略目标对齐，确保每个决策和行动都与数字电视接收机项目整体目标保持一致。团队会定期召开战略对齐会议，审视当前工作与数字电视接收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接收机项目进度、质量、成本和风险等方面。这些指标通过数据收集和分析，为数字电视接收机项目管理团队提供了客观的评估依据。例如，我们通过数字电视接收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电视接收机项目内部，还考虑了数字电视接收机项目对外部环境的影响。我们定期进行干系人满意度调查，以了解各利益相关方对数字电视接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这种多层次、多角度的绩效评估方法，使得我们能够全面了解数字电视接收机项目的运行状态，及时做出调整，确保数字电视接收机项目在不断变化的环境中保持稳健前行。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04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为了确保数字电视接收机项目的有效管理和不断优化，我们采用了精心设计的绩效评估周期。这个周期旨在实现灵活、实时和全面的评估，以适应数字电视接收机项目执行中的各种挑战。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接收机项目的不同需求，分为短期、中期和长期。短期评估关注每个迭代或工作周期，以及时发现和解决当前任务中的问题。中期评估涵盖几个迭代，深入了解整体数字电视接收机项目的趋势和性能。长期评估则着眼于整个数字电视接收机项目阶段，确保数字电视接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电视接收机项目管理工具和协作平台，团队成员能够随时更新和分享数字电视接收机项目数据。这种实时性的反馈机制使我们能够及时察觉潜在问题，快速调整，保持数字电视接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电视接收机项目的决策制定密不可分。每个周期的数字电视接收机项目回顾会议成为集体总结经验、识别问题深层次原因并找到创新解决方案的平台。这种定期的反思与调整机制使数字电视接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999"/>
      <w:r>
        <w:rPr>
          <w:rFonts w:ascii="仿宋" w:eastAsia="仿宋" w:hAnsi="仿宋" w:cs="仿宋" w:hint="eastAsia"/>
          <w:sz w:val="28"/>
          <w:lang w:eastAsia="zh-CN"/>
        </w:rPr>
        <w:t>二、数字电视接收机项目建设背景及必要性分析</w:t>
      </w:r>
      <w:bookmarkEnd w:id="6"/>
    </w:p>
    <w:p>
      <w:pPr>
        <w:pStyle w:val="Heading2"/>
        <w:rPr>
          <w:rFonts w:ascii="仿宋" w:eastAsia="仿宋" w:hAnsi="仿宋" w:cs="仿宋" w:hint="eastAsia"/>
          <w:lang w:eastAsia="zh-CN"/>
        </w:rPr>
      </w:pPr>
      <w:bookmarkStart w:id="7" w:name="_Toc16854"/>
      <w:r>
        <w:rPr>
          <w:rFonts w:ascii="仿宋" w:eastAsia="仿宋" w:hAnsi="仿宋" w:cs="仿宋" w:hint="eastAsia"/>
          <w:lang w:eastAsia="zh-CN"/>
        </w:rPr>
        <w:t>(一)、数字电视接收机项目背景分析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电视接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接收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接收机项目在这个潮流中的定位。同时，我们将关注行业内涌现的新兴机遇，以便数字电视接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接收机项目提供了强大的发展动力。我们将聚焦于行业内最新的技术发展趋势，包括但不限于人工智能、大数据分析、物联网等领域。通过深度的技术研究，我们将确保数字电视接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接收机项目发展的源泉。我们将投入更多的精力对市场需求进行深入剖析，超越表面的需求，深入挖掘潜在的市场痛点和机遇。通过对市场需求的细致了解，数字电视接收机项目将更有针对性地设计解决方案，满足市场的多样化需求，从而更好地促进数字电视接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字电视接收机项目战略至关重要。我们将对竞争态势进行更为深入的分析，包括但不限于市场份额、产品特点、客户满意度等多个维度。通过深度的竞争分析，数字电视接收机项目将能够更准确地把握市场脉搏，制定具有竞争力的数字电视接收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接收机项目的发展具有直接的影响。我们将进行更为全面的法规和政策分析，了解行业发展中的潜在法律风险和合规挑战。通过充分了解和遵守相关法规，数字电视接收机项目将确保在法律框架内合法合规运营，为数字电视接收机项目的稳健发展提供有力支持。</w:t>
      </w:r>
    </w:p>
    <w:p>
      <w:pPr>
        <w:pStyle w:val="Heading2"/>
        <w:ind w:firstLine="560" w:firstLineChars="200"/>
        <w:rPr>
          <w:rFonts w:ascii="仿宋" w:eastAsia="仿宋" w:hAnsi="仿宋" w:cs="仿宋" w:hint="eastAsia"/>
          <w:sz w:val="28"/>
          <w:lang w:eastAsia="zh-CN"/>
        </w:rPr>
      </w:pPr>
      <w:bookmarkStart w:id="8" w:name="_Toc31852"/>
      <w:r>
        <w:rPr>
          <w:rFonts w:ascii="仿宋" w:eastAsia="仿宋" w:hAnsi="仿宋" w:cs="仿宋" w:hint="eastAsia"/>
          <w:sz w:val="28"/>
          <w:lang w:eastAsia="zh-CN"/>
        </w:rPr>
        <w:t>(二)、数字电视接收机项目建设必要性分析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建设的迫切性源于对行业发展趋势的深刻洞察。我们正处于一个行业变革的时代，科技创新、数字化转型成为企业发展的关键动力。数字电视接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建设不仅仅是为了跟上潮流，更是为了通过技术创新推动企业的持续发展。通过引入先进的技术和解决方案，数字电视接收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接收机项目的建设成为必然选择，通过提高产品质量、拓展服务领域，从而在竞争中获得更多的机会。数字电视接收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接收机项目建设的必要性体现在对客户需求更精准的满足。通过数字电视接收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建设的背后是对企业持续创新的追求。只有通过不断创新，企业才能在竞争中立于不败之地。数字电视接收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0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17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数字电视接收机项目的主要产品是XXXX，预计年产值为XXX万元。这一产品在市场中占据着重要的地位，其广泛的应用范围使得该数字电视接收机项目的市场前景非常广阔。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电视接收机项目的xxx产品作为重要的原材料之一，将在多个领域发挥关键作用。其在建筑、交通、能源等方面的广泛应用将为整个产业链提供强大的支持，形成产业协同效应。数字电视接收机项目的年产值XXX万XXX万XXX万万元不仅反映了其在市场上的巨大潜力，更预示着它对国民经济的积极贡献。这种关联度高、涉及面广的产业关系，使得该数字电视接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53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总征地面积为XXXX平方米，相当于约XX.XX亩，其中净用地面积为XXXX平方米，红线范围内相当于约XX.XX亩。这一用地规模充分考虑了数字电视接收机项目的建设需求，保障了数字电视接收机项目在合适的空间内得以充分发展。数字电视接收机项目规划的总建筑面积为XXXX平方米，其中主体工程建设占XXXX平方米，计容建筑面积达XXXX平方米。预计建筑工程的投资将达到XXXX万元，为数字电视接收机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计划购置的设备共计XXXX台（套），设备购置费用为XXXX万元。这一设备购置计划充分考虑到数字电视接收机项目的生产需求和技术要求，确保了数字电视接收机项目在生产运营中具备先进的技术装备和高效的生产能力。设备的合理配置将为数字电视接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接收机项目计划总投资为XXXX万元，预计年实现营业收入为XXXX万元。这一产能规模的设定旨在确保数字电视接收机项目能够在投资与回报之间取得平衡，实现长期可持续的发展。数字电视接收机项目的总投资充分考虑到各个方面的需求，包括用地建设、设备购置等多个环节，以确保数字电视接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282"/>
      <w:r>
        <w:rPr>
          <w:rFonts w:ascii="仿宋" w:eastAsia="仿宋" w:hAnsi="仿宋" w:cs="仿宋" w:hint="eastAsia"/>
          <w:sz w:val="28"/>
          <w:lang w:eastAsia="zh-CN"/>
        </w:rPr>
        <w:t>四、数字电视接收机项目建设单位说明</w:t>
      </w:r>
      <w:bookmarkEnd w:id="12"/>
    </w:p>
    <w:p>
      <w:pPr>
        <w:pStyle w:val="Heading2"/>
        <w:rPr>
          <w:rFonts w:ascii="仿宋" w:eastAsia="仿宋" w:hAnsi="仿宋" w:cs="仿宋" w:hint="eastAsia"/>
          <w:lang w:eastAsia="zh-CN"/>
        </w:rPr>
      </w:pPr>
      <w:bookmarkStart w:id="13" w:name="_Toc4725"/>
      <w:r>
        <w:rPr>
          <w:rFonts w:ascii="仿宋" w:eastAsia="仿宋" w:hAnsi="仿宋" w:cs="仿宋" w:hint="eastAsia"/>
          <w:lang w:eastAsia="zh-CN"/>
        </w:rPr>
        <w:t>(一)、数字电视接收机项目承办单位基本情况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70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接收机项目承办单位的XXXX，我们着眼于实现可持续的经济效益。通过技术创新和解决方案的提供，公司预计在数字电视接收机项目执行期间将获得可观的收入增长。这一收入来源主要包括数字电视接收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同时，我们注重成本控制和效率提升，以确保数字电视接收机项目的可持续盈利。透过精细的管理和资源优化，公司期望实现数字电视接收机项目利润最大化。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接收机项目实施进行全面的投资评估，包括数字电视接收机项目启动阶段的资金投入和后续运营成本。通过对数字电视接收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电视接收机项目实施过程中具备足够的资金流动性，公司将进行详尽的现金流分析。这包括资金需求的合理预测、数字电视接收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812"/>
      <w:r>
        <w:rPr>
          <w:rFonts w:ascii="仿宋" w:eastAsia="仿宋" w:hAnsi="仿宋" w:cs="仿宋" w:hint="eastAsia"/>
          <w:sz w:val="28"/>
          <w:lang w:eastAsia="zh-CN"/>
        </w:rPr>
        <w:t>五、数字电视接收机项目选址可行性分析</w:t>
      </w:r>
      <w:bookmarkEnd w:id="15"/>
    </w:p>
    <w:p>
      <w:pPr>
        <w:pStyle w:val="Heading2"/>
        <w:rPr>
          <w:rFonts w:ascii="仿宋" w:eastAsia="仿宋" w:hAnsi="仿宋" w:cs="仿宋" w:hint="eastAsia"/>
          <w:lang w:eastAsia="zh-CN"/>
        </w:rPr>
      </w:pPr>
      <w:bookmarkStart w:id="16" w:name="_Toc17979"/>
      <w:r>
        <w:rPr>
          <w:rFonts w:ascii="仿宋" w:eastAsia="仿宋" w:hAnsi="仿宋" w:cs="仿宋" w:hint="eastAsia"/>
          <w:lang w:eastAsia="zh-CN"/>
        </w:rPr>
        <w:t>(一)、数字电视接收机项目选址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该数字电视接收机项目选址位于XX省XX市XX区XXX街道</w:t>
      </w:r>
    </w:p>
    <w:p>
      <w:pPr>
        <w:pStyle w:val="Heading2"/>
        <w:ind w:firstLine="560" w:firstLineChars="200"/>
        <w:rPr>
          <w:rFonts w:ascii="仿宋" w:eastAsia="仿宋" w:hAnsi="仿宋" w:cs="仿宋" w:hint="eastAsia"/>
          <w:sz w:val="28"/>
          <w:lang w:eastAsia="zh-CN"/>
        </w:rPr>
      </w:pPr>
      <w:bookmarkStart w:id="17" w:name="_Toc579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数字电视接收机项目的征地面积将根据数字电视接收机项目的实际规模和需求进行精确规划。具体面积XXX平方米，旨在确保数字电视接收机项目不仅能够满足当前的发展需求，还能够预留空间以适应未来的扩展。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净用地面积是在征地面积基础上去除不可利用面积后的实际可开发用地。具体面积XXX平方米，考虑到环保、交通、安全等多方面因素，以确保数字电视接收机项目在整体利用效率上达到最优。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数字电视接收机项目计划建设的建筑总规模具体面积XXX平方米。这一规模的确定综合考虑了数字电视接收机项目的性质、规模，以及城市规划的相关要求，确保建筑布局与周边环境协调一致。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绿地率是数字电视接收机项目用地中被规划为绿地的比例。具体面积XXX平方米，旨在通过合理规划绿地，改善数字电视接收机项目周边环境，提升居民生活质量，并符合城市整体绿化规划。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容积率是用地上可以建设的建筑总体积与用地面积之比。具体面积XXX，通过合理的容积率规划，确保数字电视接收机项目建筑规模与周边环境和谐共生。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电视接收机项目选址与当地城市规划相一致，具体面积XXX平方米。通过与城市规划部门深入沟通，确保数字电视接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电视接收机项目选址符合当地产业政策，具体面积XXX平方米。这包括数字电视接收机项目对当地经济的促进作用，以及对相关产业的带动效应，确保数字电视接收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用地总体要求必须符合环保和可持续发展的原则，具体面积XXX平方米。通过采用绿色建筑设计、节能减排等措施，确保数字电视接收机项目在建设和运营过程中对环境的影响最小化，达到可持续发展的要求。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确保数字电视接收机项目选址具备必要的公共设施配套，具体面积XXX平方米。这包括交通便利性、教育、医疗等基础设施，以提高居民生活品质，使得数字电视接收机项目选址更具吸引力。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考虑用地总体要求对当地社会稳定性的影响，具体面积XXX平方米。通过深入了解当地社区反馈，确保数字电视接收机项目的选址和建设过程对当地社会和谐稳定产生积极作用。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电视接收机项目选址不仅符合法规和规划，还在实际操作中具有可行性。这一全面规划将为数字电视接收机项目的成功实施提供坚实的基础，确保数字电视接收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9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接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电视接收机项目的设备规划和空间设计中，我们将采取灵活设备布局的措施。设备布局将根据实际需求进行灵活设计，避免不必要的浪费。通过合理规划设备摆放位置，我们将提高设备的利用率，减少设备间距，以确保数字电视接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电视接收机项目内部引入共享设施的概念，例如共享会议室、办公区等。通过这种方式，我们可以减少对资源的重复建设，提高资源共享效率，从而减小数字电视接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52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电视接收机项目的总图布置中，我们将不同功能区域进行明确的规划，以最大程度满足数字电视接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https://d.book118.com/076231122110010101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数字电视接收机项目规划设计纲要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10857"/>
    <w:rsid w:val="23D108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11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2024-03-02T18:52:00Z</dcterms:created>
  <dcterms:modified xsi:type="dcterms:W3CDTF">2024-03-02T18:52:58Z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3279B9025EFE41C984FCD37B34A682A8_11</vt:lpwstr>
  </property>
  <property fmtid="{D5CDD505-2E9C-101B-9397-08002B2CF9AE}" pid="3" name="KSOProductBuildVer">
    <vt:lpwstr>2052-12.1.0.16388</vt:lpwstr>
  </property>
</Properties>
</file>