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卫浴树脂项目规划设计纲要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31" w:history="1">
        <w:r>
          <w:rPr>
            <w:rFonts w:ascii="仿宋" w:eastAsia="仿宋" w:hAnsi="仿宋" w:cs="仿宋" w:hint="eastAsia"/>
            <w:lang w:eastAsia="zh-CN"/>
          </w:rPr>
          <w:t>前言</w:t>
        </w:r>
        <w:r>
          <w:tab/>
        </w:r>
        <w:r>
          <w:fldChar w:fldCharType="begin"/>
        </w:r>
        <w:r>
          <w:instrText xml:space="preserve"> PAGEREF _Toc32131 \h </w:instrText>
        </w:r>
        <w:r>
          <w:fldChar w:fldCharType="separate"/>
        </w:r>
        <w:r>
          <w:t>3</w:t>
        </w:r>
        <w:r>
          <w:fldChar w:fldCharType="end"/>
        </w:r>
      </w:hyperlink>
    </w:p>
    <w:p>
      <w:pPr>
        <w:pStyle w:val="TOC1"/>
        <w:tabs>
          <w:tab w:val="right" w:leader="dot" w:pos="8306"/>
        </w:tabs>
      </w:pPr>
      <w:hyperlink w:anchor="_Toc26578" w:history="1">
        <w:r>
          <w:rPr>
            <w:rFonts w:ascii="仿宋" w:eastAsia="仿宋" w:hAnsi="仿宋" w:cs="仿宋" w:hint="eastAsia"/>
            <w:lang w:eastAsia="zh-CN"/>
          </w:rPr>
          <w:t>一、卫浴树脂项目建设单位说明</w:t>
        </w:r>
        <w:r>
          <w:tab/>
        </w:r>
        <w:r>
          <w:fldChar w:fldCharType="begin"/>
        </w:r>
        <w:r>
          <w:instrText xml:space="preserve"> PAGEREF _Toc26578 \h </w:instrText>
        </w:r>
        <w:r>
          <w:fldChar w:fldCharType="separate"/>
        </w:r>
        <w:r>
          <w:t>3</w:t>
        </w:r>
        <w:r>
          <w:fldChar w:fldCharType="end"/>
        </w:r>
      </w:hyperlink>
    </w:p>
    <w:p>
      <w:pPr>
        <w:pStyle w:val="TOC2"/>
        <w:tabs>
          <w:tab w:val="right" w:leader="dot" w:pos="8306"/>
        </w:tabs>
      </w:pPr>
      <w:hyperlink w:anchor="_Toc2438" w:history="1">
        <w:r>
          <w:rPr>
            <w:rFonts w:ascii="仿宋" w:eastAsia="仿宋" w:hAnsi="仿宋" w:cs="仿宋" w:hint="eastAsia"/>
            <w:lang w:eastAsia="zh-CN"/>
          </w:rPr>
          <w:t>(一)、卫浴树脂项目承办单位基本情况</w:t>
        </w:r>
        <w:r>
          <w:tab/>
        </w:r>
        <w:r>
          <w:fldChar w:fldCharType="begin"/>
        </w:r>
        <w:r>
          <w:instrText xml:space="preserve"> PAGEREF _Toc2438 \h </w:instrText>
        </w:r>
        <w:r>
          <w:fldChar w:fldCharType="separate"/>
        </w:r>
        <w:r>
          <w:t>3</w:t>
        </w:r>
        <w:r>
          <w:fldChar w:fldCharType="end"/>
        </w:r>
      </w:hyperlink>
    </w:p>
    <w:p>
      <w:pPr>
        <w:pStyle w:val="TOC2"/>
        <w:tabs>
          <w:tab w:val="right" w:leader="dot" w:pos="8306"/>
        </w:tabs>
      </w:pPr>
      <w:hyperlink w:anchor="_Toc24756" w:history="1">
        <w:r>
          <w:rPr>
            <w:rFonts w:ascii="仿宋" w:eastAsia="仿宋" w:hAnsi="仿宋" w:cs="仿宋" w:hint="eastAsia"/>
            <w:lang w:eastAsia="zh-CN"/>
          </w:rPr>
          <w:t>(二)、公司经济效益分析</w:t>
        </w:r>
        <w:r>
          <w:tab/>
        </w:r>
        <w:r>
          <w:fldChar w:fldCharType="begin"/>
        </w:r>
        <w:r>
          <w:instrText xml:space="preserve"> PAGEREF _Toc24756 \h </w:instrText>
        </w:r>
        <w:r>
          <w:fldChar w:fldCharType="separate"/>
        </w:r>
        <w:r>
          <w:t>4</w:t>
        </w:r>
        <w:r>
          <w:fldChar w:fldCharType="end"/>
        </w:r>
      </w:hyperlink>
    </w:p>
    <w:p>
      <w:pPr>
        <w:pStyle w:val="TOC1"/>
        <w:tabs>
          <w:tab w:val="right" w:leader="dot" w:pos="8306"/>
        </w:tabs>
      </w:pPr>
      <w:hyperlink w:anchor="_Toc19385" w:history="1">
        <w:r>
          <w:rPr>
            <w:rFonts w:ascii="仿宋" w:eastAsia="仿宋" w:hAnsi="仿宋" w:cs="仿宋" w:hint="eastAsia"/>
            <w:lang w:eastAsia="zh-CN"/>
          </w:rPr>
          <w:t>二、产品规划分析</w:t>
        </w:r>
        <w:r>
          <w:tab/>
        </w:r>
        <w:r>
          <w:fldChar w:fldCharType="begin"/>
        </w:r>
        <w:r>
          <w:instrText xml:space="preserve"> PAGEREF _Toc19385 \h </w:instrText>
        </w:r>
        <w:r>
          <w:fldChar w:fldCharType="separate"/>
        </w:r>
        <w:r>
          <w:t>5</w:t>
        </w:r>
        <w:r>
          <w:fldChar w:fldCharType="end"/>
        </w:r>
      </w:hyperlink>
    </w:p>
    <w:p>
      <w:pPr>
        <w:pStyle w:val="TOC2"/>
        <w:tabs>
          <w:tab w:val="right" w:leader="dot" w:pos="8306"/>
        </w:tabs>
      </w:pPr>
      <w:hyperlink w:anchor="_Toc2220" w:history="1">
        <w:r>
          <w:rPr>
            <w:rFonts w:ascii="仿宋" w:eastAsia="仿宋" w:hAnsi="仿宋" w:cs="仿宋" w:hint="eastAsia"/>
            <w:lang w:eastAsia="zh-CN"/>
          </w:rPr>
          <w:t>(一)、产品规划</w:t>
        </w:r>
        <w:r>
          <w:tab/>
        </w:r>
        <w:r>
          <w:fldChar w:fldCharType="begin"/>
        </w:r>
        <w:r>
          <w:instrText xml:space="preserve"> PAGEREF _Toc2220 \h </w:instrText>
        </w:r>
        <w:r>
          <w:fldChar w:fldCharType="separate"/>
        </w:r>
        <w:r>
          <w:t>5</w:t>
        </w:r>
        <w:r>
          <w:fldChar w:fldCharType="end"/>
        </w:r>
      </w:hyperlink>
    </w:p>
    <w:p>
      <w:pPr>
        <w:pStyle w:val="TOC2"/>
        <w:tabs>
          <w:tab w:val="right" w:leader="dot" w:pos="8306"/>
        </w:tabs>
      </w:pPr>
      <w:hyperlink w:anchor="_Toc10436" w:history="1">
        <w:r>
          <w:rPr>
            <w:rFonts w:ascii="仿宋" w:eastAsia="仿宋" w:hAnsi="仿宋" w:cs="仿宋" w:hint="eastAsia"/>
            <w:lang w:eastAsia="zh-CN"/>
          </w:rPr>
          <w:t>(二)、建设规模</w:t>
        </w:r>
        <w:r>
          <w:tab/>
        </w:r>
        <w:r>
          <w:fldChar w:fldCharType="begin"/>
        </w:r>
        <w:r>
          <w:instrText xml:space="preserve"> PAGEREF _Toc10436 \h </w:instrText>
        </w:r>
        <w:r>
          <w:fldChar w:fldCharType="separate"/>
        </w:r>
        <w:r>
          <w:t>5</w:t>
        </w:r>
        <w:r>
          <w:fldChar w:fldCharType="end"/>
        </w:r>
      </w:hyperlink>
    </w:p>
    <w:p>
      <w:pPr>
        <w:pStyle w:val="TOC1"/>
        <w:tabs>
          <w:tab w:val="right" w:leader="dot" w:pos="8306"/>
        </w:tabs>
      </w:pPr>
      <w:hyperlink w:anchor="_Toc4310" w:history="1">
        <w:r>
          <w:rPr>
            <w:rFonts w:ascii="仿宋" w:eastAsia="仿宋" w:hAnsi="仿宋" w:cs="仿宋" w:hint="eastAsia"/>
            <w:lang w:eastAsia="zh-CN"/>
          </w:rPr>
          <w:t>三、卫浴树脂项目文档管理</w:t>
        </w:r>
        <w:r>
          <w:tab/>
        </w:r>
        <w:r>
          <w:fldChar w:fldCharType="begin"/>
        </w:r>
        <w:r>
          <w:instrText xml:space="preserve"> PAGEREF _Toc4310 \h </w:instrText>
        </w:r>
        <w:r>
          <w:fldChar w:fldCharType="separate"/>
        </w:r>
        <w:r>
          <w:t>7</w:t>
        </w:r>
        <w:r>
          <w:fldChar w:fldCharType="end"/>
        </w:r>
      </w:hyperlink>
    </w:p>
    <w:p>
      <w:pPr>
        <w:pStyle w:val="TOC2"/>
        <w:tabs>
          <w:tab w:val="right" w:leader="dot" w:pos="8306"/>
        </w:tabs>
      </w:pPr>
      <w:hyperlink w:anchor="_Toc22525" w:history="1">
        <w:r>
          <w:rPr>
            <w:rFonts w:ascii="仿宋" w:eastAsia="仿宋" w:hAnsi="仿宋" w:cs="仿宋" w:hint="eastAsia"/>
            <w:lang w:eastAsia="zh-CN"/>
          </w:rPr>
          <w:t>(一)、文档编制与审查</w:t>
        </w:r>
        <w:r>
          <w:tab/>
        </w:r>
        <w:r>
          <w:fldChar w:fldCharType="begin"/>
        </w:r>
        <w:r>
          <w:instrText xml:space="preserve"> PAGEREF _Toc22525 \h </w:instrText>
        </w:r>
        <w:r>
          <w:fldChar w:fldCharType="separate"/>
        </w:r>
        <w:r>
          <w:t>7</w:t>
        </w:r>
        <w:r>
          <w:fldChar w:fldCharType="end"/>
        </w:r>
      </w:hyperlink>
    </w:p>
    <w:p>
      <w:pPr>
        <w:pStyle w:val="TOC2"/>
        <w:tabs>
          <w:tab w:val="right" w:leader="dot" w:pos="8306"/>
        </w:tabs>
      </w:pPr>
      <w:hyperlink w:anchor="_Toc15136" w:history="1">
        <w:r>
          <w:rPr>
            <w:rFonts w:ascii="仿宋" w:eastAsia="仿宋" w:hAnsi="仿宋" w:cs="仿宋" w:hint="eastAsia"/>
            <w:lang w:eastAsia="zh-CN"/>
          </w:rPr>
          <w:t>(二)、文档发布与分发</w:t>
        </w:r>
        <w:r>
          <w:tab/>
        </w:r>
        <w:r>
          <w:fldChar w:fldCharType="begin"/>
        </w:r>
        <w:r>
          <w:instrText xml:space="preserve"> PAGEREF _Toc15136 \h </w:instrText>
        </w:r>
        <w:r>
          <w:fldChar w:fldCharType="separate"/>
        </w:r>
        <w:r>
          <w:t>8</w:t>
        </w:r>
        <w:r>
          <w:fldChar w:fldCharType="end"/>
        </w:r>
      </w:hyperlink>
    </w:p>
    <w:p>
      <w:pPr>
        <w:pStyle w:val="TOC2"/>
        <w:tabs>
          <w:tab w:val="right" w:leader="dot" w:pos="8306"/>
        </w:tabs>
      </w:pPr>
      <w:hyperlink w:anchor="_Toc996" w:history="1">
        <w:r>
          <w:rPr>
            <w:rFonts w:ascii="仿宋" w:eastAsia="仿宋" w:hAnsi="仿宋" w:cs="仿宋" w:hint="eastAsia"/>
            <w:lang w:eastAsia="zh-CN"/>
          </w:rPr>
          <w:t>(三)、文档存档与归档</w:t>
        </w:r>
        <w:r>
          <w:tab/>
        </w:r>
        <w:r>
          <w:fldChar w:fldCharType="begin"/>
        </w:r>
        <w:r>
          <w:instrText xml:space="preserve"> PAGEREF _Toc996 \h </w:instrText>
        </w:r>
        <w:r>
          <w:fldChar w:fldCharType="separate"/>
        </w:r>
        <w:r>
          <w:t>9</w:t>
        </w:r>
        <w:r>
          <w:fldChar w:fldCharType="end"/>
        </w:r>
      </w:hyperlink>
    </w:p>
    <w:p>
      <w:pPr>
        <w:pStyle w:val="TOC1"/>
        <w:tabs>
          <w:tab w:val="right" w:leader="dot" w:pos="8306"/>
        </w:tabs>
      </w:pPr>
      <w:hyperlink w:anchor="_Toc16193" w:history="1">
        <w:r>
          <w:rPr>
            <w:rFonts w:ascii="仿宋" w:eastAsia="仿宋" w:hAnsi="仿宋" w:cs="仿宋" w:hint="eastAsia"/>
            <w:lang w:eastAsia="zh-CN"/>
          </w:rPr>
          <w:t>四、工艺说明</w:t>
        </w:r>
        <w:r>
          <w:tab/>
        </w:r>
        <w:r>
          <w:fldChar w:fldCharType="begin"/>
        </w:r>
        <w:r>
          <w:instrText xml:space="preserve"> PAGEREF _Toc16193 \h </w:instrText>
        </w:r>
        <w:r>
          <w:fldChar w:fldCharType="separate"/>
        </w:r>
        <w:r>
          <w:t>10</w:t>
        </w:r>
        <w:r>
          <w:fldChar w:fldCharType="end"/>
        </w:r>
      </w:hyperlink>
    </w:p>
    <w:p>
      <w:pPr>
        <w:pStyle w:val="TOC2"/>
        <w:tabs>
          <w:tab w:val="right" w:leader="dot" w:pos="8306"/>
        </w:tabs>
      </w:pPr>
      <w:hyperlink w:anchor="_Toc18337" w:history="1">
        <w:r>
          <w:rPr>
            <w:rFonts w:ascii="仿宋" w:eastAsia="仿宋" w:hAnsi="仿宋" w:cs="仿宋" w:hint="eastAsia"/>
            <w:lang w:eastAsia="zh-CN"/>
          </w:rPr>
          <w:t>(一)、技术管理特点</w:t>
        </w:r>
        <w:r>
          <w:tab/>
        </w:r>
        <w:r>
          <w:fldChar w:fldCharType="begin"/>
        </w:r>
        <w:r>
          <w:instrText xml:space="preserve"> PAGEREF _Toc18337 \h </w:instrText>
        </w:r>
        <w:r>
          <w:fldChar w:fldCharType="separate"/>
        </w:r>
        <w:r>
          <w:t>10</w:t>
        </w:r>
        <w:r>
          <w:fldChar w:fldCharType="end"/>
        </w:r>
      </w:hyperlink>
    </w:p>
    <w:p>
      <w:pPr>
        <w:pStyle w:val="TOC2"/>
        <w:tabs>
          <w:tab w:val="right" w:leader="dot" w:pos="8306"/>
        </w:tabs>
      </w:pPr>
      <w:hyperlink w:anchor="_Toc19656" w:history="1">
        <w:r>
          <w:rPr>
            <w:rFonts w:ascii="仿宋" w:eastAsia="仿宋" w:hAnsi="仿宋" w:cs="仿宋" w:hint="eastAsia"/>
            <w:lang w:eastAsia="zh-CN"/>
          </w:rPr>
          <w:t>(二)、卫浴树脂项目工艺技术设计方案</w:t>
        </w:r>
        <w:r>
          <w:tab/>
        </w:r>
        <w:r>
          <w:fldChar w:fldCharType="begin"/>
        </w:r>
        <w:r>
          <w:instrText xml:space="preserve"> PAGEREF _Toc19656 \h </w:instrText>
        </w:r>
        <w:r>
          <w:fldChar w:fldCharType="separate"/>
        </w:r>
        <w:r>
          <w:t>11</w:t>
        </w:r>
        <w:r>
          <w:fldChar w:fldCharType="end"/>
        </w:r>
      </w:hyperlink>
    </w:p>
    <w:p>
      <w:pPr>
        <w:pStyle w:val="TOC2"/>
        <w:tabs>
          <w:tab w:val="right" w:leader="dot" w:pos="8306"/>
        </w:tabs>
      </w:pPr>
      <w:hyperlink w:anchor="_Toc14696" w:history="1">
        <w:r>
          <w:rPr>
            <w:rFonts w:ascii="仿宋" w:eastAsia="仿宋" w:hAnsi="仿宋" w:cs="仿宋" w:hint="eastAsia"/>
            <w:lang w:eastAsia="zh-CN"/>
          </w:rPr>
          <w:t>(三)、设备选型方案</w:t>
        </w:r>
        <w:r>
          <w:tab/>
        </w:r>
        <w:r>
          <w:fldChar w:fldCharType="begin"/>
        </w:r>
        <w:r>
          <w:instrText xml:space="preserve"> PAGEREF _Toc14696 \h </w:instrText>
        </w:r>
        <w:r>
          <w:fldChar w:fldCharType="separate"/>
        </w:r>
        <w:r>
          <w:t>12</w:t>
        </w:r>
        <w:r>
          <w:fldChar w:fldCharType="end"/>
        </w:r>
      </w:hyperlink>
    </w:p>
    <w:p>
      <w:pPr>
        <w:pStyle w:val="TOC1"/>
        <w:tabs>
          <w:tab w:val="right" w:leader="dot" w:pos="8306"/>
        </w:tabs>
      </w:pPr>
      <w:hyperlink w:anchor="_Toc14969" w:history="1">
        <w:r>
          <w:rPr>
            <w:rFonts w:ascii="仿宋" w:eastAsia="仿宋" w:hAnsi="仿宋" w:cs="仿宋" w:hint="eastAsia"/>
            <w:lang w:eastAsia="zh-CN"/>
          </w:rPr>
          <w:t>五、卫浴树脂项目危机管理</w:t>
        </w:r>
        <w:r>
          <w:tab/>
        </w:r>
        <w:r>
          <w:fldChar w:fldCharType="begin"/>
        </w:r>
        <w:r>
          <w:instrText xml:space="preserve"> PAGEREF _Toc14969 \h </w:instrText>
        </w:r>
        <w:r>
          <w:fldChar w:fldCharType="separate"/>
        </w:r>
        <w:r>
          <w:t>14</w:t>
        </w:r>
        <w:r>
          <w:fldChar w:fldCharType="end"/>
        </w:r>
      </w:hyperlink>
    </w:p>
    <w:p>
      <w:pPr>
        <w:pStyle w:val="TOC2"/>
        <w:tabs>
          <w:tab w:val="right" w:leader="dot" w:pos="8306"/>
        </w:tabs>
      </w:pPr>
      <w:hyperlink w:anchor="_Toc28900" w:history="1">
        <w:r>
          <w:rPr>
            <w:rFonts w:ascii="仿宋" w:eastAsia="仿宋" w:hAnsi="仿宋" w:cs="仿宋" w:hint="eastAsia"/>
            <w:lang w:eastAsia="zh-CN"/>
          </w:rPr>
          <w:t>(一)、危机预警与识别</w:t>
        </w:r>
        <w:r>
          <w:tab/>
        </w:r>
        <w:r>
          <w:fldChar w:fldCharType="begin"/>
        </w:r>
        <w:r>
          <w:instrText xml:space="preserve"> PAGEREF _Toc28900 \h </w:instrText>
        </w:r>
        <w:r>
          <w:fldChar w:fldCharType="separate"/>
        </w:r>
        <w:r>
          <w:t>14</w:t>
        </w:r>
        <w:r>
          <w:fldChar w:fldCharType="end"/>
        </w:r>
      </w:hyperlink>
    </w:p>
    <w:p>
      <w:pPr>
        <w:pStyle w:val="TOC2"/>
        <w:tabs>
          <w:tab w:val="right" w:leader="dot" w:pos="8306"/>
        </w:tabs>
      </w:pPr>
      <w:hyperlink w:anchor="_Toc13693" w:history="1">
        <w:r>
          <w:rPr>
            <w:rFonts w:ascii="仿宋" w:eastAsia="仿宋" w:hAnsi="仿宋" w:cs="仿宋" w:hint="eastAsia"/>
            <w:lang w:eastAsia="zh-CN"/>
          </w:rPr>
          <w:t>(二)、危机应对与恢复</w:t>
        </w:r>
        <w:r>
          <w:tab/>
        </w:r>
        <w:r>
          <w:fldChar w:fldCharType="begin"/>
        </w:r>
        <w:r>
          <w:instrText xml:space="preserve"> PAGEREF _Toc13693 \h </w:instrText>
        </w:r>
        <w:r>
          <w:fldChar w:fldCharType="separate"/>
        </w:r>
        <w:r>
          <w:t>15</w:t>
        </w:r>
        <w:r>
          <w:fldChar w:fldCharType="end"/>
        </w:r>
      </w:hyperlink>
    </w:p>
    <w:p>
      <w:pPr>
        <w:pStyle w:val="TOC1"/>
        <w:tabs>
          <w:tab w:val="right" w:leader="dot" w:pos="8306"/>
        </w:tabs>
      </w:pPr>
      <w:hyperlink w:anchor="_Toc12826" w:history="1">
        <w:r>
          <w:rPr>
            <w:rFonts w:ascii="仿宋" w:eastAsia="仿宋" w:hAnsi="仿宋" w:cs="仿宋" w:hint="eastAsia"/>
            <w:lang w:eastAsia="zh-CN"/>
          </w:rPr>
          <w:t>六、卫浴树脂项目建设背景及必要性分析</w:t>
        </w:r>
        <w:r>
          <w:tab/>
        </w:r>
        <w:r>
          <w:fldChar w:fldCharType="begin"/>
        </w:r>
        <w:r>
          <w:instrText xml:space="preserve"> PAGEREF _Toc12826 \h </w:instrText>
        </w:r>
        <w:r>
          <w:fldChar w:fldCharType="separate"/>
        </w:r>
        <w:r>
          <w:t>16</w:t>
        </w:r>
        <w:r>
          <w:fldChar w:fldCharType="end"/>
        </w:r>
      </w:hyperlink>
    </w:p>
    <w:p>
      <w:pPr>
        <w:pStyle w:val="TOC2"/>
        <w:tabs>
          <w:tab w:val="right" w:leader="dot" w:pos="8306"/>
        </w:tabs>
      </w:pPr>
      <w:hyperlink w:anchor="_Toc5943" w:history="1">
        <w:r>
          <w:rPr>
            <w:rFonts w:ascii="仿宋" w:eastAsia="仿宋" w:hAnsi="仿宋" w:cs="仿宋" w:hint="eastAsia"/>
            <w:lang w:eastAsia="zh-CN"/>
          </w:rPr>
          <w:t>(一)、卫浴树脂项目背景分析</w:t>
        </w:r>
        <w:r>
          <w:tab/>
        </w:r>
        <w:r>
          <w:fldChar w:fldCharType="begin"/>
        </w:r>
        <w:r>
          <w:instrText xml:space="preserve"> PAGEREF _Toc5943 \h </w:instrText>
        </w:r>
        <w:r>
          <w:fldChar w:fldCharType="separate"/>
        </w:r>
        <w:r>
          <w:t>16</w:t>
        </w:r>
        <w:r>
          <w:fldChar w:fldCharType="end"/>
        </w:r>
      </w:hyperlink>
    </w:p>
    <w:p>
      <w:pPr>
        <w:pStyle w:val="TOC2"/>
        <w:tabs>
          <w:tab w:val="right" w:leader="dot" w:pos="8306"/>
        </w:tabs>
      </w:pPr>
      <w:hyperlink w:anchor="_Toc26736" w:history="1">
        <w:r>
          <w:rPr>
            <w:rFonts w:ascii="仿宋" w:eastAsia="仿宋" w:hAnsi="仿宋" w:cs="仿宋" w:hint="eastAsia"/>
            <w:lang w:eastAsia="zh-CN"/>
          </w:rPr>
          <w:t>(二)、卫浴树脂项目建设必要性分析</w:t>
        </w:r>
        <w:r>
          <w:tab/>
        </w:r>
        <w:r>
          <w:fldChar w:fldCharType="begin"/>
        </w:r>
        <w:r>
          <w:instrText xml:space="preserve"> PAGEREF _Toc26736 \h </w:instrText>
        </w:r>
        <w:r>
          <w:fldChar w:fldCharType="separate"/>
        </w:r>
        <w:r>
          <w:t>18</w:t>
        </w:r>
        <w:r>
          <w:fldChar w:fldCharType="end"/>
        </w:r>
      </w:hyperlink>
    </w:p>
    <w:p>
      <w:pPr>
        <w:pStyle w:val="TOC1"/>
        <w:tabs>
          <w:tab w:val="right" w:leader="dot" w:pos="8306"/>
        </w:tabs>
      </w:pPr>
      <w:hyperlink w:anchor="_Toc32455" w:history="1">
        <w:r>
          <w:rPr>
            <w:rFonts w:ascii="仿宋" w:eastAsia="仿宋" w:hAnsi="仿宋" w:cs="仿宋" w:hint="eastAsia"/>
            <w:lang w:eastAsia="zh-CN"/>
          </w:rPr>
          <w:t>七、卫浴树脂项目环境影响分析</w:t>
        </w:r>
        <w:r>
          <w:tab/>
        </w:r>
        <w:r>
          <w:fldChar w:fldCharType="begin"/>
        </w:r>
        <w:r>
          <w:instrText xml:space="preserve"> PAGEREF _Toc32455 \h </w:instrText>
        </w:r>
        <w:r>
          <w:fldChar w:fldCharType="separate"/>
        </w:r>
        <w:r>
          <w:t>19</w:t>
        </w:r>
        <w:r>
          <w:fldChar w:fldCharType="end"/>
        </w:r>
      </w:hyperlink>
    </w:p>
    <w:p>
      <w:pPr>
        <w:pStyle w:val="TOC2"/>
        <w:tabs>
          <w:tab w:val="right" w:leader="dot" w:pos="8306"/>
        </w:tabs>
      </w:pPr>
      <w:hyperlink w:anchor="_Toc15019" w:history="1">
        <w:r>
          <w:rPr>
            <w:rFonts w:ascii="仿宋" w:eastAsia="仿宋" w:hAnsi="仿宋" w:cs="仿宋" w:hint="eastAsia"/>
            <w:lang w:eastAsia="zh-CN"/>
          </w:rPr>
          <w:t>(一)、建设区域环境质量现状</w:t>
        </w:r>
        <w:r>
          <w:tab/>
        </w:r>
        <w:r>
          <w:fldChar w:fldCharType="begin"/>
        </w:r>
        <w:r>
          <w:instrText xml:space="preserve"> PAGEREF _Toc15019 \h </w:instrText>
        </w:r>
        <w:r>
          <w:fldChar w:fldCharType="separate"/>
        </w:r>
        <w:r>
          <w:t>19</w:t>
        </w:r>
        <w:r>
          <w:fldChar w:fldCharType="end"/>
        </w:r>
      </w:hyperlink>
    </w:p>
    <w:p>
      <w:pPr>
        <w:pStyle w:val="TOC2"/>
        <w:tabs>
          <w:tab w:val="right" w:leader="dot" w:pos="8306"/>
        </w:tabs>
      </w:pPr>
      <w:hyperlink w:anchor="_Toc29556" w:history="1">
        <w:r>
          <w:rPr>
            <w:rFonts w:ascii="仿宋" w:eastAsia="仿宋" w:hAnsi="仿宋" w:cs="仿宋" w:hint="eastAsia"/>
            <w:lang w:eastAsia="zh-CN"/>
          </w:rPr>
          <w:t>(二)、建设期环境保护</w:t>
        </w:r>
        <w:r>
          <w:tab/>
        </w:r>
        <w:r>
          <w:fldChar w:fldCharType="begin"/>
        </w:r>
        <w:r>
          <w:instrText xml:space="preserve"> PAGEREF _Toc29556 \h </w:instrText>
        </w:r>
        <w:r>
          <w:fldChar w:fldCharType="separate"/>
        </w:r>
        <w:r>
          <w:t>20</w:t>
        </w:r>
        <w:r>
          <w:fldChar w:fldCharType="end"/>
        </w:r>
      </w:hyperlink>
    </w:p>
    <w:p>
      <w:pPr>
        <w:pStyle w:val="TOC2"/>
        <w:tabs>
          <w:tab w:val="right" w:leader="dot" w:pos="8306"/>
        </w:tabs>
      </w:pPr>
      <w:hyperlink w:anchor="_Toc2087" w:history="1">
        <w:r>
          <w:rPr>
            <w:rFonts w:ascii="仿宋" w:eastAsia="仿宋" w:hAnsi="仿宋" w:cs="仿宋" w:hint="eastAsia"/>
            <w:lang w:eastAsia="zh-CN"/>
          </w:rPr>
          <w:t>(三)、运营期环境保护</w:t>
        </w:r>
        <w:r>
          <w:tab/>
        </w:r>
        <w:r>
          <w:fldChar w:fldCharType="begin"/>
        </w:r>
        <w:r>
          <w:instrText xml:space="preserve"> PAGEREF _Toc2087 \h </w:instrText>
        </w:r>
        <w:r>
          <w:fldChar w:fldCharType="separate"/>
        </w:r>
        <w:r>
          <w:t>22</w:t>
        </w:r>
        <w:r>
          <w:fldChar w:fldCharType="end"/>
        </w:r>
      </w:hyperlink>
    </w:p>
    <w:p>
      <w:pPr>
        <w:pStyle w:val="TOC2"/>
        <w:tabs>
          <w:tab w:val="right" w:leader="dot" w:pos="8306"/>
        </w:tabs>
      </w:pPr>
      <w:hyperlink w:anchor="_Toc16279" w:history="1">
        <w:r>
          <w:rPr>
            <w:rFonts w:ascii="仿宋" w:eastAsia="仿宋" w:hAnsi="仿宋" w:cs="仿宋" w:hint="eastAsia"/>
            <w:lang w:eastAsia="zh-CN"/>
          </w:rPr>
          <w:t>(四)、卫浴树脂项目建设对区域经济的影响</w:t>
        </w:r>
        <w:r>
          <w:tab/>
        </w:r>
        <w:r>
          <w:fldChar w:fldCharType="begin"/>
        </w:r>
        <w:r>
          <w:instrText xml:space="preserve"> PAGEREF _Toc16279 \h </w:instrText>
        </w:r>
        <w:r>
          <w:fldChar w:fldCharType="separate"/>
        </w:r>
        <w:r>
          <w:t>23</w:t>
        </w:r>
        <w:r>
          <w:fldChar w:fldCharType="end"/>
        </w:r>
      </w:hyperlink>
    </w:p>
    <w:p>
      <w:pPr>
        <w:pStyle w:val="TOC2"/>
        <w:tabs>
          <w:tab w:val="right" w:leader="dot" w:pos="8306"/>
        </w:tabs>
      </w:pPr>
      <w:hyperlink w:anchor="_Toc24731" w:history="1">
        <w:r>
          <w:rPr>
            <w:rFonts w:ascii="仿宋" w:eastAsia="仿宋" w:hAnsi="仿宋" w:cs="仿宋" w:hint="eastAsia"/>
            <w:lang w:eastAsia="zh-CN"/>
          </w:rPr>
          <w:t>(五)、废弃物处理</w:t>
        </w:r>
        <w:r>
          <w:tab/>
        </w:r>
        <w:r>
          <w:fldChar w:fldCharType="begin"/>
        </w:r>
        <w:r>
          <w:instrText xml:space="preserve"> PAGEREF _Toc24731 \h </w:instrText>
        </w:r>
        <w:r>
          <w:fldChar w:fldCharType="separate"/>
        </w:r>
        <w:r>
          <w:t>25</w:t>
        </w:r>
        <w:r>
          <w:fldChar w:fldCharType="end"/>
        </w:r>
      </w:hyperlink>
    </w:p>
    <w:p>
      <w:pPr>
        <w:pStyle w:val="TOC2"/>
        <w:tabs>
          <w:tab w:val="right" w:leader="dot" w:pos="8306"/>
        </w:tabs>
      </w:pPr>
      <w:hyperlink w:anchor="_Toc28612" w:history="1">
        <w:r>
          <w:rPr>
            <w:rFonts w:ascii="仿宋" w:eastAsia="仿宋" w:hAnsi="仿宋" w:cs="仿宋" w:hint="eastAsia"/>
            <w:lang w:eastAsia="zh-CN"/>
          </w:rPr>
          <w:t>(六)、特殊环境影响分析</w:t>
        </w:r>
        <w:r>
          <w:tab/>
        </w:r>
        <w:r>
          <w:fldChar w:fldCharType="begin"/>
        </w:r>
        <w:r>
          <w:instrText xml:space="preserve"> PAGEREF _Toc28612 \h </w:instrText>
        </w:r>
        <w:r>
          <w:fldChar w:fldCharType="separate"/>
        </w:r>
        <w:r>
          <w:t>26</w:t>
        </w:r>
        <w:r>
          <w:fldChar w:fldCharType="end"/>
        </w:r>
      </w:hyperlink>
    </w:p>
    <w:p>
      <w:pPr>
        <w:pStyle w:val="TOC2"/>
        <w:tabs>
          <w:tab w:val="right" w:leader="dot" w:pos="8306"/>
        </w:tabs>
      </w:pPr>
      <w:hyperlink w:anchor="_Toc21279" w:history="1">
        <w:r>
          <w:rPr>
            <w:rFonts w:ascii="仿宋" w:eastAsia="仿宋" w:hAnsi="仿宋" w:cs="仿宋" w:hint="eastAsia"/>
            <w:lang w:eastAsia="zh-CN"/>
          </w:rPr>
          <w:t>(七)、清洁生产</w:t>
        </w:r>
        <w:r>
          <w:tab/>
        </w:r>
        <w:r>
          <w:fldChar w:fldCharType="begin"/>
        </w:r>
        <w:r>
          <w:instrText xml:space="preserve"> PAGEREF _Toc21279 \h </w:instrText>
        </w:r>
        <w:r>
          <w:fldChar w:fldCharType="separate"/>
        </w:r>
        <w:r>
          <w:t>27</w:t>
        </w:r>
        <w:r>
          <w:fldChar w:fldCharType="end"/>
        </w:r>
      </w:hyperlink>
    </w:p>
    <w:p>
      <w:pPr>
        <w:pStyle w:val="TOC2"/>
        <w:tabs>
          <w:tab w:val="right" w:leader="dot" w:pos="8306"/>
        </w:tabs>
      </w:pPr>
      <w:hyperlink w:anchor="_Toc57" w:history="1">
        <w:r>
          <w:rPr>
            <w:rFonts w:ascii="仿宋" w:eastAsia="仿宋" w:hAnsi="仿宋" w:cs="仿宋" w:hint="eastAsia"/>
            <w:lang w:eastAsia="zh-CN"/>
          </w:rPr>
          <w:t>(八)、环境保护综合评价</w:t>
        </w:r>
        <w:r>
          <w:tab/>
        </w:r>
        <w:r>
          <w:fldChar w:fldCharType="begin"/>
        </w:r>
        <w:r>
          <w:instrText xml:space="preserve"> PAGEREF _Toc57 \h </w:instrText>
        </w:r>
        <w:r>
          <w:fldChar w:fldCharType="separate"/>
        </w:r>
        <w:r>
          <w:t>28</w:t>
        </w:r>
        <w:r>
          <w:fldChar w:fldCharType="end"/>
        </w:r>
      </w:hyperlink>
    </w:p>
    <w:p>
      <w:pPr>
        <w:pStyle w:val="TOC1"/>
        <w:tabs>
          <w:tab w:val="right" w:leader="dot" w:pos="8306"/>
        </w:tabs>
      </w:pPr>
      <w:hyperlink w:anchor="_Toc5720" w:history="1">
        <w:r>
          <w:rPr>
            <w:rFonts w:ascii="仿宋" w:eastAsia="仿宋" w:hAnsi="仿宋" w:cs="仿宋" w:hint="eastAsia"/>
            <w:lang w:eastAsia="zh-CN"/>
          </w:rPr>
          <w:t>八、卫浴树脂项目投资规划</w:t>
        </w:r>
        <w:r>
          <w:tab/>
        </w:r>
        <w:r>
          <w:fldChar w:fldCharType="begin"/>
        </w:r>
        <w:r>
          <w:instrText xml:space="preserve"> PAGEREF _Toc5720 \h </w:instrText>
        </w:r>
        <w:r>
          <w:fldChar w:fldCharType="separate"/>
        </w:r>
        <w:r>
          <w:t>30</w:t>
        </w:r>
        <w:r>
          <w:fldChar w:fldCharType="end"/>
        </w:r>
      </w:hyperlink>
    </w:p>
    <w:p>
      <w:pPr>
        <w:pStyle w:val="TOC2"/>
        <w:tabs>
          <w:tab w:val="right" w:leader="dot" w:pos="8306"/>
        </w:tabs>
      </w:pPr>
      <w:hyperlink w:anchor="_Toc21221" w:history="1">
        <w:r>
          <w:rPr>
            <w:rFonts w:ascii="仿宋" w:eastAsia="仿宋" w:hAnsi="仿宋" w:cs="仿宋" w:hint="eastAsia"/>
            <w:lang w:eastAsia="zh-CN"/>
          </w:rPr>
          <w:t>(一)、卫浴树脂项目总投资估算</w:t>
        </w:r>
        <w:r>
          <w:tab/>
        </w:r>
        <w:r>
          <w:fldChar w:fldCharType="begin"/>
        </w:r>
        <w:r>
          <w:instrText xml:space="preserve"> PAGEREF _Toc21221 \h </w:instrText>
        </w:r>
        <w:r>
          <w:fldChar w:fldCharType="separate"/>
        </w:r>
        <w:r>
          <w:t>30</w:t>
        </w:r>
        <w:r>
          <w:fldChar w:fldCharType="end"/>
        </w:r>
      </w:hyperlink>
    </w:p>
    <w:p>
      <w:pPr>
        <w:pStyle w:val="TOC2"/>
        <w:tabs>
          <w:tab w:val="right" w:leader="dot" w:pos="8306"/>
        </w:tabs>
      </w:pPr>
      <w:hyperlink w:anchor="_Toc23275" w:history="1">
        <w:r>
          <w:rPr>
            <w:rFonts w:ascii="仿宋" w:eastAsia="仿宋" w:hAnsi="仿宋" w:cs="仿宋" w:hint="eastAsia"/>
            <w:lang w:eastAsia="zh-CN"/>
          </w:rPr>
          <w:t>(二)、资金筹措</w:t>
        </w:r>
        <w:r>
          <w:tab/>
        </w:r>
        <w:r>
          <w:fldChar w:fldCharType="begin"/>
        </w:r>
        <w:r>
          <w:instrText xml:space="preserve"> PAGEREF _Toc23275 \h </w:instrText>
        </w:r>
        <w:r>
          <w:fldChar w:fldCharType="separate"/>
        </w:r>
        <w:r>
          <w:t>31</w:t>
        </w:r>
        <w:r>
          <w:fldChar w:fldCharType="end"/>
        </w:r>
      </w:hyperlink>
    </w:p>
    <w:p>
      <w:pPr>
        <w:pStyle w:val="TOC1"/>
        <w:tabs>
          <w:tab w:val="right" w:leader="dot" w:pos="8306"/>
        </w:tabs>
      </w:pPr>
      <w:hyperlink w:anchor="_Toc6788" w:history="1">
        <w:r>
          <w:rPr>
            <w:rFonts w:ascii="仿宋" w:eastAsia="仿宋" w:hAnsi="仿宋" w:cs="仿宋" w:hint="eastAsia"/>
            <w:lang w:eastAsia="zh-CN"/>
          </w:rPr>
          <w:t>九、卫浴树脂项目创新与研发</w:t>
        </w:r>
        <w:r>
          <w:tab/>
        </w:r>
        <w:r>
          <w:fldChar w:fldCharType="begin"/>
        </w:r>
        <w:r>
          <w:instrText xml:space="preserve"> PAGEREF _Toc6788 \h </w:instrText>
        </w:r>
        <w:r>
          <w:fldChar w:fldCharType="separate"/>
        </w:r>
        <w:r>
          <w:t>32</w:t>
        </w:r>
        <w:r>
          <w:fldChar w:fldCharType="end"/>
        </w:r>
      </w:hyperlink>
    </w:p>
    <w:p>
      <w:pPr>
        <w:pStyle w:val="TOC2"/>
        <w:tabs>
          <w:tab w:val="right" w:leader="dot" w:pos="8306"/>
        </w:tabs>
      </w:pPr>
      <w:hyperlink w:anchor="_Toc25258" w:history="1">
        <w:r>
          <w:rPr>
            <w:rFonts w:ascii="仿宋" w:eastAsia="仿宋" w:hAnsi="仿宋" w:cs="仿宋" w:hint="eastAsia"/>
            <w:lang w:eastAsia="zh-CN"/>
          </w:rPr>
          <w:t>(一)、创新策略与方向</w:t>
        </w:r>
        <w:r>
          <w:tab/>
        </w:r>
        <w:r>
          <w:fldChar w:fldCharType="begin"/>
        </w:r>
        <w:r>
          <w:instrText xml:space="preserve"> PAGEREF _Toc25258 \h </w:instrText>
        </w:r>
        <w:r>
          <w:fldChar w:fldCharType="separate"/>
        </w:r>
        <w:r>
          <w:t>32</w:t>
        </w:r>
        <w:r>
          <w:fldChar w:fldCharType="end"/>
        </w:r>
      </w:hyperlink>
    </w:p>
    <w:p>
      <w:pPr>
        <w:pStyle w:val="TOC2"/>
        <w:tabs>
          <w:tab w:val="right" w:leader="dot" w:pos="8306"/>
        </w:tabs>
      </w:pPr>
      <w:hyperlink w:anchor="_Toc2968" w:history="1">
        <w:r>
          <w:rPr>
            <w:rFonts w:ascii="仿宋" w:eastAsia="仿宋" w:hAnsi="仿宋" w:cs="仿宋" w:hint="eastAsia"/>
            <w:lang w:eastAsia="zh-CN"/>
          </w:rPr>
          <w:t>(二)、研发规划与投入</w:t>
        </w:r>
        <w:r>
          <w:tab/>
        </w:r>
        <w:r>
          <w:fldChar w:fldCharType="begin"/>
        </w:r>
        <w:r>
          <w:instrText xml:space="preserve"> PAGEREF _Toc2968 \h </w:instrText>
        </w:r>
        <w:r>
          <w:fldChar w:fldCharType="separate"/>
        </w:r>
        <w:r>
          <w:t>33</w:t>
        </w:r>
        <w:r>
          <w:fldChar w:fldCharType="end"/>
        </w:r>
      </w:hyperlink>
    </w:p>
    <w:p>
      <w:pPr>
        <w:pStyle w:val="TOC1"/>
        <w:tabs>
          <w:tab w:val="right" w:leader="dot" w:pos="8306"/>
        </w:tabs>
      </w:pPr>
      <w:hyperlink w:anchor="_Toc2589" w:history="1">
        <w:r>
          <w:rPr>
            <w:rFonts w:ascii="仿宋" w:eastAsia="仿宋" w:hAnsi="仿宋" w:cs="仿宋" w:hint="eastAsia"/>
            <w:lang w:eastAsia="zh-CN"/>
          </w:rPr>
          <w:t>十、卫浴树脂项目人力资源培养与发展</w:t>
        </w:r>
        <w:r>
          <w:tab/>
        </w:r>
        <w:r>
          <w:fldChar w:fldCharType="begin"/>
        </w:r>
        <w:r>
          <w:instrText xml:space="preserve"> PAGEREF _Toc2589 \h </w:instrText>
        </w:r>
        <w:r>
          <w:fldChar w:fldCharType="separate"/>
        </w:r>
        <w:r>
          <w:t>35</w:t>
        </w:r>
        <w:r>
          <w:fldChar w:fldCharType="end"/>
        </w:r>
      </w:hyperlink>
    </w:p>
    <w:p>
      <w:pPr>
        <w:pStyle w:val="TOC2"/>
        <w:tabs>
          <w:tab w:val="right" w:leader="dot" w:pos="8306"/>
        </w:tabs>
      </w:pPr>
      <w:hyperlink w:anchor="_Toc27220" w:history="1">
        <w:r>
          <w:rPr>
            <w:rFonts w:ascii="仿宋" w:eastAsia="仿宋" w:hAnsi="仿宋" w:cs="仿宋" w:hint="eastAsia"/>
            <w:lang w:eastAsia="zh-CN"/>
          </w:rPr>
          <w:t>(一)、人才需求与规划</w:t>
        </w:r>
        <w:r>
          <w:tab/>
        </w:r>
        <w:r>
          <w:fldChar w:fldCharType="begin"/>
        </w:r>
        <w:r>
          <w:instrText xml:space="preserve"> PAGEREF _Toc27220 \h </w:instrText>
        </w:r>
        <w:r>
          <w:fldChar w:fldCharType="separate"/>
        </w:r>
        <w:r>
          <w:t>35</w:t>
        </w:r>
        <w:r>
          <w:fldChar w:fldCharType="end"/>
        </w:r>
      </w:hyperlink>
    </w:p>
    <w:p>
      <w:pPr>
        <w:pStyle w:val="TOC2"/>
        <w:tabs>
          <w:tab w:val="right" w:leader="dot" w:pos="8306"/>
        </w:tabs>
      </w:pPr>
      <w:hyperlink w:anchor="_Toc8014" w:history="1">
        <w:r>
          <w:rPr>
            <w:rFonts w:ascii="仿宋" w:eastAsia="仿宋" w:hAnsi="仿宋" w:cs="仿宋" w:hint="eastAsia"/>
            <w:lang w:eastAsia="zh-CN"/>
          </w:rPr>
          <w:t>(二)、培训与发展计划</w:t>
        </w:r>
        <w:r>
          <w:tab/>
        </w:r>
        <w:r>
          <w:fldChar w:fldCharType="begin"/>
        </w:r>
        <w:r>
          <w:instrText xml:space="preserve"> PAGEREF _Toc8014 \h </w:instrText>
        </w:r>
        <w:r>
          <w:fldChar w:fldCharType="separate"/>
        </w:r>
        <w:r>
          <w:t>35</w:t>
        </w:r>
        <w:r>
          <w:fldChar w:fldCharType="end"/>
        </w:r>
      </w:hyperlink>
    </w:p>
    <w:p>
      <w:pPr>
        <w:pStyle w:val="TOC1"/>
        <w:tabs>
          <w:tab w:val="right" w:leader="dot" w:pos="8306"/>
        </w:tabs>
      </w:pPr>
      <w:hyperlink w:anchor="_Toc1199" w:history="1">
        <w:r>
          <w:rPr>
            <w:rFonts w:ascii="仿宋" w:eastAsia="仿宋" w:hAnsi="仿宋" w:cs="仿宋" w:hint="eastAsia"/>
            <w:lang w:eastAsia="zh-CN"/>
          </w:rPr>
          <w:t>十一、卫浴树脂项目经营效益</w:t>
        </w:r>
        <w:r>
          <w:tab/>
        </w:r>
        <w:r>
          <w:fldChar w:fldCharType="begin"/>
        </w:r>
        <w:r>
          <w:instrText xml:space="preserve"> PAGEREF _Toc1199 \h </w:instrText>
        </w:r>
        <w:r>
          <w:fldChar w:fldCharType="separate"/>
        </w:r>
        <w:r>
          <w:t>36</w:t>
        </w:r>
        <w:r>
          <w:fldChar w:fldCharType="end"/>
        </w:r>
      </w:hyperlink>
    </w:p>
    <w:p>
      <w:pPr>
        <w:pStyle w:val="TOC2"/>
        <w:tabs>
          <w:tab w:val="right" w:leader="dot" w:pos="8306"/>
        </w:tabs>
      </w:pPr>
      <w:hyperlink w:anchor="_Toc30728" w:history="1">
        <w:r>
          <w:rPr>
            <w:rFonts w:ascii="仿宋" w:eastAsia="仿宋" w:hAnsi="仿宋" w:cs="仿宋" w:hint="eastAsia"/>
            <w:lang w:eastAsia="zh-CN"/>
          </w:rPr>
          <w:t>(一)、经济评价财务测算</w:t>
        </w:r>
        <w:r>
          <w:tab/>
        </w:r>
        <w:r>
          <w:fldChar w:fldCharType="begin"/>
        </w:r>
        <w:r>
          <w:instrText xml:space="preserve"> PAGEREF _Toc30728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46" w:history="1">
        <w:r>
          <w:rPr>
            <w:rFonts w:ascii="仿宋" w:eastAsia="仿宋" w:hAnsi="仿宋" w:cs="仿宋" w:hint="eastAsia"/>
            <w:lang w:eastAsia="zh-CN"/>
          </w:rPr>
          <w:t>(二)、卫浴树脂项目盈利能力分析</w:t>
        </w:r>
        <w:r>
          <w:tab/>
        </w:r>
        <w:r>
          <w:fldChar w:fldCharType="begin"/>
        </w:r>
        <w:r>
          <w:instrText xml:space="preserve"> PAGEREF _Toc25146 \h </w:instrText>
        </w:r>
        <w:r>
          <w:fldChar w:fldCharType="separate"/>
        </w:r>
        <w:r>
          <w:t>37</w:t>
        </w:r>
        <w:r>
          <w:fldChar w:fldCharType="end"/>
        </w:r>
      </w:hyperlink>
    </w:p>
    <w:p>
      <w:pPr>
        <w:pStyle w:val="TOC1"/>
        <w:tabs>
          <w:tab w:val="right" w:leader="dot" w:pos="8306"/>
        </w:tabs>
      </w:pPr>
      <w:hyperlink w:anchor="_Toc2786" w:history="1">
        <w:r>
          <w:rPr>
            <w:rFonts w:ascii="仿宋" w:eastAsia="仿宋" w:hAnsi="仿宋" w:cs="仿宋" w:hint="eastAsia"/>
            <w:lang w:eastAsia="zh-CN"/>
          </w:rPr>
          <w:t>十二、卫浴树脂项目技术管理</w:t>
        </w:r>
        <w:r>
          <w:tab/>
        </w:r>
        <w:r>
          <w:fldChar w:fldCharType="begin"/>
        </w:r>
        <w:r>
          <w:instrText xml:space="preserve"> PAGEREF _Toc2786 \h </w:instrText>
        </w:r>
        <w:r>
          <w:fldChar w:fldCharType="separate"/>
        </w:r>
        <w:r>
          <w:t>38</w:t>
        </w:r>
        <w:r>
          <w:fldChar w:fldCharType="end"/>
        </w:r>
      </w:hyperlink>
    </w:p>
    <w:p>
      <w:pPr>
        <w:pStyle w:val="TOC2"/>
        <w:tabs>
          <w:tab w:val="right" w:leader="dot" w:pos="8306"/>
        </w:tabs>
      </w:pPr>
      <w:hyperlink w:anchor="_Toc32616" w:history="1">
        <w:r>
          <w:rPr>
            <w:rFonts w:ascii="仿宋" w:eastAsia="仿宋" w:hAnsi="仿宋" w:cs="仿宋" w:hint="eastAsia"/>
            <w:lang w:eastAsia="zh-CN"/>
          </w:rPr>
          <w:t>(一)、技术方案选用方向</w:t>
        </w:r>
        <w:r>
          <w:tab/>
        </w:r>
        <w:r>
          <w:fldChar w:fldCharType="begin"/>
        </w:r>
        <w:r>
          <w:instrText xml:space="preserve"> PAGEREF _Toc32616 \h </w:instrText>
        </w:r>
        <w:r>
          <w:fldChar w:fldCharType="separate"/>
        </w:r>
        <w:r>
          <w:t>38</w:t>
        </w:r>
        <w:r>
          <w:fldChar w:fldCharType="end"/>
        </w:r>
      </w:hyperlink>
    </w:p>
    <w:p>
      <w:pPr>
        <w:pStyle w:val="TOC2"/>
        <w:tabs>
          <w:tab w:val="right" w:leader="dot" w:pos="8306"/>
        </w:tabs>
      </w:pPr>
      <w:hyperlink w:anchor="_Toc10699" w:history="1">
        <w:r>
          <w:rPr>
            <w:rFonts w:ascii="仿宋" w:eastAsia="仿宋" w:hAnsi="仿宋" w:cs="仿宋" w:hint="eastAsia"/>
            <w:lang w:eastAsia="zh-CN"/>
          </w:rPr>
          <w:t>(二)、工艺技术方案选用原则</w:t>
        </w:r>
        <w:r>
          <w:tab/>
        </w:r>
        <w:r>
          <w:fldChar w:fldCharType="begin"/>
        </w:r>
        <w:r>
          <w:instrText xml:space="preserve"> PAGEREF _Toc10699 \h </w:instrText>
        </w:r>
        <w:r>
          <w:fldChar w:fldCharType="separate"/>
        </w:r>
        <w:r>
          <w:t>40</w:t>
        </w:r>
        <w:r>
          <w:fldChar w:fldCharType="end"/>
        </w:r>
      </w:hyperlink>
    </w:p>
    <w:p>
      <w:pPr>
        <w:pStyle w:val="TOC2"/>
        <w:tabs>
          <w:tab w:val="right" w:leader="dot" w:pos="8306"/>
        </w:tabs>
      </w:pPr>
      <w:hyperlink w:anchor="_Toc22641" w:history="1">
        <w:r>
          <w:rPr>
            <w:rFonts w:ascii="仿宋" w:eastAsia="仿宋" w:hAnsi="仿宋" w:cs="仿宋" w:hint="eastAsia"/>
            <w:lang w:eastAsia="zh-CN"/>
          </w:rPr>
          <w:t>(三)、工艺技术方案要求</w:t>
        </w:r>
        <w:r>
          <w:tab/>
        </w:r>
        <w:r>
          <w:fldChar w:fldCharType="begin"/>
        </w:r>
        <w:r>
          <w:instrText xml:space="preserve"> PAGEREF _Toc22641 \h </w:instrText>
        </w:r>
        <w:r>
          <w:fldChar w:fldCharType="separate"/>
        </w:r>
        <w:r>
          <w:t>42</w:t>
        </w:r>
        <w:r>
          <w:fldChar w:fldCharType="end"/>
        </w:r>
      </w:hyperlink>
    </w:p>
    <w:p>
      <w:pPr>
        <w:pStyle w:val="TOC1"/>
        <w:tabs>
          <w:tab w:val="right" w:leader="dot" w:pos="8306"/>
        </w:tabs>
      </w:pPr>
      <w:hyperlink w:anchor="_Toc12801" w:history="1">
        <w:r>
          <w:rPr>
            <w:rFonts w:ascii="仿宋" w:eastAsia="仿宋" w:hAnsi="仿宋" w:cs="仿宋" w:hint="eastAsia"/>
            <w:lang w:eastAsia="zh-CN"/>
          </w:rPr>
          <w:t>十三、营销与推广策略</w:t>
        </w:r>
        <w:r>
          <w:tab/>
        </w:r>
        <w:r>
          <w:fldChar w:fldCharType="begin"/>
        </w:r>
        <w:r>
          <w:instrText xml:space="preserve"> PAGEREF _Toc12801 \h </w:instrText>
        </w:r>
        <w:r>
          <w:fldChar w:fldCharType="separate"/>
        </w:r>
        <w:r>
          <w:t>44</w:t>
        </w:r>
        <w:r>
          <w:fldChar w:fldCharType="end"/>
        </w:r>
      </w:hyperlink>
    </w:p>
    <w:p>
      <w:pPr>
        <w:pStyle w:val="TOC2"/>
        <w:tabs>
          <w:tab w:val="right" w:leader="dot" w:pos="8306"/>
        </w:tabs>
      </w:pPr>
      <w:hyperlink w:anchor="_Toc26617" w:history="1">
        <w:r>
          <w:rPr>
            <w:rFonts w:ascii="仿宋" w:eastAsia="仿宋" w:hAnsi="仿宋" w:cs="仿宋" w:hint="eastAsia"/>
            <w:lang w:eastAsia="zh-CN"/>
          </w:rPr>
          <w:t>(一)、产品/服务定位与特点</w:t>
        </w:r>
        <w:r>
          <w:tab/>
        </w:r>
        <w:r>
          <w:fldChar w:fldCharType="begin"/>
        </w:r>
        <w:r>
          <w:instrText xml:space="preserve"> PAGEREF _Toc26617 \h </w:instrText>
        </w:r>
        <w:r>
          <w:fldChar w:fldCharType="separate"/>
        </w:r>
        <w:r>
          <w:t>44</w:t>
        </w:r>
        <w:r>
          <w:fldChar w:fldCharType="end"/>
        </w:r>
      </w:hyperlink>
    </w:p>
    <w:p>
      <w:pPr>
        <w:pStyle w:val="TOC2"/>
        <w:tabs>
          <w:tab w:val="right" w:leader="dot" w:pos="8306"/>
        </w:tabs>
      </w:pPr>
      <w:hyperlink w:anchor="_Toc25739" w:history="1">
        <w:r>
          <w:rPr>
            <w:rFonts w:ascii="仿宋" w:eastAsia="仿宋" w:hAnsi="仿宋" w:cs="仿宋" w:hint="eastAsia"/>
            <w:lang w:eastAsia="zh-CN"/>
          </w:rPr>
          <w:t>(二)、市场定位与竞争分析</w:t>
        </w:r>
        <w:r>
          <w:tab/>
        </w:r>
        <w:r>
          <w:fldChar w:fldCharType="begin"/>
        </w:r>
        <w:r>
          <w:instrText xml:space="preserve"> PAGEREF _Toc25739 \h </w:instrText>
        </w:r>
        <w:r>
          <w:fldChar w:fldCharType="separate"/>
        </w:r>
        <w:r>
          <w:t>45</w:t>
        </w:r>
        <w:r>
          <w:fldChar w:fldCharType="end"/>
        </w:r>
      </w:hyperlink>
    </w:p>
    <w:p>
      <w:pPr>
        <w:pStyle w:val="TOC2"/>
        <w:tabs>
          <w:tab w:val="right" w:leader="dot" w:pos="8306"/>
        </w:tabs>
      </w:pPr>
      <w:hyperlink w:anchor="_Toc8212" w:history="1">
        <w:r>
          <w:rPr>
            <w:rFonts w:ascii="仿宋" w:eastAsia="仿宋" w:hAnsi="仿宋" w:cs="仿宋" w:hint="eastAsia"/>
            <w:lang w:eastAsia="zh-CN"/>
          </w:rPr>
          <w:t>(三)、营销渠道与策略</w:t>
        </w:r>
        <w:r>
          <w:tab/>
        </w:r>
        <w:r>
          <w:fldChar w:fldCharType="begin"/>
        </w:r>
        <w:r>
          <w:instrText xml:space="preserve"> PAGEREF _Toc8212 \h </w:instrText>
        </w:r>
        <w:r>
          <w:fldChar w:fldCharType="separate"/>
        </w:r>
        <w:r>
          <w:t>47</w:t>
        </w:r>
        <w:r>
          <w:fldChar w:fldCharType="end"/>
        </w:r>
      </w:hyperlink>
    </w:p>
    <w:p>
      <w:pPr>
        <w:pStyle w:val="TOC2"/>
        <w:tabs>
          <w:tab w:val="right" w:leader="dot" w:pos="8306"/>
        </w:tabs>
      </w:pPr>
      <w:hyperlink w:anchor="_Toc29614" w:history="1">
        <w:r>
          <w:rPr>
            <w:rFonts w:ascii="仿宋" w:eastAsia="仿宋" w:hAnsi="仿宋" w:cs="仿宋" w:hint="eastAsia"/>
            <w:lang w:eastAsia="zh-CN"/>
          </w:rPr>
          <w:t>(四)、推广与宣传活动</w:t>
        </w:r>
        <w:r>
          <w:tab/>
        </w:r>
        <w:r>
          <w:fldChar w:fldCharType="begin"/>
        </w:r>
        <w:r>
          <w:instrText xml:space="preserve"> PAGEREF _Toc29614 \h </w:instrText>
        </w:r>
        <w:r>
          <w:fldChar w:fldCharType="separate"/>
        </w:r>
        <w:r>
          <w:t>48</w:t>
        </w:r>
        <w:r>
          <w:fldChar w:fldCharType="end"/>
        </w:r>
      </w:hyperlink>
    </w:p>
    <w:p>
      <w:pPr>
        <w:pStyle w:val="TOC1"/>
        <w:tabs>
          <w:tab w:val="right" w:leader="dot" w:pos="8306"/>
        </w:tabs>
      </w:pPr>
      <w:hyperlink w:anchor="_Toc22636" w:history="1">
        <w:r>
          <w:rPr>
            <w:rFonts w:ascii="仿宋" w:eastAsia="仿宋" w:hAnsi="仿宋" w:cs="仿宋" w:hint="eastAsia"/>
            <w:lang w:eastAsia="zh-CN"/>
          </w:rPr>
          <w:t>十四、卫浴树脂项目治理与监督</w:t>
        </w:r>
        <w:r>
          <w:tab/>
        </w:r>
        <w:r>
          <w:fldChar w:fldCharType="begin"/>
        </w:r>
        <w:r>
          <w:instrText xml:space="preserve"> PAGEREF _Toc22636 \h </w:instrText>
        </w:r>
        <w:r>
          <w:fldChar w:fldCharType="separate"/>
        </w:r>
        <w:r>
          <w:t>53</w:t>
        </w:r>
        <w:r>
          <w:fldChar w:fldCharType="end"/>
        </w:r>
      </w:hyperlink>
    </w:p>
    <w:p>
      <w:pPr>
        <w:pStyle w:val="TOC2"/>
        <w:tabs>
          <w:tab w:val="right" w:leader="dot" w:pos="8306"/>
        </w:tabs>
      </w:pPr>
      <w:hyperlink w:anchor="_Toc29951" w:history="1">
        <w:r>
          <w:rPr>
            <w:rFonts w:ascii="仿宋" w:eastAsia="仿宋" w:hAnsi="仿宋" w:cs="仿宋" w:hint="eastAsia"/>
            <w:lang w:eastAsia="zh-CN"/>
          </w:rPr>
          <w:t>(一)、卫浴树脂项目治理结构</w:t>
        </w:r>
        <w:r>
          <w:tab/>
        </w:r>
        <w:r>
          <w:fldChar w:fldCharType="begin"/>
        </w:r>
        <w:r>
          <w:instrText xml:space="preserve"> PAGEREF _Toc29951 \h </w:instrText>
        </w:r>
        <w:r>
          <w:fldChar w:fldCharType="separate"/>
        </w:r>
        <w:r>
          <w:t>53</w:t>
        </w:r>
        <w:r>
          <w:fldChar w:fldCharType="end"/>
        </w:r>
      </w:hyperlink>
    </w:p>
    <w:p>
      <w:pPr>
        <w:pStyle w:val="TOC2"/>
        <w:tabs>
          <w:tab w:val="right" w:leader="dot" w:pos="8306"/>
        </w:tabs>
      </w:pPr>
      <w:hyperlink w:anchor="_Toc17039" w:history="1">
        <w:r>
          <w:rPr>
            <w:rFonts w:ascii="仿宋" w:eastAsia="仿宋" w:hAnsi="仿宋" w:cs="仿宋" w:hint="eastAsia"/>
            <w:lang w:eastAsia="zh-CN"/>
          </w:rPr>
          <w:t>(二)、监督与审计</w:t>
        </w:r>
        <w:r>
          <w:tab/>
        </w:r>
        <w:r>
          <w:fldChar w:fldCharType="begin"/>
        </w:r>
        <w:r>
          <w:instrText xml:space="preserve"> PAGEREF _Toc17039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78"/>
      <w:r>
        <w:rPr>
          <w:rFonts w:ascii="仿宋" w:eastAsia="仿宋" w:hAnsi="仿宋" w:cs="仿宋" w:hint="eastAsia"/>
          <w:sz w:val="28"/>
          <w:lang w:eastAsia="zh-CN"/>
        </w:rPr>
        <w:t>一、卫浴树脂项目建设单位说明</w:t>
      </w:r>
      <w:bookmarkEnd w:id="2"/>
    </w:p>
    <w:p>
      <w:pPr>
        <w:pStyle w:val="Heading2"/>
        <w:rPr>
          <w:rFonts w:ascii="仿宋" w:eastAsia="仿宋" w:hAnsi="仿宋" w:cs="仿宋" w:hint="eastAsia"/>
          <w:lang w:eastAsia="zh-CN"/>
        </w:rPr>
      </w:pPr>
      <w:bookmarkStart w:id="3" w:name="_Toc2438"/>
      <w:r>
        <w:rPr>
          <w:rFonts w:ascii="仿宋" w:eastAsia="仿宋" w:hAnsi="仿宋" w:cs="仿宋" w:hint="eastAsia"/>
          <w:lang w:eastAsia="zh-CN"/>
        </w:rPr>
        <w:t>(一)、卫浴树脂项目承办单位基本情况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75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卫浴树脂项目承办单位的XXXX，我们着眼于实现可持续的经济效益。通过技术创新和解决方案的提供，公司预计在卫浴树脂项目执行期间将获得可观的收入增长。这一收入来源主要包括卫浴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同时，我们注重成本控制和效率提升，以确保卫浴树脂项目的可持续盈利。透过精细的管理和资源优化，公司期望实现卫浴树脂项目利润最大化。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卫浴树脂项目实施进行全面的投资评估，包括卫浴树脂项目启动阶段的资金投入和后续运营成本。通过对卫浴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卫浴树脂项目实施过程中具备足够的资金流动性，公司将进行详尽的现金流分析。这包括资金需求的合理预测、卫浴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38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2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卫浴树脂项目的主要产品是XXXX，预计年产值为XXX万元。这一产品在市场中占据着重要的地位，其广泛的应用范围使得该卫浴树脂项目的市场前景非常广阔。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卫浴树脂项目的xxx产品作为重要的原材料之一，将在多个领域发挥关键作用。其在建筑、交通、能源等方面的广泛应用将为整个产业链提供强大的支持，形成产业协同效应。卫浴树脂项目的年产值XXX万XXX万XXX万万元不仅反映了其在市场上的巨大潜力，更预示着它对国民经济的积极贡献。这种关联度高、涉及面广的产业关系，使得该卫浴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43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总征地面积为XXXX平方米，相当于约XX.XX亩，其中净用地面积为XXXX平方米，红线范围内相当于约XX.XX亩。这一用地规模充分考虑了卫浴树脂项目的建设需求，保障了卫浴树脂项目在合适的空间内得以充分发展。卫浴树脂项目规划的总建筑面积为XXXX平方米，其中主体工程建设占XXXX平方米，计容建筑面积达XXXX平方米。预计建筑工程的投资将达到XXXX万元，为卫浴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计划购置的设备共计XXXX台（套），设备购置费用为XXXX万元。这一设备购置计划充分考虑到卫浴树脂项目的生产需求和技术要求，确保了卫浴树脂项目在生产运营中具备先进的技术装备和高效的生产能力。设备的合理配置将为卫浴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卫浴树脂项目计划总投资为XXXX万元，预计年实现营业收入为XXXX万元。这一产能规模的设定旨在确保卫浴树脂项目能够在投资与回报之间取得平衡，实现长期可持续的发展。卫浴树脂项目的总投资充分考虑到各个方面的需求，包括用地建设、设备购置等多个环节，以确保卫浴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310"/>
      <w:r>
        <w:rPr>
          <w:rFonts w:ascii="仿宋" w:eastAsia="仿宋" w:hAnsi="仿宋" w:cs="仿宋" w:hint="eastAsia"/>
          <w:sz w:val="28"/>
          <w:lang w:eastAsia="zh-CN"/>
        </w:rPr>
        <w:t>三、卫浴树脂项目文档管理</w:t>
      </w:r>
      <w:bookmarkEnd w:id="8"/>
    </w:p>
    <w:p>
      <w:pPr>
        <w:pStyle w:val="Heading2"/>
        <w:rPr>
          <w:rFonts w:ascii="仿宋" w:eastAsia="仿宋" w:hAnsi="仿宋" w:cs="仿宋" w:hint="eastAsia"/>
          <w:lang w:eastAsia="zh-CN"/>
        </w:rPr>
      </w:pPr>
      <w:bookmarkStart w:id="9" w:name="_Toc2252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卫浴树脂项目高度重视文档的质量和准确性，以支持卫浴树脂项目的各项活动和决策。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文档的编制始于卫浴树脂项目计划的初期，我们制定了详细的文档编制计划，明确了每个文档的内容、格式和编写责任人。在卫浴树脂项目启动阶段，我们首先编制了卫浴树脂项目章程，明确定义了卫浴树脂项目的目标、范围、风险等关键要素。随后，卫浴树脂项目团队根据计划陆续编制了需求文档、设计文档、测试文档等各类文档，确保卫浴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卫浴树脂项目管理中的重要环节，旨在确保卫浴树脂项目文档符合质量标准和卫浴树脂项目需求。在卫浴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除了内部审查，我们还进行了外部审查，邀请卫浴树脂项目相关利益方和专业领域的专家对文档进行独立审查。这有助于获取更全面、客观的反馈，确保卫浴树脂项目文档不仅符合内部标准，也满足外部需求。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卫浴树脂项目在文档编制与审查方面建立了严格的管理机制，通过规范的流程和多维度的审查，确保卫浴树脂项目文档的质量、准确性和可靠性，为卫浴树脂项目的顺利推进提供了有力支持。</w:t>
      </w:r>
    </w:p>
    <w:p>
      <w:pPr>
        <w:pStyle w:val="Heading2"/>
        <w:ind w:firstLine="560" w:firstLineChars="200"/>
        <w:rPr>
          <w:rFonts w:ascii="仿宋" w:eastAsia="仿宋" w:hAnsi="仿宋" w:cs="仿宋" w:hint="eastAsia"/>
          <w:sz w:val="28"/>
          <w:lang w:eastAsia="zh-CN"/>
        </w:rPr>
      </w:pPr>
      <w:bookmarkStart w:id="10" w:name="_Toc1513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我们通过多渠道发布文档，包括电子邮件、卫浴树脂项目管理平台、内部网站等，以满足不同团队成员的偏好和需求。多渠道发布确保了信息的全面覆盖。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我们采用了精细的权限控制，确保只有授权人员可以访问敏感信息。这种安全措施保护了卫浴树脂项目文档的机密性，防止了未经授权的信息泄露。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9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文档存档与归档是卫浴树脂项目生命周期中一个至关重要的环节，直接关系到卫浴树脂项目信息的长期保存和历史记录的完整性。在卫浴树脂项目中，我们实施了一系列有效的文档存档与归档管理策略：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19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833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技术管理特点体现在其创新导向。通过引入最先进的技术趋势和解决方案，卫浴树脂项目致力于提升科技含量、提高质量和效率水平。这意味着我们将采用最新的工具和方法，确保卫浴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浴树脂项目技术管理的显著特征。通过整合不同领域的技术资源，我们实现了跨学科的协同工作。这有助于优化技术架构，提高整体效能。此外，整合性策略还促进了不同技术团队之间的紧密沟通和高效合作，确保卫浴树脂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浴树脂项目所采用的技术。通过不断优化技术方案，卫浴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浴树脂项目团队将在卫浴树脂项目初期识别可能的技术风险，并采取相应的预防和应对措施。通过建立健全的风险评估机制，卫浴树脂项目能够在实施过程中及时发现并解决潜在的技术问题，保障卫浴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浴树脂项目中，技术将成为卫浴树脂项目成功的有力支持。这一深度剖析揭示了技术管理在卫浴树脂项目实施中的关键作用，为卫浴树脂项目的技术基础奠定了坚实的基础。</w:t>
      </w:r>
    </w:p>
    <w:p>
      <w:pPr>
        <w:pStyle w:val="Heading2"/>
        <w:ind w:firstLine="560" w:firstLineChars="200"/>
        <w:rPr>
          <w:rFonts w:ascii="仿宋" w:eastAsia="仿宋" w:hAnsi="仿宋" w:cs="仿宋" w:hint="eastAsia"/>
          <w:sz w:val="28"/>
          <w:lang w:eastAsia="zh-CN"/>
        </w:rPr>
      </w:pPr>
      <w:bookmarkStart w:id="14" w:name="_Toc19656"/>
      <w:r>
        <w:rPr>
          <w:rFonts w:ascii="仿宋" w:eastAsia="仿宋" w:hAnsi="仿宋" w:cs="仿宋" w:hint="eastAsia"/>
          <w:sz w:val="28"/>
          <w:lang w:eastAsia="zh-CN"/>
        </w:rPr>
        <w:t>(二)、卫浴树脂项目工艺技术设计方案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浴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浴树脂项目将严格按照相关行业规范要求进行组织。通过有效控制产品质量，卫浴树脂项目将致力于为顾客提供优质的卫浴树脂项目产品和良好的服务。这体现了卫浴树脂项目对于生产活动合规性和质量标准的高度重视，为卫浴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浴树脂项目注重生态效益和清洁生产原则。卫浴树脂项目建设将紧密结合地方特色经济发展，与社会经济发展规划和区域环境保护规划方案相协调一致。通过与当地区域自然生态系统的结合，卫浴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浴树脂项目产品具有多样化的客户需求和个性化的特点。因此，卫浴树脂项目产品规格品种多样，且单批生产数量较小。为满足这一特点，卫浴树脂项目承办单位将建设先进的柔性制造生产线。通过广泛应用柔性制造技术，卫浴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浴树脂项目采用的技术具有较高的技术含量和自动化水平，处于国内先进水平。这一技术选用不仅体现了对生产效率、质量和环境友好性的高标准要求，同时为卫浴树脂项目的可持续发展奠定了坚实的基础。</w:t>
      </w:r>
    </w:p>
    <w:p>
      <w:pPr>
        <w:pStyle w:val="Heading2"/>
        <w:ind w:firstLine="560" w:firstLineChars="200"/>
        <w:rPr>
          <w:rFonts w:ascii="仿宋" w:eastAsia="仿宋" w:hAnsi="仿宋" w:cs="仿宋" w:hint="eastAsia"/>
          <w:sz w:val="28"/>
          <w:lang w:eastAsia="zh-CN"/>
        </w:rPr>
      </w:pPr>
      <w:bookmarkStart w:id="15" w:name="_Toc1469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为确保卫浴树脂项目的高效生产和技术实施，我们制定了一套精心设计的设备选型方案，以满足卫浴树脂项目生产、质量和环保的要求。该方案的主要特点如下：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浴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针对卫浴树脂项目产品的多样性和小批量生产的特点，我们将建设柔性制造生产线。通过在设备选型中考虑柔性制造技术，可以灵活应对不同产品规格和生产需求，实现生产线的高度灵活性和适应性。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4969"/>
      <w:r>
        <w:rPr>
          <w:rFonts w:ascii="仿宋" w:eastAsia="仿宋" w:hAnsi="仿宋" w:cs="仿宋" w:hint="eastAsia"/>
          <w:sz w:val="28"/>
          <w:lang w:eastAsia="zh-CN"/>
        </w:rPr>
        <w:t>五、卫浴树脂项目危机管理</w:t>
      </w:r>
      <w:bookmarkEnd w:id="16"/>
    </w:p>
    <w:p>
      <w:pPr>
        <w:pStyle w:val="Heading2"/>
        <w:rPr>
          <w:rFonts w:ascii="仿宋" w:eastAsia="仿宋" w:hAnsi="仿宋" w:cs="仿宋" w:hint="eastAsia"/>
          <w:lang w:eastAsia="zh-CN"/>
        </w:rPr>
      </w:pPr>
      <w:bookmarkStart w:id="17" w:name="_Toc2890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危机管理中，危机预警与识别是确保卫浴树脂项目稳健运行的核心步骤。通过建立全面的监测机制，卫浴树脂项目团队旨在及时发现和理解潜在的风险和危机因素，以便采取及时的预防和应对措施，确保卫浴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首先，通过深入的风险评估，卫浴树脂项目团队全面分析了整个卫浴树脂项目和各个阶段可能存在的威胁。这包括准确评估每个潜在风险的发生概率和可能影响的程度，为后续危机预警提供了有力支持。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卫浴树脂项目团队着重于明确定义卫浴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卫浴树脂项目进展的持续监控，团队能够及时发现潜在问题并作出迅速反应。卫浴树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在这一阶段，团队的专业素养和反应速度将发挥至关重要的作用，以确保潜在危机能够在初期得到有效的处理，最大程度地减轻负面影响。通过危机预警与识别，卫浴树脂项目得以更有序、可控地推进。</w:t>
      </w:r>
    </w:p>
    <w:p>
      <w:pPr>
        <w:pStyle w:val="Heading2"/>
        <w:ind w:firstLine="560" w:firstLineChars="200"/>
        <w:rPr>
          <w:rFonts w:ascii="仿宋" w:eastAsia="仿宋" w:hAnsi="仿宋" w:cs="仿宋" w:hint="eastAsia"/>
          <w:sz w:val="28"/>
          <w:lang w:eastAsia="zh-CN"/>
        </w:rPr>
      </w:pPr>
      <w:bookmarkStart w:id="18" w:name="_Toc1369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在危机发生时，卫浴树脂项目团队立即行动，成立了应急小组。该小组的任务是迅速制定并实施紧急应对措施，以最小化潜在损失。以下是采取的主要措施：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暂停卫浴树脂项目进度：为遏制危机蔓延，卫浴树脂项目暂时停止进行，以便全面评估当前状况。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资源重新分配：重新评估卫浴树脂项目资源的分配，确保最大限度地减小损失。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实时沟通：与关键利益相关者建立实时沟通机制，向他们传递卫浴树脂项目危机的实际状况，保障卫浴树脂项目核心利益。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在紧急应对的同时，卫浴树脂项目团队强调了团队协作和有效沟通的重要性。以下是团队协作的关键举措：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信息共享机制：建立了信息共享平台，确保团队成员能够及时获取卫浴树脂项目危机的实时信息。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领导者沟通：卫浴树脂项目领导者通过定期会议和即时沟通工具，指导团队应对危机，保持团队稳定运行。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随着危机得到初步控制，卫浴树脂项目团队转向制定恢复计划，以确保卫浴树脂项目能够从中迅速恢复。主要恢复计划包括：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修复受损的进度计划：重新评估卫浴树脂项目进度，制定修复计划，确保卫浴树脂项目尽快回归正常进程。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重新调整资源分配：优化资源分配，确保卫浴树脂项目在有限资源下高效运转。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风险管理机制加强：对卫浴树脂项目风险进行全面评估，制定更强化的风险管理策略，以预防未来可能的危机。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2826"/>
      <w:r>
        <w:rPr>
          <w:rFonts w:ascii="仿宋" w:eastAsia="仿宋" w:hAnsi="仿宋" w:cs="仿宋" w:hint="eastAsia"/>
          <w:sz w:val="28"/>
          <w:lang w:eastAsia="zh-CN"/>
        </w:rPr>
        <w:t>六、卫浴树脂项目建设背景及必要性分析</w:t>
      </w:r>
      <w:bookmarkEnd w:id="19"/>
    </w:p>
    <w:p>
      <w:pPr>
        <w:pStyle w:val="Heading2"/>
        <w:rPr>
          <w:rFonts w:ascii="仿宋" w:eastAsia="仿宋" w:hAnsi="仿宋" w:cs="仿宋" w:hint="eastAsia"/>
          <w:lang w:eastAsia="zh-CN"/>
        </w:rPr>
      </w:pPr>
      <w:bookmarkStart w:id="20" w:name="_Toc5943"/>
      <w:r>
        <w:rPr>
          <w:rFonts w:ascii="仿宋" w:eastAsia="仿宋" w:hAnsi="仿宋" w:cs="仿宋" w:hint="eastAsia"/>
          <w:lang w:eastAsia="zh-CN"/>
        </w:rPr>
        <w:t>(一)、卫浴树脂项目背景分析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浴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https://d.book118.com/076231122200010041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1479A"/>
    <w:rsid w:val="065147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31122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2024-01-24T16:00:00Z</dcterms:created>
  <dcterms:modified xsi:type="dcterms:W3CDTF">2024-01-24T16:01:01Z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E2E01B7C4B6145BE8FD67BF5CF74306D_11</vt:lpwstr>
  </property>
  <property fmtid="{D5CDD505-2E9C-101B-9397-08002B2CF9AE}" pid="3" name="KSOProductBuildVer">
    <vt:lpwstr>2052-12.1.0.16120</vt:lpwstr>
  </property>
</Properties>
</file>