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钴粉行业商业计划书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20" w:history="1">
        <w:r>
          <w:rPr>
            <w:rFonts w:ascii="仿宋" w:eastAsia="仿宋" w:hAnsi="仿宋" w:cs="仿宋" w:hint="eastAsia"/>
            <w:lang w:eastAsia="zh-CN"/>
          </w:rPr>
          <w:t>概论</w:t>
        </w:r>
        <w:r>
          <w:tab/>
        </w:r>
        <w:r>
          <w:fldChar w:fldCharType="begin"/>
        </w:r>
        <w:r>
          <w:instrText xml:space="preserve"> PAGEREF _Toc4420 \h </w:instrText>
        </w:r>
        <w:r>
          <w:fldChar w:fldCharType="separate"/>
        </w:r>
        <w:r>
          <w:t>3</w:t>
        </w:r>
        <w:r>
          <w:fldChar w:fldCharType="end"/>
        </w:r>
      </w:hyperlink>
    </w:p>
    <w:p>
      <w:pPr>
        <w:pStyle w:val="TOC1"/>
        <w:tabs>
          <w:tab w:val="right" w:leader="dot" w:pos="8306"/>
        </w:tabs>
      </w:pPr>
      <w:hyperlink w:anchor="_Toc1255" w:history="1">
        <w:r>
          <w:rPr>
            <w:rFonts w:ascii="仿宋" w:eastAsia="仿宋" w:hAnsi="仿宋" w:cs="仿宋" w:hint="eastAsia"/>
            <w:lang w:eastAsia="zh-CN"/>
          </w:rPr>
          <w:t>一、运营模式分析</w:t>
        </w:r>
        <w:r>
          <w:tab/>
        </w:r>
        <w:r>
          <w:fldChar w:fldCharType="begin"/>
        </w:r>
        <w:r>
          <w:instrText xml:space="preserve"> PAGEREF _Toc1255 \h </w:instrText>
        </w:r>
        <w:r>
          <w:fldChar w:fldCharType="separate"/>
        </w:r>
        <w:r>
          <w:t>3</w:t>
        </w:r>
        <w:r>
          <w:fldChar w:fldCharType="end"/>
        </w:r>
      </w:hyperlink>
    </w:p>
    <w:p>
      <w:pPr>
        <w:pStyle w:val="TOC2"/>
        <w:tabs>
          <w:tab w:val="right" w:leader="dot" w:pos="8306"/>
        </w:tabs>
      </w:pPr>
      <w:hyperlink w:anchor="_Toc15083" w:history="1">
        <w:r>
          <w:rPr>
            <w:rFonts w:ascii="仿宋" w:eastAsia="仿宋" w:hAnsi="仿宋" w:cs="仿宋" w:hint="eastAsia"/>
            <w:lang w:eastAsia="zh-CN"/>
          </w:rPr>
          <w:t>(一)、公司经营宗旨</w:t>
        </w:r>
        <w:r>
          <w:tab/>
        </w:r>
        <w:r>
          <w:fldChar w:fldCharType="begin"/>
        </w:r>
        <w:r>
          <w:instrText xml:space="preserve"> PAGEREF _Toc15083 \h </w:instrText>
        </w:r>
        <w:r>
          <w:fldChar w:fldCharType="separate"/>
        </w:r>
        <w:r>
          <w:t>3</w:t>
        </w:r>
        <w:r>
          <w:fldChar w:fldCharType="end"/>
        </w:r>
      </w:hyperlink>
    </w:p>
    <w:p>
      <w:pPr>
        <w:pStyle w:val="TOC2"/>
        <w:tabs>
          <w:tab w:val="right" w:leader="dot" w:pos="8306"/>
        </w:tabs>
      </w:pPr>
      <w:hyperlink w:anchor="_Toc15747" w:history="1">
        <w:r>
          <w:rPr>
            <w:rFonts w:ascii="仿宋" w:eastAsia="仿宋" w:hAnsi="仿宋" w:cs="仿宋" w:hint="eastAsia"/>
            <w:lang w:eastAsia="zh-CN"/>
          </w:rPr>
          <w:t>(二)、公司的目标、主要职责</w:t>
        </w:r>
        <w:r>
          <w:tab/>
        </w:r>
        <w:r>
          <w:fldChar w:fldCharType="begin"/>
        </w:r>
        <w:r>
          <w:instrText xml:space="preserve"> PAGEREF _Toc15747 \h </w:instrText>
        </w:r>
        <w:r>
          <w:fldChar w:fldCharType="separate"/>
        </w:r>
        <w:r>
          <w:t>4</w:t>
        </w:r>
        <w:r>
          <w:fldChar w:fldCharType="end"/>
        </w:r>
      </w:hyperlink>
    </w:p>
    <w:p>
      <w:pPr>
        <w:pStyle w:val="TOC2"/>
        <w:tabs>
          <w:tab w:val="right" w:leader="dot" w:pos="8306"/>
        </w:tabs>
      </w:pPr>
      <w:hyperlink w:anchor="_Toc387" w:history="1">
        <w:r>
          <w:rPr>
            <w:rFonts w:ascii="仿宋" w:eastAsia="仿宋" w:hAnsi="仿宋" w:cs="仿宋" w:hint="eastAsia"/>
            <w:lang w:eastAsia="zh-CN"/>
          </w:rPr>
          <w:t>(三)、各部门职责及权限</w:t>
        </w:r>
        <w:r>
          <w:tab/>
        </w:r>
        <w:r>
          <w:fldChar w:fldCharType="begin"/>
        </w:r>
        <w:r>
          <w:instrText xml:space="preserve"> PAGEREF _Toc387 \h </w:instrText>
        </w:r>
        <w:r>
          <w:fldChar w:fldCharType="separate"/>
        </w:r>
        <w:r>
          <w:t>5</w:t>
        </w:r>
        <w:r>
          <w:fldChar w:fldCharType="end"/>
        </w:r>
      </w:hyperlink>
    </w:p>
    <w:p>
      <w:pPr>
        <w:pStyle w:val="TOC2"/>
        <w:tabs>
          <w:tab w:val="right" w:leader="dot" w:pos="8306"/>
        </w:tabs>
      </w:pPr>
      <w:hyperlink w:anchor="_Toc25883" w:history="1">
        <w:r>
          <w:rPr>
            <w:rFonts w:ascii="仿宋" w:eastAsia="仿宋" w:hAnsi="仿宋" w:cs="仿宋" w:hint="eastAsia"/>
            <w:lang w:eastAsia="zh-CN"/>
          </w:rPr>
          <w:t>(四)、财务会计制度</w:t>
        </w:r>
        <w:r>
          <w:tab/>
        </w:r>
        <w:r>
          <w:fldChar w:fldCharType="begin"/>
        </w:r>
        <w:r>
          <w:instrText xml:space="preserve"> PAGEREF _Toc25883 \h </w:instrText>
        </w:r>
        <w:r>
          <w:fldChar w:fldCharType="separate"/>
        </w:r>
        <w:r>
          <w:t>8</w:t>
        </w:r>
        <w:r>
          <w:fldChar w:fldCharType="end"/>
        </w:r>
      </w:hyperlink>
    </w:p>
    <w:p>
      <w:pPr>
        <w:pStyle w:val="TOC1"/>
        <w:tabs>
          <w:tab w:val="right" w:leader="dot" w:pos="8306"/>
        </w:tabs>
      </w:pPr>
      <w:hyperlink w:anchor="_Toc12987" w:history="1">
        <w:r>
          <w:rPr>
            <w:rFonts w:ascii="仿宋" w:eastAsia="仿宋" w:hAnsi="仿宋" w:cs="仿宋" w:hint="eastAsia"/>
            <w:lang w:eastAsia="zh-CN"/>
          </w:rPr>
          <w:t>二、发展规划</w:t>
        </w:r>
        <w:r>
          <w:tab/>
        </w:r>
        <w:r>
          <w:fldChar w:fldCharType="begin"/>
        </w:r>
        <w:r>
          <w:instrText xml:space="preserve"> PAGEREF _Toc12987 \h </w:instrText>
        </w:r>
        <w:r>
          <w:fldChar w:fldCharType="separate"/>
        </w:r>
        <w:r>
          <w:t>13</w:t>
        </w:r>
        <w:r>
          <w:fldChar w:fldCharType="end"/>
        </w:r>
      </w:hyperlink>
    </w:p>
    <w:p>
      <w:pPr>
        <w:pStyle w:val="TOC2"/>
        <w:tabs>
          <w:tab w:val="right" w:leader="dot" w:pos="8306"/>
        </w:tabs>
      </w:pPr>
      <w:hyperlink w:anchor="_Toc2835" w:history="1">
        <w:r>
          <w:rPr>
            <w:rFonts w:ascii="仿宋" w:eastAsia="仿宋" w:hAnsi="仿宋" w:cs="仿宋" w:hint="eastAsia"/>
            <w:lang w:eastAsia="zh-CN"/>
          </w:rPr>
          <w:t>(一)、公司发展规划</w:t>
        </w:r>
        <w:r>
          <w:tab/>
        </w:r>
        <w:r>
          <w:fldChar w:fldCharType="begin"/>
        </w:r>
        <w:r>
          <w:instrText xml:space="preserve"> PAGEREF _Toc2835 \h </w:instrText>
        </w:r>
        <w:r>
          <w:fldChar w:fldCharType="separate"/>
        </w:r>
        <w:r>
          <w:t>13</w:t>
        </w:r>
        <w:r>
          <w:fldChar w:fldCharType="end"/>
        </w:r>
      </w:hyperlink>
    </w:p>
    <w:p>
      <w:pPr>
        <w:pStyle w:val="TOC2"/>
        <w:tabs>
          <w:tab w:val="right" w:leader="dot" w:pos="8306"/>
        </w:tabs>
      </w:pPr>
      <w:hyperlink w:anchor="_Toc32530" w:history="1">
        <w:r>
          <w:rPr>
            <w:rFonts w:ascii="仿宋" w:eastAsia="仿宋" w:hAnsi="仿宋" w:cs="仿宋" w:hint="eastAsia"/>
            <w:lang w:eastAsia="zh-CN"/>
          </w:rPr>
          <w:t>(二)、保障措施</w:t>
        </w:r>
        <w:r>
          <w:tab/>
        </w:r>
        <w:r>
          <w:fldChar w:fldCharType="begin"/>
        </w:r>
        <w:r>
          <w:instrText xml:space="preserve"> PAGEREF _Toc32530 \h </w:instrText>
        </w:r>
        <w:r>
          <w:fldChar w:fldCharType="separate"/>
        </w:r>
        <w:r>
          <w:t>14</w:t>
        </w:r>
        <w:r>
          <w:fldChar w:fldCharType="end"/>
        </w:r>
      </w:hyperlink>
    </w:p>
    <w:p>
      <w:pPr>
        <w:pStyle w:val="TOC1"/>
        <w:tabs>
          <w:tab w:val="right" w:leader="dot" w:pos="8306"/>
        </w:tabs>
      </w:pPr>
      <w:hyperlink w:anchor="_Toc10736" w:history="1">
        <w:r>
          <w:rPr>
            <w:rFonts w:ascii="仿宋" w:eastAsia="仿宋" w:hAnsi="仿宋" w:cs="仿宋" w:hint="eastAsia"/>
            <w:lang w:eastAsia="zh-CN"/>
          </w:rPr>
          <w:t>三、建筑工程可行性分析</w:t>
        </w:r>
        <w:r>
          <w:tab/>
        </w:r>
        <w:r>
          <w:fldChar w:fldCharType="begin"/>
        </w:r>
        <w:r>
          <w:instrText xml:space="preserve"> PAGEREF _Toc10736 \h </w:instrText>
        </w:r>
        <w:r>
          <w:fldChar w:fldCharType="separate"/>
        </w:r>
        <w:r>
          <w:t>16</w:t>
        </w:r>
        <w:r>
          <w:fldChar w:fldCharType="end"/>
        </w:r>
      </w:hyperlink>
    </w:p>
    <w:p>
      <w:pPr>
        <w:pStyle w:val="TOC2"/>
        <w:tabs>
          <w:tab w:val="right" w:leader="dot" w:pos="8306"/>
        </w:tabs>
      </w:pPr>
      <w:hyperlink w:anchor="_Toc23285" w:history="1">
        <w:r>
          <w:rPr>
            <w:rFonts w:ascii="仿宋" w:eastAsia="仿宋" w:hAnsi="仿宋" w:cs="仿宋" w:hint="eastAsia"/>
            <w:lang w:eastAsia="zh-CN"/>
          </w:rPr>
          <w:t>(一)、钴粉项目工程设计总体要求</w:t>
        </w:r>
        <w:r>
          <w:tab/>
        </w:r>
        <w:r>
          <w:fldChar w:fldCharType="begin"/>
        </w:r>
        <w:r>
          <w:instrText xml:space="preserve"> PAGEREF _Toc23285 \h </w:instrText>
        </w:r>
        <w:r>
          <w:fldChar w:fldCharType="separate"/>
        </w:r>
        <w:r>
          <w:t>16</w:t>
        </w:r>
        <w:r>
          <w:fldChar w:fldCharType="end"/>
        </w:r>
      </w:hyperlink>
    </w:p>
    <w:p>
      <w:pPr>
        <w:pStyle w:val="TOC2"/>
        <w:tabs>
          <w:tab w:val="right" w:leader="dot" w:pos="8306"/>
        </w:tabs>
      </w:pPr>
      <w:hyperlink w:anchor="_Toc8319" w:history="1">
        <w:r>
          <w:rPr>
            <w:rFonts w:ascii="仿宋" w:eastAsia="仿宋" w:hAnsi="仿宋" w:cs="仿宋" w:hint="eastAsia"/>
            <w:lang w:eastAsia="zh-CN"/>
          </w:rPr>
          <w:t>(二)、建设方案</w:t>
        </w:r>
        <w:r>
          <w:tab/>
        </w:r>
        <w:r>
          <w:fldChar w:fldCharType="begin"/>
        </w:r>
        <w:r>
          <w:instrText xml:space="preserve"> PAGEREF _Toc8319 \h </w:instrText>
        </w:r>
        <w:r>
          <w:fldChar w:fldCharType="separate"/>
        </w:r>
        <w:r>
          <w:t>17</w:t>
        </w:r>
        <w:r>
          <w:fldChar w:fldCharType="end"/>
        </w:r>
      </w:hyperlink>
    </w:p>
    <w:p>
      <w:pPr>
        <w:pStyle w:val="TOC2"/>
        <w:tabs>
          <w:tab w:val="right" w:leader="dot" w:pos="8306"/>
        </w:tabs>
      </w:pPr>
      <w:hyperlink w:anchor="_Toc15809" w:history="1">
        <w:r>
          <w:rPr>
            <w:rFonts w:ascii="仿宋" w:eastAsia="仿宋" w:hAnsi="仿宋" w:cs="仿宋" w:hint="eastAsia"/>
            <w:lang w:eastAsia="zh-CN"/>
          </w:rPr>
          <w:t>(三)、建筑工程建设指标</w:t>
        </w:r>
        <w:r>
          <w:tab/>
        </w:r>
        <w:r>
          <w:fldChar w:fldCharType="begin"/>
        </w:r>
        <w:r>
          <w:instrText xml:space="preserve"> PAGEREF _Toc15809 \h </w:instrText>
        </w:r>
        <w:r>
          <w:fldChar w:fldCharType="separate"/>
        </w:r>
        <w:r>
          <w:t>18</w:t>
        </w:r>
        <w:r>
          <w:fldChar w:fldCharType="end"/>
        </w:r>
      </w:hyperlink>
    </w:p>
    <w:p>
      <w:pPr>
        <w:pStyle w:val="TOC1"/>
        <w:tabs>
          <w:tab w:val="right" w:leader="dot" w:pos="8306"/>
        </w:tabs>
      </w:pPr>
      <w:hyperlink w:anchor="_Toc30024" w:history="1">
        <w:r>
          <w:rPr>
            <w:rFonts w:ascii="仿宋" w:eastAsia="仿宋" w:hAnsi="仿宋" w:cs="仿宋" w:hint="eastAsia"/>
            <w:lang w:eastAsia="zh-CN"/>
          </w:rPr>
          <w:t>四、建设规模与产品方案</w:t>
        </w:r>
        <w:r>
          <w:tab/>
        </w:r>
        <w:r>
          <w:fldChar w:fldCharType="begin"/>
        </w:r>
        <w:r>
          <w:instrText xml:space="preserve"> PAGEREF _Toc30024 \h </w:instrText>
        </w:r>
        <w:r>
          <w:fldChar w:fldCharType="separate"/>
        </w:r>
        <w:r>
          <w:t>19</w:t>
        </w:r>
        <w:r>
          <w:fldChar w:fldCharType="end"/>
        </w:r>
      </w:hyperlink>
    </w:p>
    <w:p>
      <w:pPr>
        <w:pStyle w:val="TOC2"/>
        <w:tabs>
          <w:tab w:val="right" w:leader="dot" w:pos="8306"/>
        </w:tabs>
      </w:pPr>
      <w:hyperlink w:anchor="_Toc22015" w:history="1">
        <w:r>
          <w:rPr>
            <w:rFonts w:ascii="仿宋" w:eastAsia="仿宋" w:hAnsi="仿宋" w:cs="仿宋" w:hint="eastAsia"/>
            <w:lang w:eastAsia="zh-CN"/>
          </w:rPr>
          <w:t>(一)、建设规模及主要建设内容</w:t>
        </w:r>
        <w:r>
          <w:tab/>
        </w:r>
        <w:r>
          <w:fldChar w:fldCharType="begin"/>
        </w:r>
        <w:r>
          <w:instrText xml:space="preserve"> PAGEREF _Toc22015 \h </w:instrText>
        </w:r>
        <w:r>
          <w:fldChar w:fldCharType="separate"/>
        </w:r>
        <w:r>
          <w:t>19</w:t>
        </w:r>
        <w:r>
          <w:fldChar w:fldCharType="end"/>
        </w:r>
      </w:hyperlink>
    </w:p>
    <w:p>
      <w:pPr>
        <w:pStyle w:val="TOC2"/>
        <w:tabs>
          <w:tab w:val="right" w:leader="dot" w:pos="8306"/>
        </w:tabs>
      </w:pPr>
      <w:hyperlink w:anchor="_Toc15969" w:history="1">
        <w:r>
          <w:rPr>
            <w:rFonts w:ascii="仿宋" w:eastAsia="仿宋" w:hAnsi="仿宋" w:cs="仿宋" w:hint="eastAsia"/>
            <w:lang w:eastAsia="zh-CN"/>
          </w:rPr>
          <w:t>(二)、产品规划方案及生产纲领</w:t>
        </w:r>
        <w:r>
          <w:tab/>
        </w:r>
        <w:r>
          <w:fldChar w:fldCharType="begin"/>
        </w:r>
        <w:r>
          <w:instrText xml:space="preserve"> PAGEREF _Toc15969 \h </w:instrText>
        </w:r>
        <w:r>
          <w:fldChar w:fldCharType="separate"/>
        </w:r>
        <w:r>
          <w:t>19</w:t>
        </w:r>
        <w:r>
          <w:fldChar w:fldCharType="end"/>
        </w:r>
      </w:hyperlink>
    </w:p>
    <w:p>
      <w:pPr>
        <w:pStyle w:val="TOC1"/>
        <w:tabs>
          <w:tab w:val="right" w:leader="dot" w:pos="8306"/>
        </w:tabs>
      </w:pPr>
      <w:hyperlink w:anchor="_Toc17492" w:history="1">
        <w:r>
          <w:rPr>
            <w:rFonts w:ascii="仿宋" w:eastAsia="仿宋" w:hAnsi="仿宋" w:cs="仿宋" w:hint="eastAsia"/>
            <w:lang w:eastAsia="zh-CN"/>
          </w:rPr>
          <w:t>五、钴粉项目绪论</w:t>
        </w:r>
        <w:r>
          <w:tab/>
        </w:r>
        <w:r>
          <w:fldChar w:fldCharType="begin"/>
        </w:r>
        <w:r>
          <w:instrText xml:space="preserve"> PAGEREF _Toc17492 \h </w:instrText>
        </w:r>
        <w:r>
          <w:fldChar w:fldCharType="separate"/>
        </w:r>
        <w:r>
          <w:t>20</w:t>
        </w:r>
        <w:r>
          <w:fldChar w:fldCharType="end"/>
        </w:r>
      </w:hyperlink>
    </w:p>
    <w:p>
      <w:pPr>
        <w:pStyle w:val="TOC2"/>
        <w:tabs>
          <w:tab w:val="right" w:leader="dot" w:pos="8306"/>
        </w:tabs>
      </w:pPr>
      <w:hyperlink w:anchor="_Toc6437" w:history="1">
        <w:r>
          <w:rPr>
            <w:rFonts w:ascii="仿宋" w:eastAsia="仿宋" w:hAnsi="仿宋" w:cs="仿宋" w:hint="eastAsia"/>
            <w:lang w:eastAsia="zh-CN"/>
          </w:rPr>
          <w:t>(一)、钴粉项目名称及建设性质</w:t>
        </w:r>
        <w:r>
          <w:tab/>
        </w:r>
        <w:r>
          <w:fldChar w:fldCharType="begin"/>
        </w:r>
        <w:r>
          <w:instrText xml:space="preserve"> PAGEREF _Toc6437 \h </w:instrText>
        </w:r>
        <w:r>
          <w:fldChar w:fldCharType="separate"/>
        </w:r>
        <w:r>
          <w:t>20</w:t>
        </w:r>
        <w:r>
          <w:fldChar w:fldCharType="end"/>
        </w:r>
      </w:hyperlink>
    </w:p>
    <w:p>
      <w:pPr>
        <w:pStyle w:val="TOC2"/>
        <w:tabs>
          <w:tab w:val="right" w:leader="dot" w:pos="8306"/>
        </w:tabs>
      </w:pPr>
      <w:hyperlink w:anchor="_Toc14425" w:history="1">
        <w:r>
          <w:rPr>
            <w:rFonts w:ascii="仿宋" w:eastAsia="仿宋" w:hAnsi="仿宋" w:cs="仿宋" w:hint="eastAsia"/>
            <w:lang w:eastAsia="zh-CN"/>
          </w:rPr>
          <w:t>(二)、钴粉项目承办单位</w:t>
        </w:r>
        <w:r>
          <w:tab/>
        </w:r>
        <w:r>
          <w:fldChar w:fldCharType="begin"/>
        </w:r>
        <w:r>
          <w:instrText xml:space="preserve"> PAGEREF _Toc14425 \h </w:instrText>
        </w:r>
        <w:r>
          <w:fldChar w:fldCharType="separate"/>
        </w:r>
        <w:r>
          <w:t>21</w:t>
        </w:r>
        <w:r>
          <w:fldChar w:fldCharType="end"/>
        </w:r>
      </w:hyperlink>
    </w:p>
    <w:p>
      <w:pPr>
        <w:pStyle w:val="TOC2"/>
        <w:tabs>
          <w:tab w:val="right" w:leader="dot" w:pos="8306"/>
        </w:tabs>
      </w:pPr>
      <w:hyperlink w:anchor="_Toc3450" w:history="1">
        <w:r>
          <w:rPr>
            <w:rFonts w:ascii="仿宋" w:eastAsia="仿宋" w:hAnsi="仿宋" w:cs="仿宋" w:hint="eastAsia"/>
            <w:lang w:eastAsia="zh-CN"/>
          </w:rPr>
          <w:t>(三)、钴粉项目定位及建设理由</w:t>
        </w:r>
        <w:r>
          <w:tab/>
        </w:r>
        <w:r>
          <w:fldChar w:fldCharType="begin"/>
        </w:r>
        <w:r>
          <w:instrText xml:space="preserve"> PAGEREF _Toc3450 \h </w:instrText>
        </w:r>
        <w:r>
          <w:fldChar w:fldCharType="separate"/>
        </w:r>
        <w:r>
          <w:t>22</w:t>
        </w:r>
        <w:r>
          <w:fldChar w:fldCharType="end"/>
        </w:r>
      </w:hyperlink>
    </w:p>
    <w:p>
      <w:pPr>
        <w:pStyle w:val="TOC2"/>
        <w:tabs>
          <w:tab w:val="right" w:leader="dot" w:pos="8306"/>
        </w:tabs>
      </w:pPr>
      <w:hyperlink w:anchor="_Toc1223" w:history="1">
        <w:r>
          <w:rPr>
            <w:rFonts w:ascii="仿宋" w:eastAsia="仿宋" w:hAnsi="仿宋" w:cs="仿宋" w:hint="eastAsia"/>
            <w:lang w:eastAsia="zh-CN"/>
          </w:rPr>
          <w:t>(四)、报告编制说明</w:t>
        </w:r>
        <w:r>
          <w:tab/>
        </w:r>
        <w:r>
          <w:fldChar w:fldCharType="begin"/>
        </w:r>
        <w:r>
          <w:instrText xml:space="preserve"> PAGEREF _Toc1223 \h </w:instrText>
        </w:r>
        <w:r>
          <w:fldChar w:fldCharType="separate"/>
        </w:r>
        <w:r>
          <w:t>23</w:t>
        </w:r>
        <w:r>
          <w:fldChar w:fldCharType="end"/>
        </w:r>
      </w:hyperlink>
    </w:p>
    <w:p>
      <w:pPr>
        <w:pStyle w:val="TOC2"/>
        <w:tabs>
          <w:tab w:val="right" w:leader="dot" w:pos="8306"/>
        </w:tabs>
      </w:pPr>
      <w:hyperlink w:anchor="_Toc24068" w:history="1">
        <w:r>
          <w:rPr>
            <w:rFonts w:ascii="仿宋" w:eastAsia="仿宋" w:hAnsi="仿宋" w:cs="仿宋" w:hint="eastAsia"/>
            <w:lang w:eastAsia="zh-CN"/>
          </w:rPr>
          <w:t>(五)、钴粉项目建设选址</w:t>
        </w:r>
        <w:r>
          <w:tab/>
        </w:r>
        <w:r>
          <w:fldChar w:fldCharType="begin"/>
        </w:r>
        <w:r>
          <w:instrText xml:space="preserve"> PAGEREF _Toc24068 \h </w:instrText>
        </w:r>
        <w:r>
          <w:fldChar w:fldCharType="separate"/>
        </w:r>
        <w:r>
          <w:t>24</w:t>
        </w:r>
        <w:r>
          <w:fldChar w:fldCharType="end"/>
        </w:r>
      </w:hyperlink>
    </w:p>
    <w:p>
      <w:pPr>
        <w:pStyle w:val="TOC2"/>
        <w:tabs>
          <w:tab w:val="right" w:leader="dot" w:pos="8306"/>
        </w:tabs>
      </w:pPr>
      <w:hyperlink w:anchor="_Toc27474" w:history="1">
        <w:r>
          <w:rPr>
            <w:rFonts w:ascii="仿宋" w:eastAsia="仿宋" w:hAnsi="仿宋" w:cs="仿宋" w:hint="eastAsia"/>
            <w:lang w:eastAsia="zh-CN"/>
          </w:rPr>
          <w:t>(六)、钴粉项目生产规模</w:t>
        </w:r>
        <w:r>
          <w:tab/>
        </w:r>
        <w:r>
          <w:fldChar w:fldCharType="begin"/>
        </w:r>
        <w:r>
          <w:instrText xml:space="preserve"> PAGEREF _Toc27474 \h </w:instrText>
        </w:r>
        <w:r>
          <w:fldChar w:fldCharType="separate"/>
        </w:r>
        <w:r>
          <w:t>25</w:t>
        </w:r>
        <w:r>
          <w:fldChar w:fldCharType="end"/>
        </w:r>
      </w:hyperlink>
    </w:p>
    <w:p>
      <w:pPr>
        <w:pStyle w:val="TOC2"/>
        <w:tabs>
          <w:tab w:val="right" w:leader="dot" w:pos="8306"/>
        </w:tabs>
      </w:pPr>
      <w:hyperlink w:anchor="_Toc13571" w:history="1">
        <w:r>
          <w:rPr>
            <w:rFonts w:ascii="仿宋" w:eastAsia="仿宋" w:hAnsi="仿宋" w:cs="仿宋" w:hint="eastAsia"/>
            <w:lang w:eastAsia="zh-CN"/>
          </w:rPr>
          <w:t>(七)、建筑物建设规模</w:t>
        </w:r>
        <w:r>
          <w:tab/>
        </w:r>
        <w:r>
          <w:fldChar w:fldCharType="begin"/>
        </w:r>
        <w:r>
          <w:instrText xml:space="preserve"> PAGEREF _Toc13571 \h </w:instrText>
        </w:r>
        <w:r>
          <w:fldChar w:fldCharType="separate"/>
        </w:r>
        <w:r>
          <w:t>25</w:t>
        </w:r>
        <w:r>
          <w:fldChar w:fldCharType="end"/>
        </w:r>
      </w:hyperlink>
    </w:p>
    <w:p>
      <w:pPr>
        <w:pStyle w:val="TOC2"/>
        <w:tabs>
          <w:tab w:val="right" w:leader="dot" w:pos="8306"/>
        </w:tabs>
      </w:pPr>
      <w:hyperlink w:anchor="_Toc3348" w:history="1">
        <w:r>
          <w:rPr>
            <w:rFonts w:ascii="仿宋" w:eastAsia="仿宋" w:hAnsi="仿宋" w:cs="仿宋" w:hint="eastAsia"/>
            <w:lang w:eastAsia="zh-CN"/>
          </w:rPr>
          <w:t>(八)、环境影响</w:t>
        </w:r>
        <w:r>
          <w:tab/>
        </w:r>
        <w:r>
          <w:fldChar w:fldCharType="begin"/>
        </w:r>
        <w:r>
          <w:instrText xml:space="preserve"> PAGEREF _Toc3348 \h </w:instrText>
        </w:r>
        <w:r>
          <w:fldChar w:fldCharType="separate"/>
        </w:r>
        <w:r>
          <w:t>26</w:t>
        </w:r>
        <w:r>
          <w:fldChar w:fldCharType="end"/>
        </w:r>
      </w:hyperlink>
    </w:p>
    <w:p>
      <w:pPr>
        <w:pStyle w:val="TOC2"/>
        <w:tabs>
          <w:tab w:val="right" w:leader="dot" w:pos="8306"/>
        </w:tabs>
      </w:pPr>
      <w:hyperlink w:anchor="_Toc1959" w:history="1">
        <w:r>
          <w:rPr>
            <w:rFonts w:ascii="仿宋" w:eastAsia="仿宋" w:hAnsi="仿宋" w:cs="仿宋" w:hint="eastAsia"/>
            <w:lang w:eastAsia="zh-CN"/>
          </w:rPr>
          <w:t>(九)、钴粉项目总投资及资金构成</w:t>
        </w:r>
        <w:r>
          <w:tab/>
        </w:r>
        <w:r>
          <w:fldChar w:fldCharType="begin"/>
        </w:r>
        <w:r>
          <w:instrText xml:space="preserve"> PAGEREF _Toc1959 \h </w:instrText>
        </w:r>
        <w:r>
          <w:fldChar w:fldCharType="separate"/>
        </w:r>
        <w:r>
          <w:t>26</w:t>
        </w:r>
        <w:r>
          <w:fldChar w:fldCharType="end"/>
        </w:r>
      </w:hyperlink>
    </w:p>
    <w:p>
      <w:pPr>
        <w:pStyle w:val="TOC2"/>
        <w:tabs>
          <w:tab w:val="right" w:leader="dot" w:pos="8306"/>
        </w:tabs>
      </w:pPr>
      <w:hyperlink w:anchor="_Toc26887" w:history="1">
        <w:r>
          <w:rPr>
            <w:rFonts w:ascii="仿宋" w:eastAsia="仿宋" w:hAnsi="仿宋" w:cs="仿宋" w:hint="eastAsia"/>
            <w:lang w:eastAsia="zh-CN"/>
          </w:rPr>
          <w:t>(十)、资金筹措方案</w:t>
        </w:r>
        <w:r>
          <w:tab/>
        </w:r>
        <w:r>
          <w:fldChar w:fldCharType="begin"/>
        </w:r>
        <w:r>
          <w:instrText xml:space="preserve"> PAGEREF _Toc26887 \h </w:instrText>
        </w:r>
        <w:r>
          <w:fldChar w:fldCharType="separate"/>
        </w:r>
        <w:r>
          <w:t>27</w:t>
        </w:r>
        <w:r>
          <w:fldChar w:fldCharType="end"/>
        </w:r>
      </w:hyperlink>
    </w:p>
    <w:p>
      <w:pPr>
        <w:pStyle w:val="TOC2"/>
        <w:tabs>
          <w:tab w:val="right" w:leader="dot" w:pos="8306"/>
        </w:tabs>
      </w:pPr>
      <w:hyperlink w:anchor="_Toc1357" w:history="1">
        <w:r>
          <w:rPr>
            <w:rFonts w:ascii="仿宋" w:eastAsia="仿宋" w:hAnsi="仿宋" w:cs="仿宋" w:hint="eastAsia"/>
            <w:lang w:eastAsia="zh-CN"/>
          </w:rPr>
          <w:t>(十一)、钴粉项目预期经济效益规划目标</w:t>
        </w:r>
        <w:r>
          <w:tab/>
        </w:r>
        <w:r>
          <w:fldChar w:fldCharType="begin"/>
        </w:r>
        <w:r>
          <w:instrText xml:space="preserve"> PAGEREF _Toc1357 \h </w:instrText>
        </w:r>
        <w:r>
          <w:fldChar w:fldCharType="separate"/>
        </w:r>
        <w:r>
          <w:t>27</w:t>
        </w:r>
        <w:r>
          <w:fldChar w:fldCharType="end"/>
        </w:r>
      </w:hyperlink>
    </w:p>
    <w:p>
      <w:pPr>
        <w:pStyle w:val="TOC2"/>
        <w:tabs>
          <w:tab w:val="right" w:leader="dot" w:pos="8306"/>
        </w:tabs>
      </w:pPr>
      <w:hyperlink w:anchor="_Toc5181" w:history="1">
        <w:r>
          <w:rPr>
            <w:rFonts w:ascii="仿宋" w:eastAsia="仿宋" w:hAnsi="仿宋" w:cs="仿宋" w:hint="eastAsia"/>
            <w:lang w:eastAsia="zh-CN"/>
          </w:rPr>
          <w:t>(十二)、钴粉项目建设进度规划</w:t>
        </w:r>
        <w:r>
          <w:tab/>
        </w:r>
        <w:r>
          <w:fldChar w:fldCharType="begin"/>
        </w:r>
        <w:r>
          <w:instrText xml:space="preserve"> PAGEREF _Toc5181 \h </w:instrText>
        </w:r>
        <w:r>
          <w:fldChar w:fldCharType="separate"/>
        </w:r>
        <w:r>
          <w:t>28</w:t>
        </w:r>
        <w:r>
          <w:fldChar w:fldCharType="end"/>
        </w:r>
      </w:hyperlink>
    </w:p>
    <w:p>
      <w:pPr>
        <w:pStyle w:val="TOC2"/>
        <w:tabs>
          <w:tab w:val="right" w:leader="dot" w:pos="8306"/>
        </w:tabs>
      </w:pPr>
      <w:hyperlink w:anchor="_Toc3413" w:history="1">
        <w:r>
          <w:rPr>
            <w:rFonts w:ascii="仿宋" w:eastAsia="仿宋" w:hAnsi="仿宋" w:cs="仿宋" w:hint="eastAsia"/>
            <w:lang w:eastAsia="zh-CN"/>
          </w:rPr>
          <w:t>(十三)、钴粉项目综合评价</w:t>
        </w:r>
        <w:r>
          <w:tab/>
        </w:r>
        <w:r>
          <w:fldChar w:fldCharType="begin"/>
        </w:r>
        <w:r>
          <w:instrText xml:space="preserve"> PAGEREF _Toc3413 \h </w:instrText>
        </w:r>
        <w:r>
          <w:fldChar w:fldCharType="separate"/>
        </w:r>
        <w:r>
          <w:t>29</w:t>
        </w:r>
        <w:r>
          <w:fldChar w:fldCharType="end"/>
        </w:r>
      </w:hyperlink>
    </w:p>
    <w:p>
      <w:pPr>
        <w:pStyle w:val="TOC1"/>
        <w:tabs>
          <w:tab w:val="right" w:leader="dot" w:pos="8306"/>
        </w:tabs>
      </w:pPr>
      <w:hyperlink w:anchor="_Toc31941" w:history="1">
        <w:r>
          <w:rPr>
            <w:rFonts w:ascii="仿宋" w:eastAsia="仿宋" w:hAnsi="仿宋" w:cs="仿宋" w:hint="eastAsia"/>
            <w:lang w:eastAsia="zh-CN"/>
          </w:rPr>
          <w:t>六、钴粉项目选址</w:t>
        </w:r>
        <w:r>
          <w:tab/>
        </w:r>
        <w:r>
          <w:fldChar w:fldCharType="begin"/>
        </w:r>
        <w:r>
          <w:instrText xml:space="preserve"> PAGEREF _Toc31941 \h </w:instrText>
        </w:r>
        <w:r>
          <w:fldChar w:fldCharType="separate"/>
        </w:r>
        <w:r>
          <w:t>29</w:t>
        </w:r>
        <w:r>
          <w:fldChar w:fldCharType="end"/>
        </w:r>
      </w:hyperlink>
    </w:p>
    <w:p>
      <w:pPr>
        <w:pStyle w:val="TOC2"/>
        <w:tabs>
          <w:tab w:val="right" w:leader="dot" w:pos="8306"/>
        </w:tabs>
      </w:pPr>
      <w:hyperlink w:anchor="_Toc30975" w:history="1">
        <w:r>
          <w:rPr>
            <w:rFonts w:ascii="仿宋" w:eastAsia="仿宋" w:hAnsi="仿宋" w:cs="仿宋" w:hint="eastAsia"/>
            <w:lang w:eastAsia="zh-CN"/>
          </w:rPr>
          <w:t>(一)、钴粉选址影响因素</w:t>
        </w:r>
        <w:r>
          <w:tab/>
        </w:r>
        <w:r>
          <w:fldChar w:fldCharType="begin"/>
        </w:r>
        <w:r>
          <w:instrText xml:space="preserve"> PAGEREF _Toc30975 \h </w:instrText>
        </w:r>
        <w:r>
          <w:fldChar w:fldCharType="separate"/>
        </w:r>
        <w:r>
          <w:t>29</w:t>
        </w:r>
        <w:r>
          <w:fldChar w:fldCharType="end"/>
        </w:r>
      </w:hyperlink>
    </w:p>
    <w:p>
      <w:pPr>
        <w:pStyle w:val="TOC2"/>
        <w:tabs>
          <w:tab w:val="right" w:leader="dot" w:pos="8306"/>
        </w:tabs>
      </w:pPr>
      <w:hyperlink w:anchor="_Toc21663" w:history="1">
        <w:r>
          <w:rPr>
            <w:rFonts w:ascii="仿宋" w:eastAsia="仿宋" w:hAnsi="仿宋" w:cs="仿宋" w:hint="eastAsia"/>
            <w:lang w:eastAsia="zh-CN"/>
          </w:rPr>
          <w:t>(二)、行业竞争对钴粉选址的影响</w:t>
        </w:r>
        <w:r>
          <w:tab/>
        </w:r>
        <w:r>
          <w:fldChar w:fldCharType="begin"/>
        </w:r>
        <w:r>
          <w:instrText xml:space="preserve"> PAGEREF _Toc21663 \h </w:instrText>
        </w:r>
        <w:r>
          <w:fldChar w:fldCharType="separate"/>
        </w:r>
        <w:r>
          <w:t>31</w:t>
        </w:r>
        <w:r>
          <w:fldChar w:fldCharType="end"/>
        </w:r>
      </w:hyperlink>
    </w:p>
    <w:p>
      <w:pPr>
        <w:pStyle w:val="TOC2"/>
        <w:tabs>
          <w:tab w:val="right" w:leader="dot" w:pos="8306"/>
        </w:tabs>
      </w:pPr>
      <w:hyperlink w:anchor="_Toc261" w:history="1">
        <w:r>
          <w:rPr>
            <w:rFonts w:ascii="仿宋" w:eastAsia="仿宋" w:hAnsi="仿宋" w:cs="仿宋" w:hint="eastAsia"/>
            <w:lang w:eastAsia="zh-CN"/>
          </w:rPr>
          <w:t>(三)、经营成本对钴粉选址的影响</w:t>
        </w:r>
        <w:r>
          <w:tab/>
        </w:r>
        <w:r>
          <w:fldChar w:fldCharType="begin"/>
        </w:r>
        <w:r>
          <w:instrText xml:space="preserve"> PAGEREF _Toc261 \h </w:instrText>
        </w:r>
        <w:r>
          <w:fldChar w:fldCharType="separate"/>
        </w:r>
        <w:r>
          <w:t>32</w:t>
        </w:r>
        <w:r>
          <w:fldChar w:fldCharType="end"/>
        </w:r>
      </w:hyperlink>
    </w:p>
    <w:p>
      <w:pPr>
        <w:pStyle w:val="TOC2"/>
        <w:tabs>
          <w:tab w:val="right" w:leader="dot" w:pos="8306"/>
        </w:tabs>
      </w:pPr>
      <w:hyperlink w:anchor="_Toc28018" w:history="1">
        <w:r>
          <w:rPr>
            <w:rFonts w:ascii="仿宋" w:eastAsia="仿宋" w:hAnsi="仿宋" w:cs="仿宋" w:hint="eastAsia"/>
            <w:lang w:eastAsia="zh-CN"/>
          </w:rPr>
          <w:t>(四)、消费习惯对钴粉选址的影响</w:t>
        </w:r>
        <w:r>
          <w:tab/>
        </w:r>
        <w:r>
          <w:fldChar w:fldCharType="begin"/>
        </w:r>
        <w:r>
          <w:instrText xml:space="preserve"> PAGEREF _Toc28018 \h </w:instrText>
        </w:r>
        <w:r>
          <w:fldChar w:fldCharType="separate"/>
        </w:r>
        <w:r>
          <w:t>33</w:t>
        </w:r>
        <w:r>
          <w:fldChar w:fldCharType="end"/>
        </w:r>
      </w:hyperlink>
    </w:p>
    <w:p>
      <w:pPr>
        <w:pStyle w:val="TOC2"/>
        <w:tabs>
          <w:tab w:val="right" w:leader="dot" w:pos="8306"/>
        </w:tabs>
      </w:pPr>
      <w:hyperlink w:anchor="_Toc1274" w:history="1">
        <w:r>
          <w:rPr>
            <w:rFonts w:ascii="仿宋" w:eastAsia="仿宋" w:hAnsi="仿宋" w:cs="仿宋" w:hint="eastAsia"/>
            <w:lang w:eastAsia="zh-CN"/>
          </w:rPr>
          <w:t>(五)、钴粉项目选址原则</w:t>
        </w:r>
        <w:r>
          <w:tab/>
        </w:r>
        <w:r>
          <w:fldChar w:fldCharType="begin"/>
        </w:r>
        <w:r>
          <w:instrText xml:space="preserve"> PAGEREF _Toc1274 \h </w:instrText>
        </w:r>
        <w:r>
          <w:fldChar w:fldCharType="separate"/>
        </w:r>
        <w:r>
          <w:t>35</w:t>
        </w:r>
        <w:r>
          <w:fldChar w:fldCharType="end"/>
        </w:r>
      </w:hyperlink>
    </w:p>
    <w:p>
      <w:pPr>
        <w:pStyle w:val="TOC2"/>
        <w:tabs>
          <w:tab w:val="right" w:leader="dot" w:pos="8306"/>
        </w:tabs>
      </w:pPr>
      <w:hyperlink w:anchor="_Toc21223" w:history="1">
        <w:r>
          <w:rPr>
            <w:rFonts w:ascii="仿宋" w:eastAsia="仿宋" w:hAnsi="仿宋" w:cs="仿宋" w:hint="eastAsia"/>
            <w:lang w:eastAsia="zh-CN"/>
          </w:rPr>
          <w:t>(六)、建设区基本情况</w:t>
        </w:r>
        <w:r>
          <w:tab/>
        </w:r>
        <w:r>
          <w:fldChar w:fldCharType="begin"/>
        </w:r>
        <w:r>
          <w:instrText xml:space="preserve"> PAGEREF _Toc21223 \h </w:instrText>
        </w:r>
        <w:r>
          <w:fldChar w:fldCharType="separate"/>
        </w:r>
        <w:r>
          <w:t>35</w:t>
        </w:r>
        <w:r>
          <w:fldChar w:fldCharType="end"/>
        </w:r>
      </w:hyperlink>
    </w:p>
    <w:p>
      <w:pPr>
        <w:pStyle w:val="TOC2"/>
        <w:tabs>
          <w:tab w:val="right" w:leader="dot" w:pos="8306"/>
        </w:tabs>
      </w:pPr>
      <w:hyperlink w:anchor="_Toc27327" w:history="1">
        <w:r>
          <w:rPr>
            <w:rFonts w:ascii="仿宋" w:eastAsia="仿宋" w:hAnsi="仿宋" w:cs="仿宋" w:hint="eastAsia"/>
            <w:lang w:eastAsia="zh-CN"/>
          </w:rPr>
          <w:t>(七)、钴粉项目选址综合评价</w:t>
        </w:r>
        <w:r>
          <w:tab/>
        </w:r>
        <w:r>
          <w:fldChar w:fldCharType="begin"/>
        </w:r>
        <w:r>
          <w:instrText xml:space="preserve"> PAGEREF _Toc27327 \h </w:instrText>
        </w:r>
        <w:r>
          <w:fldChar w:fldCharType="separate"/>
        </w:r>
        <w:r>
          <w:t>36</w:t>
        </w:r>
        <w:r>
          <w:fldChar w:fldCharType="end"/>
        </w:r>
      </w:hyperlink>
    </w:p>
    <w:p>
      <w:pPr>
        <w:pStyle w:val="TOC1"/>
        <w:tabs>
          <w:tab w:val="right" w:leader="dot" w:pos="8306"/>
        </w:tabs>
      </w:pPr>
      <w:hyperlink w:anchor="_Toc8398" w:history="1">
        <w:r>
          <w:rPr>
            <w:rFonts w:ascii="仿宋" w:eastAsia="仿宋" w:hAnsi="仿宋" w:cs="仿宋" w:hint="eastAsia"/>
            <w:lang w:eastAsia="zh-CN"/>
          </w:rPr>
          <w:t>七、风险风险及应对措施</w:t>
        </w:r>
        <w:r>
          <w:tab/>
        </w:r>
        <w:r>
          <w:fldChar w:fldCharType="begin"/>
        </w:r>
        <w:r>
          <w:instrText xml:space="preserve"> PAGEREF _Toc8398 \h </w:instrText>
        </w:r>
        <w:r>
          <w:fldChar w:fldCharType="separate"/>
        </w:r>
        <w:r>
          <w:t>36</w:t>
        </w:r>
        <w:r>
          <w:fldChar w:fldCharType="end"/>
        </w:r>
      </w:hyperlink>
    </w:p>
    <w:p>
      <w:pPr>
        <w:pStyle w:val="TOC2"/>
        <w:tabs>
          <w:tab w:val="right" w:leader="dot" w:pos="8306"/>
        </w:tabs>
      </w:pPr>
      <w:hyperlink w:anchor="_Toc16013" w:history="1">
        <w:r>
          <w:rPr>
            <w:rFonts w:ascii="仿宋" w:eastAsia="仿宋" w:hAnsi="仿宋" w:cs="仿宋" w:hint="eastAsia"/>
            <w:lang w:eastAsia="zh-CN"/>
          </w:rPr>
          <w:t>(一)、钴粉项目风险分析</w:t>
        </w:r>
        <w:r>
          <w:tab/>
        </w:r>
        <w:r>
          <w:fldChar w:fldCharType="begin"/>
        </w:r>
        <w:r>
          <w:instrText xml:space="preserve"> PAGEREF _Toc16013 \h </w:instrText>
        </w:r>
        <w:r>
          <w:fldChar w:fldCharType="separate"/>
        </w:r>
        <w:r>
          <w:t>36</w:t>
        </w:r>
        <w:r>
          <w:fldChar w:fldCharType="end"/>
        </w:r>
      </w:hyperlink>
    </w:p>
    <w:p>
      <w:pPr>
        <w:pStyle w:val="TOC2"/>
        <w:tabs>
          <w:tab w:val="right" w:leader="dot" w:pos="8306"/>
        </w:tabs>
      </w:pPr>
      <w:hyperlink w:anchor="_Toc15226" w:history="1">
        <w:r>
          <w:rPr>
            <w:rFonts w:ascii="仿宋" w:eastAsia="仿宋" w:hAnsi="仿宋" w:cs="仿宋" w:hint="eastAsia"/>
            <w:lang w:eastAsia="zh-CN"/>
          </w:rPr>
          <w:t>(二)、钴粉项目风险对策</w:t>
        </w:r>
        <w:r>
          <w:tab/>
        </w:r>
        <w:r>
          <w:fldChar w:fldCharType="begin"/>
        </w:r>
        <w:r>
          <w:instrText xml:space="preserve"> PAGEREF _Toc15226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86" w:history="1">
        <w:r>
          <w:rPr>
            <w:rFonts w:ascii="仿宋" w:eastAsia="仿宋" w:hAnsi="仿宋" w:cs="仿宋" w:hint="eastAsia"/>
            <w:lang w:eastAsia="zh-CN"/>
          </w:rPr>
          <w:t>八、钴粉市场营销策略</w:t>
        </w:r>
        <w:r>
          <w:tab/>
        </w:r>
        <w:r>
          <w:fldChar w:fldCharType="begin"/>
        </w:r>
        <w:r>
          <w:instrText xml:space="preserve"> PAGEREF _Toc16486 \h </w:instrText>
        </w:r>
        <w:r>
          <w:fldChar w:fldCharType="separate"/>
        </w:r>
        <w:r>
          <w:t>40</w:t>
        </w:r>
        <w:r>
          <w:fldChar w:fldCharType="end"/>
        </w:r>
      </w:hyperlink>
    </w:p>
    <w:p>
      <w:pPr>
        <w:pStyle w:val="TOC2"/>
        <w:tabs>
          <w:tab w:val="right" w:leader="dot" w:pos="8306"/>
        </w:tabs>
      </w:pPr>
      <w:hyperlink w:anchor="_Toc1017" w:history="1">
        <w:r>
          <w:rPr>
            <w:rFonts w:ascii="仿宋" w:eastAsia="仿宋" w:hAnsi="仿宋" w:cs="仿宋" w:hint="eastAsia"/>
            <w:lang w:eastAsia="zh-CN"/>
          </w:rPr>
          <w:t>(一)、钴粉市场营销总体思路</w:t>
        </w:r>
        <w:r>
          <w:tab/>
        </w:r>
        <w:r>
          <w:fldChar w:fldCharType="begin"/>
        </w:r>
        <w:r>
          <w:instrText xml:space="preserve"> PAGEREF _Toc1017 \h </w:instrText>
        </w:r>
        <w:r>
          <w:fldChar w:fldCharType="separate"/>
        </w:r>
        <w:r>
          <w:t>40</w:t>
        </w:r>
        <w:r>
          <w:fldChar w:fldCharType="end"/>
        </w:r>
      </w:hyperlink>
    </w:p>
    <w:p>
      <w:pPr>
        <w:pStyle w:val="TOC2"/>
        <w:tabs>
          <w:tab w:val="right" w:leader="dot" w:pos="8306"/>
        </w:tabs>
      </w:pPr>
      <w:hyperlink w:anchor="_Toc12776" w:history="1">
        <w:r>
          <w:rPr>
            <w:rFonts w:ascii="仿宋" w:eastAsia="仿宋" w:hAnsi="仿宋" w:cs="仿宋" w:hint="eastAsia"/>
            <w:lang w:eastAsia="zh-CN"/>
          </w:rPr>
          <w:t>(二)、钴粉市场地位与竞争战略</w:t>
        </w:r>
        <w:r>
          <w:tab/>
        </w:r>
        <w:r>
          <w:fldChar w:fldCharType="begin"/>
        </w:r>
        <w:r>
          <w:instrText xml:space="preserve"> PAGEREF _Toc12776 \h </w:instrText>
        </w:r>
        <w:r>
          <w:fldChar w:fldCharType="separate"/>
        </w:r>
        <w:r>
          <w:t>41</w:t>
        </w:r>
        <w:r>
          <w:fldChar w:fldCharType="end"/>
        </w:r>
      </w:hyperlink>
    </w:p>
    <w:p>
      <w:pPr>
        <w:pStyle w:val="TOC2"/>
        <w:tabs>
          <w:tab w:val="right" w:leader="dot" w:pos="8306"/>
        </w:tabs>
      </w:pPr>
      <w:hyperlink w:anchor="_Toc12052" w:history="1">
        <w:r>
          <w:rPr>
            <w:rFonts w:ascii="仿宋" w:eastAsia="仿宋" w:hAnsi="仿宋" w:cs="仿宋" w:hint="eastAsia"/>
            <w:lang w:eastAsia="zh-CN"/>
          </w:rPr>
          <w:t>(三)、钴粉消费者市场分析</w:t>
        </w:r>
        <w:r>
          <w:tab/>
        </w:r>
        <w:r>
          <w:fldChar w:fldCharType="begin"/>
        </w:r>
        <w:r>
          <w:instrText xml:space="preserve"> PAGEREF _Toc12052 \h </w:instrText>
        </w:r>
        <w:r>
          <w:fldChar w:fldCharType="separate"/>
        </w:r>
        <w:r>
          <w:t>43</w:t>
        </w:r>
        <w:r>
          <w:fldChar w:fldCharType="end"/>
        </w:r>
      </w:hyperlink>
    </w:p>
    <w:p>
      <w:pPr>
        <w:pStyle w:val="TOC2"/>
        <w:tabs>
          <w:tab w:val="right" w:leader="dot" w:pos="8306"/>
        </w:tabs>
      </w:pPr>
      <w:hyperlink w:anchor="_Toc4054" w:history="1">
        <w:r>
          <w:rPr>
            <w:rFonts w:ascii="仿宋" w:eastAsia="仿宋" w:hAnsi="仿宋" w:cs="仿宋" w:hint="eastAsia"/>
            <w:lang w:eastAsia="zh-CN"/>
          </w:rPr>
          <w:t>(四)、钴粉组织市场分析</w:t>
        </w:r>
        <w:r>
          <w:tab/>
        </w:r>
        <w:r>
          <w:fldChar w:fldCharType="begin"/>
        </w:r>
        <w:r>
          <w:instrText xml:space="preserve"> PAGEREF _Toc4054 \h </w:instrText>
        </w:r>
        <w:r>
          <w:fldChar w:fldCharType="separate"/>
        </w:r>
        <w:r>
          <w:t>44</w:t>
        </w:r>
        <w:r>
          <w:fldChar w:fldCharType="end"/>
        </w:r>
      </w:hyperlink>
    </w:p>
    <w:p>
      <w:pPr>
        <w:pStyle w:val="TOC2"/>
        <w:tabs>
          <w:tab w:val="right" w:leader="dot" w:pos="8306"/>
        </w:tabs>
      </w:pPr>
      <w:hyperlink w:anchor="_Toc23862" w:history="1">
        <w:r>
          <w:rPr>
            <w:rFonts w:ascii="仿宋" w:eastAsia="仿宋" w:hAnsi="仿宋" w:cs="仿宋" w:hint="eastAsia"/>
            <w:lang w:eastAsia="zh-CN"/>
          </w:rPr>
          <w:t>(五)、钴粉促销策略</w:t>
        </w:r>
        <w:r>
          <w:tab/>
        </w:r>
        <w:r>
          <w:fldChar w:fldCharType="begin"/>
        </w:r>
        <w:r>
          <w:instrText xml:space="preserve"> PAGEREF _Toc23862 \h </w:instrText>
        </w:r>
        <w:r>
          <w:fldChar w:fldCharType="separate"/>
        </w:r>
        <w:r>
          <w:t>45</w:t>
        </w:r>
        <w:r>
          <w:fldChar w:fldCharType="end"/>
        </w:r>
      </w:hyperlink>
    </w:p>
    <w:p>
      <w:pPr>
        <w:pStyle w:val="TOC2"/>
        <w:tabs>
          <w:tab w:val="right" w:leader="dot" w:pos="8306"/>
        </w:tabs>
      </w:pPr>
      <w:hyperlink w:anchor="_Toc31956" w:history="1">
        <w:r>
          <w:rPr>
            <w:rFonts w:ascii="仿宋" w:eastAsia="仿宋" w:hAnsi="仿宋" w:cs="仿宋" w:hint="eastAsia"/>
            <w:lang w:eastAsia="zh-CN"/>
          </w:rPr>
          <w:t>(六)、钴粉品牌策略</w:t>
        </w:r>
        <w:r>
          <w:tab/>
        </w:r>
        <w:r>
          <w:fldChar w:fldCharType="begin"/>
        </w:r>
        <w:r>
          <w:instrText xml:space="preserve"> PAGEREF _Toc31956 \h </w:instrText>
        </w:r>
        <w:r>
          <w:fldChar w:fldCharType="separate"/>
        </w:r>
        <w:r>
          <w:t>47</w:t>
        </w:r>
        <w:r>
          <w:fldChar w:fldCharType="end"/>
        </w:r>
      </w:hyperlink>
    </w:p>
    <w:p>
      <w:pPr>
        <w:pStyle w:val="TOC2"/>
        <w:tabs>
          <w:tab w:val="right" w:leader="dot" w:pos="8306"/>
        </w:tabs>
      </w:pPr>
      <w:hyperlink w:anchor="_Toc17070" w:history="1">
        <w:r>
          <w:rPr>
            <w:rFonts w:ascii="仿宋" w:eastAsia="仿宋" w:hAnsi="仿宋" w:cs="仿宋" w:hint="eastAsia"/>
            <w:lang w:eastAsia="zh-CN"/>
          </w:rPr>
          <w:t>(七)、钴粉整合营销</w:t>
        </w:r>
        <w:r>
          <w:tab/>
        </w:r>
        <w:r>
          <w:fldChar w:fldCharType="begin"/>
        </w:r>
        <w:r>
          <w:instrText xml:space="preserve"> PAGEREF _Toc17070 \h </w:instrText>
        </w:r>
        <w:r>
          <w:fldChar w:fldCharType="separate"/>
        </w:r>
        <w:r>
          <w:t>49</w:t>
        </w:r>
        <w:r>
          <w:fldChar w:fldCharType="end"/>
        </w:r>
      </w:hyperlink>
    </w:p>
    <w:p>
      <w:pPr>
        <w:pStyle w:val="TOC1"/>
        <w:tabs>
          <w:tab w:val="right" w:leader="dot" w:pos="8306"/>
        </w:tabs>
      </w:pPr>
      <w:hyperlink w:anchor="_Toc3887" w:history="1">
        <w:r>
          <w:rPr>
            <w:rFonts w:ascii="仿宋" w:eastAsia="仿宋" w:hAnsi="仿宋" w:cs="仿宋" w:hint="eastAsia"/>
            <w:lang w:eastAsia="zh-CN"/>
          </w:rPr>
          <w:t>九、组织架构分析</w:t>
        </w:r>
        <w:r>
          <w:tab/>
        </w:r>
        <w:r>
          <w:fldChar w:fldCharType="begin"/>
        </w:r>
        <w:r>
          <w:instrText xml:space="preserve"> PAGEREF _Toc3887 \h </w:instrText>
        </w:r>
        <w:r>
          <w:fldChar w:fldCharType="separate"/>
        </w:r>
        <w:r>
          <w:t>54</w:t>
        </w:r>
        <w:r>
          <w:fldChar w:fldCharType="end"/>
        </w:r>
      </w:hyperlink>
    </w:p>
    <w:p>
      <w:pPr>
        <w:pStyle w:val="TOC2"/>
        <w:tabs>
          <w:tab w:val="right" w:leader="dot" w:pos="8306"/>
        </w:tabs>
      </w:pPr>
      <w:hyperlink w:anchor="_Toc27374" w:history="1">
        <w:r>
          <w:rPr>
            <w:rFonts w:ascii="仿宋" w:eastAsia="仿宋" w:hAnsi="仿宋" w:cs="仿宋" w:hint="eastAsia"/>
            <w:lang w:eastAsia="zh-CN"/>
          </w:rPr>
          <w:t>(一)、人力资源配</w:t>
        </w:r>
        <w:r>
          <w:tab/>
        </w:r>
        <w:r>
          <w:fldChar w:fldCharType="begin"/>
        </w:r>
        <w:r>
          <w:instrText xml:space="preserve"> PAGEREF _Toc27374 \h </w:instrText>
        </w:r>
        <w:r>
          <w:fldChar w:fldCharType="separate"/>
        </w:r>
        <w:r>
          <w:t>54</w:t>
        </w:r>
        <w:r>
          <w:fldChar w:fldCharType="end"/>
        </w:r>
      </w:hyperlink>
    </w:p>
    <w:p>
      <w:pPr>
        <w:pStyle w:val="TOC2"/>
        <w:tabs>
          <w:tab w:val="right" w:leader="dot" w:pos="8306"/>
        </w:tabs>
      </w:pPr>
      <w:hyperlink w:anchor="_Toc417" w:history="1">
        <w:r>
          <w:rPr>
            <w:rFonts w:ascii="仿宋" w:eastAsia="仿宋" w:hAnsi="仿宋" w:cs="仿宋" w:hint="eastAsia"/>
            <w:lang w:eastAsia="zh-CN"/>
          </w:rPr>
          <w:t>(二)、员工技能培训</w:t>
        </w:r>
        <w:r>
          <w:tab/>
        </w:r>
        <w:r>
          <w:fldChar w:fldCharType="begin"/>
        </w:r>
        <w:r>
          <w:instrText xml:space="preserve"> PAGEREF _Toc417 \h </w:instrText>
        </w:r>
        <w:r>
          <w:fldChar w:fldCharType="separate"/>
        </w:r>
        <w:r>
          <w:t>54</w:t>
        </w:r>
        <w:r>
          <w:fldChar w:fldCharType="end"/>
        </w:r>
      </w:hyperlink>
    </w:p>
    <w:p>
      <w:pPr>
        <w:pStyle w:val="TOC1"/>
        <w:tabs>
          <w:tab w:val="right" w:leader="dot" w:pos="8306"/>
        </w:tabs>
      </w:pPr>
      <w:hyperlink w:anchor="_Toc13990" w:history="1">
        <w:r>
          <w:rPr>
            <w:rFonts w:ascii="仿宋" w:eastAsia="仿宋" w:hAnsi="仿宋" w:cs="仿宋" w:hint="eastAsia"/>
            <w:lang w:eastAsia="zh-CN"/>
          </w:rPr>
          <w:t>十、公司基本情况</w:t>
        </w:r>
        <w:r>
          <w:tab/>
        </w:r>
        <w:r>
          <w:fldChar w:fldCharType="begin"/>
        </w:r>
        <w:r>
          <w:instrText xml:space="preserve"> PAGEREF _Toc13990 \h </w:instrText>
        </w:r>
        <w:r>
          <w:fldChar w:fldCharType="separate"/>
        </w:r>
        <w:r>
          <w:t>56</w:t>
        </w:r>
        <w:r>
          <w:fldChar w:fldCharType="end"/>
        </w:r>
      </w:hyperlink>
    </w:p>
    <w:p>
      <w:pPr>
        <w:pStyle w:val="TOC2"/>
        <w:tabs>
          <w:tab w:val="right" w:leader="dot" w:pos="8306"/>
        </w:tabs>
      </w:pPr>
      <w:hyperlink w:anchor="_Toc1903" w:history="1">
        <w:r>
          <w:rPr>
            <w:rFonts w:ascii="仿宋" w:eastAsia="仿宋" w:hAnsi="仿宋" w:cs="仿宋" w:hint="eastAsia"/>
            <w:lang w:eastAsia="zh-CN"/>
          </w:rPr>
          <w:t>(一)、公司基本信息</w:t>
        </w:r>
        <w:r>
          <w:tab/>
        </w:r>
        <w:r>
          <w:fldChar w:fldCharType="begin"/>
        </w:r>
        <w:r>
          <w:instrText xml:space="preserve"> PAGEREF _Toc1903 \h </w:instrText>
        </w:r>
        <w:r>
          <w:fldChar w:fldCharType="separate"/>
        </w:r>
        <w:r>
          <w:t>56</w:t>
        </w:r>
        <w:r>
          <w:fldChar w:fldCharType="end"/>
        </w:r>
      </w:hyperlink>
    </w:p>
    <w:p>
      <w:pPr>
        <w:pStyle w:val="TOC2"/>
        <w:tabs>
          <w:tab w:val="right" w:leader="dot" w:pos="8306"/>
        </w:tabs>
      </w:pPr>
      <w:hyperlink w:anchor="_Toc29688" w:history="1">
        <w:r>
          <w:rPr>
            <w:rFonts w:ascii="仿宋" w:eastAsia="仿宋" w:hAnsi="仿宋" w:cs="仿宋" w:hint="eastAsia"/>
            <w:lang w:eastAsia="zh-CN"/>
          </w:rPr>
          <w:t>(二)、公司简介</w:t>
        </w:r>
        <w:r>
          <w:tab/>
        </w:r>
        <w:r>
          <w:fldChar w:fldCharType="begin"/>
        </w:r>
        <w:r>
          <w:instrText xml:space="preserve"> PAGEREF _Toc29688 \h </w:instrText>
        </w:r>
        <w:r>
          <w:fldChar w:fldCharType="separate"/>
        </w:r>
        <w:r>
          <w:t>57</w:t>
        </w:r>
        <w:r>
          <w:fldChar w:fldCharType="end"/>
        </w:r>
      </w:hyperlink>
    </w:p>
    <w:p>
      <w:pPr>
        <w:pStyle w:val="TOC2"/>
        <w:tabs>
          <w:tab w:val="right" w:leader="dot" w:pos="8306"/>
        </w:tabs>
      </w:pPr>
      <w:hyperlink w:anchor="_Toc18015" w:history="1">
        <w:r>
          <w:rPr>
            <w:rFonts w:ascii="仿宋" w:eastAsia="仿宋" w:hAnsi="仿宋" w:cs="仿宋" w:hint="eastAsia"/>
            <w:lang w:eastAsia="zh-CN"/>
          </w:rPr>
          <w:t>(三)、公司竞争优势</w:t>
        </w:r>
        <w:r>
          <w:tab/>
        </w:r>
        <w:r>
          <w:fldChar w:fldCharType="begin"/>
        </w:r>
        <w:r>
          <w:instrText xml:space="preserve"> PAGEREF _Toc18015 \h </w:instrText>
        </w:r>
        <w:r>
          <w:fldChar w:fldCharType="separate"/>
        </w:r>
        <w:r>
          <w:t>58</w:t>
        </w:r>
        <w:r>
          <w:fldChar w:fldCharType="end"/>
        </w:r>
      </w:hyperlink>
    </w:p>
    <w:p>
      <w:pPr>
        <w:pStyle w:val="TOC2"/>
        <w:tabs>
          <w:tab w:val="right" w:leader="dot" w:pos="8306"/>
        </w:tabs>
      </w:pPr>
      <w:hyperlink w:anchor="_Toc10522" w:history="1">
        <w:r>
          <w:rPr>
            <w:rFonts w:ascii="仿宋" w:eastAsia="仿宋" w:hAnsi="仿宋" w:cs="仿宋" w:hint="eastAsia"/>
            <w:lang w:eastAsia="zh-CN"/>
          </w:rPr>
          <w:t>(四)、核心人员介绍</w:t>
        </w:r>
        <w:r>
          <w:tab/>
        </w:r>
        <w:r>
          <w:fldChar w:fldCharType="begin"/>
        </w:r>
        <w:r>
          <w:instrText xml:space="preserve"> PAGEREF _Toc10522 \h </w:instrText>
        </w:r>
        <w:r>
          <w:fldChar w:fldCharType="separate"/>
        </w:r>
        <w:r>
          <w:t>60</w:t>
        </w:r>
        <w:r>
          <w:fldChar w:fldCharType="end"/>
        </w:r>
      </w:hyperlink>
    </w:p>
    <w:p>
      <w:pPr>
        <w:pStyle w:val="TOC2"/>
        <w:tabs>
          <w:tab w:val="right" w:leader="dot" w:pos="8306"/>
        </w:tabs>
      </w:pPr>
      <w:hyperlink w:anchor="_Toc19783" w:history="1">
        <w:r>
          <w:rPr>
            <w:rFonts w:ascii="仿宋" w:eastAsia="仿宋" w:hAnsi="仿宋" w:cs="仿宋" w:hint="eastAsia"/>
            <w:lang w:eastAsia="zh-CN"/>
          </w:rPr>
          <w:t>(五)、经营宗旨</w:t>
        </w:r>
        <w:r>
          <w:tab/>
        </w:r>
        <w:r>
          <w:fldChar w:fldCharType="begin"/>
        </w:r>
        <w:r>
          <w:instrText xml:space="preserve"> PAGEREF _Toc19783 \h </w:instrText>
        </w:r>
        <w:r>
          <w:fldChar w:fldCharType="separate"/>
        </w:r>
        <w:r>
          <w:t>61</w:t>
        </w:r>
        <w:r>
          <w:fldChar w:fldCharType="end"/>
        </w:r>
      </w:hyperlink>
    </w:p>
    <w:p>
      <w:pPr>
        <w:pStyle w:val="TOC2"/>
        <w:tabs>
          <w:tab w:val="right" w:leader="dot" w:pos="8306"/>
        </w:tabs>
      </w:pPr>
      <w:hyperlink w:anchor="_Toc11543" w:history="1">
        <w:r>
          <w:rPr>
            <w:rFonts w:ascii="仿宋" w:eastAsia="仿宋" w:hAnsi="仿宋" w:cs="仿宋" w:hint="eastAsia"/>
            <w:lang w:eastAsia="zh-CN"/>
          </w:rPr>
          <w:t>(六)、公司发展规划</w:t>
        </w:r>
        <w:r>
          <w:tab/>
        </w:r>
        <w:r>
          <w:fldChar w:fldCharType="begin"/>
        </w:r>
        <w:r>
          <w:instrText xml:space="preserve"> PAGEREF _Toc11543 \h </w:instrText>
        </w:r>
        <w:r>
          <w:fldChar w:fldCharType="separate"/>
        </w:r>
        <w:r>
          <w:t>62</w:t>
        </w:r>
        <w:r>
          <w:fldChar w:fldCharType="end"/>
        </w:r>
      </w:hyperlink>
    </w:p>
    <w:p>
      <w:pPr>
        <w:pStyle w:val="TOC1"/>
        <w:tabs>
          <w:tab w:val="right" w:leader="dot" w:pos="8306"/>
        </w:tabs>
      </w:pPr>
      <w:hyperlink w:anchor="_Toc21585" w:history="1">
        <w:r>
          <w:rPr>
            <w:rFonts w:ascii="仿宋" w:eastAsia="仿宋" w:hAnsi="仿宋" w:cs="仿宋" w:hint="eastAsia"/>
            <w:lang w:eastAsia="zh-CN"/>
          </w:rPr>
          <w:t>十一、钴粉人力资源管理方案</w:t>
        </w:r>
        <w:r>
          <w:tab/>
        </w:r>
        <w:r>
          <w:fldChar w:fldCharType="begin"/>
        </w:r>
        <w:r>
          <w:instrText xml:space="preserve"> PAGEREF _Toc21585 \h </w:instrText>
        </w:r>
        <w:r>
          <w:fldChar w:fldCharType="separate"/>
        </w:r>
        <w:r>
          <w:t>63</w:t>
        </w:r>
        <w:r>
          <w:fldChar w:fldCharType="end"/>
        </w:r>
      </w:hyperlink>
    </w:p>
    <w:p>
      <w:pPr>
        <w:pStyle w:val="TOC2"/>
        <w:tabs>
          <w:tab w:val="right" w:leader="dot" w:pos="8306"/>
        </w:tabs>
      </w:pPr>
      <w:hyperlink w:anchor="_Toc18324" w:history="1">
        <w:r>
          <w:rPr>
            <w:rFonts w:ascii="仿宋" w:eastAsia="仿宋" w:hAnsi="仿宋" w:cs="仿宋" w:hint="eastAsia"/>
            <w:lang w:eastAsia="zh-CN"/>
          </w:rPr>
          <w:t>(一)、钴粉人力资源管理原则</w:t>
        </w:r>
        <w:r>
          <w:tab/>
        </w:r>
        <w:r>
          <w:fldChar w:fldCharType="begin"/>
        </w:r>
        <w:r>
          <w:instrText xml:space="preserve"> PAGEREF _Toc18324 \h </w:instrText>
        </w:r>
        <w:r>
          <w:fldChar w:fldCharType="separate"/>
        </w:r>
        <w:r>
          <w:t>63</w:t>
        </w:r>
        <w:r>
          <w:fldChar w:fldCharType="end"/>
        </w:r>
      </w:hyperlink>
    </w:p>
    <w:p>
      <w:pPr>
        <w:pStyle w:val="TOC2"/>
        <w:tabs>
          <w:tab w:val="right" w:leader="dot" w:pos="8306"/>
        </w:tabs>
      </w:pPr>
      <w:hyperlink w:anchor="_Toc15399" w:history="1">
        <w:r>
          <w:rPr>
            <w:rFonts w:ascii="仿宋" w:eastAsia="仿宋" w:hAnsi="仿宋" w:cs="仿宋" w:hint="eastAsia"/>
            <w:lang w:eastAsia="zh-CN"/>
          </w:rPr>
          <w:t>(二)、钴粉人力资源组织架构</w:t>
        </w:r>
        <w:r>
          <w:tab/>
        </w:r>
        <w:r>
          <w:fldChar w:fldCharType="begin"/>
        </w:r>
        <w:r>
          <w:instrText xml:space="preserve"> PAGEREF _Toc15399 \h </w:instrText>
        </w:r>
        <w:r>
          <w:fldChar w:fldCharType="separate"/>
        </w:r>
        <w:r>
          <w:t>65</w:t>
        </w:r>
        <w:r>
          <w:fldChar w:fldCharType="end"/>
        </w:r>
      </w:hyperlink>
    </w:p>
    <w:p>
      <w:pPr>
        <w:pStyle w:val="TOC2"/>
        <w:tabs>
          <w:tab w:val="right" w:leader="dot" w:pos="8306"/>
        </w:tabs>
      </w:pPr>
      <w:hyperlink w:anchor="_Toc6084" w:history="1">
        <w:r>
          <w:rPr>
            <w:rFonts w:ascii="仿宋" w:eastAsia="仿宋" w:hAnsi="仿宋" w:cs="仿宋" w:hint="eastAsia"/>
            <w:lang w:eastAsia="zh-CN"/>
          </w:rPr>
          <w:t>(三)、钴粉人力资源培训与开发方案</w:t>
        </w:r>
        <w:r>
          <w:tab/>
        </w:r>
        <w:r>
          <w:fldChar w:fldCharType="begin"/>
        </w:r>
        <w:r>
          <w:instrText xml:space="preserve"> PAGEREF _Toc6084 \h </w:instrText>
        </w:r>
        <w:r>
          <w:fldChar w:fldCharType="separate"/>
        </w:r>
        <w:r>
          <w:t>67</w:t>
        </w:r>
        <w:r>
          <w:fldChar w:fldCharType="end"/>
        </w:r>
      </w:hyperlink>
    </w:p>
    <w:p>
      <w:pPr>
        <w:pStyle w:val="TOC2"/>
        <w:tabs>
          <w:tab w:val="right" w:leader="dot" w:pos="8306"/>
        </w:tabs>
      </w:pPr>
      <w:hyperlink w:anchor="_Toc11166" w:history="1">
        <w:r>
          <w:rPr>
            <w:rFonts w:ascii="仿宋" w:eastAsia="仿宋" w:hAnsi="仿宋" w:cs="仿宋" w:hint="eastAsia"/>
            <w:lang w:eastAsia="zh-CN"/>
          </w:rPr>
          <w:t>(四)、钴粉人员配置方案</w:t>
        </w:r>
        <w:r>
          <w:tab/>
        </w:r>
        <w:r>
          <w:fldChar w:fldCharType="begin"/>
        </w:r>
        <w:r>
          <w:instrText xml:space="preserve"> PAGEREF _Toc11166 \h </w:instrText>
        </w:r>
        <w:r>
          <w:fldChar w:fldCharType="separate"/>
        </w:r>
        <w:r>
          <w:t>70</w:t>
        </w:r>
        <w:r>
          <w:fldChar w:fldCharType="end"/>
        </w:r>
      </w:hyperlink>
    </w:p>
    <w:p>
      <w:pPr>
        <w:pStyle w:val="TOC2"/>
        <w:tabs>
          <w:tab w:val="right" w:leader="dot" w:pos="8306"/>
        </w:tabs>
      </w:pPr>
      <w:hyperlink w:anchor="_Toc17389" w:history="1">
        <w:r>
          <w:rPr>
            <w:rFonts w:ascii="仿宋" w:eastAsia="仿宋" w:hAnsi="仿宋" w:cs="仿宋" w:hint="eastAsia"/>
            <w:lang w:eastAsia="zh-CN"/>
          </w:rPr>
          <w:t>(五)、钴粉绩效和薪酬管理方案</w:t>
        </w:r>
        <w:r>
          <w:tab/>
        </w:r>
        <w:r>
          <w:fldChar w:fldCharType="begin"/>
        </w:r>
        <w:r>
          <w:instrText xml:space="preserve"> PAGEREF _Toc17389 \h </w:instrText>
        </w:r>
        <w:r>
          <w:fldChar w:fldCharType="separate"/>
        </w:r>
        <w:r>
          <w:t>71</w:t>
        </w:r>
        <w:r>
          <w:fldChar w:fldCharType="end"/>
        </w:r>
      </w:hyperlink>
    </w:p>
    <w:p>
      <w:pPr>
        <w:pStyle w:val="TOC2"/>
        <w:tabs>
          <w:tab w:val="right" w:leader="dot" w:pos="8306"/>
        </w:tabs>
      </w:pPr>
      <w:hyperlink w:anchor="_Toc26524" w:history="1">
        <w:r>
          <w:rPr>
            <w:rFonts w:ascii="仿宋" w:eastAsia="仿宋" w:hAnsi="仿宋" w:cs="仿宋" w:hint="eastAsia"/>
            <w:lang w:eastAsia="zh-CN"/>
          </w:rPr>
          <w:t>(六)、钴粉员工福利管理方案</w:t>
        </w:r>
        <w:r>
          <w:tab/>
        </w:r>
        <w:r>
          <w:fldChar w:fldCharType="begin"/>
        </w:r>
        <w:r>
          <w:instrText xml:space="preserve"> PAGEREF _Toc26524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在商业世界中，机遇和挑战并存，商业计划书的目的是为一个全新的企业设定清晰的方向。本计划书旨在描绘一个充满活力和创新的创业项目，专注于解决市场需求和实现可持续的商业成功。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这个计划书将探讨市场环境，竞争力，商业策略和运营计划，以确保我们能够满足客户的期望，开拓市场，管理风险，同时为股东创造价值。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我们的目标是建立一个可信赖的企业，为社会带来积极的变革，为员工提供成长和发展的机会，并为投资者创造回报。我们深信创业的力量，以及创新和执着将推动我们不断前进。</w:t>
      </w:r>
    </w:p>
    <w:p>
      <w:pPr>
        <w:pStyle w:val="Heading1"/>
        <w:ind w:firstLine="560" w:firstLineChars="200"/>
        <w:rPr>
          <w:rFonts w:ascii="仿宋" w:eastAsia="仿宋" w:hAnsi="仿宋" w:cs="仿宋" w:hint="eastAsia"/>
          <w:sz w:val="28"/>
          <w:lang w:eastAsia="zh-CN"/>
        </w:rPr>
      </w:pPr>
      <w:bookmarkStart w:id="2" w:name="_Toc1255"/>
      <w:r>
        <w:rPr>
          <w:rFonts w:ascii="仿宋" w:eastAsia="仿宋" w:hAnsi="仿宋" w:cs="仿宋" w:hint="eastAsia"/>
          <w:sz w:val="28"/>
          <w:lang w:eastAsia="zh-CN"/>
        </w:rPr>
        <w:t>一、运营模式分析</w:t>
      </w:r>
      <w:bookmarkEnd w:id="2"/>
    </w:p>
    <w:p>
      <w:pPr>
        <w:pStyle w:val="Heading2"/>
        <w:rPr>
          <w:rFonts w:ascii="仿宋" w:eastAsia="仿宋" w:hAnsi="仿宋" w:cs="仿宋" w:hint="eastAsia"/>
          <w:lang w:eastAsia="zh-CN"/>
        </w:rPr>
      </w:pPr>
      <w:bookmarkStart w:id="3" w:name="_Toc15083"/>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4" w:name="_Toc15747"/>
      <w:r>
        <w:rPr>
          <w:rFonts w:ascii="仿宋" w:eastAsia="仿宋" w:hAnsi="仿宋" w:cs="仿宋" w:hint="eastAsia"/>
          <w:sz w:val="28"/>
          <w:lang w:eastAsia="zh-CN"/>
        </w:rPr>
        <w:t>(二)、公司的目标、主要职责</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指导和加强企业思想政治工作和精神文明建设，统一管理公司的名称、商标、商誉等无形资产，推进公司企业文化建设。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6、 在保障股东合法权益和自身发展的前提下，公司可依照《公司法》等有关规定，集中资产收益，用于再投资和结构调整。</w:t>
      </w:r>
    </w:p>
    <w:p>
      <w:pPr>
        <w:pStyle w:val="Heading2"/>
        <w:ind w:firstLine="560" w:firstLineChars="200"/>
        <w:rPr>
          <w:rFonts w:ascii="仿宋" w:eastAsia="仿宋" w:hAnsi="仿宋" w:cs="仿宋" w:hint="eastAsia"/>
          <w:sz w:val="28"/>
          <w:lang w:eastAsia="zh-CN"/>
        </w:rPr>
      </w:pPr>
      <w:bookmarkStart w:id="5" w:name="_Toc387"/>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销售部门职责阐述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协助总经理制定和分解年度销售目标和销售成本控制指标，积极参与目标的制定和具体实施，确保任务的完成和成本的控制。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根据公司年度销售指标，明确销售策略和方向，制定全面的销售计划和拓展销售网络，对销售任务进行细致分解，策划和组织实施销售工作，以确保销售目标的达成。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负责市场信息的搜集、分析和整理，关注市场动向、销售情况和竞争态势，定期向商务发展部提交市场分析报告，为制定合适的销售策略提供数据支持。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 积极监督销售合同规定的收款事项，催收拖欠款项，并及时向商务发展部汇报收款情况，确保收款流程的顺利进行。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定期拜访客户，整理客户资料，建立客户数据库，维护客户关系，以提升客户满意度和忠诚度，从而促进再次合作和长期稳定的合作关系。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制定并填写各类销售统计报表，对销售数据进行分析和总结，及时向商务发展部总经理汇报，为制定销售策略和改进提供数据支持。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负责市场物资信息的搜集和调查，建立可靠的物资供应网络，开发和优化物资供应渠道，以确保物资的及时供应和质量保障。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8. 负责收集产品供应商信息，评估供应商的质量、技术和供应能力，制定相应的采购计划，进行采购谈判和产品采购，以保障产品供应及时、价格合理、质量符合要求。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设计最佳的发运流程，选择合适的运输路线和工具，与合格的运输商合作，进行有效的运输成本管理，确保在预算范围内有效运输，不断提高运输效率。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10. 负责对销售团队进行业务素质和产品知识方面的培训，进行绩效考核和评估，积极发掘和培养销售人才，努力打造高素质、专业化的销售队伍。  (二) 战略发展部主要职责及权限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制定钴粉项目实施方案，对公司经营目标进行详尽规划和落实，确保钴粉项目的顺利进行和达成目标。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负责市场信息的搜集、整理和分析，定期编制信息分析报告，及时向公司领导和相关部门报告，并对信息的时效性和有效性进行考核。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对产品供应商的质量、技术、供应能力和财务状况进行综合评估，编制供应商评估报告，制定供应商合作方案和合作协议，并组织签订合同。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4. 负责产品采购方案的制定，进行产品的询价、制定市场标准价格，并制定采购合同，确保产品采购合理、透明。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5. 起草产品销售合同，根据财务部和总经理的修改意见修订合同，并通知销售部门执行合同。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6. 协助销售部门进行销售人员技能培训，帮助销售部门催款，确保款项的及时收回。</w:t>
      </w:r>
    </w:p>
    <w:p>
      <w:pPr>
        <w:ind w:firstLine="560" w:firstLineChars="200"/>
        <w:rPr>
          <w:rFonts w:ascii="仿宋" w:eastAsia="仿宋" w:hAnsi="仿宋" w:cs="仿宋" w:hint="eastAsia"/>
          <w:sz w:val="28"/>
        </w:rPr>
      </w:pPr>
      <w:r>
        <w:rPr>
          <w:rFonts w:ascii="仿宋" w:eastAsia="仿宋" w:hAnsi="仿宋" w:cs="仿宋" w:hint="eastAsia"/>
          <w:sz w:val="28"/>
          <w:lang w:eastAsia="zh-CN"/>
        </w:rPr>
        <w:t>7. 确定、实施和修改客户服务标准，制定服务政策，并对服务资源进行统一规划和配置。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协调处理各类投诉问题，提出处理意见，建立投诉处理档案，并定期向公司上报投诉情况及处理结果。</w:t>
      </w:r>
    </w:p>
    <w:p>
      <w:pPr>
        <w:ind w:firstLine="560" w:firstLineChars="200"/>
        <w:rPr>
          <w:rFonts w:ascii="仿宋" w:eastAsia="仿宋" w:hAnsi="仿宋" w:cs="仿宋" w:hint="eastAsia"/>
          <w:sz w:val="28"/>
        </w:rPr>
      </w:pPr>
      <w:r>
        <w:rPr>
          <w:rFonts w:ascii="仿宋" w:eastAsia="仿宋" w:hAnsi="仿宋" w:cs="仿宋" w:hint="eastAsia"/>
          <w:sz w:val="28"/>
          <w:lang w:eastAsia="zh-CN"/>
        </w:rPr>
        <w:t>9. 负责公司文件资料的管理、归类、整理、建档和保管工作，包括客户档案、销售合同、营销类文件资料、价格表等。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行政部主要职责及权限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负责公司运行、管理制度和流程的建立、完善和修订工作，确保公司运作顺畅。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根据公司业务发展需要，制定及优化公司的内部运行控制流程、方法及执行标准，降低管理风险。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组织并执行内部运行控制工作，协助各部门规范业务流程及操作规程，确保公司运营的规范性和有效性。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定期利用各种统计信息和其他方法监督计划的执行情况，并对计划完成情况进行考核。</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对公司的内部运行控制进行审查，提出审查意见，确保符合规定。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6. 监督检查公司运营、财务、人事等业务政策及流程的执行情况，保障公司内部运行的有效性。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对公司的财务会计制度进行制定、修订和监督，确保会计制度符合法律和规定。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监督并审核会计师事务所的审计工作，确保审计工作的准确性和透明度。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9. 与其他部门协调配合，保障内部控制的要求与实际业务发展的一致性，提高公司内部运行效率。              </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883"/>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一)财务会计制度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公司应严格遵守法律、行政法规和国家有关部门制定的规定，制定健全公司财务会计制度。财务会计报告的编制应遵循相关法律、行政法规及部门规章的规定。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公司除了必须设立的法定会计账簿外，不得另外设立其他会计账簿。所有公司资产不得以任何个人名义开设账户存取资金。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分配当年税后利润时，应遵循以下原则：将利润的10%提取列入公司法定公积金。当公司法定公积金累计额已达到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退还给公司。公司持有的本公司股份不参与分配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公司股东大会对利润分配方案作出决议后，公司董事会应在股东大会召开后2个月内完成股利（或股份）的派发事宜。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公司的利润分配政策遵循以下原则：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利润分配原则：公司的利润分配应着重考虑对社会公众股东的合理投资回报，以维护股东权益和保证公司可持续发展为宗旨，保持利润分配的连续性和稳定性，并符合法律、法规的相关规定。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https://d.book118.com/076234044040010032</w:t>
        </w:r>
      </w:hyperlink>
    </w:p>
    <w:p>
      <w:pPr>
        <w:ind w:firstLine="560" w:firstLineChars="200"/>
        <w:rPr>
          <w:rFonts w:ascii="仿宋" w:eastAsia="仿宋" w:hAnsi="仿宋" w:cs="仿宋" w:hint="eastAsia"/>
          <w:sz w:val="28"/>
        </w:rPr>
      </w:pPr>
    </w:p>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521551"/>
    <w:rsid w:val="4C5215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076234044040010032" TargetMode="Externa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2023-10-26T16:16:00Z</dcterms:created>
  <dcterms:modified xsi:type="dcterms:W3CDTF">2023-10-26T16:16:53Z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3F690BB49DA24B079BB2A868AA0E8344_11</vt:lpwstr>
  </property>
  <property fmtid="{D5CDD505-2E9C-101B-9397-08002B2CF9AE}" pid="3" name="KSOProductBuildVer">
    <vt:lpwstr>2052-12.1.0.15712</vt:lpwstr>
  </property>
</Properties>
</file>