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分子诊断项目计划设计方案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507" w:history="1">
        <w:r>
          <w:rPr>
            <w:rFonts w:ascii="仿宋" w:eastAsia="仿宋" w:hAnsi="仿宋" w:cs="仿宋" w:hint="eastAsia"/>
            <w:lang w:eastAsia="zh-CN"/>
          </w:rPr>
          <w:t>序言</w:t>
        </w:r>
        <w:r>
          <w:tab/>
        </w:r>
        <w:r>
          <w:fldChar w:fldCharType="begin"/>
        </w:r>
        <w:r>
          <w:instrText xml:space="preserve"> PAGEREF _Toc31507 \h </w:instrText>
        </w:r>
        <w:r>
          <w:fldChar w:fldCharType="separate"/>
        </w:r>
        <w:r>
          <w:t>3</w:t>
        </w:r>
        <w:r>
          <w:fldChar w:fldCharType="end"/>
        </w:r>
      </w:hyperlink>
    </w:p>
    <w:p>
      <w:pPr>
        <w:pStyle w:val="TOC1"/>
        <w:tabs>
          <w:tab w:val="right" w:leader="dot" w:pos="8306"/>
        </w:tabs>
      </w:pPr>
      <w:hyperlink w:anchor="_Toc1698" w:history="1">
        <w:r>
          <w:rPr>
            <w:rFonts w:ascii="仿宋" w:eastAsia="仿宋" w:hAnsi="仿宋" w:cs="仿宋" w:hint="eastAsia"/>
            <w:lang w:eastAsia="zh-CN"/>
          </w:rPr>
          <w:t>一、工艺说明</w:t>
        </w:r>
        <w:r>
          <w:tab/>
        </w:r>
        <w:r>
          <w:fldChar w:fldCharType="begin"/>
        </w:r>
        <w:r>
          <w:instrText xml:space="preserve"> PAGEREF _Toc1698 \h </w:instrText>
        </w:r>
        <w:r>
          <w:fldChar w:fldCharType="separate"/>
        </w:r>
        <w:r>
          <w:t>3</w:t>
        </w:r>
        <w:r>
          <w:fldChar w:fldCharType="end"/>
        </w:r>
      </w:hyperlink>
    </w:p>
    <w:p>
      <w:pPr>
        <w:pStyle w:val="TOC2"/>
        <w:tabs>
          <w:tab w:val="right" w:leader="dot" w:pos="8306"/>
        </w:tabs>
      </w:pPr>
      <w:hyperlink w:anchor="_Toc12911" w:history="1">
        <w:r>
          <w:rPr>
            <w:rFonts w:ascii="仿宋" w:eastAsia="仿宋" w:hAnsi="仿宋" w:cs="仿宋" w:hint="eastAsia"/>
            <w:lang w:eastAsia="zh-CN"/>
          </w:rPr>
          <w:t>(一)、技术管理特点</w:t>
        </w:r>
        <w:r>
          <w:tab/>
        </w:r>
        <w:r>
          <w:fldChar w:fldCharType="begin"/>
        </w:r>
        <w:r>
          <w:instrText xml:space="preserve"> PAGEREF _Toc12911 \h </w:instrText>
        </w:r>
        <w:r>
          <w:fldChar w:fldCharType="separate"/>
        </w:r>
        <w:r>
          <w:t>3</w:t>
        </w:r>
        <w:r>
          <w:fldChar w:fldCharType="end"/>
        </w:r>
      </w:hyperlink>
    </w:p>
    <w:p>
      <w:pPr>
        <w:pStyle w:val="TOC2"/>
        <w:tabs>
          <w:tab w:val="right" w:leader="dot" w:pos="8306"/>
        </w:tabs>
      </w:pPr>
      <w:hyperlink w:anchor="_Toc29253" w:history="1">
        <w:r>
          <w:rPr>
            <w:rFonts w:ascii="仿宋" w:eastAsia="仿宋" w:hAnsi="仿宋" w:cs="仿宋" w:hint="eastAsia"/>
            <w:lang w:eastAsia="zh-CN"/>
          </w:rPr>
          <w:t>(二)、分子诊断项目工艺技术设计方案</w:t>
        </w:r>
        <w:r>
          <w:tab/>
        </w:r>
        <w:r>
          <w:fldChar w:fldCharType="begin"/>
        </w:r>
        <w:r>
          <w:instrText xml:space="preserve"> PAGEREF _Toc29253 \h </w:instrText>
        </w:r>
        <w:r>
          <w:fldChar w:fldCharType="separate"/>
        </w:r>
        <w:r>
          <w:t>4</w:t>
        </w:r>
        <w:r>
          <w:fldChar w:fldCharType="end"/>
        </w:r>
      </w:hyperlink>
    </w:p>
    <w:p>
      <w:pPr>
        <w:pStyle w:val="TOC2"/>
        <w:tabs>
          <w:tab w:val="right" w:leader="dot" w:pos="8306"/>
        </w:tabs>
      </w:pPr>
      <w:hyperlink w:anchor="_Toc7423" w:history="1">
        <w:r>
          <w:rPr>
            <w:rFonts w:ascii="仿宋" w:eastAsia="仿宋" w:hAnsi="仿宋" w:cs="仿宋" w:hint="eastAsia"/>
            <w:lang w:eastAsia="zh-CN"/>
          </w:rPr>
          <w:t>(三)、设备选型方案</w:t>
        </w:r>
        <w:r>
          <w:tab/>
        </w:r>
        <w:r>
          <w:fldChar w:fldCharType="begin"/>
        </w:r>
        <w:r>
          <w:instrText xml:space="preserve"> PAGEREF _Toc7423 \h </w:instrText>
        </w:r>
        <w:r>
          <w:fldChar w:fldCharType="separate"/>
        </w:r>
        <w:r>
          <w:t>5</w:t>
        </w:r>
        <w:r>
          <w:fldChar w:fldCharType="end"/>
        </w:r>
      </w:hyperlink>
    </w:p>
    <w:p>
      <w:pPr>
        <w:pStyle w:val="TOC1"/>
        <w:tabs>
          <w:tab w:val="right" w:leader="dot" w:pos="8306"/>
        </w:tabs>
      </w:pPr>
      <w:hyperlink w:anchor="_Toc592" w:history="1">
        <w:r>
          <w:rPr>
            <w:rFonts w:ascii="仿宋" w:eastAsia="仿宋" w:hAnsi="仿宋" w:cs="仿宋" w:hint="eastAsia"/>
            <w:lang w:eastAsia="zh-CN"/>
          </w:rPr>
          <w:t>二、市场分析、调研</w:t>
        </w:r>
        <w:r>
          <w:tab/>
        </w:r>
        <w:r>
          <w:fldChar w:fldCharType="begin"/>
        </w:r>
        <w:r>
          <w:instrText xml:space="preserve"> PAGEREF _Toc592 \h </w:instrText>
        </w:r>
        <w:r>
          <w:fldChar w:fldCharType="separate"/>
        </w:r>
        <w:r>
          <w:t>7</w:t>
        </w:r>
        <w:r>
          <w:fldChar w:fldCharType="end"/>
        </w:r>
      </w:hyperlink>
    </w:p>
    <w:p>
      <w:pPr>
        <w:pStyle w:val="TOC2"/>
        <w:tabs>
          <w:tab w:val="right" w:leader="dot" w:pos="8306"/>
        </w:tabs>
      </w:pPr>
      <w:hyperlink w:anchor="_Toc30034" w:history="1">
        <w:r>
          <w:rPr>
            <w:rFonts w:ascii="仿宋" w:eastAsia="仿宋" w:hAnsi="仿宋" w:cs="仿宋" w:hint="eastAsia"/>
            <w:lang w:eastAsia="zh-CN"/>
          </w:rPr>
          <w:t>(一)、分子诊断行业分析</w:t>
        </w:r>
        <w:r>
          <w:tab/>
        </w:r>
        <w:r>
          <w:fldChar w:fldCharType="begin"/>
        </w:r>
        <w:r>
          <w:instrText xml:space="preserve"> PAGEREF _Toc30034 \h </w:instrText>
        </w:r>
        <w:r>
          <w:fldChar w:fldCharType="separate"/>
        </w:r>
        <w:r>
          <w:t>7</w:t>
        </w:r>
        <w:r>
          <w:fldChar w:fldCharType="end"/>
        </w:r>
      </w:hyperlink>
    </w:p>
    <w:p>
      <w:pPr>
        <w:pStyle w:val="TOC2"/>
        <w:tabs>
          <w:tab w:val="right" w:leader="dot" w:pos="8306"/>
        </w:tabs>
      </w:pPr>
      <w:hyperlink w:anchor="_Toc31002" w:history="1">
        <w:r>
          <w:rPr>
            <w:rFonts w:ascii="仿宋" w:eastAsia="仿宋" w:hAnsi="仿宋" w:cs="仿宋" w:hint="eastAsia"/>
            <w:lang w:eastAsia="zh-CN"/>
          </w:rPr>
          <w:t>(二)、分子诊断市场分析预测</w:t>
        </w:r>
        <w:r>
          <w:tab/>
        </w:r>
        <w:r>
          <w:fldChar w:fldCharType="begin"/>
        </w:r>
        <w:r>
          <w:instrText xml:space="preserve"> PAGEREF _Toc31002 \h </w:instrText>
        </w:r>
        <w:r>
          <w:fldChar w:fldCharType="separate"/>
        </w:r>
        <w:r>
          <w:t>7</w:t>
        </w:r>
        <w:r>
          <w:fldChar w:fldCharType="end"/>
        </w:r>
      </w:hyperlink>
    </w:p>
    <w:p>
      <w:pPr>
        <w:pStyle w:val="TOC1"/>
        <w:tabs>
          <w:tab w:val="right" w:leader="dot" w:pos="8306"/>
        </w:tabs>
      </w:pPr>
      <w:hyperlink w:anchor="_Toc17991" w:history="1">
        <w:r>
          <w:rPr>
            <w:rFonts w:ascii="仿宋" w:eastAsia="仿宋" w:hAnsi="仿宋" w:cs="仿宋" w:hint="eastAsia"/>
            <w:lang w:eastAsia="zh-CN"/>
          </w:rPr>
          <w:t>三、分子诊断项目土建工程</w:t>
        </w:r>
        <w:r>
          <w:tab/>
        </w:r>
        <w:r>
          <w:fldChar w:fldCharType="begin"/>
        </w:r>
        <w:r>
          <w:instrText xml:space="preserve"> PAGEREF _Toc17991 \h </w:instrText>
        </w:r>
        <w:r>
          <w:fldChar w:fldCharType="separate"/>
        </w:r>
        <w:r>
          <w:t>8</w:t>
        </w:r>
        <w:r>
          <w:fldChar w:fldCharType="end"/>
        </w:r>
      </w:hyperlink>
    </w:p>
    <w:p>
      <w:pPr>
        <w:pStyle w:val="TOC2"/>
        <w:tabs>
          <w:tab w:val="right" w:leader="dot" w:pos="8306"/>
        </w:tabs>
      </w:pPr>
      <w:hyperlink w:anchor="_Toc18534" w:history="1">
        <w:r>
          <w:rPr>
            <w:rFonts w:ascii="仿宋" w:eastAsia="仿宋" w:hAnsi="仿宋" w:cs="仿宋" w:hint="eastAsia"/>
            <w:lang w:eastAsia="zh-CN"/>
          </w:rPr>
          <w:t>(一)、建筑工程设计原则</w:t>
        </w:r>
        <w:r>
          <w:tab/>
        </w:r>
        <w:r>
          <w:fldChar w:fldCharType="begin"/>
        </w:r>
        <w:r>
          <w:instrText xml:space="preserve"> PAGEREF _Toc18534 \h </w:instrText>
        </w:r>
        <w:r>
          <w:fldChar w:fldCharType="separate"/>
        </w:r>
        <w:r>
          <w:t>8</w:t>
        </w:r>
        <w:r>
          <w:fldChar w:fldCharType="end"/>
        </w:r>
      </w:hyperlink>
    </w:p>
    <w:p>
      <w:pPr>
        <w:pStyle w:val="TOC2"/>
        <w:tabs>
          <w:tab w:val="right" w:leader="dot" w:pos="8306"/>
        </w:tabs>
      </w:pPr>
      <w:hyperlink w:anchor="_Toc27523" w:history="1">
        <w:r>
          <w:rPr>
            <w:rFonts w:ascii="仿宋" w:eastAsia="仿宋" w:hAnsi="仿宋" w:cs="仿宋" w:hint="eastAsia"/>
            <w:lang w:eastAsia="zh-CN"/>
          </w:rPr>
          <w:t>(二)、土建工程设计年限及安全等级</w:t>
        </w:r>
        <w:r>
          <w:tab/>
        </w:r>
        <w:r>
          <w:fldChar w:fldCharType="begin"/>
        </w:r>
        <w:r>
          <w:instrText xml:space="preserve"> PAGEREF _Toc27523 \h </w:instrText>
        </w:r>
        <w:r>
          <w:fldChar w:fldCharType="separate"/>
        </w:r>
        <w:r>
          <w:t>9</w:t>
        </w:r>
        <w:r>
          <w:fldChar w:fldCharType="end"/>
        </w:r>
      </w:hyperlink>
    </w:p>
    <w:p>
      <w:pPr>
        <w:pStyle w:val="TOC2"/>
        <w:tabs>
          <w:tab w:val="right" w:leader="dot" w:pos="8306"/>
        </w:tabs>
      </w:pPr>
      <w:hyperlink w:anchor="_Toc4714" w:history="1">
        <w:r>
          <w:rPr>
            <w:rFonts w:ascii="仿宋" w:eastAsia="仿宋" w:hAnsi="仿宋" w:cs="仿宋" w:hint="eastAsia"/>
            <w:lang w:eastAsia="zh-CN"/>
          </w:rPr>
          <w:t>(三)、建筑工程设计总体要求</w:t>
        </w:r>
        <w:r>
          <w:tab/>
        </w:r>
        <w:r>
          <w:fldChar w:fldCharType="begin"/>
        </w:r>
        <w:r>
          <w:instrText xml:space="preserve"> PAGEREF _Toc4714 \h </w:instrText>
        </w:r>
        <w:r>
          <w:fldChar w:fldCharType="separate"/>
        </w:r>
        <w:r>
          <w:t>11</w:t>
        </w:r>
        <w:r>
          <w:fldChar w:fldCharType="end"/>
        </w:r>
      </w:hyperlink>
    </w:p>
    <w:p>
      <w:pPr>
        <w:pStyle w:val="TOC2"/>
        <w:tabs>
          <w:tab w:val="right" w:leader="dot" w:pos="8306"/>
        </w:tabs>
      </w:pPr>
      <w:hyperlink w:anchor="_Toc1773" w:history="1">
        <w:r>
          <w:rPr>
            <w:rFonts w:ascii="仿宋" w:eastAsia="仿宋" w:hAnsi="仿宋" w:cs="仿宋" w:hint="eastAsia"/>
            <w:lang w:eastAsia="zh-CN"/>
          </w:rPr>
          <w:t>(四)、土建工程建设指标</w:t>
        </w:r>
        <w:r>
          <w:tab/>
        </w:r>
        <w:r>
          <w:fldChar w:fldCharType="begin"/>
        </w:r>
        <w:r>
          <w:instrText xml:space="preserve"> PAGEREF _Toc1773 \h </w:instrText>
        </w:r>
        <w:r>
          <w:fldChar w:fldCharType="separate"/>
        </w:r>
        <w:r>
          <w:t>11</w:t>
        </w:r>
        <w:r>
          <w:fldChar w:fldCharType="end"/>
        </w:r>
      </w:hyperlink>
    </w:p>
    <w:p>
      <w:pPr>
        <w:pStyle w:val="TOC1"/>
        <w:tabs>
          <w:tab w:val="right" w:leader="dot" w:pos="8306"/>
        </w:tabs>
      </w:pPr>
      <w:hyperlink w:anchor="_Toc24558" w:history="1">
        <w:r>
          <w:rPr>
            <w:rFonts w:ascii="仿宋" w:eastAsia="仿宋" w:hAnsi="仿宋" w:cs="仿宋" w:hint="eastAsia"/>
            <w:lang w:eastAsia="zh-CN"/>
          </w:rPr>
          <w:t>四、产品规划分析</w:t>
        </w:r>
        <w:r>
          <w:tab/>
        </w:r>
        <w:r>
          <w:fldChar w:fldCharType="begin"/>
        </w:r>
        <w:r>
          <w:instrText xml:space="preserve"> PAGEREF _Toc24558 \h </w:instrText>
        </w:r>
        <w:r>
          <w:fldChar w:fldCharType="separate"/>
        </w:r>
        <w:r>
          <w:t>12</w:t>
        </w:r>
        <w:r>
          <w:fldChar w:fldCharType="end"/>
        </w:r>
      </w:hyperlink>
    </w:p>
    <w:p>
      <w:pPr>
        <w:pStyle w:val="TOC2"/>
        <w:tabs>
          <w:tab w:val="right" w:leader="dot" w:pos="8306"/>
        </w:tabs>
      </w:pPr>
      <w:hyperlink w:anchor="_Toc6841" w:history="1">
        <w:r>
          <w:rPr>
            <w:rFonts w:ascii="仿宋" w:eastAsia="仿宋" w:hAnsi="仿宋" w:cs="仿宋" w:hint="eastAsia"/>
            <w:lang w:eastAsia="zh-CN"/>
          </w:rPr>
          <w:t>(一)、产品规划</w:t>
        </w:r>
        <w:r>
          <w:tab/>
        </w:r>
        <w:r>
          <w:fldChar w:fldCharType="begin"/>
        </w:r>
        <w:r>
          <w:instrText xml:space="preserve"> PAGEREF _Toc6841 \h </w:instrText>
        </w:r>
        <w:r>
          <w:fldChar w:fldCharType="separate"/>
        </w:r>
        <w:r>
          <w:t>12</w:t>
        </w:r>
        <w:r>
          <w:fldChar w:fldCharType="end"/>
        </w:r>
      </w:hyperlink>
    </w:p>
    <w:p>
      <w:pPr>
        <w:pStyle w:val="TOC2"/>
        <w:tabs>
          <w:tab w:val="right" w:leader="dot" w:pos="8306"/>
        </w:tabs>
      </w:pPr>
      <w:hyperlink w:anchor="_Toc7330" w:history="1">
        <w:r>
          <w:rPr>
            <w:rFonts w:ascii="仿宋" w:eastAsia="仿宋" w:hAnsi="仿宋" w:cs="仿宋" w:hint="eastAsia"/>
            <w:lang w:eastAsia="zh-CN"/>
          </w:rPr>
          <w:t>(二)、建设规模</w:t>
        </w:r>
        <w:r>
          <w:tab/>
        </w:r>
        <w:r>
          <w:fldChar w:fldCharType="begin"/>
        </w:r>
        <w:r>
          <w:instrText xml:space="preserve"> PAGEREF _Toc7330 \h </w:instrText>
        </w:r>
        <w:r>
          <w:fldChar w:fldCharType="separate"/>
        </w:r>
        <w:r>
          <w:t>12</w:t>
        </w:r>
        <w:r>
          <w:fldChar w:fldCharType="end"/>
        </w:r>
      </w:hyperlink>
    </w:p>
    <w:p>
      <w:pPr>
        <w:pStyle w:val="TOC1"/>
        <w:tabs>
          <w:tab w:val="right" w:leader="dot" w:pos="8306"/>
        </w:tabs>
      </w:pPr>
      <w:hyperlink w:anchor="_Toc13566" w:history="1">
        <w:r>
          <w:rPr>
            <w:rFonts w:ascii="仿宋" w:eastAsia="仿宋" w:hAnsi="仿宋" w:cs="仿宋" w:hint="eastAsia"/>
            <w:lang w:eastAsia="zh-CN"/>
          </w:rPr>
          <w:t>五、分子诊断项目概论</w:t>
        </w:r>
        <w:r>
          <w:tab/>
        </w:r>
        <w:r>
          <w:fldChar w:fldCharType="begin"/>
        </w:r>
        <w:r>
          <w:instrText xml:space="preserve"> PAGEREF _Toc13566 \h </w:instrText>
        </w:r>
        <w:r>
          <w:fldChar w:fldCharType="separate"/>
        </w:r>
        <w:r>
          <w:t>14</w:t>
        </w:r>
        <w:r>
          <w:fldChar w:fldCharType="end"/>
        </w:r>
      </w:hyperlink>
    </w:p>
    <w:p>
      <w:pPr>
        <w:pStyle w:val="TOC2"/>
        <w:tabs>
          <w:tab w:val="right" w:leader="dot" w:pos="8306"/>
        </w:tabs>
      </w:pPr>
      <w:hyperlink w:anchor="_Toc13012" w:history="1">
        <w:r>
          <w:rPr>
            <w:rFonts w:ascii="仿宋" w:eastAsia="仿宋" w:hAnsi="仿宋" w:cs="仿宋" w:hint="eastAsia"/>
            <w:lang w:eastAsia="zh-CN"/>
          </w:rPr>
          <w:t>(一)、分子诊断项目概况</w:t>
        </w:r>
        <w:r>
          <w:tab/>
        </w:r>
        <w:r>
          <w:fldChar w:fldCharType="begin"/>
        </w:r>
        <w:r>
          <w:instrText xml:space="preserve"> PAGEREF _Toc13012 \h </w:instrText>
        </w:r>
        <w:r>
          <w:fldChar w:fldCharType="separate"/>
        </w:r>
        <w:r>
          <w:t>14</w:t>
        </w:r>
        <w:r>
          <w:fldChar w:fldCharType="end"/>
        </w:r>
      </w:hyperlink>
    </w:p>
    <w:p>
      <w:pPr>
        <w:pStyle w:val="TOC2"/>
        <w:tabs>
          <w:tab w:val="right" w:leader="dot" w:pos="8306"/>
        </w:tabs>
      </w:pPr>
      <w:hyperlink w:anchor="_Toc16637" w:history="1">
        <w:r>
          <w:rPr>
            <w:rFonts w:ascii="仿宋" w:eastAsia="仿宋" w:hAnsi="仿宋" w:cs="仿宋" w:hint="eastAsia"/>
            <w:lang w:eastAsia="zh-CN"/>
          </w:rPr>
          <w:t>(二)、分子诊断项目目标</w:t>
        </w:r>
        <w:r>
          <w:tab/>
        </w:r>
        <w:r>
          <w:fldChar w:fldCharType="begin"/>
        </w:r>
        <w:r>
          <w:instrText xml:space="preserve"> PAGEREF _Toc16637 \h </w:instrText>
        </w:r>
        <w:r>
          <w:fldChar w:fldCharType="separate"/>
        </w:r>
        <w:r>
          <w:t>16</w:t>
        </w:r>
        <w:r>
          <w:fldChar w:fldCharType="end"/>
        </w:r>
      </w:hyperlink>
    </w:p>
    <w:p>
      <w:pPr>
        <w:pStyle w:val="TOC2"/>
        <w:tabs>
          <w:tab w:val="right" w:leader="dot" w:pos="8306"/>
        </w:tabs>
      </w:pPr>
      <w:hyperlink w:anchor="_Toc10803" w:history="1">
        <w:r>
          <w:rPr>
            <w:rFonts w:ascii="仿宋" w:eastAsia="仿宋" w:hAnsi="仿宋" w:cs="仿宋" w:hint="eastAsia"/>
            <w:lang w:eastAsia="zh-CN"/>
          </w:rPr>
          <w:t>(三)、分子诊断项目提出的理由</w:t>
        </w:r>
        <w:r>
          <w:tab/>
        </w:r>
        <w:r>
          <w:fldChar w:fldCharType="begin"/>
        </w:r>
        <w:r>
          <w:instrText xml:space="preserve"> PAGEREF _Toc10803 \h </w:instrText>
        </w:r>
        <w:r>
          <w:fldChar w:fldCharType="separate"/>
        </w:r>
        <w:r>
          <w:t>17</w:t>
        </w:r>
        <w:r>
          <w:fldChar w:fldCharType="end"/>
        </w:r>
      </w:hyperlink>
    </w:p>
    <w:p>
      <w:pPr>
        <w:pStyle w:val="TOC2"/>
        <w:tabs>
          <w:tab w:val="right" w:leader="dot" w:pos="8306"/>
        </w:tabs>
      </w:pPr>
      <w:hyperlink w:anchor="_Toc29554" w:history="1">
        <w:r>
          <w:rPr>
            <w:rFonts w:ascii="仿宋" w:eastAsia="仿宋" w:hAnsi="仿宋" w:cs="仿宋" w:hint="eastAsia"/>
            <w:lang w:eastAsia="zh-CN"/>
          </w:rPr>
          <w:t>(四)、分子诊断项目意义</w:t>
        </w:r>
        <w:r>
          <w:tab/>
        </w:r>
        <w:r>
          <w:fldChar w:fldCharType="begin"/>
        </w:r>
        <w:r>
          <w:instrText xml:space="preserve"> PAGEREF _Toc29554 \h </w:instrText>
        </w:r>
        <w:r>
          <w:fldChar w:fldCharType="separate"/>
        </w:r>
        <w:r>
          <w:t>18</w:t>
        </w:r>
        <w:r>
          <w:fldChar w:fldCharType="end"/>
        </w:r>
      </w:hyperlink>
    </w:p>
    <w:p>
      <w:pPr>
        <w:pStyle w:val="TOC2"/>
        <w:tabs>
          <w:tab w:val="right" w:leader="dot" w:pos="8306"/>
        </w:tabs>
      </w:pPr>
      <w:hyperlink w:anchor="_Toc2366" w:history="1">
        <w:r>
          <w:rPr>
            <w:rFonts w:ascii="仿宋" w:eastAsia="仿宋" w:hAnsi="仿宋" w:cs="仿宋" w:hint="eastAsia"/>
            <w:lang w:eastAsia="zh-CN"/>
          </w:rPr>
          <w:t>(五)、分子诊断项目背景</w:t>
        </w:r>
        <w:r>
          <w:tab/>
        </w:r>
        <w:r>
          <w:fldChar w:fldCharType="begin"/>
        </w:r>
        <w:r>
          <w:instrText xml:space="preserve"> PAGEREF _Toc2366 \h </w:instrText>
        </w:r>
        <w:r>
          <w:fldChar w:fldCharType="separate"/>
        </w:r>
        <w:r>
          <w:t>19</w:t>
        </w:r>
        <w:r>
          <w:fldChar w:fldCharType="end"/>
        </w:r>
      </w:hyperlink>
    </w:p>
    <w:p>
      <w:pPr>
        <w:pStyle w:val="TOC1"/>
        <w:tabs>
          <w:tab w:val="right" w:leader="dot" w:pos="8306"/>
        </w:tabs>
      </w:pPr>
      <w:hyperlink w:anchor="_Toc12976" w:history="1">
        <w:r>
          <w:rPr>
            <w:rFonts w:ascii="仿宋" w:eastAsia="仿宋" w:hAnsi="仿宋" w:cs="仿宋" w:hint="eastAsia"/>
            <w:lang w:eastAsia="zh-CN"/>
          </w:rPr>
          <w:t>六、分子诊断项目建设单位说明</w:t>
        </w:r>
        <w:r>
          <w:tab/>
        </w:r>
        <w:r>
          <w:fldChar w:fldCharType="begin"/>
        </w:r>
        <w:r>
          <w:instrText xml:space="preserve"> PAGEREF _Toc12976 \h </w:instrText>
        </w:r>
        <w:r>
          <w:fldChar w:fldCharType="separate"/>
        </w:r>
        <w:r>
          <w:t>20</w:t>
        </w:r>
        <w:r>
          <w:fldChar w:fldCharType="end"/>
        </w:r>
      </w:hyperlink>
    </w:p>
    <w:p>
      <w:pPr>
        <w:pStyle w:val="TOC2"/>
        <w:tabs>
          <w:tab w:val="right" w:leader="dot" w:pos="8306"/>
        </w:tabs>
      </w:pPr>
      <w:hyperlink w:anchor="_Toc30603" w:history="1">
        <w:r>
          <w:rPr>
            <w:rFonts w:ascii="仿宋" w:eastAsia="仿宋" w:hAnsi="仿宋" w:cs="仿宋" w:hint="eastAsia"/>
            <w:lang w:eastAsia="zh-CN"/>
          </w:rPr>
          <w:t>(一)、分子诊断项目承办单位基本情况</w:t>
        </w:r>
        <w:r>
          <w:tab/>
        </w:r>
        <w:r>
          <w:fldChar w:fldCharType="begin"/>
        </w:r>
        <w:r>
          <w:instrText xml:space="preserve"> PAGEREF _Toc30603 \h </w:instrText>
        </w:r>
        <w:r>
          <w:fldChar w:fldCharType="separate"/>
        </w:r>
        <w:r>
          <w:t>20</w:t>
        </w:r>
        <w:r>
          <w:fldChar w:fldCharType="end"/>
        </w:r>
      </w:hyperlink>
    </w:p>
    <w:p>
      <w:pPr>
        <w:pStyle w:val="TOC2"/>
        <w:tabs>
          <w:tab w:val="right" w:leader="dot" w:pos="8306"/>
        </w:tabs>
      </w:pPr>
      <w:hyperlink w:anchor="_Toc8276" w:history="1">
        <w:r>
          <w:rPr>
            <w:rFonts w:ascii="仿宋" w:eastAsia="仿宋" w:hAnsi="仿宋" w:cs="仿宋" w:hint="eastAsia"/>
            <w:lang w:eastAsia="zh-CN"/>
          </w:rPr>
          <w:t>(二)、公司经济效益分析</w:t>
        </w:r>
        <w:r>
          <w:tab/>
        </w:r>
        <w:r>
          <w:fldChar w:fldCharType="begin"/>
        </w:r>
        <w:r>
          <w:instrText xml:space="preserve"> PAGEREF _Toc8276 \h </w:instrText>
        </w:r>
        <w:r>
          <w:fldChar w:fldCharType="separate"/>
        </w:r>
        <w:r>
          <w:t>21</w:t>
        </w:r>
        <w:r>
          <w:fldChar w:fldCharType="end"/>
        </w:r>
      </w:hyperlink>
    </w:p>
    <w:p>
      <w:pPr>
        <w:pStyle w:val="TOC1"/>
        <w:tabs>
          <w:tab w:val="right" w:leader="dot" w:pos="8306"/>
        </w:tabs>
      </w:pPr>
      <w:hyperlink w:anchor="_Toc20251" w:history="1">
        <w:r>
          <w:rPr>
            <w:rFonts w:ascii="仿宋" w:eastAsia="仿宋" w:hAnsi="仿宋" w:cs="仿宋" w:hint="eastAsia"/>
            <w:lang w:eastAsia="zh-CN"/>
          </w:rPr>
          <w:t>七、分子诊断项目投资规划</w:t>
        </w:r>
        <w:r>
          <w:tab/>
        </w:r>
        <w:r>
          <w:fldChar w:fldCharType="begin"/>
        </w:r>
        <w:r>
          <w:instrText xml:space="preserve"> PAGEREF _Toc20251 \h </w:instrText>
        </w:r>
        <w:r>
          <w:fldChar w:fldCharType="separate"/>
        </w:r>
        <w:r>
          <w:t>22</w:t>
        </w:r>
        <w:r>
          <w:fldChar w:fldCharType="end"/>
        </w:r>
      </w:hyperlink>
    </w:p>
    <w:p>
      <w:pPr>
        <w:pStyle w:val="TOC2"/>
        <w:tabs>
          <w:tab w:val="right" w:leader="dot" w:pos="8306"/>
        </w:tabs>
      </w:pPr>
      <w:hyperlink w:anchor="_Toc22991" w:history="1">
        <w:r>
          <w:rPr>
            <w:rFonts w:ascii="仿宋" w:eastAsia="仿宋" w:hAnsi="仿宋" w:cs="仿宋" w:hint="eastAsia"/>
            <w:lang w:eastAsia="zh-CN"/>
          </w:rPr>
          <w:t>(一)、分子诊断项目总投资估算</w:t>
        </w:r>
        <w:r>
          <w:tab/>
        </w:r>
        <w:r>
          <w:fldChar w:fldCharType="begin"/>
        </w:r>
        <w:r>
          <w:instrText xml:space="preserve"> PAGEREF _Toc22991 \h </w:instrText>
        </w:r>
        <w:r>
          <w:fldChar w:fldCharType="separate"/>
        </w:r>
        <w:r>
          <w:t>22</w:t>
        </w:r>
        <w:r>
          <w:fldChar w:fldCharType="end"/>
        </w:r>
      </w:hyperlink>
    </w:p>
    <w:p>
      <w:pPr>
        <w:pStyle w:val="TOC2"/>
        <w:tabs>
          <w:tab w:val="right" w:leader="dot" w:pos="8306"/>
        </w:tabs>
      </w:pPr>
      <w:hyperlink w:anchor="_Toc32069" w:history="1">
        <w:r>
          <w:rPr>
            <w:rFonts w:ascii="仿宋" w:eastAsia="仿宋" w:hAnsi="仿宋" w:cs="仿宋" w:hint="eastAsia"/>
            <w:lang w:eastAsia="zh-CN"/>
          </w:rPr>
          <w:t>(二)、资金筹措</w:t>
        </w:r>
        <w:r>
          <w:tab/>
        </w:r>
        <w:r>
          <w:fldChar w:fldCharType="begin"/>
        </w:r>
        <w:r>
          <w:instrText xml:space="preserve"> PAGEREF _Toc32069 \h </w:instrText>
        </w:r>
        <w:r>
          <w:fldChar w:fldCharType="separate"/>
        </w:r>
        <w:r>
          <w:t>23</w:t>
        </w:r>
        <w:r>
          <w:fldChar w:fldCharType="end"/>
        </w:r>
      </w:hyperlink>
    </w:p>
    <w:p>
      <w:pPr>
        <w:pStyle w:val="TOC1"/>
        <w:tabs>
          <w:tab w:val="right" w:leader="dot" w:pos="8306"/>
        </w:tabs>
      </w:pPr>
      <w:hyperlink w:anchor="_Toc28195" w:history="1">
        <w:r>
          <w:rPr>
            <w:rFonts w:ascii="仿宋" w:eastAsia="仿宋" w:hAnsi="仿宋" w:cs="仿宋" w:hint="eastAsia"/>
            <w:lang w:eastAsia="zh-CN"/>
          </w:rPr>
          <w:t>八、分子诊断项目环境影响分析</w:t>
        </w:r>
        <w:r>
          <w:tab/>
        </w:r>
        <w:r>
          <w:fldChar w:fldCharType="begin"/>
        </w:r>
        <w:r>
          <w:instrText xml:space="preserve"> PAGEREF _Toc28195 \h </w:instrText>
        </w:r>
        <w:r>
          <w:fldChar w:fldCharType="separate"/>
        </w:r>
        <w:r>
          <w:t>24</w:t>
        </w:r>
        <w:r>
          <w:fldChar w:fldCharType="end"/>
        </w:r>
      </w:hyperlink>
    </w:p>
    <w:p>
      <w:pPr>
        <w:pStyle w:val="TOC2"/>
        <w:tabs>
          <w:tab w:val="right" w:leader="dot" w:pos="8306"/>
        </w:tabs>
      </w:pPr>
      <w:hyperlink w:anchor="_Toc22527" w:history="1">
        <w:r>
          <w:rPr>
            <w:rFonts w:ascii="仿宋" w:eastAsia="仿宋" w:hAnsi="仿宋" w:cs="仿宋" w:hint="eastAsia"/>
            <w:lang w:eastAsia="zh-CN"/>
          </w:rPr>
          <w:t>(一)、建设区域环境质量现状</w:t>
        </w:r>
        <w:r>
          <w:tab/>
        </w:r>
        <w:r>
          <w:fldChar w:fldCharType="begin"/>
        </w:r>
        <w:r>
          <w:instrText xml:space="preserve"> PAGEREF _Toc22527 \h </w:instrText>
        </w:r>
        <w:r>
          <w:fldChar w:fldCharType="separate"/>
        </w:r>
        <w:r>
          <w:t>24</w:t>
        </w:r>
        <w:r>
          <w:fldChar w:fldCharType="end"/>
        </w:r>
      </w:hyperlink>
    </w:p>
    <w:p>
      <w:pPr>
        <w:pStyle w:val="TOC2"/>
        <w:tabs>
          <w:tab w:val="right" w:leader="dot" w:pos="8306"/>
        </w:tabs>
      </w:pPr>
      <w:hyperlink w:anchor="_Toc14966" w:history="1">
        <w:r>
          <w:rPr>
            <w:rFonts w:ascii="仿宋" w:eastAsia="仿宋" w:hAnsi="仿宋" w:cs="仿宋" w:hint="eastAsia"/>
            <w:lang w:eastAsia="zh-CN"/>
          </w:rPr>
          <w:t>(二)、建设期环境保护</w:t>
        </w:r>
        <w:r>
          <w:tab/>
        </w:r>
        <w:r>
          <w:fldChar w:fldCharType="begin"/>
        </w:r>
        <w:r>
          <w:instrText xml:space="preserve"> PAGEREF _Toc14966 \h </w:instrText>
        </w:r>
        <w:r>
          <w:fldChar w:fldCharType="separate"/>
        </w:r>
        <w:r>
          <w:t>25</w:t>
        </w:r>
        <w:r>
          <w:fldChar w:fldCharType="end"/>
        </w:r>
      </w:hyperlink>
    </w:p>
    <w:p>
      <w:pPr>
        <w:pStyle w:val="TOC2"/>
        <w:tabs>
          <w:tab w:val="right" w:leader="dot" w:pos="8306"/>
        </w:tabs>
      </w:pPr>
      <w:hyperlink w:anchor="_Toc29340" w:history="1">
        <w:r>
          <w:rPr>
            <w:rFonts w:ascii="仿宋" w:eastAsia="仿宋" w:hAnsi="仿宋" w:cs="仿宋" w:hint="eastAsia"/>
            <w:lang w:eastAsia="zh-CN"/>
          </w:rPr>
          <w:t>(三)、运营期环境保护</w:t>
        </w:r>
        <w:r>
          <w:tab/>
        </w:r>
        <w:r>
          <w:fldChar w:fldCharType="begin"/>
        </w:r>
        <w:r>
          <w:instrText xml:space="preserve"> PAGEREF _Toc29340 \h </w:instrText>
        </w:r>
        <w:r>
          <w:fldChar w:fldCharType="separate"/>
        </w:r>
        <w:r>
          <w:t>26</w:t>
        </w:r>
        <w:r>
          <w:fldChar w:fldCharType="end"/>
        </w:r>
      </w:hyperlink>
    </w:p>
    <w:p>
      <w:pPr>
        <w:pStyle w:val="TOC2"/>
        <w:tabs>
          <w:tab w:val="right" w:leader="dot" w:pos="8306"/>
        </w:tabs>
      </w:pPr>
      <w:hyperlink w:anchor="_Toc11383" w:history="1">
        <w:r>
          <w:rPr>
            <w:rFonts w:ascii="仿宋" w:eastAsia="仿宋" w:hAnsi="仿宋" w:cs="仿宋" w:hint="eastAsia"/>
            <w:lang w:eastAsia="zh-CN"/>
          </w:rPr>
          <w:t>(四)、分子诊断项目建设对区域经济的影响</w:t>
        </w:r>
        <w:r>
          <w:tab/>
        </w:r>
        <w:r>
          <w:fldChar w:fldCharType="begin"/>
        </w:r>
        <w:r>
          <w:instrText xml:space="preserve"> PAGEREF _Toc11383 \h </w:instrText>
        </w:r>
        <w:r>
          <w:fldChar w:fldCharType="separate"/>
        </w:r>
        <w:r>
          <w:t>28</w:t>
        </w:r>
        <w:r>
          <w:fldChar w:fldCharType="end"/>
        </w:r>
      </w:hyperlink>
    </w:p>
    <w:p>
      <w:pPr>
        <w:pStyle w:val="TOC2"/>
        <w:tabs>
          <w:tab w:val="right" w:leader="dot" w:pos="8306"/>
        </w:tabs>
      </w:pPr>
      <w:hyperlink w:anchor="_Toc5422" w:history="1">
        <w:r>
          <w:rPr>
            <w:rFonts w:ascii="仿宋" w:eastAsia="仿宋" w:hAnsi="仿宋" w:cs="仿宋" w:hint="eastAsia"/>
            <w:lang w:eastAsia="zh-CN"/>
          </w:rPr>
          <w:t>(五)、废弃物处理</w:t>
        </w:r>
        <w:r>
          <w:tab/>
        </w:r>
        <w:r>
          <w:fldChar w:fldCharType="begin"/>
        </w:r>
        <w:r>
          <w:instrText xml:space="preserve"> PAGEREF _Toc5422 \h </w:instrText>
        </w:r>
        <w:r>
          <w:fldChar w:fldCharType="separate"/>
        </w:r>
        <w:r>
          <w:t>29</w:t>
        </w:r>
        <w:r>
          <w:fldChar w:fldCharType="end"/>
        </w:r>
      </w:hyperlink>
    </w:p>
    <w:p>
      <w:pPr>
        <w:pStyle w:val="TOC2"/>
        <w:tabs>
          <w:tab w:val="right" w:leader="dot" w:pos="8306"/>
        </w:tabs>
      </w:pPr>
      <w:hyperlink w:anchor="_Toc8355" w:history="1">
        <w:r>
          <w:rPr>
            <w:rFonts w:ascii="仿宋" w:eastAsia="仿宋" w:hAnsi="仿宋" w:cs="仿宋" w:hint="eastAsia"/>
            <w:lang w:eastAsia="zh-CN"/>
          </w:rPr>
          <w:t>(六)、特殊环境影响分析</w:t>
        </w:r>
        <w:r>
          <w:tab/>
        </w:r>
        <w:r>
          <w:fldChar w:fldCharType="begin"/>
        </w:r>
        <w:r>
          <w:instrText xml:space="preserve"> PAGEREF _Toc8355 \h </w:instrText>
        </w:r>
        <w:r>
          <w:fldChar w:fldCharType="separate"/>
        </w:r>
        <w:r>
          <w:t>31</w:t>
        </w:r>
        <w:r>
          <w:fldChar w:fldCharType="end"/>
        </w:r>
      </w:hyperlink>
    </w:p>
    <w:p>
      <w:pPr>
        <w:pStyle w:val="TOC2"/>
        <w:tabs>
          <w:tab w:val="right" w:leader="dot" w:pos="8306"/>
        </w:tabs>
      </w:pPr>
      <w:hyperlink w:anchor="_Toc21542" w:history="1">
        <w:r>
          <w:rPr>
            <w:rFonts w:ascii="仿宋" w:eastAsia="仿宋" w:hAnsi="仿宋" w:cs="仿宋" w:hint="eastAsia"/>
            <w:lang w:eastAsia="zh-CN"/>
          </w:rPr>
          <w:t>(七)、清洁生产</w:t>
        </w:r>
        <w:r>
          <w:tab/>
        </w:r>
        <w:r>
          <w:fldChar w:fldCharType="begin"/>
        </w:r>
        <w:r>
          <w:instrText xml:space="preserve"> PAGEREF _Toc21542 \h </w:instrText>
        </w:r>
        <w:r>
          <w:fldChar w:fldCharType="separate"/>
        </w:r>
        <w:r>
          <w:t>32</w:t>
        </w:r>
        <w:r>
          <w:fldChar w:fldCharType="end"/>
        </w:r>
      </w:hyperlink>
    </w:p>
    <w:p>
      <w:pPr>
        <w:pStyle w:val="TOC2"/>
        <w:tabs>
          <w:tab w:val="right" w:leader="dot" w:pos="8306"/>
        </w:tabs>
      </w:pPr>
      <w:hyperlink w:anchor="_Toc999" w:history="1">
        <w:r>
          <w:rPr>
            <w:rFonts w:ascii="仿宋" w:eastAsia="仿宋" w:hAnsi="仿宋" w:cs="仿宋" w:hint="eastAsia"/>
            <w:lang w:eastAsia="zh-CN"/>
          </w:rPr>
          <w:t>(八)、环境保护综合评价</w:t>
        </w:r>
        <w:r>
          <w:tab/>
        </w:r>
        <w:r>
          <w:fldChar w:fldCharType="begin"/>
        </w:r>
        <w:r>
          <w:instrText xml:space="preserve"> PAGEREF _Toc999 \h </w:instrText>
        </w:r>
        <w:r>
          <w:fldChar w:fldCharType="separate"/>
        </w:r>
        <w:r>
          <w:t>33</w:t>
        </w:r>
        <w:r>
          <w:fldChar w:fldCharType="end"/>
        </w:r>
      </w:hyperlink>
    </w:p>
    <w:p>
      <w:pPr>
        <w:pStyle w:val="TOC1"/>
        <w:tabs>
          <w:tab w:val="right" w:leader="dot" w:pos="8306"/>
        </w:tabs>
      </w:pPr>
      <w:hyperlink w:anchor="_Toc29175" w:history="1">
        <w:r>
          <w:rPr>
            <w:rFonts w:ascii="仿宋" w:eastAsia="仿宋" w:hAnsi="仿宋" w:cs="仿宋" w:hint="eastAsia"/>
            <w:lang w:eastAsia="zh-CN"/>
          </w:rPr>
          <w:t>九、分子诊断项目社会影响</w:t>
        </w:r>
        <w:r>
          <w:tab/>
        </w:r>
        <w:r>
          <w:fldChar w:fldCharType="begin"/>
        </w:r>
        <w:r>
          <w:instrText xml:space="preserve"> PAGEREF _Toc29175 \h </w:instrText>
        </w:r>
        <w:r>
          <w:fldChar w:fldCharType="separate"/>
        </w:r>
        <w:r>
          <w:t>34</w:t>
        </w:r>
        <w:r>
          <w:fldChar w:fldCharType="end"/>
        </w:r>
      </w:hyperlink>
    </w:p>
    <w:p>
      <w:pPr>
        <w:pStyle w:val="TOC2"/>
        <w:tabs>
          <w:tab w:val="right" w:leader="dot" w:pos="8306"/>
        </w:tabs>
      </w:pPr>
      <w:hyperlink w:anchor="_Toc23357" w:history="1">
        <w:r>
          <w:rPr>
            <w:rFonts w:ascii="仿宋" w:eastAsia="仿宋" w:hAnsi="仿宋" w:cs="仿宋" w:hint="eastAsia"/>
            <w:lang w:eastAsia="zh-CN"/>
          </w:rPr>
          <w:t>(一)、社会责任与义务</w:t>
        </w:r>
        <w:r>
          <w:tab/>
        </w:r>
        <w:r>
          <w:fldChar w:fldCharType="begin"/>
        </w:r>
        <w:r>
          <w:instrText xml:space="preserve"> PAGEREF _Toc23357 \h </w:instrText>
        </w:r>
        <w:r>
          <w:fldChar w:fldCharType="separate"/>
        </w:r>
        <w:r>
          <w:t>34</w:t>
        </w:r>
        <w:r>
          <w:fldChar w:fldCharType="end"/>
        </w:r>
      </w:hyperlink>
    </w:p>
    <w:p>
      <w:pPr>
        <w:pStyle w:val="TOC2"/>
        <w:tabs>
          <w:tab w:val="right" w:leader="dot" w:pos="8306"/>
        </w:tabs>
      </w:pPr>
      <w:hyperlink w:anchor="_Toc17087" w:history="1">
        <w:r>
          <w:rPr>
            <w:rFonts w:ascii="仿宋" w:eastAsia="仿宋" w:hAnsi="仿宋" w:cs="仿宋" w:hint="eastAsia"/>
            <w:lang w:eastAsia="zh-CN"/>
          </w:rPr>
          <w:t>(二)、社会参与与沟通</w:t>
        </w:r>
        <w:r>
          <w:tab/>
        </w:r>
        <w:r>
          <w:fldChar w:fldCharType="begin"/>
        </w:r>
        <w:r>
          <w:instrText xml:space="preserve"> PAGEREF _Toc17087 \h </w:instrText>
        </w:r>
        <w:r>
          <w:fldChar w:fldCharType="separate"/>
        </w:r>
        <w:r>
          <w:t>35</w:t>
        </w:r>
        <w:r>
          <w:fldChar w:fldCharType="end"/>
        </w:r>
      </w:hyperlink>
    </w:p>
    <w:p>
      <w:pPr>
        <w:pStyle w:val="TOC1"/>
        <w:tabs>
          <w:tab w:val="right" w:leader="dot" w:pos="8306"/>
        </w:tabs>
      </w:pPr>
      <w:hyperlink w:anchor="_Toc10539" w:history="1">
        <w:r>
          <w:rPr>
            <w:rFonts w:ascii="仿宋" w:eastAsia="仿宋" w:hAnsi="仿宋" w:cs="仿宋" w:hint="eastAsia"/>
            <w:lang w:eastAsia="zh-CN"/>
          </w:rPr>
          <w:t>十、分子诊断项目计划安排</w:t>
        </w:r>
        <w:r>
          <w:tab/>
        </w:r>
        <w:r>
          <w:fldChar w:fldCharType="begin"/>
        </w:r>
        <w:r>
          <w:instrText xml:space="preserve"> PAGEREF _Toc10539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011" w:history="1">
        <w:r>
          <w:rPr>
            <w:rFonts w:ascii="仿宋" w:eastAsia="仿宋" w:hAnsi="仿宋" w:cs="仿宋" w:hint="eastAsia"/>
            <w:lang w:eastAsia="zh-CN"/>
          </w:rPr>
          <w:t>(一)、建设周期</w:t>
        </w:r>
        <w:r>
          <w:tab/>
        </w:r>
        <w:r>
          <w:fldChar w:fldCharType="begin"/>
        </w:r>
        <w:r>
          <w:instrText xml:space="preserve"> PAGEREF _Toc19011 \h </w:instrText>
        </w:r>
        <w:r>
          <w:fldChar w:fldCharType="separate"/>
        </w:r>
        <w:r>
          <w:t>36</w:t>
        </w:r>
        <w:r>
          <w:fldChar w:fldCharType="end"/>
        </w:r>
      </w:hyperlink>
    </w:p>
    <w:p>
      <w:pPr>
        <w:pStyle w:val="TOC2"/>
        <w:tabs>
          <w:tab w:val="right" w:leader="dot" w:pos="8306"/>
        </w:tabs>
      </w:pPr>
      <w:hyperlink w:anchor="_Toc10325" w:history="1">
        <w:r>
          <w:rPr>
            <w:rFonts w:ascii="仿宋" w:eastAsia="仿宋" w:hAnsi="仿宋" w:cs="仿宋" w:hint="eastAsia"/>
            <w:lang w:eastAsia="zh-CN"/>
          </w:rPr>
          <w:t>(二)、建设进度</w:t>
        </w:r>
        <w:r>
          <w:tab/>
        </w:r>
        <w:r>
          <w:fldChar w:fldCharType="begin"/>
        </w:r>
        <w:r>
          <w:instrText xml:space="preserve"> PAGEREF _Toc10325 \h </w:instrText>
        </w:r>
        <w:r>
          <w:fldChar w:fldCharType="separate"/>
        </w:r>
        <w:r>
          <w:t>37</w:t>
        </w:r>
        <w:r>
          <w:fldChar w:fldCharType="end"/>
        </w:r>
      </w:hyperlink>
    </w:p>
    <w:p>
      <w:pPr>
        <w:pStyle w:val="TOC2"/>
        <w:tabs>
          <w:tab w:val="right" w:leader="dot" w:pos="8306"/>
        </w:tabs>
      </w:pPr>
      <w:hyperlink w:anchor="_Toc20162" w:history="1">
        <w:r>
          <w:rPr>
            <w:rFonts w:ascii="仿宋" w:eastAsia="仿宋" w:hAnsi="仿宋" w:cs="仿宋" w:hint="eastAsia"/>
            <w:lang w:eastAsia="zh-CN"/>
          </w:rPr>
          <w:t>(三)、进度安排注意事项</w:t>
        </w:r>
        <w:r>
          <w:tab/>
        </w:r>
        <w:r>
          <w:fldChar w:fldCharType="begin"/>
        </w:r>
        <w:r>
          <w:instrText xml:space="preserve"> PAGEREF _Toc20162 \h </w:instrText>
        </w:r>
        <w:r>
          <w:fldChar w:fldCharType="separate"/>
        </w:r>
        <w:r>
          <w:t>38</w:t>
        </w:r>
        <w:r>
          <w:fldChar w:fldCharType="end"/>
        </w:r>
      </w:hyperlink>
    </w:p>
    <w:p>
      <w:pPr>
        <w:pStyle w:val="TOC2"/>
        <w:tabs>
          <w:tab w:val="right" w:leader="dot" w:pos="8306"/>
        </w:tabs>
      </w:pPr>
      <w:hyperlink w:anchor="_Toc19326" w:history="1">
        <w:r>
          <w:rPr>
            <w:rFonts w:ascii="仿宋" w:eastAsia="仿宋" w:hAnsi="仿宋" w:cs="仿宋" w:hint="eastAsia"/>
            <w:lang w:eastAsia="zh-CN"/>
          </w:rPr>
          <w:t>(四)、人力资源配置</w:t>
        </w:r>
        <w:r>
          <w:tab/>
        </w:r>
        <w:r>
          <w:fldChar w:fldCharType="begin"/>
        </w:r>
        <w:r>
          <w:instrText xml:space="preserve"> PAGEREF _Toc19326 \h </w:instrText>
        </w:r>
        <w:r>
          <w:fldChar w:fldCharType="separate"/>
        </w:r>
        <w:r>
          <w:t>39</w:t>
        </w:r>
        <w:r>
          <w:fldChar w:fldCharType="end"/>
        </w:r>
      </w:hyperlink>
    </w:p>
    <w:p>
      <w:pPr>
        <w:pStyle w:val="TOC1"/>
        <w:tabs>
          <w:tab w:val="right" w:leader="dot" w:pos="8306"/>
        </w:tabs>
      </w:pPr>
      <w:hyperlink w:anchor="_Toc12141" w:history="1">
        <w:r>
          <w:rPr>
            <w:rFonts w:ascii="仿宋" w:eastAsia="仿宋" w:hAnsi="仿宋" w:cs="仿宋" w:hint="eastAsia"/>
            <w:lang w:eastAsia="zh-CN"/>
          </w:rPr>
          <w:t>十一、生产安全保护</w:t>
        </w:r>
        <w:r>
          <w:tab/>
        </w:r>
        <w:r>
          <w:fldChar w:fldCharType="begin"/>
        </w:r>
        <w:r>
          <w:instrText xml:space="preserve"> PAGEREF _Toc12141 \h </w:instrText>
        </w:r>
        <w:r>
          <w:fldChar w:fldCharType="separate"/>
        </w:r>
        <w:r>
          <w:t>40</w:t>
        </w:r>
        <w:r>
          <w:fldChar w:fldCharType="end"/>
        </w:r>
      </w:hyperlink>
    </w:p>
    <w:p>
      <w:pPr>
        <w:pStyle w:val="TOC2"/>
        <w:tabs>
          <w:tab w:val="right" w:leader="dot" w:pos="8306"/>
        </w:tabs>
      </w:pPr>
      <w:hyperlink w:anchor="_Toc13995" w:history="1">
        <w:r>
          <w:rPr>
            <w:rFonts w:ascii="仿宋" w:eastAsia="仿宋" w:hAnsi="仿宋" w:cs="仿宋" w:hint="eastAsia"/>
            <w:lang w:eastAsia="zh-CN"/>
          </w:rPr>
          <w:t>(一)、消防安全</w:t>
        </w:r>
        <w:r>
          <w:tab/>
        </w:r>
        <w:r>
          <w:fldChar w:fldCharType="begin"/>
        </w:r>
        <w:r>
          <w:instrText xml:space="preserve"> PAGEREF _Toc13995 \h </w:instrText>
        </w:r>
        <w:r>
          <w:fldChar w:fldCharType="separate"/>
        </w:r>
        <w:r>
          <w:t>40</w:t>
        </w:r>
        <w:r>
          <w:fldChar w:fldCharType="end"/>
        </w:r>
      </w:hyperlink>
    </w:p>
    <w:p>
      <w:pPr>
        <w:pStyle w:val="TOC2"/>
        <w:tabs>
          <w:tab w:val="right" w:leader="dot" w:pos="8306"/>
        </w:tabs>
      </w:pPr>
      <w:hyperlink w:anchor="_Toc896" w:history="1">
        <w:r>
          <w:rPr>
            <w:rFonts w:ascii="仿宋" w:eastAsia="仿宋" w:hAnsi="仿宋" w:cs="仿宋" w:hint="eastAsia"/>
            <w:lang w:eastAsia="zh-CN"/>
          </w:rPr>
          <w:t>(二)、防火防爆总图布置措施</w:t>
        </w:r>
        <w:r>
          <w:tab/>
        </w:r>
        <w:r>
          <w:fldChar w:fldCharType="begin"/>
        </w:r>
        <w:r>
          <w:instrText xml:space="preserve"> PAGEREF _Toc896 \h </w:instrText>
        </w:r>
        <w:r>
          <w:fldChar w:fldCharType="separate"/>
        </w:r>
        <w:r>
          <w:t>42</w:t>
        </w:r>
        <w:r>
          <w:fldChar w:fldCharType="end"/>
        </w:r>
      </w:hyperlink>
    </w:p>
    <w:p>
      <w:pPr>
        <w:pStyle w:val="TOC2"/>
        <w:tabs>
          <w:tab w:val="right" w:leader="dot" w:pos="8306"/>
        </w:tabs>
      </w:pPr>
      <w:hyperlink w:anchor="_Toc16966" w:history="1">
        <w:r>
          <w:rPr>
            <w:rFonts w:ascii="仿宋" w:eastAsia="仿宋" w:hAnsi="仿宋" w:cs="仿宋" w:hint="eastAsia"/>
            <w:lang w:eastAsia="zh-CN"/>
          </w:rPr>
          <w:t>(三)、自然灾害防范措施</w:t>
        </w:r>
        <w:r>
          <w:tab/>
        </w:r>
        <w:r>
          <w:fldChar w:fldCharType="begin"/>
        </w:r>
        <w:r>
          <w:instrText xml:space="preserve"> PAGEREF _Toc16966 \h </w:instrText>
        </w:r>
        <w:r>
          <w:fldChar w:fldCharType="separate"/>
        </w:r>
        <w:r>
          <w:t>42</w:t>
        </w:r>
        <w:r>
          <w:fldChar w:fldCharType="end"/>
        </w:r>
      </w:hyperlink>
    </w:p>
    <w:p>
      <w:pPr>
        <w:pStyle w:val="TOC2"/>
        <w:tabs>
          <w:tab w:val="right" w:leader="dot" w:pos="8306"/>
        </w:tabs>
      </w:pPr>
      <w:hyperlink w:anchor="_Toc28500" w:history="1">
        <w:r>
          <w:rPr>
            <w:rFonts w:ascii="仿宋" w:eastAsia="仿宋" w:hAnsi="仿宋" w:cs="仿宋" w:hint="eastAsia"/>
            <w:lang w:eastAsia="zh-CN"/>
          </w:rPr>
          <w:t>(四)、安全色及安全标志使用要求</w:t>
        </w:r>
        <w:r>
          <w:tab/>
        </w:r>
        <w:r>
          <w:fldChar w:fldCharType="begin"/>
        </w:r>
        <w:r>
          <w:instrText xml:space="preserve"> PAGEREF _Toc28500 \h </w:instrText>
        </w:r>
        <w:r>
          <w:fldChar w:fldCharType="separate"/>
        </w:r>
        <w:r>
          <w:t>43</w:t>
        </w:r>
        <w:r>
          <w:fldChar w:fldCharType="end"/>
        </w:r>
      </w:hyperlink>
    </w:p>
    <w:p>
      <w:pPr>
        <w:pStyle w:val="TOC2"/>
        <w:tabs>
          <w:tab w:val="right" w:leader="dot" w:pos="8306"/>
        </w:tabs>
      </w:pPr>
      <w:hyperlink w:anchor="_Toc24692" w:history="1">
        <w:r>
          <w:rPr>
            <w:rFonts w:ascii="仿宋" w:eastAsia="仿宋" w:hAnsi="仿宋" w:cs="仿宋" w:hint="eastAsia"/>
            <w:lang w:eastAsia="zh-CN"/>
          </w:rPr>
          <w:t>(五)、防尘防毒措施</w:t>
        </w:r>
        <w:r>
          <w:tab/>
        </w:r>
        <w:r>
          <w:fldChar w:fldCharType="begin"/>
        </w:r>
        <w:r>
          <w:instrText xml:space="preserve"> PAGEREF _Toc24692 \h </w:instrText>
        </w:r>
        <w:r>
          <w:fldChar w:fldCharType="separate"/>
        </w:r>
        <w:r>
          <w:t>44</w:t>
        </w:r>
        <w:r>
          <w:fldChar w:fldCharType="end"/>
        </w:r>
      </w:hyperlink>
    </w:p>
    <w:p>
      <w:pPr>
        <w:pStyle w:val="TOC2"/>
        <w:tabs>
          <w:tab w:val="right" w:leader="dot" w:pos="8306"/>
        </w:tabs>
      </w:pPr>
      <w:hyperlink w:anchor="_Toc18154" w:history="1">
        <w:r>
          <w:rPr>
            <w:rFonts w:ascii="仿宋" w:eastAsia="仿宋" w:hAnsi="仿宋" w:cs="仿宋" w:hint="eastAsia"/>
            <w:lang w:eastAsia="zh-CN"/>
          </w:rPr>
          <w:t>(六)、防静电、触电防护及防雷措施</w:t>
        </w:r>
        <w:r>
          <w:tab/>
        </w:r>
        <w:r>
          <w:fldChar w:fldCharType="begin"/>
        </w:r>
        <w:r>
          <w:instrText xml:space="preserve"> PAGEREF _Toc18154 \h </w:instrText>
        </w:r>
        <w:r>
          <w:fldChar w:fldCharType="separate"/>
        </w:r>
        <w:r>
          <w:t>45</w:t>
        </w:r>
        <w:r>
          <w:fldChar w:fldCharType="end"/>
        </w:r>
      </w:hyperlink>
    </w:p>
    <w:p>
      <w:pPr>
        <w:pStyle w:val="TOC2"/>
        <w:tabs>
          <w:tab w:val="right" w:leader="dot" w:pos="8306"/>
        </w:tabs>
      </w:pPr>
      <w:hyperlink w:anchor="_Toc15863" w:history="1">
        <w:r>
          <w:rPr>
            <w:rFonts w:ascii="仿宋" w:eastAsia="仿宋" w:hAnsi="仿宋" w:cs="仿宋" w:hint="eastAsia"/>
            <w:lang w:eastAsia="zh-CN"/>
          </w:rPr>
          <w:t>(七)、机械设备安全保障措施</w:t>
        </w:r>
        <w:r>
          <w:tab/>
        </w:r>
        <w:r>
          <w:fldChar w:fldCharType="begin"/>
        </w:r>
        <w:r>
          <w:instrText xml:space="preserve"> PAGEREF _Toc15863 \h </w:instrText>
        </w:r>
        <w:r>
          <w:fldChar w:fldCharType="separate"/>
        </w:r>
        <w:r>
          <w:t>47</w:t>
        </w:r>
        <w:r>
          <w:fldChar w:fldCharType="end"/>
        </w:r>
      </w:hyperlink>
    </w:p>
    <w:p>
      <w:pPr>
        <w:pStyle w:val="TOC1"/>
        <w:tabs>
          <w:tab w:val="right" w:leader="dot" w:pos="8306"/>
        </w:tabs>
      </w:pPr>
      <w:hyperlink w:anchor="_Toc4527" w:history="1">
        <w:r>
          <w:rPr>
            <w:rFonts w:ascii="仿宋" w:eastAsia="仿宋" w:hAnsi="仿宋" w:cs="仿宋" w:hint="eastAsia"/>
            <w:lang w:eastAsia="zh-CN"/>
          </w:rPr>
          <w:t>十二、分子诊断项目风险管理</w:t>
        </w:r>
        <w:r>
          <w:tab/>
        </w:r>
        <w:r>
          <w:fldChar w:fldCharType="begin"/>
        </w:r>
        <w:r>
          <w:instrText xml:space="preserve"> PAGEREF _Toc4527 \h </w:instrText>
        </w:r>
        <w:r>
          <w:fldChar w:fldCharType="separate"/>
        </w:r>
        <w:r>
          <w:t>48</w:t>
        </w:r>
        <w:r>
          <w:fldChar w:fldCharType="end"/>
        </w:r>
      </w:hyperlink>
    </w:p>
    <w:p>
      <w:pPr>
        <w:pStyle w:val="TOC2"/>
        <w:tabs>
          <w:tab w:val="right" w:leader="dot" w:pos="8306"/>
        </w:tabs>
      </w:pPr>
      <w:hyperlink w:anchor="_Toc858" w:history="1">
        <w:r>
          <w:rPr>
            <w:rFonts w:ascii="仿宋" w:eastAsia="仿宋" w:hAnsi="仿宋" w:cs="仿宋" w:hint="eastAsia"/>
            <w:lang w:eastAsia="zh-CN"/>
          </w:rPr>
          <w:t>(一)、风险识别与评估</w:t>
        </w:r>
        <w:r>
          <w:tab/>
        </w:r>
        <w:r>
          <w:fldChar w:fldCharType="begin"/>
        </w:r>
        <w:r>
          <w:instrText xml:space="preserve"> PAGEREF _Toc858 \h </w:instrText>
        </w:r>
        <w:r>
          <w:fldChar w:fldCharType="separate"/>
        </w:r>
        <w:r>
          <w:t>48</w:t>
        </w:r>
        <w:r>
          <w:fldChar w:fldCharType="end"/>
        </w:r>
      </w:hyperlink>
    </w:p>
    <w:p>
      <w:pPr>
        <w:pStyle w:val="TOC2"/>
        <w:tabs>
          <w:tab w:val="right" w:leader="dot" w:pos="8306"/>
        </w:tabs>
      </w:pPr>
      <w:hyperlink w:anchor="_Toc24977" w:history="1">
        <w:r>
          <w:rPr>
            <w:rFonts w:ascii="仿宋" w:eastAsia="仿宋" w:hAnsi="仿宋" w:cs="仿宋" w:hint="eastAsia"/>
            <w:lang w:eastAsia="zh-CN"/>
          </w:rPr>
          <w:t>(二)、风险应对策略</w:t>
        </w:r>
        <w:r>
          <w:tab/>
        </w:r>
        <w:r>
          <w:fldChar w:fldCharType="begin"/>
        </w:r>
        <w:r>
          <w:instrText xml:space="preserve"> PAGEREF _Toc24977 \h </w:instrText>
        </w:r>
        <w:r>
          <w:fldChar w:fldCharType="separate"/>
        </w:r>
        <w:r>
          <w:t>49</w:t>
        </w:r>
        <w:r>
          <w:fldChar w:fldCharType="end"/>
        </w:r>
      </w:hyperlink>
    </w:p>
    <w:p>
      <w:pPr>
        <w:pStyle w:val="TOC2"/>
        <w:tabs>
          <w:tab w:val="right" w:leader="dot" w:pos="8306"/>
        </w:tabs>
      </w:pPr>
      <w:hyperlink w:anchor="_Toc53" w:history="1">
        <w:r>
          <w:rPr>
            <w:rFonts w:ascii="仿宋" w:eastAsia="仿宋" w:hAnsi="仿宋" w:cs="仿宋" w:hint="eastAsia"/>
            <w:lang w:eastAsia="zh-CN"/>
          </w:rPr>
          <w:t>(三)、风险监控与控制</w:t>
        </w:r>
        <w:r>
          <w:tab/>
        </w:r>
        <w:r>
          <w:fldChar w:fldCharType="begin"/>
        </w:r>
        <w:r>
          <w:instrText xml:space="preserve"> PAGEREF _Toc53 \h </w:instrText>
        </w:r>
        <w:r>
          <w:fldChar w:fldCharType="separate"/>
        </w:r>
        <w:r>
          <w:t>51</w:t>
        </w:r>
        <w:r>
          <w:fldChar w:fldCharType="end"/>
        </w:r>
      </w:hyperlink>
    </w:p>
    <w:p>
      <w:pPr>
        <w:pStyle w:val="TOC1"/>
        <w:tabs>
          <w:tab w:val="right" w:leader="dot" w:pos="8306"/>
        </w:tabs>
      </w:pPr>
      <w:hyperlink w:anchor="_Toc16289" w:history="1">
        <w:r>
          <w:rPr>
            <w:rFonts w:ascii="仿宋" w:eastAsia="仿宋" w:hAnsi="仿宋" w:cs="仿宋" w:hint="eastAsia"/>
            <w:lang w:eastAsia="zh-CN"/>
          </w:rPr>
          <w:t>十三、营销与推广策略</w:t>
        </w:r>
        <w:r>
          <w:tab/>
        </w:r>
        <w:r>
          <w:fldChar w:fldCharType="begin"/>
        </w:r>
        <w:r>
          <w:instrText xml:space="preserve"> PAGEREF _Toc16289 \h </w:instrText>
        </w:r>
        <w:r>
          <w:fldChar w:fldCharType="separate"/>
        </w:r>
        <w:r>
          <w:t>52</w:t>
        </w:r>
        <w:r>
          <w:fldChar w:fldCharType="end"/>
        </w:r>
      </w:hyperlink>
    </w:p>
    <w:p>
      <w:pPr>
        <w:pStyle w:val="TOC2"/>
        <w:tabs>
          <w:tab w:val="right" w:leader="dot" w:pos="8306"/>
        </w:tabs>
      </w:pPr>
      <w:hyperlink w:anchor="_Toc6597" w:history="1">
        <w:r>
          <w:rPr>
            <w:rFonts w:ascii="仿宋" w:eastAsia="仿宋" w:hAnsi="仿宋" w:cs="仿宋" w:hint="eastAsia"/>
            <w:lang w:eastAsia="zh-CN"/>
          </w:rPr>
          <w:t>(一)、产品/服务定位与特点</w:t>
        </w:r>
        <w:r>
          <w:tab/>
        </w:r>
        <w:r>
          <w:fldChar w:fldCharType="begin"/>
        </w:r>
        <w:r>
          <w:instrText xml:space="preserve"> PAGEREF _Toc6597 \h </w:instrText>
        </w:r>
        <w:r>
          <w:fldChar w:fldCharType="separate"/>
        </w:r>
        <w:r>
          <w:t>52</w:t>
        </w:r>
        <w:r>
          <w:fldChar w:fldCharType="end"/>
        </w:r>
      </w:hyperlink>
    </w:p>
    <w:p>
      <w:pPr>
        <w:pStyle w:val="TOC2"/>
        <w:tabs>
          <w:tab w:val="right" w:leader="dot" w:pos="8306"/>
        </w:tabs>
      </w:pPr>
      <w:hyperlink w:anchor="_Toc17105" w:history="1">
        <w:r>
          <w:rPr>
            <w:rFonts w:ascii="仿宋" w:eastAsia="仿宋" w:hAnsi="仿宋" w:cs="仿宋" w:hint="eastAsia"/>
            <w:lang w:eastAsia="zh-CN"/>
          </w:rPr>
          <w:t>(二)、市场定位与竞争分析</w:t>
        </w:r>
        <w:r>
          <w:tab/>
        </w:r>
        <w:r>
          <w:fldChar w:fldCharType="begin"/>
        </w:r>
        <w:r>
          <w:instrText xml:space="preserve"> PAGEREF _Toc17105 \h </w:instrText>
        </w:r>
        <w:r>
          <w:fldChar w:fldCharType="separate"/>
        </w:r>
        <w:r>
          <w:t>53</w:t>
        </w:r>
        <w:r>
          <w:fldChar w:fldCharType="end"/>
        </w:r>
      </w:hyperlink>
    </w:p>
    <w:p>
      <w:pPr>
        <w:pStyle w:val="TOC2"/>
        <w:tabs>
          <w:tab w:val="right" w:leader="dot" w:pos="8306"/>
        </w:tabs>
      </w:pPr>
      <w:hyperlink w:anchor="_Toc24377" w:history="1">
        <w:r>
          <w:rPr>
            <w:rFonts w:ascii="仿宋" w:eastAsia="仿宋" w:hAnsi="仿宋" w:cs="仿宋" w:hint="eastAsia"/>
            <w:lang w:eastAsia="zh-CN"/>
          </w:rPr>
          <w:t>(三)、营销渠道与策略</w:t>
        </w:r>
        <w:r>
          <w:tab/>
        </w:r>
        <w:r>
          <w:fldChar w:fldCharType="begin"/>
        </w:r>
        <w:r>
          <w:instrText xml:space="preserve"> PAGEREF _Toc24377 \h </w:instrText>
        </w:r>
        <w:r>
          <w:fldChar w:fldCharType="separate"/>
        </w:r>
        <w:r>
          <w:t>55</w:t>
        </w:r>
        <w:r>
          <w:fldChar w:fldCharType="end"/>
        </w:r>
      </w:hyperlink>
    </w:p>
    <w:p>
      <w:pPr>
        <w:pStyle w:val="TOC2"/>
        <w:tabs>
          <w:tab w:val="right" w:leader="dot" w:pos="8306"/>
        </w:tabs>
      </w:pPr>
      <w:hyperlink w:anchor="_Toc18830" w:history="1">
        <w:r>
          <w:rPr>
            <w:rFonts w:ascii="仿宋" w:eastAsia="仿宋" w:hAnsi="仿宋" w:cs="仿宋" w:hint="eastAsia"/>
            <w:lang w:eastAsia="zh-CN"/>
          </w:rPr>
          <w:t>(四)、推广与宣传活动</w:t>
        </w:r>
        <w:r>
          <w:tab/>
        </w:r>
        <w:r>
          <w:fldChar w:fldCharType="begin"/>
        </w:r>
        <w:r>
          <w:instrText xml:space="preserve"> PAGEREF _Toc18830 \h </w:instrText>
        </w:r>
        <w:r>
          <w:fldChar w:fldCharType="separate"/>
        </w:r>
        <w:r>
          <w:t>56</w:t>
        </w:r>
        <w:r>
          <w:fldChar w:fldCharType="end"/>
        </w:r>
      </w:hyperlink>
    </w:p>
    <w:p>
      <w:pPr>
        <w:pStyle w:val="TOC1"/>
        <w:tabs>
          <w:tab w:val="right" w:leader="dot" w:pos="8306"/>
        </w:tabs>
      </w:pPr>
      <w:hyperlink w:anchor="_Toc31065" w:history="1">
        <w:r>
          <w:rPr>
            <w:rFonts w:ascii="仿宋" w:eastAsia="仿宋" w:hAnsi="仿宋" w:cs="仿宋" w:hint="eastAsia"/>
            <w:lang w:eastAsia="zh-CN"/>
          </w:rPr>
          <w:t>十四、分子诊断项目变更管理</w:t>
        </w:r>
        <w:r>
          <w:tab/>
        </w:r>
        <w:r>
          <w:fldChar w:fldCharType="begin"/>
        </w:r>
        <w:r>
          <w:instrText xml:space="preserve"> PAGEREF _Toc31065 \h </w:instrText>
        </w:r>
        <w:r>
          <w:fldChar w:fldCharType="separate"/>
        </w:r>
        <w:r>
          <w:t>61</w:t>
        </w:r>
        <w:r>
          <w:fldChar w:fldCharType="end"/>
        </w:r>
      </w:hyperlink>
    </w:p>
    <w:p>
      <w:pPr>
        <w:pStyle w:val="TOC2"/>
        <w:tabs>
          <w:tab w:val="right" w:leader="dot" w:pos="8306"/>
        </w:tabs>
      </w:pPr>
      <w:hyperlink w:anchor="_Toc21832" w:history="1">
        <w:r>
          <w:rPr>
            <w:rFonts w:ascii="仿宋" w:eastAsia="仿宋" w:hAnsi="仿宋" w:cs="仿宋" w:hint="eastAsia"/>
            <w:lang w:eastAsia="zh-CN"/>
          </w:rPr>
          <w:t>(一)、变更申请与评估</w:t>
        </w:r>
        <w:r>
          <w:tab/>
        </w:r>
        <w:r>
          <w:fldChar w:fldCharType="begin"/>
        </w:r>
        <w:r>
          <w:instrText xml:space="preserve"> PAGEREF _Toc21832 \h </w:instrText>
        </w:r>
        <w:r>
          <w:fldChar w:fldCharType="separate"/>
        </w:r>
        <w:r>
          <w:t>61</w:t>
        </w:r>
        <w:r>
          <w:fldChar w:fldCharType="end"/>
        </w:r>
      </w:hyperlink>
    </w:p>
    <w:p>
      <w:pPr>
        <w:pStyle w:val="TOC2"/>
        <w:tabs>
          <w:tab w:val="right" w:leader="dot" w:pos="8306"/>
        </w:tabs>
      </w:pPr>
      <w:hyperlink w:anchor="_Toc6261" w:history="1">
        <w:r>
          <w:rPr>
            <w:rFonts w:ascii="仿宋" w:eastAsia="仿宋" w:hAnsi="仿宋" w:cs="仿宋" w:hint="eastAsia"/>
            <w:lang w:eastAsia="zh-CN"/>
          </w:rPr>
          <w:t>(二)、变更实施与控制</w:t>
        </w:r>
        <w:r>
          <w:tab/>
        </w:r>
        <w:r>
          <w:fldChar w:fldCharType="begin"/>
        </w:r>
        <w:r>
          <w:instrText xml:space="preserve"> PAGEREF _Toc6261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50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9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291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分子诊断项目的技术管理特点体现在其创新导向。通过引入最先进的技术趋势和解决方案，分子诊断项目致力于提升科技含量、提高质量和效率水平。这意味着我们将采用最新的工具和方法，确保分子诊断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分子诊断项目技术管理的显著特征。通过整合不同领域的技术资源，我们实现了跨学科的协同工作。这有助于优化技术架构，提高整体效能。此外，整合性策略还促进了不同技术团队之间的紧密沟通和高效合作，确保分子诊断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分子诊断项目所采用的技术。通过不断优化技术方案，分子诊断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分子诊断项目团队将在分子诊断项目初期识别可能的技术风险，并采取相应的预防和应对措施。通过建立健全的风险评估机制，分子诊断项目能够在实施过程中及时发现并解决潜在的技术问题，保障分子诊断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分子诊断项目中，技术将成为分子诊断项目成功的有力支持。这一深度剖析揭示了技术管理在分子诊断项目实施中的关键作用，为分子诊断项目的技术基础奠定了坚实的基础。</w:t>
      </w:r>
    </w:p>
    <w:p>
      <w:pPr>
        <w:pStyle w:val="Heading2"/>
        <w:ind w:firstLine="560" w:firstLineChars="200"/>
        <w:rPr>
          <w:rFonts w:ascii="仿宋" w:eastAsia="仿宋" w:hAnsi="仿宋" w:cs="仿宋" w:hint="eastAsia"/>
          <w:sz w:val="28"/>
          <w:lang w:eastAsia="zh-CN"/>
        </w:rPr>
      </w:pPr>
      <w:bookmarkStart w:id="4" w:name="_Toc29253"/>
      <w:r>
        <w:rPr>
          <w:rFonts w:ascii="仿宋" w:eastAsia="仿宋" w:hAnsi="仿宋" w:cs="仿宋" w:hint="eastAsia"/>
          <w:sz w:val="28"/>
          <w:lang w:eastAsia="zh-CN"/>
        </w:rPr>
        <w:t>(二)、分子诊断项目工艺技术设计方案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分子诊断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分子诊断项目将严格按照相关行业规范要求进行组织。通过有效控制产品质量，分子诊断项目将致力于为顾客提供优质的分子诊断项目产品和良好的服务。这体现了分子诊断项目对于生产活动合规性和质量标准的高度重视，为分子诊断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分子诊断项目注重生态效益和清洁生产原则。分子诊断项目建设将紧密结合地方特色经济发展，与社会经济发展规划和区域环境保护规划方案相协调一致。通过与当地区域自然生态系统的结合，分子诊断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分子诊断项目产品具有多样化的客户需求和个性化的特点。因此，分子诊断项目产品规格品种多样，且单批生产数量较小。为满足这一特点，分子诊断项目承办单位将建设先进的柔性制造生产线。通过广泛应用柔性制造技术，分子诊断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分子诊断项目采用的技术具有较高的技术含量和自动化水平，处于国内先进水平。这一技术选用不仅体现了对生产效率、质量和环境友好性的高标准要求，同时为分子诊断项目的可持续发展奠定了坚实的基础。</w:t>
      </w:r>
    </w:p>
    <w:p>
      <w:pPr>
        <w:pStyle w:val="Heading2"/>
        <w:ind w:firstLine="560" w:firstLineChars="200"/>
        <w:rPr>
          <w:rFonts w:ascii="仿宋" w:eastAsia="仿宋" w:hAnsi="仿宋" w:cs="仿宋" w:hint="eastAsia"/>
          <w:sz w:val="28"/>
          <w:lang w:eastAsia="zh-CN"/>
        </w:rPr>
      </w:pPr>
      <w:bookmarkStart w:id="5" w:name="_Toc742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为确保分子诊断项目的高效生产和技术实施，我们制定了一套精心设计的设备选型方案，以满足分子诊断项目生产、质量和环保的要求。该方案的主要特点如下：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分子诊断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针对分子诊断项目产品的多样性和小批量生产的特点，我们将建设柔性制造生产线。通过在设备选型中考虑柔性制造技术，可以灵活应对不同产品规格和生产需求，实现生产线的高度灵活性和适应性。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592"/>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30034"/>
      <w:r>
        <w:rPr>
          <w:rFonts w:ascii="仿宋" w:eastAsia="仿宋" w:hAnsi="仿宋" w:cs="仿宋" w:hint="eastAsia"/>
          <w:lang w:eastAsia="zh-CN"/>
        </w:rPr>
        <w:t>(一)、分子诊断行业分析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分子诊断行业一直以来都是市场的关注焦点。行业内的发展趋势、竞争态势以及潜在机会都对分子诊断项目的推进产生深远的影响。通过深入研究行业的整体概貌，我们将更好地理解行业的核心特征，为分子诊断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分子诊断行业，技术一直是推动创新和发展的关键因素。我们将对当前技术趋势进行详尽分析，包括但不限于人工智能、大数据应用、先进制造技术等。这有助于分子诊断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分子诊断项目成功的基础。我们将对主要竞争对手进行深入研究，包括其市场份额、产品特点、市场定位等。通过全面了解竞争对手的优势和劣势，分子诊断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31002"/>
      <w:r>
        <w:rPr>
          <w:rFonts w:ascii="仿宋" w:eastAsia="仿宋" w:hAnsi="仿宋" w:cs="仿宋" w:hint="eastAsia"/>
          <w:sz w:val="28"/>
          <w:lang w:eastAsia="zh-CN"/>
        </w:rPr>
        <w:t>(二)、分子诊断市场分析预测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通过对市场规模的深入调研，我们将预测分子诊断市场未来的增长趋势。这包括市场的整体规模、各细分领域的发展趋势等。分子诊断项目可以根据市场的扩张速度和潜在机会，制定更符合市场需求的发展策略。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分子诊断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分子诊断项目实施过程中需要充分考虑的因素。我们将对市场风险进行全面评估，包括但不限于政策法规风险、市场竞争风险、技术变革风险等。通过对潜在风险的深入分析，分子诊断项目可以制定相应的风险缓解策略，降低不确定性对分子诊断项目的影响。</w:t>
      </w:r>
    </w:p>
    <w:p>
      <w:pPr>
        <w:pStyle w:val="Heading1"/>
        <w:ind w:firstLine="560" w:firstLineChars="200"/>
        <w:rPr>
          <w:rFonts w:ascii="仿宋" w:eastAsia="仿宋" w:hAnsi="仿宋" w:cs="仿宋" w:hint="eastAsia"/>
          <w:sz w:val="28"/>
          <w:lang w:eastAsia="zh-CN"/>
        </w:rPr>
      </w:pPr>
      <w:bookmarkStart w:id="9" w:name="_Toc17991"/>
      <w:r>
        <w:rPr>
          <w:rFonts w:ascii="仿宋" w:eastAsia="仿宋" w:hAnsi="仿宋" w:cs="仿宋" w:hint="eastAsia"/>
          <w:sz w:val="28"/>
          <w:lang w:eastAsia="zh-CN"/>
        </w:rPr>
        <w:t>三、分子诊断项目土建工程</w:t>
      </w:r>
      <w:bookmarkEnd w:id="9"/>
    </w:p>
    <w:p>
      <w:pPr>
        <w:pStyle w:val="Heading2"/>
        <w:rPr>
          <w:rFonts w:ascii="仿宋" w:eastAsia="仿宋" w:hAnsi="仿宋" w:cs="仿宋" w:hint="eastAsia"/>
          <w:lang w:eastAsia="zh-CN"/>
        </w:rPr>
      </w:pPr>
      <w:bookmarkStart w:id="10" w:name="_Toc18534"/>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在分子诊断项目的建筑工程设计中，我们将秉承一系列重要的设计原则，以确保分子诊断项目建筑在功能、美观、可持续性等方面达到最佳效果。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首要原则是确保建筑的功能性得到最大化的发挥。我们将充分理解分子诊断项目的实际需求，合理布局各个功能区域，保证建筑在满足业务需求的同时，提供高效的工作环境。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在建筑设计中，我们将综合考虑建设和运营成本。通过精细的经济效益分析，确保设计方案在高效利用资源的同时，对分子诊断项目的长期盈利能力有积极的贡献。</w:t>
      </w:r>
    </w:p>
    <w:p>
      <w:pPr>
        <w:pStyle w:val="Heading2"/>
        <w:ind w:firstLine="560" w:firstLineChars="200"/>
        <w:rPr>
          <w:rFonts w:ascii="仿宋" w:eastAsia="仿宋" w:hAnsi="仿宋" w:cs="仿宋" w:hint="eastAsia"/>
          <w:sz w:val="28"/>
          <w:lang w:eastAsia="zh-CN"/>
        </w:rPr>
      </w:pPr>
      <w:bookmarkStart w:id="11" w:name="_Toc27523"/>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分子诊断项目的土建工程设计中，我们将精准设定设计年限，结合分子诊断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分子诊断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4714"/>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分子诊断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分子诊断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分子诊断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773"/>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本期工程分子诊断项目预计总建筑面积XXX平方米，其中：计容建筑面积XXX平方米，计划建筑工程投资XX万元，占分子诊断项目总投资的XX%。</w:t>
      </w:r>
    </w:p>
    <w:p>
      <w:pPr>
        <w:pStyle w:val="Heading1"/>
        <w:ind w:firstLine="560" w:firstLineChars="200"/>
        <w:rPr>
          <w:rFonts w:ascii="仿宋" w:eastAsia="仿宋" w:hAnsi="仿宋" w:cs="仿宋" w:hint="eastAsia"/>
          <w:sz w:val="28"/>
          <w:lang w:eastAsia="zh-CN"/>
        </w:rPr>
      </w:pPr>
      <w:bookmarkStart w:id="14" w:name="_Toc24558"/>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6841"/>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分子诊断项目的主要产品是XXXX，预计年产值为XXX万元。这一产品在市场中占据着重要的地位，其广泛的应用范围使得该分子诊断项目的市场前景非常广阔。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分子诊断项目的xxx产品作为重要的原材料之一，将在多个领域发挥关键作用。其在建筑、交通、能源等方面的广泛应用将为整个产业链提供强大的支持，形成产业协同效应。分子诊断项目的年产值XXX万XXX万XXX万万元不仅反映了其在市场上的巨大潜力，更预示着它对国民经济的积极贡献。这种关联度高、涉及面广的产业关系，使得该分子诊断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7330"/>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分子诊断项目总征地面积为XXXX平方米，相当于约XX.XX亩，其中净用地面积为XXXX平方米，红线范围内相当于约XX.XX亩。这一用地规模充分考虑了分子诊断项目的建设需求，保障了分子诊断项目在合适的空间内得以充分发展。分子诊断项目规划的总建筑面积为XXXX平方米，其中主体工程建设占XXXX平方米，计容建筑面积达XXXX平方米。预计建筑工程的投资将达到XXXX万元，为分子诊断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分子诊断项目计划购置的设备共计XXXX台（套），设备购置费用为XXXX万元。这一设备购置计划充分考虑到分子诊断项目的生产需求和技术要求，确保了分子诊断项目在生产运营中具备先进的技术装备和高效的生产能力。设备的合理配置将为分子诊断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分子诊断项目计划总投资为XXXX万元，预计年实现营业收入为XXXX万元。这一产能规模的设定旨在确保分子诊断项目能够在投资与回报之间取得平衡，实现长期可持续的发展。分子诊断项目的总投资充分考虑到各个方面的需求，包括用地建设、设备购置等多个环节，以确保分子诊断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13566"/>
      <w:r>
        <w:rPr>
          <w:rFonts w:ascii="仿宋" w:eastAsia="仿宋" w:hAnsi="仿宋" w:cs="仿宋" w:hint="eastAsia"/>
          <w:sz w:val="28"/>
          <w:lang w:eastAsia="zh-CN"/>
        </w:rPr>
        <w:t>五、分子诊断项目概论</w:t>
      </w:r>
      <w:bookmarkEnd w:id="17"/>
    </w:p>
    <w:p>
      <w:pPr>
        <w:pStyle w:val="Heading2"/>
        <w:rPr>
          <w:rFonts w:ascii="仿宋" w:eastAsia="仿宋" w:hAnsi="仿宋" w:cs="仿宋" w:hint="eastAsia"/>
          <w:lang w:eastAsia="zh-CN"/>
        </w:rPr>
      </w:pPr>
      <w:bookmarkStart w:id="18" w:name="_Toc13012"/>
      <w:r>
        <w:rPr>
          <w:rFonts w:ascii="仿宋" w:eastAsia="仿宋" w:hAnsi="仿宋" w:cs="仿宋" w:hint="eastAsia"/>
          <w:lang w:eastAsia="zh-CN"/>
        </w:rPr>
        <w:t>(一)、分子诊断项目概况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分子诊断项目的起源追溯至对市场的深入洞察。市场的不断演变与变革为分子诊断项目提供了难得的机遇。当前市场存在的需求缺口和变革的大环境共同构成了分子诊断项目的背景。这个分子诊断项目旨在充分利用市场机遇，填补行业中尚未满足的需求，为客户提供全新的解决方案。市场的变革和需求的增长使得这个分子诊断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分子诊断项目名称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分子诊断项目正式命名为分子诊断。这个名称不仅仅是一个标识，更代表了分子诊断项目的核心理念和愿景。它蕴含着分子诊断项目所要解决问题的关键字，具有强烈的表达和辨识度，为分子诊断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分子诊断项目目标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分子诊断项目的核心目标是提供一种全新、高效的解决方案，满足客户日益增长的需求。分子诊断项目追求的不仅仅是满足市场需求，更是在市场中获得卓越的竞争优势。通过不断提升产品或服务的质量和创新水平，分子诊断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分子诊断项目范围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分子诊断项目全面涵盖了产品研发、制造、市场推广和售后服务，确保从产品设计到最终用户体验的全方位关注。这一全面的分子诊断项目范围是为了确保分子诊断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分子诊断项目时间表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分子诊断项目计划在未来18个月内完成，包括研发、测试、市场试点和正式推出等不同阶段。这个时间表的合理设计是为了确保分子诊断项目各个阶段的顺利推进，以便按时交付高质量的成果。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分子诊断项目预算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分子诊断项目总预算估算为XX百万美元，主要分配在研发、市场推广、人员培训和运营等方面。这一充足的预算为分子诊断项目提供了充足的资源，确保分子诊断项目在各个方面都能取得优异的表现。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分子诊断项目风险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分子诊断项目可能面临的风险包括市场接受度低、技术难题、竞争激烈等。分子诊断项目团队已经制定了相应的风险应对计划，通过前瞻性的风险管理，确保分子诊断项目在面对不确定性时能够迅速做出应对。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分子诊断项目团队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分子诊断项目汇聚了一支经验丰富、多领域专业素养的核心团队，确保分子诊断项目在各个方面都能拥有高水平的执行力。团队的协同作战是分子诊断项目成功的关键因素之一。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分子诊断项目背景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分子诊断项目的背景根植于市场对更高效、创新产品的渴望，同时也受到科技发展对行业格局的深刻改变的影响。这为分子诊断项目提供了广阔的发展空间和市场需求。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分子诊断项目现状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截至目前，分子诊断项目已完成市场调研和技术验证，取得了初步的成功。这为分子诊断项目在未来的发展奠定了坚实的基础，为更远大的目标打下了坚实的基石。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16637"/>
      <w:r>
        <w:rPr>
          <w:rFonts w:ascii="仿宋" w:eastAsia="仿宋" w:hAnsi="仿宋" w:cs="仿宋" w:hint="eastAsia"/>
          <w:sz w:val="28"/>
          <w:lang w:eastAsia="zh-CN"/>
        </w:rPr>
        <w:t>(二)、分子诊断项目目标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keyword》分子诊断项目首要业务目标是在市场中占据有利地位，实现产品/服务的成功推广和销售。通过不断提升产品质量、创新性，分子诊断项目追求成为行业中的领导者，赢得更多客户的青睐。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在科技迅速发展的时代，分子诊断项目着眼于技术创新。通过持续的研发和技术升级，分子诊断项目旨在推出更具创新性的产品或服务，以满足市场对新鲜、先进解决方案的需求。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为了建立可持续的客户关系，分子诊断项目设定了客户满意度目标。通过提供卓越的产品质量和优质的客户服务，分子诊断项目追求赢得客户的信任和忠诚度，确保他们的满意度达到行业领先水平。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分子诊断项目注重社会责任和可持续发展。通过实施环保、社会责任分子诊断项目，分子诊断项目致力于在经济发展的同时保护环境，促进社会公平，实现可持续经营。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https://d.book118.com/076234045220010051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AE4414"/>
    <w:rsid w:val="7AAE441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6234045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2024-02-19T02:23:00Z</dcterms:created>
  <dcterms:modified xsi:type="dcterms:W3CDTF">2024-02-19T02:23:17Z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3037C2C7C3194272AAC9B34BD7DADCB3_11</vt:lpwstr>
  </property>
  <property fmtid="{D5CDD505-2E9C-101B-9397-08002B2CF9AE}" pid="3" name="KSOProductBuildVer">
    <vt:lpwstr>2052-12.1.0.16250</vt:lpwstr>
  </property>
</Properties>
</file>