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氨基比林项目规划设计纲要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56" w:history="1">
        <w:r>
          <w:rPr>
            <w:rFonts w:ascii="仿宋" w:eastAsia="仿宋" w:hAnsi="仿宋" w:cs="仿宋" w:hint="eastAsia"/>
            <w:lang w:eastAsia="zh-CN"/>
          </w:rPr>
          <w:t>前言</w:t>
        </w:r>
        <w:r>
          <w:tab/>
        </w:r>
        <w:r>
          <w:fldChar w:fldCharType="begin"/>
        </w:r>
        <w:r>
          <w:instrText xml:space="preserve"> PAGEREF _Toc16156 \h </w:instrText>
        </w:r>
        <w:r>
          <w:fldChar w:fldCharType="separate"/>
        </w:r>
        <w:r>
          <w:t>3</w:t>
        </w:r>
        <w:r>
          <w:fldChar w:fldCharType="end"/>
        </w:r>
      </w:hyperlink>
    </w:p>
    <w:p>
      <w:pPr>
        <w:pStyle w:val="TOC1"/>
        <w:tabs>
          <w:tab w:val="right" w:leader="dot" w:pos="8306"/>
        </w:tabs>
      </w:pPr>
      <w:hyperlink w:anchor="_Toc2325" w:history="1">
        <w:r>
          <w:rPr>
            <w:rFonts w:ascii="仿宋" w:eastAsia="仿宋" w:hAnsi="仿宋" w:cs="仿宋" w:hint="eastAsia"/>
            <w:lang w:eastAsia="zh-CN"/>
          </w:rPr>
          <w:t>一、氨基比林项目文档管理</w:t>
        </w:r>
        <w:r>
          <w:tab/>
        </w:r>
        <w:r>
          <w:fldChar w:fldCharType="begin"/>
        </w:r>
        <w:r>
          <w:instrText xml:space="preserve"> PAGEREF _Toc2325 \h </w:instrText>
        </w:r>
        <w:r>
          <w:fldChar w:fldCharType="separate"/>
        </w:r>
        <w:r>
          <w:t>3</w:t>
        </w:r>
        <w:r>
          <w:fldChar w:fldCharType="end"/>
        </w:r>
      </w:hyperlink>
    </w:p>
    <w:p>
      <w:pPr>
        <w:pStyle w:val="TOC2"/>
        <w:tabs>
          <w:tab w:val="right" w:leader="dot" w:pos="8306"/>
        </w:tabs>
      </w:pPr>
      <w:hyperlink w:anchor="_Toc13183" w:history="1">
        <w:r>
          <w:rPr>
            <w:rFonts w:ascii="仿宋" w:eastAsia="仿宋" w:hAnsi="仿宋" w:cs="仿宋" w:hint="eastAsia"/>
            <w:lang w:eastAsia="zh-CN"/>
          </w:rPr>
          <w:t>(一)、文档编制与审查</w:t>
        </w:r>
        <w:r>
          <w:tab/>
        </w:r>
        <w:r>
          <w:fldChar w:fldCharType="begin"/>
        </w:r>
        <w:r>
          <w:instrText xml:space="preserve"> PAGEREF _Toc13183 \h </w:instrText>
        </w:r>
        <w:r>
          <w:fldChar w:fldCharType="separate"/>
        </w:r>
        <w:r>
          <w:t>3</w:t>
        </w:r>
        <w:r>
          <w:fldChar w:fldCharType="end"/>
        </w:r>
      </w:hyperlink>
    </w:p>
    <w:p>
      <w:pPr>
        <w:pStyle w:val="TOC2"/>
        <w:tabs>
          <w:tab w:val="right" w:leader="dot" w:pos="8306"/>
        </w:tabs>
      </w:pPr>
      <w:hyperlink w:anchor="_Toc14770" w:history="1">
        <w:r>
          <w:rPr>
            <w:rFonts w:ascii="仿宋" w:eastAsia="仿宋" w:hAnsi="仿宋" w:cs="仿宋" w:hint="eastAsia"/>
            <w:lang w:eastAsia="zh-CN"/>
          </w:rPr>
          <w:t>(二)、文档发布与分发</w:t>
        </w:r>
        <w:r>
          <w:tab/>
        </w:r>
        <w:r>
          <w:fldChar w:fldCharType="begin"/>
        </w:r>
        <w:r>
          <w:instrText xml:space="preserve"> PAGEREF _Toc14770 \h </w:instrText>
        </w:r>
        <w:r>
          <w:fldChar w:fldCharType="separate"/>
        </w:r>
        <w:r>
          <w:t>4</w:t>
        </w:r>
        <w:r>
          <w:fldChar w:fldCharType="end"/>
        </w:r>
      </w:hyperlink>
    </w:p>
    <w:p>
      <w:pPr>
        <w:pStyle w:val="TOC2"/>
        <w:tabs>
          <w:tab w:val="right" w:leader="dot" w:pos="8306"/>
        </w:tabs>
      </w:pPr>
      <w:hyperlink w:anchor="_Toc31603" w:history="1">
        <w:r>
          <w:rPr>
            <w:rFonts w:ascii="仿宋" w:eastAsia="仿宋" w:hAnsi="仿宋" w:cs="仿宋" w:hint="eastAsia"/>
            <w:lang w:eastAsia="zh-CN"/>
          </w:rPr>
          <w:t>(三)、文档存档与归档</w:t>
        </w:r>
        <w:r>
          <w:tab/>
        </w:r>
        <w:r>
          <w:fldChar w:fldCharType="begin"/>
        </w:r>
        <w:r>
          <w:instrText xml:space="preserve"> PAGEREF _Toc31603 \h </w:instrText>
        </w:r>
        <w:r>
          <w:fldChar w:fldCharType="separate"/>
        </w:r>
        <w:r>
          <w:t>5</w:t>
        </w:r>
        <w:r>
          <w:fldChar w:fldCharType="end"/>
        </w:r>
      </w:hyperlink>
    </w:p>
    <w:p>
      <w:pPr>
        <w:pStyle w:val="TOC1"/>
        <w:tabs>
          <w:tab w:val="right" w:leader="dot" w:pos="8306"/>
        </w:tabs>
      </w:pPr>
      <w:hyperlink w:anchor="_Toc19213" w:history="1">
        <w:r>
          <w:rPr>
            <w:rFonts w:ascii="仿宋" w:eastAsia="仿宋" w:hAnsi="仿宋" w:cs="仿宋" w:hint="eastAsia"/>
            <w:lang w:eastAsia="zh-CN"/>
          </w:rPr>
          <w:t>二、氨基比林项目建设背景及必要性分析</w:t>
        </w:r>
        <w:r>
          <w:tab/>
        </w:r>
        <w:r>
          <w:fldChar w:fldCharType="begin"/>
        </w:r>
        <w:r>
          <w:instrText xml:space="preserve"> PAGEREF _Toc19213 \h </w:instrText>
        </w:r>
        <w:r>
          <w:fldChar w:fldCharType="separate"/>
        </w:r>
        <w:r>
          <w:t>6</w:t>
        </w:r>
        <w:r>
          <w:fldChar w:fldCharType="end"/>
        </w:r>
      </w:hyperlink>
    </w:p>
    <w:p>
      <w:pPr>
        <w:pStyle w:val="TOC2"/>
        <w:tabs>
          <w:tab w:val="right" w:leader="dot" w:pos="8306"/>
        </w:tabs>
      </w:pPr>
      <w:hyperlink w:anchor="_Toc10202" w:history="1">
        <w:r>
          <w:rPr>
            <w:rFonts w:ascii="仿宋" w:eastAsia="仿宋" w:hAnsi="仿宋" w:cs="仿宋" w:hint="eastAsia"/>
            <w:lang w:eastAsia="zh-CN"/>
          </w:rPr>
          <w:t>(一)、氨基比林项目背景分析</w:t>
        </w:r>
        <w:r>
          <w:tab/>
        </w:r>
        <w:r>
          <w:fldChar w:fldCharType="begin"/>
        </w:r>
        <w:r>
          <w:instrText xml:space="preserve"> PAGEREF _Toc10202 \h </w:instrText>
        </w:r>
        <w:r>
          <w:fldChar w:fldCharType="separate"/>
        </w:r>
        <w:r>
          <w:t>6</w:t>
        </w:r>
        <w:r>
          <w:fldChar w:fldCharType="end"/>
        </w:r>
      </w:hyperlink>
    </w:p>
    <w:p>
      <w:pPr>
        <w:pStyle w:val="TOC2"/>
        <w:tabs>
          <w:tab w:val="right" w:leader="dot" w:pos="8306"/>
        </w:tabs>
      </w:pPr>
      <w:hyperlink w:anchor="_Toc20502" w:history="1">
        <w:r>
          <w:rPr>
            <w:rFonts w:ascii="仿宋" w:eastAsia="仿宋" w:hAnsi="仿宋" w:cs="仿宋" w:hint="eastAsia"/>
            <w:lang w:eastAsia="zh-CN"/>
          </w:rPr>
          <w:t>(二)、氨基比林项目建设必要性分析</w:t>
        </w:r>
        <w:r>
          <w:tab/>
        </w:r>
        <w:r>
          <w:fldChar w:fldCharType="begin"/>
        </w:r>
        <w:r>
          <w:instrText xml:space="preserve"> PAGEREF _Toc20502 \h </w:instrText>
        </w:r>
        <w:r>
          <w:fldChar w:fldCharType="separate"/>
        </w:r>
        <w:r>
          <w:t>8</w:t>
        </w:r>
        <w:r>
          <w:fldChar w:fldCharType="end"/>
        </w:r>
      </w:hyperlink>
    </w:p>
    <w:p>
      <w:pPr>
        <w:pStyle w:val="TOC1"/>
        <w:tabs>
          <w:tab w:val="right" w:leader="dot" w:pos="8306"/>
        </w:tabs>
      </w:pPr>
      <w:hyperlink w:anchor="_Toc30505" w:history="1">
        <w:r>
          <w:rPr>
            <w:rFonts w:ascii="仿宋" w:eastAsia="仿宋" w:hAnsi="仿宋" w:cs="仿宋" w:hint="eastAsia"/>
            <w:lang w:eastAsia="zh-CN"/>
          </w:rPr>
          <w:t>三、产品规划分析</w:t>
        </w:r>
        <w:r>
          <w:tab/>
        </w:r>
        <w:r>
          <w:fldChar w:fldCharType="begin"/>
        </w:r>
        <w:r>
          <w:instrText xml:space="preserve"> PAGEREF _Toc30505 \h </w:instrText>
        </w:r>
        <w:r>
          <w:fldChar w:fldCharType="separate"/>
        </w:r>
        <w:r>
          <w:t>9</w:t>
        </w:r>
        <w:r>
          <w:fldChar w:fldCharType="end"/>
        </w:r>
      </w:hyperlink>
    </w:p>
    <w:p>
      <w:pPr>
        <w:pStyle w:val="TOC2"/>
        <w:tabs>
          <w:tab w:val="right" w:leader="dot" w:pos="8306"/>
        </w:tabs>
      </w:pPr>
      <w:hyperlink w:anchor="_Toc20365" w:history="1">
        <w:r>
          <w:rPr>
            <w:rFonts w:ascii="仿宋" w:eastAsia="仿宋" w:hAnsi="仿宋" w:cs="仿宋" w:hint="eastAsia"/>
            <w:lang w:eastAsia="zh-CN"/>
          </w:rPr>
          <w:t>(一)、产品规划</w:t>
        </w:r>
        <w:r>
          <w:tab/>
        </w:r>
        <w:r>
          <w:fldChar w:fldCharType="begin"/>
        </w:r>
        <w:r>
          <w:instrText xml:space="preserve"> PAGEREF _Toc20365 \h </w:instrText>
        </w:r>
        <w:r>
          <w:fldChar w:fldCharType="separate"/>
        </w:r>
        <w:r>
          <w:t>9</w:t>
        </w:r>
        <w:r>
          <w:fldChar w:fldCharType="end"/>
        </w:r>
      </w:hyperlink>
    </w:p>
    <w:p>
      <w:pPr>
        <w:pStyle w:val="TOC2"/>
        <w:tabs>
          <w:tab w:val="right" w:leader="dot" w:pos="8306"/>
        </w:tabs>
      </w:pPr>
      <w:hyperlink w:anchor="_Toc5819" w:history="1">
        <w:r>
          <w:rPr>
            <w:rFonts w:ascii="仿宋" w:eastAsia="仿宋" w:hAnsi="仿宋" w:cs="仿宋" w:hint="eastAsia"/>
            <w:lang w:eastAsia="zh-CN"/>
          </w:rPr>
          <w:t>(二)、建设规模</w:t>
        </w:r>
        <w:r>
          <w:tab/>
        </w:r>
        <w:r>
          <w:fldChar w:fldCharType="begin"/>
        </w:r>
        <w:r>
          <w:instrText xml:space="preserve"> PAGEREF _Toc5819 \h </w:instrText>
        </w:r>
        <w:r>
          <w:fldChar w:fldCharType="separate"/>
        </w:r>
        <w:r>
          <w:t>10</w:t>
        </w:r>
        <w:r>
          <w:fldChar w:fldCharType="end"/>
        </w:r>
      </w:hyperlink>
    </w:p>
    <w:p>
      <w:pPr>
        <w:pStyle w:val="TOC1"/>
        <w:tabs>
          <w:tab w:val="right" w:leader="dot" w:pos="8306"/>
        </w:tabs>
      </w:pPr>
      <w:hyperlink w:anchor="_Toc25747" w:history="1">
        <w:r>
          <w:rPr>
            <w:rFonts w:ascii="仿宋" w:eastAsia="仿宋" w:hAnsi="仿宋" w:cs="仿宋" w:hint="eastAsia"/>
            <w:lang w:eastAsia="zh-CN"/>
          </w:rPr>
          <w:t>四、市场分析、调研</w:t>
        </w:r>
        <w:r>
          <w:tab/>
        </w:r>
        <w:r>
          <w:fldChar w:fldCharType="begin"/>
        </w:r>
        <w:r>
          <w:instrText xml:space="preserve"> PAGEREF _Toc25747 \h </w:instrText>
        </w:r>
        <w:r>
          <w:fldChar w:fldCharType="separate"/>
        </w:r>
        <w:r>
          <w:t>11</w:t>
        </w:r>
        <w:r>
          <w:fldChar w:fldCharType="end"/>
        </w:r>
      </w:hyperlink>
    </w:p>
    <w:p>
      <w:pPr>
        <w:pStyle w:val="TOC2"/>
        <w:tabs>
          <w:tab w:val="right" w:leader="dot" w:pos="8306"/>
        </w:tabs>
      </w:pPr>
      <w:hyperlink w:anchor="_Toc5016" w:history="1">
        <w:r>
          <w:rPr>
            <w:rFonts w:ascii="仿宋" w:eastAsia="仿宋" w:hAnsi="仿宋" w:cs="仿宋" w:hint="eastAsia"/>
            <w:lang w:eastAsia="zh-CN"/>
          </w:rPr>
          <w:t>(一)、氨基比林行业分析</w:t>
        </w:r>
        <w:r>
          <w:tab/>
        </w:r>
        <w:r>
          <w:fldChar w:fldCharType="begin"/>
        </w:r>
        <w:r>
          <w:instrText xml:space="preserve"> PAGEREF _Toc5016 \h </w:instrText>
        </w:r>
        <w:r>
          <w:fldChar w:fldCharType="separate"/>
        </w:r>
        <w:r>
          <w:t>11</w:t>
        </w:r>
        <w:r>
          <w:fldChar w:fldCharType="end"/>
        </w:r>
      </w:hyperlink>
    </w:p>
    <w:p>
      <w:pPr>
        <w:pStyle w:val="TOC2"/>
        <w:tabs>
          <w:tab w:val="right" w:leader="dot" w:pos="8306"/>
        </w:tabs>
      </w:pPr>
      <w:hyperlink w:anchor="_Toc29904" w:history="1">
        <w:r>
          <w:rPr>
            <w:rFonts w:ascii="仿宋" w:eastAsia="仿宋" w:hAnsi="仿宋" w:cs="仿宋" w:hint="eastAsia"/>
            <w:lang w:eastAsia="zh-CN"/>
          </w:rPr>
          <w:t>(二)、氨基比林市场分析预测</w:t>
        </w:r>
        <w:r>
          <w:tab/>
        </w:r>
        <w:r>
          <w:fldChar w:fldCharType="begin"/>
        </w:r>
        <w:r>
          <w:instrText xml:space="preserve"> PAGEREF _Toc29904 \h </w:instrText>
        </w:r>
        <w:r>
          <w:fldChar w:fldCharType="separate"/>
        </w:r>
        <w:r>
          <w:t>12</w:t>
        </w:r>
        <w:r>
          <w:fldChar w:fldCharType="end"/>
        </w:r>
      </w:hyperlink>
    </w:p>
    <w:p>
      <w:pPr>
        <w:pStyle w:val="TOC1"/>
        <w:tabs>
          <w:tab w:val="right" w:leader="dot" w:pos="8306"/>
        </w:tabs>
      </w:pPr>
      <w:hyperlink w:anchor="_Toc7808" w:history="1">
        <w:r>
          <w:rPr>
            <w:rFonts w:ascii="仿宋" w:eastAsia="仿宋" w:hAnsi="仿宋" w:cs="仿宋" w:hint="eastAsia"/>
            <w:lang w:eastAsia="zh-CN"/>
          </w:rPr>
          <w:t>五、氨基比林项目可持续发展</w:t>
        </w:r>
        <w:r>
          <w:tab/>
        </w:r>
        <w:r>
          <w:fldChar w:fldCharType="begin"/>
        </w:r>
        <w:r>
          <w:instrText xml:space="preserve"> PAGEREF _Toc7808 \h </w:instrText>
        </w:r>
        <w:r>
          <w:fldChar w:fldCharType="separate"/>
        </w:r>
        <w:r>
          <w:t>13</w:t>
        </w:r>
        <w:r>
          <w:fldChar w:fldCharType="end"/>
        </w:r>
      </w:hyperlink>
    </w:p>
    <w:p>
      <w:pPr>
        <w:pStyle w:val="TOC2"/>
        <w:tabs>
          <w:tab w:val="right" w:leader="dot" w:pos="8306"/>
        </w:tabs>
      </w:pPr>
      <w:hyperlink w:anchor="_Toc12507" w:history="1">
        <w:r>
          <w:rPr>
            <w:rFonts w:ascii="仿宋" w:eastAsia="仿宋" w:hAnsi="仿宋" w:cs="仿宋" w:hint="eastAsia"/>
            <w:lang w:eastAsia="zh-CN"/>
          </w:rPr>
          <w:t>(一)、可持续战略与实践</w:t>
        </w:r>
        <w:r>
          <w:tab/>
        </w:r>
        <w:r>
          <w:fldChar w:fldCharType="begin"/>
        </w:r>
        <w:r>
          <w:instrText xml:space="preserve"> PAGEREF _Toc12507 \h </w:instrText>
        </w:r>
        <w:r>
          <w:fldChar w:fldCharType="separate"/>
        </w:r>
        <w:r>
          <w:t>13</w:t>
        </w:r>
        <w:r>
          <w:fldChar w:fldCharType="end"/>
        </w:r>
      </w:hyperlink>
    </w:p>
    <w:p>
      <w:pPr>
        <w:pStyle w:val="TOC2"/>
        <w:tabs>
          <w:tab w:val="right" w:leader="dot" w:pos="8306"/>
        </w:tabs>
      </w:pPr>
      <w:hyperlink w:anchor="_Toc9528" w:history="1">
        <w:r>
          <w:rPr>
            <w:rFonts w:ascii="仿宋" w:eastAsia="仿宋" w:hAnsi="仿宋" w:cs="仿宋" w:hint="eastAsia"/>
            <w:lang w:eastAsia="zh-CN"/>
          </w:rPr>
          <w:t>(二)、环保与社会责任</w:t>
        </w:r>
        <w:r>
          <w:tab/>
        </w:r>
        <w:r>
          <w:fldChar w:fldCharType="begin"/>
        </w:r>
        <w:r>
          <w:instrText xml:space="preserve"> PAGEREF _Toc9528 \h </w:instrText>
        </w:r>
        <w:r>
          <w:fldChar w:fldCharType="separate"/>
        </w:r>
        <w:r>
          <w:t>13</w:t>
        </w:r>
        <w:r>
          <w:fldChar w:fldCharType="end"/>
        </w:r>
      </w:hyperlink>
    </w:p>
    <w:p>
      <w:pPr>
        <w:pStyle w:val="TOC1"/>
        <w:tabs>
          <w:tab w:val="right" w:leader="dot" w:pos="8306"/>
        </w:tabs>
      </w:pPr>
      <w:hyperlink w:anchor="_Toc30914" w:history="1">
        <w:r>
          <w:rPr>
            <w:rFonts w:ascii="仿宋" w:eastAsia="仿宋" w:hAnsi="仿宋" w:cs="仿宋" w:hint="eastAsia"/>
            <w:lang w:eastAsia="zh-CN"/>
          </w:rPr>
          <w:t>六、氨基比林项目概论</w:t>
        </w:r>
        <w:r>
          <w:tab/>
        </w:r>
        <w:r>
          <w:fldChar w:fldCharType="begin"/>
        </w:r>
        <w:r>
          <w:instrText xml:space="preserve"> PAGEREF _Toc30914 \h </w:instrText>
        </w:r>
        <w:r>
          <w:fldChar w:fldCharType="separate"/>
        </w:r>
        <w:r>
          <w:t>14</w:t>
        </w:r>
        <w:r>
          <w:fldChar w:fldCharType="end"/>
        </w:r>
      </w:hyperlink>
    </w:p>
    <w:p>
      <w:pPr>
        <w:pStyle w:val="TOC2"/>
        <w:tabs>
          <w:tab w:val="right" w:leader="dot" w:pos="8306"/>
        </w:tabs>
      </w:pPr>
      <w:hyperlink w:anchor="_Toc4980" w:history="1">
        <w:r>
          <w:rPr>
            <w:rFonts w:ascii="仿宋" w:eastAsia="仿宋" w:hAnsi="仿宋" w:cs="仿宋" w:hint="eastAsia"/>
            <w:lang w:eastAsia="zh-CN"/>
          </w:rPr>
          <w:t>(一)、氨基比林项目概况</w:t>
        </w:r>
        <w:r>
          <w:tab/>
        </w:r>
        <w:r>
          <w:fldChar w:fldCharType="begin"/>
        </w:r>
        <w:r>
          <w:instrText xml:space="preserve"> PAGEREF _Toc4980 \h </w:instrText>
        </w:r>
        <w:r>
          <w:fldChar w:fldCharType="separate"/>
        </w:r>
        <w:r>
          <w:t>14</w:t>
        </w:r>
        <w:r>
          <w:fldChar w:fldCharType="end"/>
        </w:r>
      </w:hyperlink>
    </w:p>
    <w:p>
      <w:pPr>
        <w:pStyle w:val="TOC2"/>
        <w:tabs>
          <w:tab w:val="right" w:leader="dot" w:pos="8306"/>
        </w:tabs>
      </w:pPr>
      <w:hyperlink w:anchor="_Toc19935" w:history="1">
        <w:r>
          <w:rPr>
            <w:rFonts w:ascii="仿宋" w:eastAsia="仿宋" w:hAnsi="仿宋" w:cs="仿宋" w:hint="eastAsia"/>
            <w:lang w:eastAsia="zh-CN"/>
          </w:rPr>
          <w:t>(二)、氨基比林项目目标</w:t>
        </w:r>
        <w:r>
          <w:tab/>
        </w:r>
        <w:r>
          <w:fldChar w:fldCharType="begin"/>
        </w:r>
        <w:r>
          <w:instrText xml:space="preserve"> PAGEREF _Toc19935 \h </w:instrText>
        </w:r>
        <w:r>
          <w:fldChar w:fldCharType="separate"/>
        </w:r>
        <w:r>
          <w:t>17</w:t>
        </w:r>
        <w:r>
          <w:fldChar w:fldCharType="end"/>
        </w:r>
      </w:hyperlink>
    </w:p>
    <w:p>
      <w:pPr>
        <w:pStyle w:val="TOC2"/>
        <w:tabs>
          <w:tab w:val="right" w:leader="dot" w:pos="8306"/>
        </w:tabs>
      </w:pPr>
      <w:hyperlink w:anchor="_Toc24525" w:history="1">
        <w:r>
          <w:rPr>
            <w:rFonts w:ascii="仿宋" w:eastAsia="仿宋" w:hAnsi="仿宋" w:cs="仿宋" w:hint="eastAsia"/>
            <w:lang w:eastAsia="zh-CN"/>
          </w:rPr>
          <w:t>(三)、氨基比林项目提出的理由</w:t>
        </w:r>
        <w:r>
          <w:tab/>
        </w:r>
        <w:r>
          <w:fldChar w:fldCharType="begin"/>
        </w:r>
        <w:r>
          <w:instrText xml:space="preserve"> PAGEREF _Toc24525 \h </w:instrText>
        </w:r>
        <w:r>
          <w:fldChar w:fldCharType="separate"/>
        </w:r>
        <w:r>
          <w:t>17</w:t>
        </w:r>
        <w:r>
          <w:fldChar w:fldCharType="end"/>
        </w:r>
      </w:hyperlink>
    </w:p>
    <w:p>
      <w:pPr>
        <w:pStyle w:val="TOC2"/>
        <w:tabs>
          <w:tab w:val="right" w:leader="dot" w:pos="8306"/>
        </w:tabs>
      </w:pPr>
      <w:hyperlink w:anchor="_Toc1125" w:history="1">
        <w:r>
          <w:rPr>
            <w:rFonts w:ascii="仿宋" w:eastAsia="仿宋" w:hAnsi="仿宋" w:cs="仿宋" w:hint="eastAsia"/>
            <w:lang w:eastAsia="zh-CN"/>
          </w:rPr>
          <w:t>(四)、氨基比林项目意义</w:t>
        </w:r>
        <w:r>
          <w:tab/>
        </w:r>
        <w:r>
          <w:fldChar w:fldCharType="begin"/>
        </w:r>
        <w:r>
          <w:instrText xml:space="preserve"> PAGEREF _Toc1125 \h </w:instrText>
        </w:r>
        <w:r>
          <w:fldChar w:fldCharType="separate"/>
        </w:r>
        <w:r>
          <w:t>19</w:t>
        </w:r>
        <w:r>
          <w:fldChar w:fldCharType="end"/>
        </w:r>
      </w:hyperlink>
    </w:p>
    <w:p>
      <w:pPr>
        <w:pStyle w:val="TOC2"/>
        <w:tabs>
          <w:tab w:val="right" w:leader="dot" w:pos="8306"/>
        </w:tabs>
      </w:pPr>
      <w:hyperlink w:anchor="_Toc28067" w:history="1">
        <w:r>
          <w:rPr>
            <w:rFonts w:ascii="仿宋" w:eastAsia="仿宋" w:hAnsi="仿宋" w:cs="仿宋" w:hint="eastAsia"/>
            <w:lang w:eastAsia="zh-CN"/>
          </w:rPr>
          <w:t>(五)、氨基比林项目背景</w:t>
        </w:r>
        <w:r>
          <w:tab/>
        </w:r>
        <w:r>
          <w:fldChar w:fldCharType="begin"/>
        </w:r>
        <w:r>
          <w:instrText xml:space="preserve"> PAGEREF _Toc28067 \h </w:instrText>
        </w:r>
        <w:r>
          <w:fldChar w:fldCharType="separate"/>
        </w:r>
        <w:r>
          <w:t>20</w:t>
        </w:r>
        <w:r>
          <w:fldChar w:fldCharType="end"/>
        </w:r>
      </w:hyperlink>
    </w:p>
    <w:p>
      <w:pPr>
        <w:pStyle w:val="TOC1"/>
        <w:tabs>
          <w:tab w:val="right" w:leader="dot" w:pos="8306"/>
        </w:tabs>
      </w:pPr>
      <w:hyperlink w:anchor="_Toc14922" w:history="1">
        <w:r>
          <w:rPr>
            <w:rFonts w:ascii="仿宋" w:eastAsia="仿宋" w:hAnsi="仿宋" w:cs="仿宋" w:hint="eastAsia"/>
            <w:lang w:eastAsia="zh-CN"/>
          </w:rPr>
          <w:t>七、生产安全保护</w:t>
        </w:r>
        <w:r>
          <w:tab/>
        </w:r>
        <w:r>
          <w:fldChar w:fldCharType="begin"/>
        </w:r>
        <w:r>
          <w:instrText xml:space="preserve"> PAGEREF _Toc14922 \h </w:instrText>
        </w:r>
        <w:r>
          <w:fldChar w:fldCharType="separate"/>
        </w:r>
        <w:r>
          <w:t>21</w:t>
        </w:r>
        <w:r>
          <w:fldChar w:fldCharType="end"/>
        </w:r>
      </w:hyperlink>
    </w:p>
    <w:p>
      <w:pPr>
        <w:pStyle w:val="TOC2"/>
        <w:tabs>
          <w:tab w:val="right" w:leader="dot" w:pos="8306"/>
        </w:tabs>
      </w:pPr>
      <w:hyperlink w:anchor="_Toc21215" w:history="1">
        <w:r>
          <w:rPr>
            <w:rFonts w:ascii="仿宋" w:eastAsia="仿宋" w:hAnsi="仿宋" w:cs="仿宋" w:hint="eastAsia"/>
            <w:lang w:eastAsia="zh-CN"/>
          </w:rPr>
          <w:t>(一)、消防安全</w:t>
        </w:r>
        <w:r>
          <w:tab/>
        </w:r>
        <w:r>
          <w:fldChar w:fldCharType="begin"/>
        </w:r>
        <w:r>
          <w:instrText xml:space="preserve"> PAGEREF _Toc21215 \h </w:instrText>
        </w:r>
        <w:r>
          <w:fldChar w:fldCharType="separate"/>
        </w:r>
        <w:r>
          <w:t>21</w:t>
        </w:r>
        <w:r>
          <w:fldChar w:fldCharType="end"/>
        </w:r>
      </w:hyperlink>
    </w:p>
    <w:p>
      <w:pPr>
        <w:pStyle w:val="TOC2"/>
        <w:tabs>
          <w:tab w:val="right" w:leader="dot" w:pos="8306"/>
        </w:tabs>
      </w:pPr>
      <w:hyperlink w:anchor="_Toc1651" w:history="1">
        <w:r>
          <w:rPr>
            <w:rFonts w:ascii="仿宋" w:eastAsia="仿宋" w:hAnsi="仿宋" w:cs="仿宋" w:hint="eastAsia"/>
            <w:lang w:eastAsia="zh-CN"/>
          </w:rPr>
          <w:t>(二)、防火防爆总图布置措施</w:t>
        </w:r>
        <w:r>
          <w:tab/>
        </w:r>
        <w:r>
          <w:fldChar w:fldCharType="begin"/>
        </w:r>
        <w:r>
          <w:instrText xml:space="preserve"> PAGEREF _Toc1651 \h </w:instrText>
        </w:r>
        <w:r>
          <w:fldChar w:fldCharType="separate"/>
        </w:r>
        <w:r>
          <w:t>22</w:t>
        </w:r>
        <w:r>
          <w:fldChar w:fldCharType="end"/>
        </w:r>
      </w:hyperlink>
    </w:p>
    <w:p>
      <w:pPr>
        <w:pStyle w:val="TOC2"/>
        <w:tabs>
          <w:tab w:val="right" w:leader="dot" w:pos="8306"/>
        </w:tabs>
      </w:pPr>
      <w:hyperlink w:anchor="_Toc18669" w:history="1">
        <w:r>
          <w:rPr>
            <w:rFonts w:ascii="仿宋" w:eastAsia="仿宋" w:hAnsi="仿宋" w:cs="仿宋" w:hint="eastAsia"/>
            <w:lang w:eastAsia="zh-CN"/>
          </w:rPr>
          <w:t>(三)、自然灾害防范措施</w:t>
        </w:r>
        <w:r>
          <w:tab/>
        </w:r>
        <w:r>
          <w:fldChar w:fldCharType="begin"/>
        </w:r>
        <w:r>
          <w:instrText xml:space="preserve"> PAGEREF _Toc18669 \h </w:instrText>
        </w:r>
        <w:r>
          <w:fldChar w:fldCharType="separate"/>
        </w:r>
        <w:r>
          <w:t>23</w:t>
        </w:r>
        <w:r>
          <w:fldChar w:fldCharType="end"/>
        </w:r>
      </w:hyperlink>
    </w:p>
    <w:p>
      <w:pPr>
        <w:pStyle w:val="TOC2"/>
        <w:tabs>
          <w:tab w:val="right" w:leader="dot" w:pos="8306"/>
        </w:tabs>
      </w:pPr>
      <w:hyperlink w:anchor="_Toc10830" w:history="1">
        <w:r>
          <w:rPr>
            <w:rFonts w:ascii="仿宋" w:eastAsia="仿宋" w:hAnsi="仿宋" w:cs="仿宋" w:hint="eastAsia"/>
            <w:lang w:eastAsia="zh-CN"/>
          </w:rPr>
          <w:t>(四)、安全色及安全标志使用要求</w:t>
        </w:r>
        <w:r>
          <w:tab/>
        </w:r>
        <w:r>
          <w:fldChar w:fldCharType="begin"/>
        </w:r>
        <w:r>
          <w:instrText xml:space="preserve"> PAGEREF _Toc10830 \h </w:instrText>
        </w:r>
        <w:r>
          <w:fldChar w:fldCharType="separate"/>
        </w:r>
        <w:r>
          <w:t>24</w:t>
        </w:r>
        <w:r>
          <w:fldChar w:fldCharType="end"/>
        </w:r>
      </w:hyperlink>
    </w:p>
    <w:p>
      <w:pPr>
        <w:pStyle w:val="TOC2"/>
        <w:tabs>
          <w:tab w:val="right" w:leader="dot" w:pos="8306"/>
        </w:tabs>
      </w:pPr>
      <w:hyperlink w:anchor="_Toc2667" w:history="1">
        <w:r>
          <w:rPr>
            <w:rFonts w:ascii="仿宋" w:eastAsia="仿宋" w:hAnsi="仿宋" w:cs="仿宋" w:hint="eastAsia"/>
            <w:lang w:eastAsia="zh-CN"/>
          </w:rPr>
          <w:t>(五)、防尘防毒措施</w:t>
        </w:r>
        <w:r>
          <w:tab/>
        </w:r>
        <w:r>
          <w:fldChar w:fldCharType="begin"/>
        </w:r>
        <w:r>
          <w:instrText xml:space="preserve"> PAGEREF _Toc2667 \h </w:instrText>
        </w:r>
        <w:r>
          <w:fldChar w:fldCharType="separate"/>
        </w:r>
        <w:r>
          <w:t>25</w:t>
        </w:r>
        <w:r>
          <w:fldChar w:fldCharType="end"/>
        </w:r>
      </w:hyperlink>
    </w:p>
    <w:p>
      <w:pPr>
        <w:pStyle w:val="TOC2"/>
        <w:tabs>
          <w:tab w:val="right" w:leader="dot" w:pos="8306"/>
        </w:tabs>
      </w:pPr>
      <w:hyperlink w:anchor="_Toc8517" w:history="1">
        <w:r>
          <w:rPr>
            <w:rFonts w:ascii="仿宋" w:eastAsia="仿宋" w:hAnsi="仿宋" w:cs="仿宋" w:hint="eastAsia"/>
            <w:lang w:eastAsia="zh-CN"/>
          </w:rPr>
          <w:t>(六)、防静电、触电防护及防雷措施</w:t>
        </w:r>
        <w:r>
          <w:tab/>
        </w:r>
        <w:r>
          <w:fldChar w:fldCharType="begin"/>
        </w:r>
        <w:r>
          <w:instrText xml:space="preserve"> PAGEREF _Toc8517 \h </w:instrText>
        </w:r>
        <w:r>
          <w:fldChar w:fldCharType="separate"/>
        </w:r>
        <w:r>
          <w:t>26</w:t>
        </w:r>
        <w:r>
          <w:fldChar w:fldCharType="end"/>
        </w:r>
      </w:hyperlink>
    </w:p>
    <w:p>
      <w:pPr>
        <w:pStyle w:val="TOC2"/>
        <w:tabs>
          <w:tab w:val="right" w:leader="dot" w:pos="8306"/>
        </w:tabs>
      </w:pPr>
      <w:hyperlink w:anchor="_Toc11098" w:history="1">
        <w:r>
          <w:rPr>
            <w:rFonts w:ascii="仿宋" w:eastAsia="仿宋" w:hAnsi="仿宋" w:cs="仿宋" w:hint="eastAsia"/>
            <w:lang w:eastAsia="zh-CN"/>
          </w:rPr>
          <w:t>(七)、机械设备安全保障措施</w:t>
        </w:r>
        <w:r>
          <w:tab/>
        </w:r>
        <w:r>
          <w:fldChar w:fldCharType="begin"/>
        </w:r>
        <w:r>
          <w:instrText xml:space="preserve"> PAGEREF _Toc11098 \h </w:instrText>
        </w:r>
        <w:r>
          <w:fldChar w:fldCharType="separate"/>
        </w:r>
        <w:r>
          <w:t>27</w:t>
        </w:r>
        <w:r>
          <w:fldChar w:fldCharType="end"/>
        </w:r>
      </w:hyperlink>
    </w:p>
    <w:p>
      <w:pPr>
        <w:pStyle w:val="TOC1"/>
        <w:tabs>
          <w:tab w:val="right" w:leader="dot" w:pos="8306"/>
        </w:tabs>
      </w:pPr>
      <w:hyperlink w:anchor="_Toc1188" w:history="1">
        <w:r>
          <w:rPr>
            <w:rFonts w:ascii="仿宋" w:eastAsia="仿宋" w:hAnsi="仿宋" w:cs="仿宋" w:hint="eastAsia"/>
            <w:lang w:eastAsia="zh-CN"/>
          </w:rPr>
          <w:t>八、氨基比林项目社会影响</w:t>
        </w:r>
        <w:r>
          <w:tab/>
        </w:r>
        <w:r>
          <w:fldChar w:fldCharType="begin"/>
        </w:r>
        <w:r>
          <w:instrText xml:space="preserve"> PAGEREF _Toc1188 \h </w:instrText>
        </w:r>
        <w:r>
          <w:fldChar w:fldCharType="separate"/>
        </w:r>
        <w:r>
          <w:t>29</w:t>
        </w:r>
        <w:r>
          <w:fldChar w:fldCharType="end"/>
        </w:r>
      </w:hyperlink>
    </w:p>
    <w:p>
      <w:pPr>
        <w:pStyle w:val="TOC2"/>
        <w:tabs>
          <w:tab w:val="right" w:leader="dot" w:pos="8306"/>
        </w:tabs>
      </w:pPr>
      <w:hyperlink w:anchor="_Toc10200" w:history="1">
        <w:r>
          <w:rPr>
            <w:rFonts w:ascii="仿宋" w:eastAsia="仿宋" w:hAnsi="仿宋" w:cs="仿宋" w:hint="eastAsia"/>
            <w:lang w:eastAsia="zh-CN"/>
          </w:rPr>
          <w:t>(一)、社会责任与义务</w:t>
        </w:r>
        <w:r>
          <w:tab/>
        </w:r>
        <w:r>
          <w:fldChar w:fldCharType="begin"/>
        </w:r>
        <w:r>
          <w:instrText xml:space="preserve"> PAGEREF _Toc10200 \h </w:instrText>
        </w:r>
        <w:r>
          <w:fldChar w:fldCharType="separate"/>
        </w:r>
        <w:r>
          <w:t>29</w:t>
        </w:r>
        <w:r>
          <w:fldChar w:fldCharType="end"/>
        </w:r>
      </w:hyperlink>
    </w:p>
    <w:p>
      <w:pPr>
        <w:pStyle w:val="TOC2"/>
        <w:tabs>
          <w:tab w:val="right" w:leader="dot" w:pos="8306"/>
        </w:tabs>
      </w:pPr>
      <w:hyperlink w:anchor="_Toc12275" w:history="1">
        <w:r>
          <w:rPr>
            <w:rFonts w:ascii="仿宋" w:eastAsia="仿宋" w:hAnsi="仿宋" w:cs="仿宋" w:hint="eastAsia"/>
            <w:lang w:eastAsia="zh-CN"/>
          </w:rPr>
          <w:t>(二)、社会参与与沟通</w:t>
        </w:r>
        <w:r>
          <w:tab/>
        </w:r>
        <w:r>
          <w:fldChar w:fldCharType="begin"/>
        </w:r>
        <w:r>
          <w:instrText xml:space="preserve"> PAGEREF _Toc12275 \h </w:instrText>
        </w:r>
        <w:r>
          <w:fldChar w:fldCharType="separate"/>
        </w:r>
        <w:r>
          <w:t>29</w:t>
        </w:r>
        <w:r>
          <w:fldChar w:fldCharType="end"/>
        </w:r>
      </w:hyperlink>
    </w:p>
    <w:p>
      <w:pPr>
        <w:pStyle w:val="TOC1"/>
        <w:tabs>
          <w:tab w:val="right" w:leader="dot" w:pos="8306"/>
        </w:tabs>
      </w:pPr>
      <w:hyperlink w:anchor="_Toc1453" w:history="1">
        <w:r>
          <w:rPr>
            <w:rFonts w:ascii="仿宋" w:eastAsia="仿宋" w:hAnsi="仿宋" w:cs="仿宋" w:hint="eastAsia"/>
            <w:lang w:eastAsia="zh-CN"/>
          </w:rPr>
          <w:t>九、氨基比林项目计划安排</w:t>
        </w:r>
        <w:r>
          <w:tab/>
        </w:r>
        <w:r>
          <w:fldChar w:fldCharType="begin"/>
        </w:r>
        <w:r>
          <w:instrText xml:space="preserve"> PAGEREF _Toc1453 \h </w:instrText>
        </w:r>
        <w:r>
          <w:fldChar w:fldCharType="separate"/>
        </w:r>
        <w:r>
          <w:t>30</w:t>
        </w:r>
        <w:r>
          <w:fldChar w:fldCharType="end"/>
        </w:r>
      </w:hyperlink>
    </w:p>
    <w:p>
      <w:pPr>
        <w:pStyle w:val="TOC2"/>
        <w:tabs>
          <w:tab w:val="right" w:leader="dot" w:pos="8306"/>
        </w:tabs>
      </w:pPr>
      <w:hyperlink w:anchor="_Toc12494" w:history="1">
        <w:r>
          <w:rPr>
            <w:rFonts w:ascii="仿宋" w:eastAsia="仿宋" w:hAnsi="仿宋" w:cs="仿宋" w:hint="eastAsia"/>
            <w:lang w:eastAsia="zh-CN"/>
          </w:rPr>
          <w:t>(一)、建设周期</w:t>
        </w:r>
        <w:r>
          <w:tab/>
        </w:r>
        <w:r>
          <w:fldChar w:fldCharType="begin"/>
        </w:r>
        <w:r>
          <w:instrText xml:space="preserve"> PAGEREF _Toc12494 \h </w:instrText>
        </w:r>
        <w:r>
          <w:fldChar w:fldCharType="separate"/>
        </w:r>
        <w:r>
          <w:t>30</w:t>
        </w:r>
        <w:r>
          <w:fldChar w:fldCharType="end"/>
        </w:r>
      </w:hyperlink>
    </w:p>
    <w:p>
      <w:pPr>
        <w:pStyle w:val="TOC2"/>
        <w:tabs>
          <w:tab w:val="right" w:leader="dot" w:pos="8306"/>
        </w:tabs>
      </w:pPr>
      <w:hyperlink w:anchor="_Toc1836" w:history="1">
        <w:r>
          <w:rPr>
            <w:rFonts w:ascii="仿宋" w:eastAsia="仿宋" w:hAnsi="仿宋" w:cs="仿宋" w:hint="eastAsia"/>
            <w:lang w:eastAsia="zh-CN"/>
          </w:rPr>
          <w:t>(二)、建设进度</w:t>
        </w:r>
        <w:r>
          <w:tab/>
        </w:r>
        <w:r>
          <w:fldChar w:fldCharType="begin"/>
        </w:r>
        <w:r>
          <w:instrText xml:space="preserve"> PAGEREF _Toc1836 \h </w:instrText>
        </w:r>
        <w:r>
          <w:fldChar w:fldCharType="separate"/>
        </w:r>
        <w:r>
          <w:t>31</w:t>
        </w:r>
        <w:r>
          <w:fldChar w:fldCharType="end"/>
        </w:r>
      </w:hyperlink>
    </w:p>
    <w:p>
      <w:pPr>
        <w:pStyle w:val="TOC2"/>
        <w:tabs>
          <w:tab w:val="right" w:leader="dot" w:pos="8306"/>
        </w:tabs>
      </w:pPr>
      <w:hyperlink w:anchor="_Toc9917" w:history="1">
        <w:r>
          <w:rPr>
            <w:rFonts w:ascii="仿宋" w:eastAsia="仿宋" w:hAnsi="仿宋" w:cs="仿宋" w:hint="eastAsia"/>
            <w:lang w:eastAsia="zh-CN"/>
          </w:rPr>
          <w:t>(三)、进度安排注意事项</w:t>
        </w:r>
        <w:r>
          <w:tab/>
        </w:r>
        <w:r>
          <w:fldChar w:fldCharType="begin"/>
        </w:r>
        <w:r>
          <w:instrText xml:space="preserve"> PAGEREF _Toc9917 \h </w:instrText>
        </w:r>
        <w:r>
          <w:fldChar w:fldCharType="separate"/>
        </w:r>
        <w:r>
          <w:t>32</w:t>
        </w:r>
        <w:r>
          <w:fldChar w:fldCharType="end"/>
        </w:r>
      </w:hyperlink>
    </w:p>
    <w:p>
      <w:pPr>
        <w:pStyle w:val="TOC2"/>
        <w:tabs>
          <w:tab w:val="right" w:leader="dot" w:pos="8306"/>
        </w:tabs>
      </w:pPr>
      <w:hyperlink w:anchor="_Toc8764" w:history="1">
        <w:r>
          <w:rPr>
            <w:rFonts w:ascii="仿宋" w:eastAsia="仿宋" w:hAnsi="仿宋" w:cs="仿宋" w:hint="eastAsia"/>
            <w:lang w:eastAsia="zh-CN"/>
          </w:rPr>
          <w:t>(四)、人力资源配置</w:t>
        </w:r>
        <w:r>
          <w:tab/>
        </w:r>
        <w:r>
          <w:fldChar w:fldCharType="begin"/>
        </w:r>
        <w:r>
          <w:instrText xml:space="preserve"> PAGEREF _Toc8764 \h </w:instrText>
        </w:r>
        <w:r>
          <w:fldChar w:fldCharType="separate"/>
        </w:r>
        <w:r>
          <w:t>34</w:t>
        </w:r>
        <w:r>
          <w:fldChar w:fldCharType="end"/>
        </w:r>
      </w:hyperlink>
    </w:p>
    <w:p>
      <w:pPr>
        <w:pStyle w:val="TOC1"/>
        <w:tabs>
          <w:tab w:val="right" w:leader="dot" w:pos="8306"/>
        </w:tabs>
      </w:pPr>
      <w:hyperlink w:anchor="_Toc6816" w:history="1">
        <w:r>
          <w:rPr>
            <w:rFonts w:ascii="仿宋" w:eastAsia="仿宋" w:hAnsi="仿宋" w:cs="仿宋" w:hint="eastAsia"/>
            <w:lang w:eastAsia="zh-CN"/>
          </w:rPr>
          <w:t>十、氨基比林项目经营效益</w:t>
        </w:r>
        <w:r>
          <w:tab/>
        </w:r>
        <w:r>
          <w:fldChar w:fldCharType="begin"/>
        </w:r>
        <w:r>
          <w:instrText xml:space="preserve"> PAGEREF _Toc6816 \h </w:instrText>
        </w:r>
        <w:r>
          <w:fldChar w:fldCharType="separate"/>
        </w:r>
        <w:r>
          <w:t>34</w:t>
        </w:r>
        <w:r>
          <w:fldChar w:fldCharType="end"/>
        </w:r>
      </w:hyperlink>
    </w:p>
    <w:p>
      <w:pPr>
        <w:pStyle w:val="TOC2"/>
        <w:tabs>
          <w:tab w:val="right" w:leader="dot" w:pos="8306"/>
        </w:tabs>
      </w:pPr>
      <w:hyperlink w:anchor="_Toc17536" w:history="1">
        <w:r>
          <w:rPr>
            <w:rFonts w:ascii="仿宋" w:eastAsia="仿宋" w:hAnsi="仿宋" w:cs="仿宋" w:hint="eastAsia"/>
            <w:lang w:eastAsia="zh-CN"/>
          </w:rPr>
          <w:t>(一)、经济评价财务测算</w:t>
        </w:r>
        <w:r>
          <w:tab/>
        </w:r>
        <w:r>
          <w:fldChar w:fldCharType="begin"/>
        </w:r>
        <w:r>
          <w:instrText xml:space="preserve"> PAGEREF _Toc17536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61" w:history="1">
        <w:r>
          <w:rPr>
            <w:rFonts w:ascii="仿宋" w:eastAsia="仿宋" w:hAnsi="仿宋" w:cs="仿宋" w:hint="eastAsia"/>
            <w:lang w:eastAsia="zh-CN"/>
          </w:rPr>
          <w:t>(二)、氨基比林项目盈利能力分析</w:t>
        </w:r>
        <w:r>
          <w:tab/>
        </w:r>
        <w:r>
          <w:fldChar w:fldCharType="begin"/>
        </w:r>
        <w:r>
          <w:instrText xml:space="preserve"> PAGEREF _Toc21161 \h </w:instrText>
        </w:r>
        <w:r>
          <w:fldChar w:fldCharType="separate"/>
        </w:r>
        <w:r>
          <w:t>36</w:t>
        </w:r>
        <w:r>
          <w:fldChar w:fldCharType="end"/>
        </w:r>
      </w:hyperlink>
    </w:p>
    <w:p>
      <w:pPr>
        <w:pStyle w:val="TOC1"/>
        <w:tabs>
          <w:tab w:val="right" w:leader="dot" w:pos="8306"/>
        </w:tabs>
      </w:pPr>
      <w:hyperlink w:anchor="_Toc30206" w:history="1">
        <w:r>
          <w:rPr>
            <w:rFonts w:ascii="仿宋" w:eastAsia="仿宋" w:hAnsi="仿宋" w:cs="仿宋" w:hint="eastAsia"/>
            <w:lang w:eastAsia="zh-CN"/>
          </w:rPr>
          <w:t>十一、氨基比林项目技术管理</w:t>
        </w:r>
        <w:r>
          <w:tab/>
        </w:r>
        <w:r>
          <w:fldChar w:fldCharType="begin"/>
        </w:r>
        <w:r>
          <w:instrText xml:space="preserve"> PAGEREF _Toc30206 \h </w:instrText>
        </w:r>
        <w:r>
          <w:fldChar w:fldCharType="separate"/>
        </w:r>
        <w:r>
          <w:t>36</w:t>
        </w:r>
        <w:r>
          <w:fldChar w:fldCharType="end"/>
        </w:r>
      </w:hyperlink>
    </w:p>
    <w:p>
      <w:pPr>
        <w:pStyle w:val="TOC2"/>
        <w:tabs>
          <w:tab w:val="right" w:leader="dot" w:pos="8306"/>
        </w:tabs>
      </w:pPr>
      <w:hyperlink w:anchor="_Toc3838" w:history="1">
        <w:r>
          <w:rPr>
            <w:rFonts w:ascii="仿宋" w:eastAsia="仿宋" w:hAnsi="仿宋" w:cs="仿宋" w:hint="eastAsia"/>
            <w:lang w:eastAsia="zh-CN"/>
          </w:rPr>
          <w:t>(一)、技术方案选用方向</w:t>
        </w:r>
        <w:r>
          <w:tab/>
        </w:r>
        <w:r>
          <w:fldChar w:fldCharType="begin"/>
        </w:r>
        <w:r>
          <w:instrText xml:space="preserve"> PAGEREF _Toc3838 \h </w:instrText>
        </w:r>
        <w:r>
          <w:fldChar w:fldCharType="separate"/>
        </w:r>
        <w:r>
          <w:t>36</w:t>
        </w:r>
        <w:r>
          <w:fldChar w:fldCharType="end"/>
        </w:r>
      </w:hyperlink>
    </w:p>
    <w:p>
      <w:pPr>
        <w:pStyle w:val="TOC2"/>
        <w:tabs>
          <w:tab w:val="right" w:leader="dot" w:pos="8306"/>
        </w:tabs>
      </w:pPr>
      <w:hyperlink w:anchor="_Toc13746" w:history="1">
        <w:r>
          <w:rPr>
            <w:rFonts w:ascii="仿宋" w:eastAsia="仿宋" w:hAnsi="仿宋" w:cs="仿宋" w:hint="eastAsia"/>
            <w:lang w:eastAsia="zh-CN"/>
          </w:rPr>
          <w:t>(二)、工艺技术方案选用原则</w:t>
        </w:r>
        <w:r>
          <w:tab/>
        </w:r>
        <w:r>
          <w:fldChar w:fldCharType="begin"/>
        </w:r>
        <w:r>
          <w:instrText xml:space="preserve"> PAGEREF _Toc13746 \h </w:instrText>
        </w:r>
        <w:r>
          <w:fldChar w:fldCharType="separate"/>
        </w:r>
        <w:r>
          <w:t>38</w:t>
        </w:r>
        <w:r>
          <w:fldChar w:fldCharType="end"/>
        </w:r>
      </w:hyperlink>
    </w:p>
    <w:p>
      <w:pPr>
        <w:pStyle w:val="TOC2"/>
        <w:tabs>
          <w:tab w:val="right" w:leader="dot" w:pos="8306"/>
        </w:tabs>
      </w:pPr>
      <w:hyperlink w:anchor="_Toc15470" w:history="1">
        <w:r>
          <w:rPr>
            <w:rFonts w:ascii="仿宋" w:eastAsia="仿宋" w:hAnsi="仿宋" w:cs="仿宋" w:hint="eastAsia"/>
            <w:lang w:eastAsia="zh-CN"/>
          </w:rPr>
          <w:t>(三)、工艺技术方案要求</w:t>
        </w:r>
        <w:r>
          <w:tab/>
        </w:r>
        <w:r>
          <w:fldChar w:fldCharType="begin"/>
        </w:r>
        <w:r>
          <w:instrText xml:space="preserve"> PAGEREF _Toc15470 \h </w:instrText>
        </w:r>
        <w:r>
          <w:fldChar w:fldCharType="separate"/>
        </w:r>
        <w:r>
          <w:t>40</w:t>
        </w:r>
        <w:r>
          <w:fldChar w:fldCharType="end"/>
        </w:r>
      </w:hyperlink>
    </w:p>
    <w:p>
      <w:pPr>
        <w:pStyle w:val="TOC1"/>
        <w:tabs>
          <w:tab w:val="right" w:leader="dot" w:pos="8306"/>
        </w:tabs>
      </w:pPr>
      <w:hyperlink w:anchor="_Toc2022" w:history="1">
        <w:r>
          <w:rPr>
            <w:rFonts w:ascii="仿宋" w:eastAsia="仿宋" w:hAnsi="仿宋" w:cs="仿宋" w:hint="eastAsia"/>
            <w:lang w:eastAsia="zh-CN"/>
          </w:rPr>
          <w:t>十二、氨基比林项目环境影响分析</w:t>
        </w:r>
        <w:r>
          <w:tab/>
        </w:r>
        <w:r>
          <w:fldChar w:fldCharType="begin"/>
        </w:r>
        <w:r>
          <w:instrText xml:space="preserve"> PAGEREF _Toc2022 \h </w:instrText>
        </w:r>
        <w:r>
          <w:fldChar w:fldCharType="separate"/>
        </w:r>
        <w:r>
          <w:t>43</w:t>
        </w:r>
        <w:r>
          <w:fldChar w:fldCharType="end"/>
        </w:r>
      </w:hyperlink>
    </w:p>
    <w:p>
      <w:pPr>
        <w:pStyle w:val="TOC2"/>
        <w:tabs>
          <w:tab w:val="right" w:leader="dot" w:pos="8306"/>
        </w:tabs>
      </w:pPr>
      <w:hyperlink w:anchor="_Toc21991" w:history="1">
        <w:r>
          <w:rPr>
            <w:rFonts w:ascii="仿宋" w:eastAsia="仿宋" w:hAnsi="仿宋" w:cs="仿宋" w:hint="eastAsia"/>
            <w:lang w:eastAsia="zh-CN"/>
          </w:rPr>
          <w:t>(一)、建设区域环境质量现状</w:t>
        </w:r>
        <w:r>
          <w:tab/>
        </w:r>
        <w:r>
          <w:fldChar w:fldCharType="begin"/>
        </w:r>
        <w:r>
          <w:instrText xml:space="preserve"> PAGEREF _Toc21991 \h </w:instrText>
        </w:r>
        <w:r>
          <w:fldChar w:fldCharType="separate"/>
        </w:r>
        <w:r>
          <w:t>43</w:t>
        </w:r>
        <w:r>
          <w:fldChar w:fldCharType="end"/>
        </w:r>
      </w:hyperlink>
    </w:p>
    <w:p>
      <w:pPr>
        <w:pStyle w:val="TOC2"/>
        <w:tabs>
          <w:tab w:val="right" w:leader="dot" w:pos="8306"/>
        </w:tabs>
      </w:pPr>
      <w:hyperlink w:anchor="_Toc11353" w:history="1">
        <w:r>
          <w:rPr>
            <w:rFonts w:ascii="仿宋" w:eastAsia="仿宋" w:hAnsi="仿宋" w:cs="仿宋" w:hint="eastAsia"/>
            <w:lang w:eastAsia="zh-CN"/>
          </w:rPr>
          <w:t>(二)、建设期环境保护</w:t>
        </w:r>
        <w:r>
          <w:tab/>
        </w:r>
        <w:r>
          <w:fldChar w:fldCharType="begin"/>
        </w:r>
        <w:r>
          <w:instrText xml:space="preserve"> PAGEREF _Toc11353 \h </w:instrText>
        </w:r>
        <w:r>
          <w:fldChar w:fldCharType="separate"/>
        </w:r>
        <w:r>
          <w:t>44</w:t>
        </w:r>
        <w:r>
          <w:fldChar w:fldCharType="end"/>
        </w:r>
      </w:hyperlink>
    </w:p>
    <w:p>
      <w:pPr>
        <w:pStyle w:val="TOC2"/>
        <w:tabs>
          <w:tab w:val="right" w:leader="dot" w:pos="8306"/>
        </w:tabs>
      </w:pPr>
      <w:hyperlink w:anchor="_Toc12945" w:history="1">
        <w:r>
          <w:rPr>
            <w:rFonts w:ascii="仿宋" w:eastAsia="仿宋" w:hAnsi="仿宋" w:cs="仿宋" w:hint="eastAsia"/>
            <w:lang w:eastAsia="zh-CN"/>
          </w:rPr>
          <w:t>(三)、运营期环境保护</w:t>
        </w:r>
        <w:r>
          <w:tab/>
        </w:r>
        <w:r>
          <w:fldChar w:fldCharType="begin"/>
        </w:r>
        <w:r>
          <w:instrText xml:space="preserve"> PAGEREF _Toc12945 \h </w:instrText>
        </w:r>
        <w:r>
          <w:fldChar w:fldCharType="separate"/>
        </w:r>
        <w:r>
          <w:t>45</w:t>
        </w:r>
        <w:r>
          <w:fldChar w:fldCharType="end"/>
        </w:r>
      </w:hyperlink>
    </w:p>
    <w:p>
      <w:pPr>
        <w:pStyle w:val="TOC2"/>
        <w:tabs>
          <w:tab w:val="right" w:leader="dot" w:pos="8306"/>
        </w:tabs>
      </w:pPr>
      <w:hyperlink w:anchor="_Toc25199" w:history="1">
        <w:r>
          <w:rPr>
            <w:rFonts w:ascii="仿宋" w:eastAsia="仿宋" w:hAnsi="仿宋" w:cs="仿宋" w:hint="eastAsia"/>
            <w:lang w:eastAsia="zh-CN"/>
          </w:rPr>
          <w:t>(四)、氨基比林项目建设对区域经济的影响</w:t>
        </w:r>
        <w:r>
          <w:tab/>
        </w:r>
        <w:r>
          <w:fldChar w:fldCharType="begin"/>
        </w:r>
        <w:r>
          <w:instrText xml:space="preserve"> PAGEREF _Toc25199 \h </w:instrText>
        </w:r>
        <w:r>
          <w:fldChar w:fldCharType="separate"/>
        </w:r>
        <w:r>
          <w:t>47</w:t>
        </w:r>
        <w:r>
          <w:fldChar w:fldCharType="end"/>
        </w:r>
      </w:hyperlink>
    </w:p>
    <w:p>
      <w:pPr>
        <w:pStyle w:val="TOC2"/>
        <w:tabs>
          <w:tab w:val="right" w:leader="dot" w:pos="8306"/>
        </w:tabs>
      </w:pPr>
      <w:hyperlink w:anchor="_Toc11699" w:history="1">
        <w:r>
          <w:rPr>
            <w:rFonts w:ascii="仿宋" w:eastAsia="仿宋" w:hAnsi="仿宋" w:cs="仿宋" w:hint="eastAsia"/>
            <w:lang w:eastAsia="zh-CN"/>
          </w:rPr>
          <w:t>(五)、废弃物处理</w:t>
        </w:r>
        <w:r>
          <w:tab/>
        </w:r>
        <w:r>
          <w:fldChar w:fldCharType="begin"/>
        </w:r>
        <w:r>
          <w:instrText xml:space="preserve"> PAGEREF _Toc11699 \h </w:instrText>
        </w:r>
        <w:r>
          <w:fldChar w:fldCharType="separate"/>
        </w:r>
        <w:r>
          <w:t>48</w:t>
        </w:r>
        <w:r>
          <w:fldChar w:fldCharType="end"/>
        </w:r>
      </w:hyperlink>
    </w:p>
    <w:p>
      <w:pPr>
        <w:pStyle w:val="TOC2"/>
        <w:tabs>
          <w:tab w:val="right" w:leader="dot" w:pos="8306"/>
        </w:tabs>
      </w:pPr>
      <w:hyperlink w:anchor="_Toc5118" w:history="1">
        <w:r>
          <w:rPr>
            <w:rFonts w:ascii="仿宋" w:eastAsia="仿宋" w:hAnsi="仿宋" w:cs="仿宋" w:hint="eastAsia"/>
            <w:lang w:eastAsia="zh-CN"/>
          </w:rPr>
          <w:t>(六)、特殊环境影响分析</w:t>
        </w:r>
        <w:r>
          <w:tab/>
        </w:r>
        <w:r>
          <w:fldChar w:fldCharType="begin"/>
        </w:r>
        <w:r>
          <w:instrText xml:space="preserve"> PAGEREF _Toc5118 \h </w:instrText>
        </w:r>
        <w:r>
          <w:fldChar w:fldCharType="separate"/>
        </w:r>
        <w:r>
          <w:t>50</w:t>
        </w:r>
        <w:r>
          <w:fldChar w:fldCharType="end"/>
        </w:r>
      </w:hyperlink>
    </w:p>
    <w:p>
      <w:pPr>
        <w:pStyle w:val="TOC2"/>
        <w:tabs>
          <w:tab w:val="right" w:leader="dot" w:pos="8306"/>
        </w:tabs>
      </w:pPr>
      <w:hyperlink w:anchor="_Toc16078" w:history="1">
        <w:r>
          <w:rPr>
            <w:rFonts w:ascii="仿宋" w:eastAsia="仿宋" w:hAnsi="仿宋" w:cs="仿宋" w:hint="eastAsia"/>
            <w:lang w:eastAsia="zh-CN"/>
          </w:rPr>
          <w:t>(七)、清洁生产</w:t>
        </w:r>
        <w:r>
          <w:tab/>
        </w:r>
        <w:r>
          <w:fldChar w:fldCharType="begin"/>
        </w:r>
        <w:r>
          <w:instrText xml:space="preserve"> PAGEREF _Toc16078 \h </w:instrText>
        </w:r>
        <w:r>
          <w:fldChar w:fldCharType="separate"/>
        </w:r>
        <w:r>
          <w:t>51</w:t>
        </w:r>
        <w:r>
          <w:fldChar w:fldCharType="end"/>
        </w:r>
      </w:hyperlink>
    </w:p>
    <w:p>
      <w:pPr>
        <w:pStyle w:val="TOC2"/>
        <w:tabs>
          <w:tab w:val="right" w:leader="dot" w:pos="8306"/>
        </w:tabs>
      </w:pPr>
      <w:hyperlink w:anchor="_Toc17273" w:history="1">
        <w:r>
          <w:rPr>
            <w:rFonts w:ascii="仿宋" w:eastAsia="仿宋" w:hAnsi="仿宋" w:cs="仿宋" w:hint="eastAsia"/>
            <w:lang w:eastAsia="zh-CN"/>
          </w:rPr>
          <w:t>(八)、环境保护综合评价</w:t>
        </w:r>
        <w:r>
          <w:tab/>
        </w:r>
        <w:r>
          <w:fldChar w:fldCharType="begin"/>
        </w:r>
        <w:r>
          <w:instrText xml:space="preserve"> PAGEREF _Toc17273 \h </w:instrText>
        </w:r>
        <w:r>
          <w:fldChar w:fldCharType="separate"/>
        </w:r>
        <w:r>
          <w:t>52</w:t>
        </w:r>
        <w:r>
          <w:fldChar w:fldCharType="end"/>
        </w:r>
      </w:hyperlink>
    </w:p>
    <w:p>
      <w:pPr>
        <w:pStyle w:val="TOC1"/>
        <w:tabs>
          <w:tab w:val="right" w:leader="dot" w:pos="8306"/>
        </w:tabs>
      </w:pPr>
      <w:hyperlink w:anchor="_Toc2968" w:history="1">
        <w:r>
          <w:rPr>
            <w:rFonts w:ascii="仿宋" w:eastAsia="仿宋" w:hAnsi="仿宋" w:cs="仿宋" w:hint="eastAsia"/>
            <w:lang w:eastAsia="zh-CN"/>
          </w:rPr>
          <w:t>十三、氨基比林项目工程方案分析</w:t>
        </w:r>
        <w:r>
          <w:tab/>
        </w:r>
        <w:r>
          <w:fldChar w:fldCharType="begin"/>
        </w:r>
        <w:r>
          <w:instrText xml:space="preserve"> PAGEREF _Toc2968 \h </w:instrText>
        </w:r>
        <w:r>
          <w:fldChar w:fldCharType="separate"/>
        </w:r>
        <w:r>
          <w:t>53</w:t>
        </w:r>
        <w:r>
          <w:fldChar w:fldCharType="end"/>
        </w:r>
      </w:hyperlink>
    </w:p>
    <w:p>
      <w:pPr>
        <w:pStyle w:val="TOC2"/>
        <w:tabs>
          <w:tab w:val="right" w:leader="dot" w:pos="8306"/>
        </w:tabs>
      </w:pPr>
      <w:hyperlink w:anchor="_Toc16521" w:history="1">
        <w:r>
          <w:rPr>
            <w:rFonts w:ascii="仿宋" w:eastAsia="仿宋" w:hAnsi="仿宋" w:cs="仿宋" w:hint="eastAsia"/>
            <w:lang w:eastAsia="zh-CN"/>
          </w:rPr>
          <w:t>(一)、建筑工程设计原则</w:t>
        </w:r>
        <w:r>
          <w:tab/>
        </w:r>
        <w:r>
          <w:fldChar w:fldCharType="begin"/>
        </w:r>
        <w:r>
          <w:instrText xml:space="preserve"> PAGEREF _Toc16521 \h </w:instrText>
        </w:r>
        <w:r>
          <w:fldChar w:fldCharType="separate"/>
        </w:r>
        <w:r>
          <w:t>53</w:t>
        </w:r>
        <w:r>
          <w:fldChar w:fldCharType="end"/>
        </w:r>
      </w:hyperlink>
    </w:p>
    <w:p>
      <w:pPr>
        <w:pStyle w:val="TOC2"/>
        <w:tabs>
          <w:tab w:val="right" w:leader="dot" w:pos="8306"/>
        </w:tabs>
      </w:pPr>
      <w:hyperlink w:anchor="_Toc2745" w:history="1">
        <w:r>
          <w:rPr>
            <w:rFonts w:ascii="仿宋" w:eastAsia="仿宋" w:hAnsi="仿宋" w:cs="仿宋" w:hint="eastAsia"/>
            <w:lang w:eastAsia="zh-CN"/>
          </w:rPr>
          <w:t>(二)、土建工程建设指标</w:t>
        </w:r>
        <w:r>
          <w:tab/>
        </w:r>
        <w:r>
          <w:fldChar w:fldCharType="begin"/>
        </w:r>
        <w:r>
          <w:instrText xml:space="preserve"> PAGEREF _Toc2745 \h </w:instrText>
        </w:r>
        <w:r>
          <w:fldChar w:fldCharType="separate"/>
        </w:r>
        <w:r>
          <w:t>56</w:t>
        </w:r>
        <w:r>
          <w:fldChar w:fldCharType="end"/>
        </w:r>
      </w:hyperlink>
    </w:p>
    <w:p>
      <w:pPr>
        <w:pStyle w:val="TOC1"/>
        <w:tabs>
          <w:tab w:val="right" w:leader="dot" w:pos="8306"/>
        </w:tabs>
      </w:pPr>
      <w:hyperlink w:anchor="_Toc32339" w:history="1">
        <w:r>
          <w:rPr>
            <w:rFonts w:ascii="仿宋" w:eastAsia="仿宋" w:hAnsi="仿宋" w:cs="仿宋" w:hint="eastAsia"/>
            <w:lang w:eastAsia="zh-CN"/>
          </w:rPr>
          <w:t>十四、氨基比林项目治理与监督</w:t>
        </w:r>
        <w:r>
          <w:tab/>
        </w:r>
        <w:r>
          <w:fldChar w:fldCharType="begin"/>
        </w:r>
        <w:r>
          <w:instrText xml:space="preserve"> PAGEREF _Toc32339 \h </w:instrText>
        </w:r>
        <w:r>
          <w:fldChar w:fldCharType="separate"/>
        </w:r>
        <w:r>
          <w:t>58</w:t>
        </w:r>
        <w:r>
          <w:fldChar w:fldCharType="end"/>
        </w:r>
      </w:hyperlink>
    </w:p>
    <w:p>
      <w:pPr>
        <w:pStyle w:val="TOC2"/>
        <w:tabs>
          <w:tab w:val="right" w:leader="dot" w:pos="8306"/>
        </w:tabs>
      </w:pPr>
      <w:hyperlink w:anchor="_Toc17779" w:history="1">
        <w:r>
          <w:rPr>
            <w:rFonts w:ascii="仿宋" w:eastAsia="仿宋" w:hAnsi="仿宋" w:cs="仿宋" w:hint="eastAsia"/>
            <w:lang w:eastAsia="zh-CN"/>
          </w:rPr>
          <w:t>(一)、氨基比林项目治理结构</w:t>
        </w:r>
        <w:r>
          <w:tab/>
        </w:r>
        <w:r>
          <w:fldChar w:fldCharType="begin"/>
        </w:r>
        <w:r>
          <w:instrText xml:space="preserve"> PAGEREF _Toc17779 \h </w:instrText>
        </w:r>
        <w:r>
          <w:fldChar w:fldCharType="separate"/>
        </w:r>
        <w:r>
          <w:t>58</w:t>
        </w:r>
        <w:r>
          <w:fldChar w:fldCharType="end"/>
        </w:r>
      </w:hyperlink>
    </w:p>
    <w:p>
      <w:pPr>
        <w:pStyle w:val="TOC2"/>
        <w:tabs>
          <w:tab w:val="right" w:leader="dot" w:pos="8306"/>
        </w:tabs>
      </w:pPr>
      <w:hyperlink w:anchor="_Toc249" w:history="1">
        <w:r>
          <w:rPr>
            <w:rFonts w:ascii="仿宋" w:eastAsia="仿宋" w:hAnsi="仿宋" w:cs="仿宋" w:hint="eastAsia"/>
            <w:lang w:eastAsia="zh-CN"/>
          </w:rPr>
          <w:t>(二)、监督与审计</w:t>
        </w:r>
        <w:r>
          <w:tab/>
        </w:r>
        <w:r>
          <w:fldChar w:fldCharType="begin"/>
        </w:r>
        <w:r>
          <w:instrText xml:space="preserve"> PAGEREF _Toc249 \h </w:instrText>
        </w:r>
        <w:r>
          <w:fldChar w:fldCharType="separate"/>
        </w:r>
        <w:r>
          <w:t>60</w:t>
        </w:r>
        <w:r>
          <w:fldChar w:fldCharType="end"/>
        </w:r>
      </w:hyperlink>
    </w:p>
    <w:p>
      <w:pPr>
        <w:pStyle w:val="TOC1"/>
        <w:tabs>
          <w:tab w:val="right" w:leader="dot" w:pos="8306"/>
        </w:tabs>
      </w:pPr>
      <w:hyperlink w:anchor="_Toc30629" w:history="1">
        <w:r>
          <w:rPr>
            <w:rFonts w:ascii="仿宋" w:eastAsia="仿宋" w:hAnsi="仿宋" w:cs="仿宋" w:hint="eastAsia"/>
            <w:lang w:eastAsia="zh-CN"/>
          </w:rPr>
          <w:t>十五、氨基比林项目实施保障措施</w:t>
        </w:r>
        <w:r>
          <w:tab/>
        </w:r>
        <w:r>
          <w:fldChar w:fldCharType="begin"/>
        </w:r>
        <w:r>
          <w:instrText xml:space="preserve"> PAGEREF _Toc30629 \h </w:instrText>
        </w:r>
        <w:r>
          <w:fldChar w:fldCharType="separate"/>
        </w:r>
        <w:r>
          <w:t>61</w:t>
        </w:r>
        <w:r>
          <w:fldChar w:fldCharType="end"/>
        </w:r>
      </w:hyperlink>
    </w:p>
    <w:p>
      <w:pPr>
        <w:pStyle w:val="TOC2"/>
        <w:tabs>
          <w:tab w:val="right" w:leader="dot" w:pos="8306"/>
        </w:tabs>
      </w:pPr>
      <w:hyperlink w:anchor="_Toc17433" w:history="1">
        <w:r>
          <w:rPr>
            <w:rFonts w:ascii="仿宋" w:eastAsia="仿宋" w:hAnsi="仿宋" w:cs="仿宋" w:hint="eastAsia"/>
            <w:lang w:eastAsia="zh-CN"/>
          </w:rPr>
          <w:t>(一)、氨基比林项目实施保障机制</w:t>
        </w:r>
        <w:r>
          <w:tab/>
        </w:r>
        <w:r>
          <w:fldChar w:fldCharType="begin"/>
        </w:r>
        <w:r>
          <w:instrText xml:space="preserve"> PAGEREF _Toc17433 \h </w:instrText>
        </w:r>
        <w:r>
          <w:fldChar w:fldCharType="separate"/>
        </w:r>
        <w:r>
          <w:t>61</w:t>
        </w:r>
        <w:r>
          <w:fldChar w:fldCharType="end"/>
        </w:r>
      </w:hyperlink>
    </w:p>
    <w:p>
      <w:pPr>
        <w:pStyle w:val="TOC2"/>
        <w:tabs>
          <w:tab w:val="right" w:leader="dot" w:pos="8306"/>
        </w:tabs>
      </w:pPr>
      <w:hyperlink w:anchor="_Toc2245" w:history="1">
        <w:r>
          <w:rPr>
            <w:rFonts w:ascii="仿宋" w:eastAsia="仿宋" w:hAnsi="仿宋" w:cs="仿宋" w:hint="eastAsia"/>
            <w:lang w:eastAsia="zh-CN"/>
          </w:rPr>
          <w:t>(二)、氨基比林项目法律合规要求</w:t>
        </w:r>
        <w:r>
          <w:tab/>
        </w:r>
        <w:r>
          <w:fldChar w:fldCharType="begin"/>
        </w:r>
        <w:r>
          <w:instrText xml:space="preserve"> PAGEREF _Toc2245 \h </w:instrText>
        </w:r>
        <w:r>
          <w:fldChar w:fldCharType="separate"/>
        </w:r>
        <w:r>
          <w:t>64</w:t>
        </w:r>
        <w:r>
          <w:fldChar w:fldCharType="end"/>
        </w:r>
      </w:hyperlink>
    </w:p>
    <w:p>
      <w:pPr>
        <w:pStyle w:val="TOC2"/>
        <w:tabs>
          <w:tab w:val="right" w:leader="dot" w:pos="8306"/>
        </w:tabs>
      </w:pPr>
      <w:hyperlink w:anchor="_Toc19032" w:history="1">
        <w:r>
          <w:rPr>
            <w:rFonts w:ascii="仿宋" w:eastAsia="仿宋" w:hAnsi="仿宋" w:cs="仿宋" w:hint="eastAsia"/>
            <w:lang w:eastAsia="zh-CN"/>
          </w:rPr>
          <w:t>(三)、氨基比林项目合同管理与法律事务</w:t>
        </w:r>
        <w:r>
          <w:tab/>
        </w:r>
        <w:r>
          <w:fldChar w:fldCharType="begin"/>
        </w:r>
        <w:r>
          <w:instrText xml:space="preserve"> PAGEREF _Toc19032 \h </w:instrText>
        </w:r>
        <w:r>
          <w:fldChar w:fldCharType="separate"/>
        </w:r>
        <w:r>
          <w:t>69</w:t>
        </w:r>
        <w:r>
          <w:fldChar w:fldCharType="end"/>
        </w:r>
      </w:hyperlink>
    </w:p>
    <w:p>
      <w:pPr>
        <w:pStyle w:val="TOC2"/>
        <w:tabs>
          <w:tab w:val="right" w:leader="dot" w:pos="8306"/>
        </w:tabs>
      </w:pPr>
      <w:hyperlink w:anchor="_Toc28101" w:history="1">
        <w:r>
          <w:rPr>
            <w:rFonts w:ascii="仿宋" w:eastAsia="仿宋" w:hAnsi="仿宋" w:cs="仿宋" w:hint="eastAsia"/>
            <w:lang w:eastAsia="zh-CN"/>
          </w:rPr>
          <w:t>(四)、氨基比林项目知识产权保护策略</w:t>
        </w:r>
        <w:r>
          <w:tab/>
        </w:r>
        <w:r>
          <w:fldChar w:fldCharType="begin"/>
        </w:r>
        <w:r>
          <w:instrText xml:space="preserve"> PAGEREF _Toc28101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5"/>
      <w:r>
        <w:rPr>
          <w:rFonts w:ascii="仿宋" w:eastAsia="仿宋" w:hAnsi="仿宋" w:cs="仿宋" w:hint="eastAsia"/>
          <w:sz w:val="28"/>
          <w:lang w:eastAsia="zh-CN"/>
        </w:rPr>
        <w:t>一、氨基比林项目文档管理</w:t>
      </w:r>
      <w:bookmarkEnd w:id="2"/>
    </w:p>
    <w:p>
      <w:pPr>
        <w:pStyle w:val="Heading2"/>
        <w:rPr>
          <w:rFonts w:ascii="仿宋" w:eastAsia="仿宋" w:hAnsi="仿宋" w:cs="仿宋" w:hint="eastAsia"/>
          <w:lang w:eastAsia="zh-CN"/>
        </w:rPr>
      </w:pPr>
      <w:bookmarkStart w:id="3" w:name="_Toc1318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氨基比林项目高度重视文档的质量和准确性，以支持氨基比林项目的各项活动和决策。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文档的编制始于氨基比林项目计划的初期，我们制定了详细的文档编制计划，明确了每个文档的内容、格式和编写责任人。在氨基比林项目启动阶段，我们首先编制了氨基比林项目章程，明确定义了氨基比林项目的目标、范围、风险等关键要素。随后，氨基比林项目团队根据计划陆续编制了需求文档、设计文档、测试文档等各类文档，确保氨基比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氨基比林项目管理中的重要环节，旨在确保氨基比林项目文档符合质量标准和氨基比林项目需求。在氨基比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除了内部审查，我们还进行了外部审查，邀请氨基比林项目相关利益方和专业领域的专家对文档进行独立审查。这有助于获取更全面、客观的反馈，确保氨基比林项目文档不仅符合内部标准，也满足外部需求。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氨基比林项目在文档编制与审查方面建立了严格的管理机制，通过规范的流程和多维度的审查，确保氨基比林项目文档的质量、准确性和可靠性，为氨基比林项目的顺利推进提供了有力支持。</w:t>
      </w:r>
    </w:p>
    <w:p>
      <w:pPr>
        <w:pStyle w:val="Heading2"/>
        <w:ind w:firstLine="560" w:firstLineChars="200"/>
        <w:rPr>
          <w:rFonts w:ascii="仿宋" w:eastAsia="仿宋" w:hAnsi="仿宋" w:cs="仿宋" w:hint="eastAsia"/>
          <w:sz w:val="28"/>
          <w:lang w:eastAsia="zh-CN"/>
        </w:rPr>
      </w:pPr>
      <w:bookmarkStart w:id="4" w:name="_Toc1477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在氨基比林项目中，我们致力于优化文档发布与分发过程，以确保信息的高效传递和团队间协作的顺畅进行。以下是我们采取的关键优化策略：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我们通过多渠道发布文档，包括电子邮件、氨基比林项目管理平台、内部网站等，以满足不同团队成员的偏好和需求。多渠道发布确保了信息的全面覆盖。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我们采用了精细的权限控制，确保只有授权人员可以访问敏感信息。这种安全措施保护了氨基比林项目文档的机密性，防止了未经授权的信息泄露。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60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文档存档与归档是氨基比林项目生命周期中一个至关重要的环节，直接关系到氨基比林项目信息的长期保存和历史记录的完整性。在氨基比林项目中，我们实施了一系列有效的文档存档与归档管理策略：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213"/>
      <w:r>
        <w:rPr>
          <w:rFonts w:ascii="仿宋" w:eastAsia="仿宋" w:hAnsi="仿宋" w:cs="仿宋" w:hint="eastAsia"/>
          <w:sz w:val="28"/>
          <w:lang w:eastAsia="zh-CN"/>
        </w:rPr>
        <w:t>二、氨基比林项目建设背景及必要性分析</w:t>
      </w:r>
      <w:bookmarkEnd w:id="6"/>
    </w:p>
    <w:p>
      <w:pPr>
        <w:pStyle w:val="Heading2"/>
        <w:rPr>
          <w:rFonts w:ascii="仿宋" w:eastAsia="仿宋" w:hAnsi="仿宋" w:cs="仿宋" w:hint="eastAsia"/>
          <w:lang w:eastAsia="zh-CN"/>
        </w:rPr>
      </w:pPr>
      <w:bookmarkStart w:id="7" w:name="_Toc10202"/>
      <w:r>
        <w:rPr>
          <w:rFonts w:ascii="仿宋" w:eastAsia="仿宋" w:hAnsi="仿宋" w:cs="仿宋" w:hint="eastAsia"/>
          <w:lang w:eastAsia="zh-CN"/>
        </w:rPr>
        <w:t>(一)、氨基比林项目背景分析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氨基比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氨基比林项目在这个潮流中的定位。同时，我们将关注行业内涌现的新兴机遇，以便氨基比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氨基比林项目提供了强大的发展动力。我们将聚焦于行业内最新的技术发展趋势，包括但不限于人工智能、大数据分析、物联网等领域。通过深度的技术研究，我们将确保氨基比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氨基比林项目发展的源泉。我们将投入更多的精力对市场需求进行深入剖析，超越表面的需求，深入挖掘潜在的市场痛点和机遇。通过对市场需求的细致了解，氨基比林项目将更有针对性地设计解决方案，满足市场的多样化需求，从而更好地促进氨基比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氨基比林项目战略至关重要。我们将对竞争态势进行更为深入的分析，包括但不限于市场份额、产品特点、客户满意度等多个维度。通过深度的竞争分析，氨基比林项目将能够更准确地把握市场脉搏，制定具有竞争力的氨基比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氨基比林项目的发展具有直接的影响。我们将进行更为全面的法规和政策分析，了解行业发展中的潜在法律风险和合规挑战。通过充分了解和遵守相关法规，氨基比林项目将确保在法律框架内合法合规运营，为氨基比林项目的稳健发展提供有力支持。</w:t>
      </w:r>
    </w:p>
    <w:p>
      <w:pPr>
        <w:pStyle w:val="Heading2"/>
        <w:ind w:firstLine="560" w:firstLineChars="200"/>
        <w:rPr>
          <w:rFonts w:ascii="仿宋" w:eastAsia="仿宋" w:hAnsi="仿宋" w:cs="仿宋" w:hint="eastAsia"/>
          <w:sz w:val="28"/>
          <w:lang w:eastAsia="zh-CN"/>
        </w:rPr>
      </w:pPr>
      <w:bookmarkStart w:id="8" w:name="_Toc20502"/>
      <w:r>
        <w:rPr>
          <w:rFonts w:ascii="仿宋" w:eastAsia="仿宋" w:hAnsi="仿宋" w:cs="仿宋" w:hint="eastAsia"/>
          <w:sz w:val="28"/>
          <w:lang w:eastAsia="zh-CN"/>
        </w:rPr>
        <w:t>(二)、氨基比林项目建设必要性分析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建设的迫切性源于对行业发展趋势的深刻洞察。我们正处于一个行业变革的时代，科技创新、数字化转型成为企业发展的关键动力。氨基比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建设不仅仅是为了跟上潮流，更是为了通过技术创新推动企业的持续发展。通过引入先进的技术和解决方案，氨基比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氨基比林项目的建设成为必然选择，通过提高产品质量、拓展服务领域，从而在竞争中获得更多的机会。氨基比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氨基比林项目建设的必要性体现在对客户需求更精准的满足。通过氨基比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建设的背后是对企业持续创新的追求。只有通过不断创新，企业才能在竞争中立于不败之地。氨基比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050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036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氨基比林项目的主要产品是XXXX，预计年产值为XXX万元。这一产品在市场中占据着重要的地位，其广泛的应用范围使得该氨基比林项目的市场前景非常广阔。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氨基比林项目的xxx产品作为重要的原材料之一，将在多个领域发挥关键作用。其在建筑、交通、能源等方面的广泛应用将为整个产业链提供强大的支持，形成产业协同效应。氨基比林项目的年产值XXX万XXX万XXX万万元不仅反映了其在市场上的巨大潜力，更预示着它对国民经济的积极贡献。这种关联度高、涉及面广的产业关系，使得该氨基比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581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总征地面积为XXXX平方米，相当于约XX.XX亩，其中净用地面积为XXXX平方米，红线范围内相当于约XX.XX亩。这一用地规模充分考虑了氨基比林项目的建设需求，保障了氨基比林项目在合适的空间内得以充分发展。氨基比林项目规划的总建筑面积为XXXX平方米，其中主体工程建设占XXXX平方米，计容建筑面积达XXXX平方米。预计建筑工程的投资将达到XXXX万元，为氨基比林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计划购置的设备共计XXXX台（套），设备购置费用为XXXX万元。这一设备购置计划充分考虑到氨基比林项目的生产需求和技术要求，确保了氨基比林项目在生产运营中具备先进的技术装备和高效的生产能力。设备的合理配置将为氨基比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计划总投资为XXXX万元，预计年实现营业收入为XXXX万元。这一产能规模的设定旨在确保氨基比林项目能够在投资与回报之间取得平衡，实现长期可持续的发展。氨基比林项目的总投资充分考虑到各个方面的需求，包括用地建设、设备购置等多个环节，以确保氨基比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574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5016"/>
      <w:r>
        <w:rPr>
          <w:rFonts w:ascii="仿宋" w:eastAsia="仿宋" w:hAnsi="仿宋" w:cs="仿宋" w:hint="eastAsia"/>
          <w:lang w:eastAsia="zh-CN"/>
        </w:rPr>
        <w:t>(一)、氨基比林行业分析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行业一直以来都是市场的关注焦点。行业内的发展趋势、竞争态势以及潜在机会都对氨基比林项目的推进产生深远的影响。通过深入研究行业的整体概貌，我们将更好地理解行业的核心特征，为氨基比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氨基比林行业，技术一直是推动创新和发展的关键因素。我们将对当前技术趋势进行详尽分析，包括但不限于人工智能、大数据应用、先进制造技术等。这有助于氨基比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氨基比林项目成功的基础。我们将对主要竞争对手进行深入研究，包括其市场份额、产品特点、市场定位等。通过全面了解竞争对手的优势和劣势，氨基比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9904"/>
      <w:r>
        <w:rPr>
          <w:rFonts w:ascii="仿宋" w:eastAsia="仿宋" w:hAnsi="仿宋" w:cs="仿宋" w:hint="eastAsia"/>
          <w:sz w:val="28"/>
          <w:lang w:eastAsia="zh-CN"/>
        </w:rPr>
        <w:t>(二)、氨基比林市场分析预测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通过对市场规模的深入调研，我们将预测氨基比林市场未来的增长趋势。这包括市场的整体规模、各细分领域的发展趋势等。氨基比林项目可以根据市场的扩张速度和潜在机会，制定更符合市场需求的发展策略。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氨基比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氨基比林项目实施过程中需要充分考虑的因素。我们将对市场风险进行全面评估，包括但不限于政策法规风险、市场竞争风险、技术变革风险等。通过对潜在风险的深入分析，氨基比林项目可以制定相应的风险缓解策略，降低不确定性对氨基比林项目的影响。</w:t>
      </w:r>
    </w:p>
    <w:p>
      <w:pPr>
        <w:pStyle w:val="Heading1"/>
        <w:ind w:firstLine="560" w:firstLineChars="200"/>
        <w:rPr>
          <w:rFonts w:ascii="仿宋" w:eastAsia="仿宋" w:hAnsi="仿宋" w:cs="仿宋" w:hint="eastAsia"/>
          <w:sz w:val="28"/>
          <w:lang w:eastAsia="zh-CN"/>
        </w:rPr>
      </w:pPr>
      <w:bookmarkStart w:id="15" w:name="_Toc7808"/>
      <w:r>
        <w:rPr>
          <w:rFonts w:ascii="仿宋" w:eastAsia="仿宋" w:hAnsi="仿宋" w:cs="仿宋" w:hint="eastAsia"/>
          <w:sz w:val="28"/>
          <w:lang w:eastAsia="zh-CN"/>
        </w:rPr>
        <w:t>五、氨基比林项目可持续发展</w:t>
      </w:r>
      <w:bookmarkEnd w:id="15"/>
    </w:p>
    <w:p>
      <w:pPr>
        <w:pStyle w:val="Heading2"/>
        <w:rPr>
          <w:rFonts w:ascii="仿宋" w:eastAsia="仿宋" w:hAnsi="仿宋" w:cs="仿宋" w:hint="eastAsia"/>
          <w:lang w:eastAsia="zh-CN"/>
        </w:rPr>
      </w:pPr>
      <w:bookmarkStart w:id="16" w:name="_Toc1250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基比林项目中，氨基比林项目团队着眼于未来，明确了可持续发展的战略方向。制定的具体可持续发展目标包括降低资源使用、采用环保技术、最大化社会效益等。这一步骤不仅有助于氨基比林项目在环保和社会责任方面达到最高标准，也为未来提供了明确的指引，确保氨基比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可持续实践的融入氨基比林项目管理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氨基比林项目管理周期。从氨基比林项目规划开始，氨基比林项目团队就考虑了环境和社会的因素。在执行阶段，氨基比林项目团队积极推动绿色技术的应用，优化资源利用。此外，关注员工的社会责任，通过培训和沟通活动提高员工对可持续发展的认知，使他们能够在日常工作中践行可持续实践。这些举措不仅为氨基比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952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扎根于氨基比林项目的可持续发展理念，我们深信环保与社会责任是氨基比林项目成功的关键支柱。在氨基比林项目的每一步，我们都致力于通过创新和实践，履行对环境和社会的坚定责任。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团队通过引入先进的环保技术、建立高效的废物处理系统以及推动能源节约措施，积极履行环保责任。定期的环保监测和评估确保氨基比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不仅致力于自身可持续发展，还注重对社会的回馈。通过支持社区氨基比林项目、参与慈善事业、提供培训机会等方式，氨基比林项目积极履行社会责任。与当地社区建立积极互动，关注员工的工作与生活平衡，以及员工的身心健康，是氨基比林项目在社会责任层面的关键举措。这样的实践不仅增强了氨基比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0914"/>
      <w:r>
        <w:rPr>
          <w:rFonts w:ascii="仿宋" w:eastAsia="仿宋" w:hAnsi="仿宋" w:cs="仿宋" w:hint="eastAsia"/>
          <w:sz w:val="28"/>
          <w:lang w:eastAsia="zh-CN"/>
        </w:rPr>
        <w:t>六、氨基比林项目概论</w:t>
      </w:r>
      <w:bookmarkEnd w:id="18"/>
    </w:p>
    <w:p>
      <w:pPr>
        <w:pStyle w:val="Heading2"/>
        <w:rPr>
          <w:rFonts w:ascii="仿宋" w:eastAsia="仿宋" w:hAnsi="仿宋" w:cs="仿宋" w:hint="eastAsia"/>
          <w:lang w:eastAsia="zh-CN"/>
        </w:rPr>
      </w:pPr>
      <w:bookmarkStart w:id="19" w:name="_Toc4980"/>
      <w:r>
        <w:rPr>
          <w:rFonts w:ascii="仿宋" w:eastAsia="仿宋" w:hAnsi="仿宋" w:cs="仿宋" w:hint="eastAsia"/>
          <w:lang w:eastAsia="zh-CN"/>
        </w:rPr>
        <w:t>(一)、氨基比林项目概况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的起源追溯至对市场的深入洞察。市场的不断演变与变革为氨基比林项目提供了难得的机遇。当前市场存在的需求缺口和变革的大环境共同构成了氨基比林项目的背景。这个氨基比林项目旨在充分利用市场机遇，填补行业中尚未满足的需求，为客户提供全新的解决方案。市场的变革和需求的增长使得这个氨基比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氨基比林项目名称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正式命名为氨基比林。这个名称不仅仅是一个标识，更代表了氨基比林项目的核心理念和愿景。它蕴含着氨基比林项目所要解决问题的关键字，具有强烈的表达和辨识度，为氨基比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氨基比林项目目标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的核心目标是提供一种全新、高效的解决方案，满足客户日益增长的需求。氨基比林项目追求的不仅仅是满足市场需求，更是在市场中获得卓越的竞争优势。通过不断提升产品或服务的质量和创新水平，氨基比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氨基比林项目范围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全面涵盖了产品研发、制造、市场推广和售后服务，确保从产品设计到最终用户体验的全方位关注。这一全面的氨基比林项目范围是为了确保氨基比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氨基比林项目时间表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氨基比林项目计划在未来18个月内完成，包括研发、测试、市场试点和正式推出等不同阶段。这个时间表的合理设计是为了确保氨基比林项目各个阶段的顺利推进，以便按时交付高质量的成果。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氨基比林项目预算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氨基比林项目总预算估算为XX百万美元，主要分配在研发、市场推广、人员培训和运营等方面。这一充足的预算为氨基比林项目提供了充足的资源，确保氨基比林项目在各个方面都能取得优异的表现。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氨基比林项目风险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氨基比林项目可能面临的风险包括市场接受度低、技术难题、竞争激烈等。氨基比林项目团队已经制定了相应的风险应对计划，通过前瞻性的风险管理，确保氨基比林项目在面对不确定性时能够迅速做出应对。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氨基比林项目团队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氨基比林项目汇聚了一支经验丰富、多领域专业素养的核心团队，确保氨基比林项目在各个方面都能拥有高水平的执行力。团队的协同作战是氨基比林项目成功的关键因素之一。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氨基比林项目背景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氨基比林项目的背景根植于市场对更高效、创新产品的渴望，同时也受到科技发展对行业格局的深刻改变的影响。这为氨基比林项目提供了广阔的发展空间和市场需求。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氨基比林项目现状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截至目前，氨基比林项目已完成市场调研和技术验证，取得了初步的成功。这为氨基比林项目在未来的发展奠定了坚实的基础，为更远大的目标打下了坚实的基石。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https://d.book118.com/076235050042010040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氨基比林项目规划设计纲要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253D88"/>
    <w:rsid w:val="74253D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23505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2024-01-21T00:14:00Z</dcterms:created>
  <dcterms:modified xsi:type="dcterms:W3CDTF">2024-01-21T00:15:10Z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654F4157473A42878900EDE199A2984C_11</vt:lpwstr>
  </property>
  <property fmtid="{D5CDD505-2E9C-101B-9397-08002B2CF9AE}" pid="3" name="KSOProductBuildVer">
    <vt:lpwstr>2052-12.1.0.16120</vt:lpwstr>
  </property>
</Properties>
</file>