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电位器项目规划设计纲要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91" w:history="1">
        <w:r>
          <w:rPr>
            <w:rFonts w:ascii="仿宋" w:eastAsia="仿宋" w:hAnsi="仿宋" w:cs="仿宋" w:hint="eastAsia"/>
            <w:lang w:eastAsia="zh-CN"/>
          </w:rPr>
          <w:t>前言</w:t>
        </w:r>
        <w:r>
          <w:tab/>
        </w:r>
        <w:r>
          <w:fldChar w:fldCharType="begin"/>
        </w:r>
        <w:r>
          <w:instrText xml:space="preserve"> PAGEREF _Toc18591 \h </w:instrText>
        </w:r>
        <w:r>
          <w:fldChar w:fldCharType="separate"/>
        </w:r>
        <w:r>
          <w:t>3</w:t>
        </w:r>
        <w:r>
          <w:fldChar w:fldCharType="end"/>
        </w:r>
      </w:hyperlink>
    </w:p>
    <w:p>
      <w:pPr>
        <w:pStyle w:val="TOC1"/>
        <w:tabs>
          <w:tab w:val="right" w:leader="dot" w:pos="8306"/>
        </w:tabs>
      </w:pPr>
      <w:hyperlink w:anchor="_Toc12475" w:history="1">
        <w:r>
          <w:rPr>
            <w:rFonts w:ascii="仿宋" w:eastAsia="仿宋" w:hAnsi="仿宋" w:cs="仿宋" w:hint="eastAsia"/>
            <w:lang w:eastAsia="zh-CN"/>
          </w:rPr>
          <w:t>一、电位器项目概论</w:t>
        </w:r>
        <w:r>
          <w:tab/>
        </w:r>
        <w:r>
          <w:fldChar w:fldCharType="begin"/>
        </w:r>
        <w:r>
          <w:instrText xml:space="preserve"> PAGEREF _Toc12475 \h </w:instrText>
        </w:r>
        <w:r>
          <w:fldChar w:fldCharType="separate"/>
        </w:r>
        <w:r>
          <w:t>3</w:t>
        </w:r>
        <w:r>
          <w:fldChar w:fldCharType="end"/>
        </w:r>
      </w:hyperlink>
    </w:p>
    <w:p>
      <w:pPr>
        <w:pStyle w:val="TOC2"/>
        <w:tabs>
          <w:tab w:val="right" w:leader="dot" w:pos="8306"/>
        </w:tabs>
      </w:pPr>
      <w:hyperlink w:anchor="_Toc4239" w:history="1">
        <w:r>
          <w:rPr>
            <w:rFonts w:ascii="仿宋" w:eastAsia="仿宋" w:hAnsi="仿宋" w:cs="仿宋" w:hint="eastAsia"/>
            <w:lang w:eastAsia="zh-CN"/>
          </w:rPr>
          <w:t>(一)、电位器项目概况</w:t>
        </w:r>
        <w:r>
          <w:tab/>
        </w:r>
        <w:r>
          <w:fldChar w:fldCharType="begin"/>
        </w:r>
        <w:r>
          <w:instrText xml:space="preserve"> PAGEREF _Toc4239 \h </w:instrText>
        </w:r>
        <w:r>
          <w:fldChar w:fldCharType="separate"/>
        </w:r>
        <w:r>
          <w:t>3</w:t>
        </w:r>
        <w:r>
          <w:fldChar w:fldCharType="end"/>
        </w:r>
      </w:hyperlink>
    </w:p>
    <w:p>
      <w:pPr>
        <w:pStyle w:val="TOC2"/>
        <w:tabs>
          <w:tab w:val="right" w:leader="dot" w:pos="8306"/>
        </w:tabs>
      </w:pPr>
      <w:hyperlink w:anchor="_Toc1224" w:history="1">
        <w:r>
          <w:rPr>
            <w:rFonts w:ascii="仿宋" w:eastAsia="仿宋" w:hAnsi="仿宋" w:cs="仿宋" w:hint="eastAsia"/>
            <w:lang w:eastAsia="zh-CN"/>
          </w:rPr>
          <w:t>(二)、电位器项目目标</w:t>
        </w:r>
        <w:r>
          <w:tab/>
        </w:r>
        <w:r>
          <w:fldChar w:fldCharType="begin"/>
        </w:r>
        <w:r>
          <w:instrText xml:space="preserve"> PAGEREF _Toc1224 \h </w:instrText>
        </w:r>
        <w:r>
          <w:fldChar w:fldCharType="separate"/>
        </w:r>
        <w:r>
          <w:t>5</w:t>
        </w:r>
        <w:r>
          <w:fldChar w:fldCharType="end"/>
        </w:r>
      </w:hyperlink>
    </w:p>
    <w:p>
      <w:pPr>
        <w:pStyle w:val="TOC2"/>
        <w:tabs>
          <w:tab w:val="right" w:leader="dot" w:pos="8306"/>
        </w:tabs>
      </w:pPr>
      <w:hyperlink w:anchor="_Toc6257" w:history="1">
        <w:r>
          <w:rPr>
            <w:rFonts w:ascii="仿宋" w:eastAsia="仿宋" w:hAnsi="仿宋" w:cs="仿宋" w:hint="eastAsia"/>
            <w:lang w:eastAsia="zh-CN"/>
          </w:rPr>
          <w:t>(三)、电位器项目提出的理由</w:t>
        </w:r>
        <w:r>
          <w:tab/>
        </w:r>
        <w:r>
          <w:fldChar w:fldCharType="begin"/>
        </w:r>
        <w:r>
          <w:instrText xml:space="preserve"> PAGEREF _Toc6257 \h </w:instrText>
        </w:r>
        <w:r>
          <w:fldChar w:fldCharType="separate"/>
        </w:r>
        <w:r>
          <w:t>6</w:t>
        </w:r>
        <w:r>
          <w:fldChar w:fldCharType="end"/>
        </w:r>
      </w:hyperlink>
    </w:p>
    <w:p>
      <w:pPr>
        <w:pStyle w:val="TOC2"/>
        <w:tabs>
          <w:tab w:val="right" w:leader="dot" w:pos="8306"/>
        </w:tabs>
      </w:pPr>
      <w:hyperlink w:anchor="_Toc18986" w:history="1">
        <w:r>
          <w:rPr>
            <w:rFonts w:ascii="仿宋" w:eastAsia="仿宋" w:hAnsi="仿宋" w:cs="仿宋" w:hint="eastAsia"/>
            <w:lang w:eastAsia="zh-CN"/>
          </w:rPr>
          <w:t>(四)、电位器项目意义</w:t>
        </w:r>
        <w:r>
          <w:tab/>
        </w:r>
        <w:r>
          <w:fldChar w:fldCharType="begin"/>
        </w:r>
        <w:r>
          <w:instrText xml:space="preserve"> PAGEREF _Toc18986 \h </w:instrText>
        </w:r>
        <w:r>
          <w:fldChar w:fldCharType="separate"/>
        </w:r>
        <w:r>
          <w:t>8</w:t>
        </w:r>
        <w:r>
          <w:fldChar w:fldCharType="end"/>
        </w:r>
      </w:hyperlink>
    </w:p>
    <w:p>
      <w:pPr>
        <w:pStyle w:val="TOC2"/>
        <w:tabs>
          <w:tab w:val="right" w:leader="dot" w:pos="8306"/>
        </w:tabs>
      </w:pPr>
      <w:hyperlink w:anchor="_Toc30160" w:history="1">
        <w:r>
          <w:rPr>
            <w:rFonts w:ascii="仿宋" w:eastAsia="仿宋" w:hAnsi="仿宋" w:cs="仿宋" w:hint="eastAsia"/>
            <w:lang w:eastAsia="zh-CN"/>
          </w:rPr>
          <w:t>(五)、电位器项目背景</w:t>
        </w:r>
        <w:r>
          <w:tab/>
        </w:r>
        <w:r>
          <w:fldChar w:fldCharType="begin"/>
        </w:r>
        <w:r>
          <w:instrText xml:space="preserve"> PAGEREF _Toc30160 \h </w:instrText>
        </w:r>
        <w:r>
          <w:fldChar w:fldCharType="separate"/>
        </w:r>
        <w:r>
          <w:t>8</w:t>
        </w:r>
        <w:r>
          <w:fldChar w:fldCharType="end"/>
        </w:r>
      </w:hyperlink>
    </w:p>
    <w:p>
      <w:pPr>
        <w:pStyle w:val="TOC1"/>
        <w:tabs>
          <w:tab w:val="right" w:leader="dot" w:pos="8306"/>
        </w:tabs>
      </w:pPr>
      <w:hyperlink w:anchor="_Toc23451" w:history="1">
        <w:r>
          <w:rPr>
            <w:rFonts w:ascii="仿宋" w:eastAsia="仿宋" w:hAnsi="仿宋" w:cs="仿宋" w:hint="eastAsia"/>
            <w:lang w:eastAsia="zh-CN"/>
          </w:rPr>
          <w:t>二、市场分析、调研</w:t>
        </w:r>
        <w:r>
          <w:tab/>
        </w:r>
        <w:r>
          <w:fldChar w:fldCharType="begin"/>
        </w:r>
        <w:r>
          <w:instrText xml:space="preserve"> PAGEREF _Toc23451 \h </w:instrText>
        </w:r>
        <w:r>
          <w:fldChar w:fldCharType="separate"/>
        </w:r>
        <w:r>
          <w:t>9</w:t>
        </w:r>
        <w:r>
          <w:fldChar w:fldCharType="end"/>
        </w:r>
      </w:hyperlink>
    </w:p>
    <w:p>
      <w:pPr>
        <w:pStyle w:val="TOC2"/>
        <w:tabs>
          <w:tab w:val="right" w:leader="dot" w:pos="8306"/>
        </w:tabs>
      </w:pPr>
      <w:hyperlink w:anchor="_Toc11891" w:history="1">
        <w:r>
          <w:rPr>
            <w:rFonts w:ascii="仿宋" w:eastAsia="仿宋" w:hAnsi="仿宋" w:cs="仿宋" w:hint="eastAsia"/>
            <w:lang w:eastAsia="zh-CN"/>
          </w:rPr>
          <w:t>(一)、电位器行业分析</w:t>
        </w:r>
        <w:r>
          <w:tab/>
        </w:r>
        <w:r>
          <w:fldChar w:fldCharType="begin"/>
        </w:r>
        <w:r>
          <w:instrText xml:space="preserve"> PAGEREF _Toc11891 \h </w:instrText>
        </w:r>
        <w:r>
          <w:fldChar w:fldCharType="separate"/>
        </w:r>
        <w:r>
          <w:t>9</w:t>
        </w:r>
        <w:r>
          <w:fldChar w:fldCharType="end"/>
        </w:r>
      </w:hyperlink>
    </w:p>
    <w:p>
      <w:pPr>
        <w:pStyle w:val="TOC2"/>
        <w:tabs>
          <w:tab w:val="right" w:leader="dot" w:pos="8306"/>
        </w:tabs>
      </w:pPr>
      <w:hyperlink w:anchor="_Toc11758" w:history="1">
        <w:r>
          <w:rPr>
            <w:rFonts w:ascii="仿宋" w:eastAsia="仿宋" w:hAnsi="仿宋" w:cs="仿宋" w:hint="eastAsia"/>
            <w:lang w:eastAsia="zh-CN"/>
          </w:rPr>
          <w:t>(二)、电位器市场分析预测</w:t>
        </w:r>
        <w:r>
          <w:tab/>
        </w:r>
        <w:r>
          <w:fldChar w:fldCharType="begin"/>
        </w:r>
        <w:r>
          <w:instrText xml:space="preserve"> PAGEREF _Toc11758 \h </w:instrText>
        </w:r>
        <w:r>
          <w:fldChar w:fldCharType="separate"/>
        </w:r>
        <w:r>
          <w:t>10</w:t>
        </w:r>
        <w:r>
          <w:fldChar w:fldCharType="end"/>
        </w:r>
      </w:hyperlink>
    </w:p>
    <w:p>
      <w:pPr>
        <w:pStyle w:val="TOC1"/>
        <w:tabs>
          <w:tab w:val="right" w:leader="dot" w:pos="8306"/>
        </w:tabs>
      </w:pPr>
      <w:hyperlink w:anchor="_Toc31075" w:history="1">
        <w:r>
          <w:rPr>
            <w:rFonts w:ascii="仿宋" w:eastAsia="仿宋" w:hAnsi="仿宋" w:cs="仿宋" w:hint="eastAsia"/>
            <w:lang w:eastAsia="zh-CN"/>
          </w:rPr>
          <w:t>三、产品规划分析</w:t>
        </w:r>
        <w:r>
          <w:tab/>
        </w:r>
        <w:r>
          <w:fldChar w:fldCharType="begin"/>
        </w:r>
        <w:r>
          <w:instrText xml:space="preserve"> PAGEREF _Toc31075 \h </w:instrText>
        </w:r>
        <w:r>
          <w:fldChar w:fldCharType="separate"/>
        </w:r>
        <w:r>
          <w:t>11</w:t>
        </w:r>
        <w:r>
          <w:fldChar w:fldCharType="end"/>
        </w:r>
      </w:hyperlink>
    </w:p>
    <w:p>
      <w:pPr>
        <w:pStyle w:val="TOC2"/>
        <w:tabs>
          <w:tab w:val="right" w:leader="dot" w:pos="8306"/>
        </w:tabs>
      </w:pPr>
      <w:hyperlink w:anchor="_Toc25479" w:history="1">
        <w:r>
          <w:rPr>
            <w:rFonts w:ascii="仿宋" w:eastAsia="仿宋" w:hAnsi="仿宋" w:cs="仿宋" w:hint="eastAsia"/>
            <w:lang w:eastAsia="zh-CN"/>
          </w:rPr>
          <w:t>(一)、产品规划</w:t>
        </w:r>
        <w:r>
          <w:tab/>
        </w:r>
        <w:r>
          <w:fldChar w:fldCharType="begin"/>
        </w:r>
        <w:r>
          <w:instrText xml:space="preserve"> PAGEREF _Toc25479 \h </w:instrText>
        </w:r>
        <w:r>
          <w:fldChar w:fldCharType="separate"/>
        </w:r>
        <w:r>
          <w:t>11</w:t>
        </w:r>
        <w:r>
          <w:fldChar w:fldCharType="end"/>
        </w:r>
      </w:hyperlink>
    </w:p>
    <w:p>
      <w:pPr>
        <w:pStyle w:val="TOC2"/>
        <w:tabs>
          <w:tab w:val="right" w:leader="dot" w:pos="8306"/>
        </w:tabs>
      </w:pPr>
      <w:hyperlink w:anchor="_Toc262" w:history="1">
        <w:r>
          <w:rPr>
            <w:rFonts w:ascii="仿宋" w:eastAsia="仿宋" w:hAnsi="仿宋" w:cs="仿宋" w:hint="eastAsia"/>
            <w:lang w:eastAsia="zh-CN"/>
          </w:rPr>
          <w:t>(二)、建设规模</w:t>
        </w:r>
        <w:r>
          <w:tab/>
        </w:r>
        <w:r>
          <w:fldChar w:fldCharType="begin"/>
        </w:r>
        <w:r>
          <w:instrText xml:space="preserve"> PAGEREF _Toc262 \h </w:instrText>
        </w:r>
        <w:r>
          <w:fldChar w:fldCharType="separate"/>
        </w:r>
        <w:r>
          <w:t>12</w:t>
        </w:r>
        <w:r>
          <w:fldChar w:fldCharType="end"/>
        </w:r>
      </w:hyperlink>
    </w:p>
    <w:p>
      <w:pPr>
        <w:pStyle w:val="TOC1"/>
        <w:tabs>
          <w:tab w:val="right" w:leader="dot" w:pos="8306"/>
        </w:tabs>
      </w:pPr>
      <w:hyperlink w:anchor="_Toc4213" w:history="1">
        <w:r>
          <w:rPr>
            <w:rFonts w:ascii="仿宋" w:eastAsia="仿宋" w:hAnsi="仿宋" w:cs="仿宋" w:hint="eastAsia"/>
            <w:lang w:eastAsia="zh-CN"/>
          </w:rPr>
          <w:t>四、电位器项目可持续发展</w:t>
        </w:r>
        <w:r>
          <w:tab/>
        </w:r>
        <w:r>
          <w:fldChar w:fldCharType="begin"/>
        </w:r>
        <w:r>
          <w:instrText xml:space="preserve"> PAGEREF _Toc4213 \h </w:instrText>
        </w:r>
        <w:r>
          <w:fldChar w:fldCharType="separate"/>
        </w:r>
        <w:r>
          <w:t>13</w:t>
        </w:r>
        <w:r>
          <w:fldChar w:fldCharType="end"/>
        </w:r>
      </w:hyperlink>
    </w:p>
    <w:p>
      <w:pPr>
        <w:pStyle w:val="TOC2"/>
        <w:tabs>
          <w:tab w:val="right" w:leader="dot" w:pos="8306"/>
        </w:tabs>
      </w:pPr>
      <w:hyperlink w:anchor="_Toc30541" w:history="1">
        <w:r>
          <w:rPr>
            <w:rFonts w:ascii="仿宋" w:eastAsia="仿宋" w:hAnsi="仿宋" w:cs="仿宋" w:hint="eastAsia"/>
            <w:lang w:eastAsia="zh-CN"/>
          </w:rPr>
          <w:t>(一)、可持续战略与实践</w:t>
        </w:r>
        <w:r>
          <w:tab/>
        </w:r>
        <w:r>
          <w:fldChar w:fldCharType="begin"/>
        </w:r>
        <w:r>
          <w:instrText xml:space="preserve"> PAGEREF _Toc30541 \h </w:instrText>
        </w:r>
        <w:r>
          <w:fldChar w:fldCharType="separate"/>
        </w:r>
        <w:r>
          <w:t>13</w:t>
        </w:r>
        <w:r>
          <w:fldChar w:fldCharType="end"/>
        </w:r>
      </w:hyperlink>
    </w:p>
    <w:p>
      <w:pPr>
        <w:pStyle w:val="TOC2"/>
        <w:tabs>
          <w:tab w:val="right" w:leader="dot" w:pos="8306"/>
        </w:tabs>
      </w:pPr>
      <w:hyperlink w:anchor="_Toc23689" w:history="1">
        <w:r>
          <w:rPr>
            <w:rFonts w:ascii="仿宋" w:eastAsia="仿宋" w:hAnsi="仿宋" w:cs="仿宋" w:hint="eastAsia"/>
            <w:lang w:eastAsia="zh-CN"/>
          </w:rPr>
          <w:t>(二)、环保与社会责任</w:t>
        </w:r>
        <w:r>
          <w:tab/>
        </w:r>
        <w:r>
          <w:fldChar w:fldCharType="begin"/>
        </w:r>
        <w:r>
          <w:instrText xml:space="preserve"> PAGEREF _Toc23689 \h </w:instrText>
        </w:r>
        <w:r>
          <w:fldChar w:fldCharType="separate"/>
        </w:r>
        <w:r>
          <w:t>13</w:t>
        </w:r>
        <w:r>
          <w:fldChar w:fldCharType="end"/>
        </w:r>
      </w:hyperlink>
    </w:p>
    <w:p>
      <w:pPr>
        <w:pStyle w:val="TOC1"/>
        <w:tabs>
          <w:tab w:val="right" w:leader="dot" w:pos="8306"/>
        </w:tabs>
      </w:pPr>
      <w:hyperlink w:anchor="_Toc5118" w:history="1">
        <w:r>
          <w:rPr>
            <w:rFonts w:ascii="仿宋" w:eastAsia="仿宋" w:hAnsi="仿宋" w:cs="仿宋" w:hint="eastAsia"/>
            <w:lang w:eastAsia="zh-CN"/>
          </w:rPr>
          <w:t>五、电位器项目建设背景及必要性分析</w:t>
        </w:r>
        <w:r>
          <w:tab/>
        </w:r>
        <w:r>
          <w:fldChar w:fldCharType="begin"/>
        </w:r>
        <w:r>
          <w:instrText xml:space="preserve"> PAGEREF _Toc5118 \h </w:instrText>
        </w:r>
        <w:r>
          <w:fldChar w:fldCharType="separate"/>
        </w:r>
        <w:r>
          <w:t>14</w:t>
        </w:r>
        <w:r>
          <w:fldChar w:fldCharType="end"/>
        </w:r>
      </w:hyperlink>
    </w:p>
    <w:p>
      <w:pPr>
        <w:pStyle w:val="TOC2"/>
        <w:tabs>
          <w:tab w:val="right" w:leader="dot" w:pos="8306"/>
        </w:tabs>
      </w:pPr>
      <w:hyperlink w:anchor="_Toc23252" w:history="1">
        <w:r>
          <w:rPr>
            <w:rFonts w:ascii="仿宋" w:eastAsia="仿宋" w:hAnsi="仿宋" w:cs="仿宋" w:hint="eastAsia"/>
            <w:lang w:eastAsia="zh-CN"/>
          </w:rPr>
          <w:t>(一)、电位器项目背景分析</w:t>
        </w:r>
        <w:r>
          <w:tab/>
        </w:r>
        <w:r>
          <w:fldChar w:fldCharType="begin"/>
        </w:r>
        <w:r>
          <w:instrText xml:space="preserve"> PAGEREF _Toc23252 \h </w:instrText>
        </w:r>
        <w:r>
          <w:fldChar w:fldCharType="separate"/>
        </w:r>
        <w:r>
          <w:t>14</w:t>
        </w:r>
        <w:r>
          <w:fldChar w:fldCharType="end"/>
        </w:r>
      </w:hyperlink>
    </w:p>
    <w:p>
      <w:pPr>
        <w:pStyle w:val="TOC2"/>
        <w:tabs>
          <w:tab w:val="right" w:leader="dot" w:pos="8306"/>
        </w:tabs>
      </w:pPr>
      <w:hyperlink w:anchor="_Toc5793" w:history="1">
        <w:r>
          <w:rPr>
            <w:rFonts w:ascii="仿宋" w:eastAsia="仿宋" w:hAnsi="仿宋" w:cs="仿宋" w:hint="eastAsia"/>
            <w:lang w:eastAsia="zh-CN"/>
          </w:rPr>
          <w:t>(二)、电位器项目建设必要性分析</w:t>
        </w:r>
        <w:r>
          <w:tab/>
        </w:r>
        <w:r>
          <w:fldChar w:fldCharType="begin"/>
        </w:r>
        <w:r>
          <w:instrText xml:space="preserve"> PAGEREF _Toc5793 \h </w:instrText>
        </w:r>
        <w:r>
          <w:fldChar w:fldCharType="separate"/>
        </w:r>
        <w:r>
          <w:t>16</w:t>
        </w:r>
        <w:r>
          <w:fldChar w:fldCharType="end"/>
        </w:r>
      </w:hyperlink>
    </w:p>
    <w:p>
      <w:pPr>
        <w:pStyle w:val="TOC1"/>
        <w:tabs>
          <w:tab w:val="right" w:leader="dot" w:pos="8306"/>
        </w:tabs>
      </w:pPr>
      <w:hyperlink w:anchor="_Toc27257" w:history="1">
        <w:r>
          <w:rPr>
            <w:rFonts w:ascii="仿宋" w:eastAsia="仿宋" w:hAnsi="仿宋" w:cs="仿宋" w:hint="eastAsia"/>
            <w:lang w:eastAsia="zh-CN"/>
          </w:rPr>
          <w:t>六、电位器项目选址可行性分析</w:t>
        </w:r>
        <w:r>
          <w:tab/>
        </w:r>
        <w:r>
          <w:fldChar w:fldCharType="begin"/>
        </w:r>
        <w:r>
          <w:instrText xml:space="preserve"> PAGEREF _Toc27257 \h </w:instrText>
        </w:r>
        <w:r>
          <w:fldChar w:fldCharType="separate"/>
        </w:r>
        <w:r>
          <w:t>17</w:t>
        </w:r>
        <w:r>
          <w:fldChar w:fldCharType="end"/>
        </w:r>
      </w:hyperlink>
    </w:p>
    <w:p>
      <w:pPr>
        <w:pStyle w:val="TOC2"/>
        <w:tabs>
          <w:tab w:val="right" w:leader="dot" w:pos="8306"/>
        </w:tabs>
      </w:pPr>
      <w:hyperlink w:anchor="_Toc28837" w:history="1">
        <w:r>
          <w:rPr>
            <w:rFonts w:ascii="仿宋" w:eastAsia="仿宋" w:hAnsi="仿宋" w:cs="仿宋" w:hint="eastAsia"/>
            <w:lang w:eastAsia="zh-CN"/>
          </w:rPr>
          <w:t>(一)、电位器项目选址</w:t>
        </w:r>
        <w:r>
          <w:tab/>
        </w:r>
        <w:r>
          <w:fldChar w:fldCharType="begin"/>
        </w:r>
        <w:r>
          <w:instrText xml:space="preserve"> PAGEREF _Toc28837 \h </w:instrText>
        </w:r>
        <w:r>
          <w:fldChar w:fldCharType="separate"/>
        </w:r>
        <w:r>
          <w:t>17</w:t>
        </w:r>
        <w:r>
          <w:fldChar w:fldCharType="end"/>
        </w:r>
      </w:hyperlink>
    </w:p>
    <w:p>
      <w:pPr>
        <w:pStyle w:val="TOC2"/>
        <w:tabs>
          <w:tab w:val="right" w:leader="dot" w:pos="8306"/>
        </w:tabs>
      </w:pPr>
      <w:hyperlink w:anchor="_Toc21177" w:history="1">
        <w:r>
          <w:rPr>
            <w:rFonts w:ascii="仿宋" w:eastAsia="仿宋" w:hAnsi="仿宋" w:cs="仿宋" w:hint="eastAsia"/>
            <w:lang w:eastAsia="zh-CN"/>
          </w:rPr>
          <w:t>(二)、用地控制指标</w:t>
        </w:r>
        <w:r>
          <w:tab/>
        </w:r>
        <w:r>
          <w:fldChar w:fldCharType="begin"/>
        </w:r>
        <w:r>
          <w:instrText xml:space="preserve"> PAGEREF _Toc21177 \h </w:instrText>
        </w:r>
        <w:r>
          <w:fldChar w:fldCharType="separate"/>
        </w:r>
        <w:r>
          <w:t>17</w:t>
        </w:r>
        <w:r>
          <w:fldChar w:fldCharType="end"/>
        </w:r>
      </w:hyperlink>
    </w:p>
    <w:p>
      <w:pPr>
        <w:pStyle w:val="TOC2"/>
        <w:tabs>
          <w:tab w:val="right" w:leader="dot" w:pos="8306"/>
        </w:tabs>
      </w:pPr>
      <w:hyperlink w:anchor="_Toc8613" w:history="1">
        <w:r>
          <w:rPr>
            <w:rFonts w:ascii="仿宋" w:eastAsia="仿宋" w:hAnsi="仿宋" w:cs="仿宋" w:hint="eastAsia"/>
            <w:lang w:eastAsia="zh-CN"/>
          </w:rPr>
          <w:t>(三)、节约用地措施</w:t>
        </w:r>
        <w:r>
          <w:tab/>
        </w:r>
        <w:r>
          <w:fldChar w:fldCharType="begin"/>
        </w:r>
        <w:r>
          <w:instrText xml:space="preserve"> PAGEREF _Toc8613 \h </w:instrText>
        </w:r>
        <w:r>
          <w:fldChar w:fldCharType="separate"/>
        </w:r>
        <w:r>
          <w:t>19</w:t>
        </w:r>
        <w:r>
          <w:fldChar w:fldCharType="end"/>
        </w:r>
      </w:hyperlink>
    </w:p>
    <w:p>
      <w:pPr>
        <w:pStyle w:val="TOC2"/>
        <w:tabs>
          <w:tab w:val="right" w:leader="dot" w:pos="8306"/>
        </w:tabs>
      </w:pPr>
      <w:hyperlink w:anchor="_Toc7322" w:history="1">
        <w:r>
          <w:rPr>
            <w:rFonts w:ascii="仿宋" w:eastAsia="仿宋" w:hAnsi="仿宋" w:cs="仿宋" w:hint="eastAsia"/>
            <w:lang w:eastAsia="zh-CN"/>
          </w:rPr>
          <w:t>(四)、总图布置方案</w:t>
        </w:r>
        <w:r>
          <w:tab/>
        </w:r>
        <w:r>
          <w:fldChar w:fldCharType="begin"/>
        </w:r>
        <w:r>
          <w:instrText xml:space="preserve"> PAGEREF _Toc7322 \h </w:instrText>
        </w:r>
        <w:r>
          <w:fldChar w:fldCharType="separate"/>
        </w:r>
        <w:r>
          <w:t>20</w:t>
        </w:r>
        <w:r>
          <w:fldChar w:fldCharType="end"/>
        </w:r>
      </w:hyperlink>
    </w:p>
    <w:p>
      <w:pPr>
        <w:pStyle w:val="TOC2"/>
        <w:tabs>
          <w:tab w:val="right" w:leader="dot" w:pos="8306"/>
        </w:tabs>
      </w:pPr>
      <w:hyperlink w:anchor="_Toc24322" w:history="1">
        <w:r>
          <w:rPr>
            <w:rFonts w:ascii="仿宋" w:eastAsia="仿宋" w:hAnsi="仿宋" w:cs="仿宋" w:hint="eastAsia"/>
            <w:lang w:eastAsia="zh-CN"/>
          </w:rPr>
          <w:t>(五)、选址综合评价</w:t>
        </w:r>
        <w:r>
          <w:tab/>
        </w:r>
        <w:r>
          <w:fldChar w:fldCharType="begin"/>
        </w:r>
        <w:r>
          <w:instrText xml:space="preserve"> PAGEREF _Toc24322 \h </w:instrText>
        </w:r>
        <w:r>
          <w:fldChar w:fldCharType="separate"/>
        </w:r>
        <w:r>
          <w:t>21</w:t>
        </w:r>
        <w:r>
          <w:fldChar w:fldCharType="end"/>
        </w:r>
      </w:hyperlink>
    </w:p>
    <w:p>
      <w:pPr>
        <w:pStyle w:val="TOC1"/>
        <w:tabs>
          <w:tab w:val="right" w:leader="dot" w:pos="8306"/>
        </w:tabs>
      </w:pPr>
      <w:hyperlink w:anchor="_Toc32417" w:history="1">
        <w:r>
          <w:rPr>
            <w:rFonts w:ascii="仿宋" w:eastAsia="仿宋" w:hAnsi="仿宋" w:cs="仿宋" w:hint="eastAsia"/>
            <w:lang w:eastAsia="zh-CN"/>
          </w:rPr>
          <w:t>七、电位器项目人力资源管理</w:t>
        </w:r>
        <w:r>
          <w:tab/>
        </w:r>
        <w:r>
          <w:fldChar w:fldCharType="begin"/>
        </w:r>
        <w:r>
          <w:instrText xml:space="preserve"> PAGEREF _Toc32417 \h </w:instrText>
        </w:r>
        <w:r>
          <w:fldChar w:fldCharType="separate"/>
        </w:r>
        <w:r>
          <w:t>22</w:t>
        </w:r>
        <w:r>
          <w:fldChar w:fldCharType="end"/>
        </w:r>
      </w:hyperlink>
    </w:p>
    <w:p>
      <w:pPr>
        <w:pStyle w:val="TOC2"/>
        <w:tabs>
          <w:tab w:val="right" w:leader="dot" w:pos="8306"/>
        </w:tabs>
      </w:pPr>
      <w:hyperlink w:anchor="_Toc10544" w:history="1">
        <w:r>
          <w:rPr>
            <w:rFonts w:ascii="仿宋" w:eastAsia="仿宋" w:hAnsi="仿宋" w:cs="仿宋" w:hint="eastAsia"/>
            <w:lang w:eastAsia="zh-CN"/>
          </w:rPr>
          <w:t>(一)、建立健全的预算管理制度</w:t>
        </w:r>
        <w:r>
          <w:tab/>
        </w:r>
        <w:r>
          <w:fldChar w:fldCharType="begin"/>
        </w:r>
        <w:r>
          <w:instrText xml:space="preserve"> PAGEREF _Toc10544 \h </w:instrText>
        </w:r>
        <w:r>
          <w:fldChar w:fldCharType="separate"/>
        </w:r>
        <w:r>
          <w:t>22</w:t>
        </w:r>
        <w:r>
          <w:fldChar w:fldCharType="end"/>
        </w:r>
      </w:hyperlink>
    </w:p>
    <w:p>
      <w:pPr>
        <w:pStyle w:val="TOC2"/>
        <w:tabs>
          <w:tab w:val="right" w:leader="dot" w:pos="8306"/>
        </w:tabs>
      </w:pPr>
      <w:hyperlink w:anchor="_Toc4976" w:history="1">
        <w:r>
          <w:rPr>
            <w:rFonts w:ascii="仿宋" w:eastAsia="仿宋" w:hAnsi="仿宋" w:cs="仿宋" w:hint="eastAsia"/>
            <w:lang w:eastAsia="zh-CN"/>
          </w:rPr>
          <w:t>(二)、加强资金流动监控</w:t>
        </w:r>
        <w:r>
          <w:tab/>
        </w:r>
        <w:r>
          <w:fldChar w:fldCharType="begin"/>
        </w:r>
        <w:r>
          <w:instrText xml:space="preserve"> PAGEREF _Toc4976 \h </w:instrText>
        </w:r>
        <w:r>
          <w:fldChar w:fldCharType="separate"/>
        </w:r>
        <w:r>
          <w:t>24</w:t>
        </w:r>
        <w:r>
          <w:fldChar w:fldCharType="end"/>
        </w:r>
      </w:hyperlink>
    </w:p>
    <w:p>
      <w:pPr>
        <w:pStyle w:val="TOC2"/>
        <w:tabs>
          <w:tab w:val="right" w:leader="dot" w:pos="8306"/>
        </w:tabs>
      </w:pPr>
      <w:hyperlink w:anchor="_Toc17499" w:history="1">
        <w:r>
          <w:rPr>
            <w:rFonts w:ascii="仿宋" w:eastAsia="仿宋" w:hAnsi="仿宋" w:cs="仿宋" w:hint="eastAsia"/>
            <w:lang w:eastAsia="zh-CN"/>
          </w:rPr>
          <w:t>(三)、制定完善的风险控制机制</w:t>
        </w:r>
        <w:r>
          <w:tab/>
        </w:r>
        <w:r>
          <w:fldChar w:fldCharType="begin"/>
        </w:r>
        <w:r>
          <w:instrText xml:space="preserve"> PAGEREF _Toc17499 \h </w:instrText>
        </w:r>
        <w:r>
          <w:fldChar w:fldCharType="separate"/>
        </w:r>
        <w:r>
          <w:t>25</w:t>
        </w:r>
        <w:r>
          <w:fldChar w:fldCharType="end"/>
        </w:r>
      </w:hyperlink>
    </w:p>
    <w:p>
      <w:pPr>
        <w:pStyle w:val="TOC2"/>
        <w:tabs>
          <w:tab w:val="right" w:leader="dot" w:pos="8306"/>
        </w:tabs>
      </w:pPr>
      <w:hyperlink w:anchor="_Toc6731" w:history="1">
        <w:r>
          <w:rPr>
            <w:rFonts w:ascii="仿宋" w:eastAsia="仿宋" w:hAnsi="仿宋" w:cs="仿宋" w:hint="eastAsia"/>
            <w:lang w:eastAsia="zh-CN"/>
          </w:rPr>
          <w:t>(四)、优化成本管理</w:t>
        </w:r>
        <w:r>
          <w:tab/>
        </w:r>
        <w:r>
          <w:fldChar w:fldCharType="begin"/>
        </w:r>
        <w:r>
          <w:instrText xml:space="preserve"> PAGEREF _Toc6731 \h </w:instrText>
        </w:r>
        <w:r>
          <w:fldChar w:fldCharType="separate"/>
        </w:r>
        <w:r>
          <w:t>26</w:t>
        </w:r>
        <w:r>
          <w:fldChar w:fldCharType="end"/>
        </w:r>
      </w:hyperlink>
    </w:p>
    <w:p>
      <w:pPr>
        <w:pStyle w:val="TOC1"/>
        <w:tabs>
          <w:tab w:val="right" w:leader="dot" w:pos="8306"/>
        </w:tabs>
      </w:pPr>
      <w:hyperlink w:anchor="_Toc30550" w:history="1">
        <w:r>
          <w:rPr>
            <w:rFonts w:ascii="仿宋" w:eastAsia="仿宋" w:hAnsi="仿宋" w:cs="仿宋" w:hint="eastAsia"/>
            <w:lang w:eastAsia="zh-CN"/>
          </w:rPr>
          <w:t>八、电位器项目风险管理</w:t>
        </w:r>
        <w:r>
          <w:tab/>
        </w:r>
        <w:r>
          <w:fldChar w:fldCharType="begin"/>
        </w:r>
        <w:r>
          <w:instrText xml:space="preserve"> PAGEREF _Toc30550 \h </w:instrText>
        </w:r>
        <w:r>
          <w:fldChar w:fldCharType="separate"/>
        </w:r>
        <w:r>
          <w:t>28</w:t>
        </w:r>
        <w:r>
          <w:fldChar w:fldCharType="end"/>
        </w:r>
      </w:hyperlink>
    </w:p>
    <w:p>
      <w:pPr>
        <w:pStyle w:val="TOC2"/>
        <w:tabs>
          <w:tab w:val="right" w:leader="dot" w:pos="8306"/>
        </w:tabs>
      </w:pPr>
      <w:hyperlink w:anchor="_Toc14545" w:history="1">
        <w:r>
          <w:rPr>
            <w:rFonts w:ascii="仿宋" w:eastAsia="仿宋" w:hAnsi="仿宋" w:cs="仿宋" w:hint="eastAsia"/>
            <w:lang w:eastAsia="zh-CN"/>
          </w:rPr>
          <w:t>(一)、风险识别与评估</w:t>
        </w:r>
        <w:r>
          <w:tab/>
        </w:r>
        <w:r>
          <w:fldChar w:fldCharType="begin"/>
        </w:r>
        <w:r>
          <w:instrText xml:space="preserve"> PAGEREF _Toc14545 \h </w:instrText>
        </w:r>
        <w:r>
          <w:fldChar w:fldCharType="separate"/>
        </w:r>
        <w:r>
          <w:t>28</w:t>
        </w:r>
        <w:r>
          <w:fldChar w:fldCharType="end"/>
        </w:r>
      </w:hyperlink>
    </w:p>
    <w:p>
      <w:pPr>
        <w:pStyle w:val="TOC2"/>
        <w:tabs>
          <w:tab w:val="right" w:leader="dot" w:pos="8306"/>
        </w:tabs>
      </w:pPr>
      <w:hyperlink w:anchor="_Toc19192" w:history="1">
        <w:r>
          <w:rPr>
            <w:rFonts w:ascii="仿宋" w:eastAsia="仿宋" w:hAnsi="仿宋" w:cs="仿宋" w:hint="eastAsia"/>
            <w:lang w:eastAsia="zh-CN"/>
          </w:rPr>
          <w:t>(二)、风险应对策略</w:t>
        </w:r>
        <w:r>
          <w:tab/>
        </w:r>
        <w:r>
          <w:fldChar w:fldCharType="begin"/>
        </w:r>
        <w:r>
          <w:instrText xml:space="preserve"> PAGEREF _Toc19192 \h </w:instrText>
        </w:r>
        <w:r>
          <w:fldChar w:fldCharType="separate"/>
        </w:r>
        <w:r>
          <w:t>29</w:t>
        </w:r>
        <w:r>
          <w:fldChar w:fldCharType="end"/>
        </w:r>
      </w:hyperlink>
    </w:p>
    <w:p>
      <w:pPr>
        <w:pStyle w:val="TOC2"/>
        <w:tabs>
          <w:tab w:val="right" w:leader="dot" w:pos="8306"/>
        </w:tabs>
      </w:pPr>
      <w:hyperlink w:anchor="_Toc12140" w:history="1">
        <w:r>
          <w:rPr>
            <w:rFonts w:ascii="仿宋" w:eastAsia="仿宋" w:hAnsi="仿宋" w:cs="仿宋" w:hint="eastAsia"/>
            <w:lang w:eastAsia="zh-CN"/>
          </w:rPr>
          <w:t>(三)、风险监控与控制</w:t>
        </w:r>
        <w:r>
          <w:tab/>
        </w:r>
        <w:r>
          <w:fldChar w:fldCharType="begin"/>
        </w:r>
        <w:r>
          <w:instrText xml:space="preserve"> PAGEREF _Toc12140 \h </w:instrText>
        </w:r>
        <w:r>
          <w:fldChar w:fldCharType="separate"/>
        </w:r>
        <w:r>
          <w:t>31</w:t>
        </w:r>
        <w:r>
          <w:fldChar w:fldCharType="end"/>
        </w:r>
      </w:hyperlink>
    </w:p>
    <w:p>
      <w:pPr>
        <w:pStyle w:val="TOC1"/>
        <w:tabs>
          <w:tab w:val="right" w:leader="dot" w:pos="8306"/>
        </w:tabs>
      </w:pPr>
      <w:hyperlink w:anchor="_Toc5447" w:history="1">
        <w:r>
          <w:rPr>
            <w:rFonts w:ascii="仿宋" w:eastAsia="仿宋" w:hAnsi="仿宋" w:cs="仿宋" w:hint="eastAsia"/>
            <w:lang w:eastAsia="zh-CN"/>
          </w:rPr>
          <w:t>九、电位器项目社会影响</w:t>
        </w:r>
        <w:r>
          <w:tab/>
        </w:r>
        <w:r>
          <w:fldChar w:fldCharType="begin"/>
        </w:r>
        <w:r>
          <w:instrText xml:space="preserve"> PAGEREF _Toc5447 \h </w:instrText>
        </w:r>
        <w:r>
          <w:fldChar w:fldCharType="separate"/>
        </w:r>
        <w:r>
          <w:t>32</w:t>
        </w:r>
        <w:r>
          <w:fldChar w:fldCharType="end"/>
        </w:r>
      </w:hyperlink>
    </w:p>
    <w:p>
      <w:pPr>
        <w:pStyle w:val="TOC2"/>
        <w:tabs>
          <w:tab w:val="right" w:leader="dot" w:pos="8306"/>
        </w:tabs>
      </w:pPr>
      <w:hyperlink w:anchor="_Toc15935" w:history="1">
        <w:r>
          <w:rPr>
            <w:rFonts w:ascii="仿宋" w:eastAsia="仿宋" w:hAnsi="仿宋" w:cs="仿宋" w:hint="eastAsia"/>
            <w:lang w:eastAsia="zh-CN"/>
          </w:rPr>
          <w:t>(一)、社会责任与义务</w:t>
        </w:r>
        <w:r>
          <w:tab/>
        </w:r>
        <w:r>
          <w:fldChar w:fldCharType="begin"/>
        </w:r>
        <w:r>
          <w:instrText xml:space="preserve"> PAGEREF _Toc15935 \h </w:instrText>
        </w:r>
        <w:r>
          <w:fldChar w:fldCharType="separate"/>
        </w:r>
        <w:r>
          <w:t>32</w:t>
        </w:r>
        <w:r>
          <w:fldChar w:fldCharType="end"/>
        </w:r>
      </w:hyperlink>
    </w:p>
    <w:p>
      <w:pPr>
        <w:pStyle w:val="TOC2"/>
        <w:tabs>
          <w:tab w:val="right" w:leader="dot" w:pos="8306"/>
        </w:tabs>
      </w:pPr>
      <w:hyperlink w:anchor="_Toc14122" w:history="1">
        <w:r>
          <w:rPr>
            <w:rFonts w:ascii="仿宋" w:eastAsia="仿宋" w:hAnsi="仿宋" w:cs="仿宋" w:hint="eastAsia"/>
            <w:lang w:eastAsia="zh-CN"/>
          </w:rPr>
          <w:t>(二)、社会参与与沟通</w:t>
        </w:r>
        <w:r>
          <w:tab/>
        </w:r>
        <w:r>
          <w:fldChar w:fldCharType="begin"/>
        </w:r>
        <w:r>
          <w:instrText xml:space="preserve"> PAGEREF _Toc14122 \h </w:instrText>
        </w:r>
        <w:r>
          <w:fldChar w:fldCharType="separate"/>
        </w:r>
        <w:r>
          <w:t>32</w:t>
        </w:r>
        <w:r>
          <w:fldChar w:fldCharType="end"/>
        </w:r>
      </w:hyperlink>
    </w:p>
    <w:p>
      <w:pPr>
        <w:pStyle w:val="TOC1"/>
        <w:tabs>
          <w:tab w:val="right" w:leader="dot" w:pos="8306"/>
        </w:tabs>
      </w:pPr>
      <w:hyperlink w:anchor="_Toc9892" w:history="1">
        <w:r>
          <w:rPr>
            <w:rFonts w:ascii="仿宋" w:eastAsia="仿宋" w:hAnsi="仿宋" w:cs="仿宋" w:hint="eastAsia"/>
            <w:lang w:eastAsia="zh-CN"/>
          </w:rPr>
          <w:t>十、电位器项目创新与研发</w:t>
        </w:r>
        <w:r>
          <w:tab/>
        </w:r>
        <w:r>
          <w:fldChar w:fldCharType="begin"/>
        </w:r>
        <w:r>
          <w:instrText xml:space="preserve"> PAGEREF _Toc9892 \h </w:instrText>
        </w:r>
        <w:r>
          <w:fldChar w:fldCharType="separate"/>
        </w:r>
        <w:r>
          <w:t>33</w:t>
        </w:r>
        <w:r>
          <w:fldChar w:fldCharType="end"/>
        </w:r>
      </w:hyperlink>
    </w:p>
    <w:p>
      <w:pPr>
        <w:pStyle w:val="TOC2"/>
        <w:tabs>
          <w:tab w:val="right" w:leader="dot" w:pos="8306"/>
        </w:tabs>
      </w:pPr>
      <w:hyperlink w:anchor="_Toc26741" w:history="1">
        <w:r>
          <w:rPr>
            <w:rFonts w:ascii="仿宋" w:eastAsia="仿宋" w:hAnsi="仿宋" w:cs="仿宋" w:hint="eastAsia"/>
            <w:lang w:eastAsia="zh-CN"/>
          </w:rPr>
          <w:t>(一)、创新策略与方向</w:t>
        </w:r>
        <w:r>
          <w:tab/>
        </w:r>
        <w:r>
          <w:fldChar w:fldCharType="begin"/>
        </w:r>
        <w:r>
          <w:instrText xml:space="preserve"> PAGEREF _Toc26741 \h </w:instrText>
        </w:r>
        <w:r>
          <w:fldChar w:fldCharType="separate"/>
        </w:r>
        <w:r>
          <w:t>33</w:t>
        </w:r>
        <w:r>
          <w:fldChar w:fldCharType="end"/>
        </w:r>
      </w:hyperlink>
    </w:p>
    <w:p>
      <w:pPr>
        <w:pStyle w:val="TOC2"/>
        <w:tabs>
          <w:tab w:val="right" w:leader="dot" w:pos="8306"/>
        </w:tabs>
      </w:pPr>
      <w:hyperlink w:anchor="_Toc21877" w:history="1">
        <w:r>
          <w:rPr>
            <w:rFonts w:ascii="仿宋" w:eastAsia="仿宋" w:hAnsi="仿宋" w:cs="仿宋" w:hint="eastAsia"/>
            <w:lang w:eastAsia="zh-CN"/>
          </w:rPr>
          <w:t>(二)、研发规划与投入</w:t>
        </w:r>
        <w:r>
          <w:tab/>
        </w:r>
        <w:r>
          <w:fldChar w:fldCharType="begin"/>
        </w:r>
        <w:r>
          <w:instrText xml:space="preserve"> PAGEREF _Toc21877 \h </w:instrText>
        </w:r>
        <w:r>
          <w:fldChar w:fldCharType="separate"/>
        </w:r>
        <w:r>
          <w:t>35</w:t>
        </w:r>
        <w:r>
          <w:fldChar w:fldCharType="end"/>
        </w:r>
      </w:hyperlink>
    </w:p>
    <w:p>
      <w:pPr>
        <w:pStyle w:val="TOC1"/>
        <w:tabs>
          <w:tab w:val="right" w:leader="dot" w:pos="8306"/>
        </w:tabs>
      </w:pPr>
      <w:hyperlink w:anchor="_Toc3468" w:history="1">
        <w:r>
          <w:rPr>
            <w:rFonts w:ascii="仿宋" w:eastAsia="仿宋" w:hAnsi="仿宋" w:cs="仿宋" w:hint="eastAsia"/>
            <w:lang w:eastAsia="zh-CN"/>
          </w:rPr>
          <w:t>十一、生产安全保护</w:t>
        </w:r>
        <w:r>
          <w:tab/>
        </w:r>
        <w:r>
          <w:fldChar w:fldCharType="begin"/>
        </w:r>
        <w:r>
          <w:instrText xml:space="preserve"> PAGEREF _Toc3468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77" w:history="1">
        <w:r>
          <w:rPr>
            <w:rFonts w:ascii="仿宋" w:eastAsia="仿宋" w:hAnsi="仿宋" w:cs="仿宋" w:hint="eastAsia"/>
            <w:lang w:eastAsia="zh-CN"/>
          </w:rPr>
          <w:t>(一)、消防安全</w:t>
        </w:r>
        <w:r>
          <w:tab/>
        </w:r>
        <w:r>
          <w:fldChar w:fldCharType="begin"/>
        </w:r>
        <w:r>
          <w:instrText xml:space="preserve"> PAGEREF _Toc25777 \h </w:instrText>
        </w:r>
        <w:r>
          <w:fldChar w:fldCharType="separate"/>
        </w:r>
        <w:r>
          <w:t>36</w:t>
        </w:r>
        <w:r>
          <w:fldChar w:fldCharType="end"/>
        </w:r>
      </w:hyperlink>
    </w:p>
    <w:p>
      <w:pPr>
        <w:pStyle w:val="TOC2"/>
        <w:tabs>
          <w:tab w:val="right" w:leader="dot" w:pos="8306"/>
        </w:tabs>
      </w:pPr>
      <w:hyperlink w:anchor="_Toc10997" w:history="1">
        <w:r>
          <w:rPr>
            <w:rFonts w:ascii="仿宋" w:eastAsia="仿宋" w:hAnsi="仿宋" w:cs="仿宋" w:hint="eastAsia"/>
            <w:lang w:eastAsia="zh-CN"/>
          </w:rPr>
          <w:t>(二)、防火防爆总图布置措施</w:t>
        </w:r>
        <w:r>
          <w:tab/>
        </w:r>
        <w:r>
          <w:fldChar w:fldCharType="begin"/>
        </w:r>
        <w:r>
          <w:instrText xml:space="preserve"> PAGEREF _Toc10997 \h </w:instrText>
        </w:r>
        <w:r>
          <w:fldChar w:fldCharType="separate"/>
        </w:r>
        <w:r>
          <w:t>38</w:t>
        </w:r>
        <w:r>
          <w:fldChar w:fldCharType="end"/>
        </w:r>
      </w:hyperlink>
    </w:p>
    <w:p>
      <w:pPr>
        <w:pStyle w:val="TOC2"/>
        <w:tabs>
          <w:tab w:val="right" w:leader="dot" w:pos="8306"/>
        </w:tabs>
      </w:pPr>
      <w:hyperlink w:anchor="_Toc22336" w:history="1">
        <w:r>
          <w:rPr>
            <w:rFonts w:ascii="仿宋" w:eastAsia="仿宋" w:hAnsi="仿宋" w:cs="仿宋" w:hint="eastAsia"/>
            <w:lang w:eastAsia="zh-CN"/>
          </w:rPr>
          <w:t>(三)、自然灾害防范措施</w:t>
        </w:r>
        <w:r>
          <w:tab/>
        </w:r>
        <w:r>
          <w:fldChar w:fldCharType="begin"/>
        </w:r>
        <w:r>
          <w:instrText xml:space="preserve"> PAGEREF _Toc22336 \h </w:instrText>
        </w:r>
        <w:r>
          <w:fldChar w:fldCharType="separate"/>
        </w:r>
        <w:r>
          <w:t>39</w:t>
        </w:r>
        <w:r>
          <w:fldChar w:fldCharType="end"/>
        </w:r>
      </w:hyperlink>
    </w:p>
    <w:p>
      <w:pPr>
        <w:pStyle w:val="TOC2"/>
        <w:tabs>
          <w:tab w:val="right" w:leader="dot" w:pos="8306"/>
        </w:tabs>
      </w:pPr>
      <w:hyperlink w:anchor="_Toc28297" w:history="1">
        <w:r>
          <w:rPr>
            <w:rFonts w:ascii="仿宋" w:eastAsia="仿宋" w:hAnsi="仿宋" w:cs="仿宋" w:hint="eastAsia"/>
            <w:lang w:eastAsia="zh-CN"/>
          </w:rPr>
          <w:t>(四)、安全色及安全标志使用要求</w:t>
        </w:r>
        <w:r>
          <w:tab/>
        </w:r>
        <w:r>
          <w:fldChar w:fldCharType="begin"/>
        </w:r>
        <w:r>
          <w:instrText xml:space="preserve"> PAGEREF _Toc28297 \h </w:instrText>
        </w:r>
        <w:r>
          <w:fldChar w:fldCharType="separate"/>
        </w:r>
        <w:r>
          <w:t>40</w:t>
        </w:r>
        <w:r>
          <w:fldChar w:fldCharType="end"/>
        </w:r>
      </w:hyperlink>
    </w:p>
    <w:p>
      <w:pPr>
        <w:pStyle w:val="TOC2"/>
        <w:tabs>
          <w:tab w:val="right" w:leader="dot" w:pos="8306"/>
        </w:tabs>
      </w:pPr>
      <w:hyperlink w:anchor="_Toc18403" w:history="1">
        <w:r>
          <w:rPr>
            <w:rFonts w:ascii="仿宋" w:eastAsia="仿宋" w:hAnsi="仿宋" w:cs="仿宋" w:hint="eastAsia"/>
            <w:lang w:eastAsia="zh-CN"/>
          </w:rPr>
          <w:t>(五)、防尘防毒措施</w:t>
        </w:r>
        <w:r>
          <w:tab/>
        </w:r>
        <w:r>
          <w:fldChar w:fldCharType="begin"/>
        </w:r>
        <w:r>
          <w:instrText xml:space="preserve"> PAGEREF _Toc18403 \h </w:instrText>
        </w:r>
        <w:r>
          <w:fldChar w:fldCharType="separate"/>
        </w:r>
        <w:r>
          <w:t>40</w:t>
        </w:r>
        <w:r>
          <w:fldChar w:fldCharType="end"/>
        </w:r>
      </w:hyperlink>
    </w:p>
    <w:p>
      <w:pPr>
        <w:pStyle w:val="TOC2"/>
        <w:tabs>
          <w:tab w:val="right" w:leader="dot" w:pos="8306"/>
        </w:tabs>
      </w:pPr>
      <w:hyperlink w:anchor="_Toc17192" w:history="1">
        <w:r>
          <w:rPr>
            <w:rFonts w:ascii="仿宋" w:eastAsia="仿宋" w:hAnsi="仿宋" w:cs="仿宋" w:hint="eastAsia"/>
            <w:lang w:eastAsia="zh-CN"/>
          </w:rPr>
          <w:t>(六)、防静电、触电防护及防雷措施</w:t>
        </w:r>
        <w:r>
          <w:tab/>
        </w:r>
        <w:r>
          <w:fldChar w:fldCharType="begin"/>
        </w:r>
        <w:r>
          <w:instrText xml:space="preserve"> PAGEREF _Toc17192 \h </w:instrText>
        </w:r>
        <w:r>
          <w:fldChar w:fldCharType="separate"/>
        </w:r>
        <w:r>
          <w:t>41</w:t>
        </w:r>
        <w:r>
          <w:fldChar w:fldCharType="end"/>
        </w:r>
      </w:hyperlink>
    </w:p>
    <w:p>
      <w:pPr>
        <w:pStyle w:val="TOC2"/>
        <w:tabs>
          <w:tab w:val="right" w:leader="dot" w:pos="8306"/>
        </w:tabs>
      </w:pPr>
      <w:hyperlink w:anchor="_Toc19600" w:history="1">
        <w:r>
          <w:rPr>
            <w:rFonts w:ascii="仿宋" w:eastAsia="仿宋" w:hAnsi="仿宋" w:cs="仿宋" w:hint="eastAsia"/>
            <w:lang w:eastAsia="zh-CN"/>
          </w:rPr>
          <w:t>(七)、机械设备安全保障措施</w:t>
        </w:r>
        <w:r>
          <w:tab/>
        </w:r>
        <w:r>
          <w:fldChar w:fldCharType="begin"/>
        </w:r>
        <w:r>
          <w:instrText xml:space="preserve"> PAGEREF _Toc19600 \h </w:instrText>
        </w:r>
        <w:r>
          <w:fldChar w:fldCharType="separate"/>
        </w:r>
        <w:r>
          <w:t>43</w:t>
        </w:r>
        <w:r>
          <w:fldChar w:fldCharType="end"/>
        </w:r>
      </w:hyperlink>
    </w:p>
    <w:p>
      <w:pPr>
        <w:pStyle w:val="TOC1"/>
        <w:tabs>
          <w:tab w:val="right" w:leader="dot" w:pos="8306"/>
        </w:tabs>
      </w:pPr>
      <w:hyperlink w:anchor="_Toc19230" w:history="1">
        <w:r>
          <w:rPr>
            <w:rFonts w:ascii="仿宋" w:eastAsia="仿宋" w:hAnsi="仿宋" w:cs="仿宋" w:hint="eastAsia"/>
            <w:lang w:eastAsia="zh-CN"/>
          </w:rPr>
          <w:t>十二、电位器项目人力资源培养与发展</w:t>
        </w:r>
        <w:r>
          <w:tab/>
        </w:r>
        <w:r>
          <w:fldChar w:fldCharType="begin"/>
        </w:r>
        <w:r>
          <w:instrText xml:space="preserve"> PAGEREF _Toc19230 \h </w:instrText>
        </w:r>
        <w:r>
          <w:fldChar w:fldCharType="separate"/>
        </w:r>
        <w:r>
          <w:t>44</w:t>
        </w:r>
        <w:r>
          <w:fldChar w:fldCharType="end"/>
        </w:r>
      </w:hyperlink>
    </w:p>
    <w:p>
      <w:pPr>
        <w:pStyle w:val="TOC2"/>
        <w:tabs>
          <w:tab w:val="right" w:leader="dot" w:pos="8306"/>
        </w:tabs>
      </w:pPr>
      <w:hyperlink w:anchor="_Toc6607" w:history="1">
        <w:r>
          <w:rPr>
            <w:rFonts w:ascii="仿宋" w:eastAsia="仿宋" w:hAnsi="仿宋" w:cs="仿宋" w:hint="eastAsia"/>
            <w:lang w:eastAsia="zh-CN"/>
          </w:rPr>
          <w:t>(一)、人才需求与规划</w:t>
        </w:r>
        <w:r>
          <w:tab/>
        </w:r>
        <w:r>
          <w:fldChar w:fldCharType="begin"/>
        </w:r>
        <w:r>
          <w:instrText xml:space="preserve"> PAGEREF _Toc6607 \h </w:instrText>
        </w:r>
        <w:r>
          <w:fldChar w:fldCharType="separate"/>
        </w:r>
        <w:r>
          <w:t>44</w:t>
        </w:r>
        <w:r>
          <w:fldChar w:fldCharType="end"/>
        </w:r>
      </w:hyperlink>
    </w:p>
    <w:p>
      <w:pPr>
        <w:pStyle w:val="TOC2"/>
        <w:tabs>
          <w:tab w:val="right" w:leader="dot" w:pos="8306"/>
        </w:tabs>
      </w:pPr>
      <w:hyperlink w:anchor="_Toc16026" w:history="1">
        <w:r>
          <w:rPr>
            <w:rFonts w:ascii="仿宋" w:eastAsia="仿宋" w:hAnsi="仿宋" w:cs="仿宋" w:hint="eastAsia"/>
            <w:lang w:eastAsia="zh-CN"/>
          </w:rPr>
          <w:t>(二)、培训与发展计划</w:t>
        </w:r>
        <w:r>
          <w:tab/>
        </w:r>
        <w:r>
          <w:fldChar w:fldCharType="begin"/>
        </w:r>
        <w:r>
          <w:instrText xml:space="preserve"> PAGEREF _Toc16026 \h </w:instrText>
        </w:r>
        <w:r>
          <w:fldChar w:fldCharType="separate"/>
        </w:r>
        <w:r>
          <w:t>45</w:t>
        </w:r>
        <w:r>
          <w:fldChar w:fldCharType="end"/>
        </w:r>
      </w:hyperlink>
    </w:p>
    <w:p>
      <w:pPr>
        <w:pStyle w:val="TOC1"/>
        <w:tabs>
          <w:tab w:val="right" w:leader="dot" w:pos="8306"/>
        </w:tabs>
      </w:pPr>
      <w:hyperlink w:anchor="_Toc3535" w:history="1">
        <w:r>
          <w:rPr>
            <w:rFonts w:ascii="仿宋" w:eastAsia="仿宋" w:hAnsi="仿宋" w:cs="仿宋" w:hint="eastAsia"/>
            <w:lang w:eastAsia="zh-CN"/>
          </w:rPr>
          <w:t>十三、质量管理体系</w:t>
        </w:r>
        <w:r>
          <w:tab/>
        </w:r>
        <w:r>
          <w:fldChar w:fldCharType="begin"/>
        </w:r>
        <w:r>
          <w:instrText xml:space="preserve"> PAGEREF _Toc3535 \h </w:instrText>
        </w:r>
        <w:r>
          <w:fldChar w:fldCharType="separate"/>
        </w:r>
        <w:r>
          <w:t>45</w:t>
        </w:r>
        <w:r>
          <w:fldChar w:fldCharType="end"/>
        </w:r>
      </w:hyperlink>
    </w:p>
    <w:p>
      <w:pPr>
        <w:pStyle w:val="TOC2"/>
        <w:tabs>
          <w:tab w:val="right" w:leader="dot" w:pos="8306"/>
        </w:tabs>
      </w:pPr>
      <w:hyperlink w:anchor="_Toc22241" w:history="1">
        <w:r>
          <w:rPr>
            <w:rFonts w:ascii="仿宋" w:eastAsia="仿宋" w:hAnsi="仿宋" w:cs="仿宋" w:hint="eastAsia"/>
            <w:lang w:eastAsia="zh-CN"/>
          </w:rPr>
          <w:t>(一)、质量目标与方针</w:t>
        </w:r>
        <w:r>
          <w:tab/>
        </w:r>
        <w:r>
          <w:fldChar w:fldCharType="begin"/>
        </w:r>
        <w:r>
          <w:instrText xml:space="preserve"> PAGEREF _Toc22241 \h </w:instrText>
        </w:r>
        <w:r>
          <w:fldChar w:fldCharType="separate"/>
        </w:r>
        <w:r>
          <w:t>45</w:t>
        </w:r>
        <w:r>
          <w:fldChar w:fldCharType="end"/>
        </w:r>
      </w:hyperlink>
    </w:p>
    <w:p>
      <w:pPr>
        <w:pStyle w:val="TOC2"/>
        <w:tabs>
          <w:tab w:val="right" w:leader="dot" w:pos="8306"/>
        </w:tabs>
      </w:pPr>
      <w:hyperlink w:anchor="_Toc18760" w:history="1">
        <w:r>
          <w:rPr>
            <w:rFonts w:ascii="仿宋" w:eastAsia="仿宋" w:hAnsi="仿宋" w:cs="仿宋" w:hint="eastAsia"/>
            <w:lang w:eastAsia="zh-CN"/>
          </w:rPr>
          <w:t>(二)、质量管理责任</w:t>
        </w:r>
        <w:r>
          <w:tab/>
        </w:r>
        <w:r>
          <w:fldChar w:fldCharType="begin"/>
        </w:r>
        <w:r>
          <w:instrText xml:space="preserve"> PAGEREF _Toc18760 \h </w:instrText>
        </w:r>
        <w:r>
          <w:fldChar w:fldCharType="separate"/>
        </w:r>
        <w:r>
          <w:t>46</w:t>
        </w:r>
        <w:r>
          <w:fldChar w:fldCharType="end"/>
        </w:r>
      </w:hyperlink>
    </w:p>
    <w:p>
      <w:pPr>
        <w:pStyle w:val="TOC2"/>
        <w:tabs>
          <w:tab w:val="right" w:leader="dot" w:pos="8306"/>
        </w:tabs>
      </w:pPr>
      <w:hyperlink w:anchor="_Toc29738" w:history="1">
        <w:r>
          <w:rPr>
            <w:rFonts w:ascii="仿宋" w:eastAsia="仿宋" w:hAnsi="仿宋" w:cs="仿宋" w:hint="eastAsia"/>
            <w:lang w:eastAsia="zh-CN"/>
          </w:rPr>
          <w:t>(三)、质量管理体系文件</w:t>
        </w:r>
        <w:r>
          <w:tab/>
        </w:r>
        <w:r>
          <w:fldChar w:fldCharType="begin"/>
        </w:r>
        <w:r>
          <w:instrText xml:space="preserve"> PAGEREF _Toc29738 \h </w:instrText>
        </w:r>
        <w:r>
          <w:fldChar w:fldCharType="separate"/>
        </w:r>
        <w:r>
          <w:t>47</w:t>
        </w:r>
        <w:r>
          <w:fldChar w:fldCharType="end"/>
        </w:r>
      </w:hyperlink>
    </w:p>
    <w:p>
      <w:pPr>
        <w:pStyle w:val="TOC2"/>
        <w:tabs>
          <w:tab w:val="right" w:leader="dot" w:pos="8306"/>
        </w:tabs>
      </w:pPr>
      <w:hyperlink w:anchor="_Toc27761" w:history="1">
        <w:r>
          <w:rPr>
            <w:rFonts w:ascii="仿宋" w:eastAsia="仿宋" w:hAnsi="仿宋" w:cs="仿宋" w:hint="eastAsia"/>
            <w:lang w:eastAsia="zh-CN"/>
          </w:rPr>
          <w:t>(四)、质量培训与教育</w:t>
        </w:r>
        <w:r>
          <w:tab/>
        </w:r>
        <w:r>
          <w:fldChar w:fldCharType="begin"/>
        </w:r>
        <w:r>
          <w:instrText xml:space="preserve"> PAGEREF _Toc27761 \h </w:instrText>
        </w:r>
        <w:r>
          <w:fldChar w:fldCharType="separate"/>
        </w:r>
        <w:r>
          <w:t>50</w:t>
        </w:r>
        <w:r>
          <w:fldChar w:fldCharType="end"/>
        </w:r>
      </w:hyperlink>
    </w:p>
    <w:p>
      <w:pPr>
        <w:pStyle w:val="TOC2"/>
        <w:tabs>
          <w:tab w:val="right" w:leader="dot" w:pos="8306"/>
        </w:tabs>
      </w:pPr>
      <w:hyperlink w:anchor="_Toc23363" w:history="1">
        <w:r>
          <w:rPr>
            <w:rFonts w:ascii="仿宋" w:eastAsia="仿宋" w:hAnsi="仿宋" w:cs="仿宋" w:hint="eastAsia"/>
            <w:lang w:eastAsia="zh-CN"/>
          </w:rPr>
          <w:t>(五)、质量审核与评价</w:t>
        </w:r>
        <w:r>
          <w:tab/>
        </w:r>
        <w:r>
          <w:fldChar w:fldCharType="begin"/>
        </w:r>
        <w:r>
          <w:instrText xml:space="preserve"> PAGEREF _Toc23363 \h </w:instrText>
        </w:r>
        <w:r>
          <w:fldChar w:fldCharType="separate"/>
        </w:r>
        <w:r>
          <w:t>51</w:t>
        </w:r>
        <w:r>
          <w:fldChar w:fldCharType="end"/>
        </w:r>
      </w:hyperlink>
    </w:p>
    <w:p>
      <w:pPr>
        <w:pStyle w:val="TOC2"/>
        <w:tabs>
          <w:tab w:val="right" w:leader="dot" w:pos="8306"/>
        </w:tabs>
      </w:pPr>
      <w:hyperlink w:anchor="_Toc139" w:history="1">
        <w:r>
          <w:rPr>
            <w:rFonts w:ascii="仿宋" w:eastAsia="仿宋" w:hAnsi="仿宋" w:cs="仿宋" w:hint="eastAsia"/>
            <w:lang w:eastAsia="zh-CN"/>
          </w:rPr>
          <w:t>(六)、不符合与纠正措施</w:t>
        </w:r>
        <w:r>
          <w:tab/>
        </w:r>
        <w:r>
          <w:fldChar w:fldCharType="begin"/>
        </w:r>
        <w:r>
          <w:instrText xml:space="preserve"> PAGEREF _Toc139 \h </w:instrText>
        </w:r>
        <w:r>
          <w:fldChar w:fldCharType="separate"/>
        </w:r>
        <w:r>
          <w:t>52</w:t>
        </w:r>
        <w:r>
          <w:fldChar w:fldCharType="end"/>
        </w:r>
      </w:hyperlink>
    </w:p>
    <w:p>
      <w:pPr>
        <w:pStyle w:val="TOC1"/>
        <w:tabs>
          <w:tab w:val="right" w:leader="dot" w:pos="8306"/>
        </w:tabs>
      </w:pPr>
      <w:hyperlink w:anchor="_Toc4460" w:history="1">
        <w:r>
          <w:rPr>
            <w:rFonts w:ascii="仿宋" w:eastAsia="仿宋" w:hAnsi="仿宋" w:cs="仿宋" w:hint="eastAsia"/>
            <w:lang w:eastAsia="zh-CN"/>
          </w:rPr>
          <w:t>十四、电位器项目变更管理</w:t>
        </w:r>
        <w:r>
          <w:tab/>
        </w:r>
        <w:r>
          <w:fldChar w:fldCharType="begin"/>
        </w:r>
        <w:r>
          <w:instrText xml:space="preserve"> PAGEREF _Toc4460 \h </w:instrText>
        </w:r>
        <w:r>
          <w:fldChar w:fldCharType="separate"/>
        </w:r>
        <w:r>
          <w:t>53</w:t>
        </w:r>
        <w:r>
          <w:fldChar w:fldCharType="end"/>
        </w:r>
      </w:hyperlink>
    </w:p>
    <w:p>
      <w:pPr>
        <w:pStyle w:val="TOC2"/>
        <w:tabs>
          <w:tab w:val="right" w:leader="dot" w:pos="8306"/>
        </w:tabs>
      </w:pPr>
      <w:hyperlink w:anchor="_Toc6861" w:history="1">
        <w:r>
          <w:rPr>
            <w:rFonts w:ascii="仿宋" w:eastAsia="仿宋" w:hAnsi="仿宋" w:cs="仿宋" w:hint="eastAsia"/>
            <w:lang w:eastAsia="zh-CN"/>
          </w:rPr>
          <w:t>(一)、变更申请与评估</w:t>
        </w:r>
        <w:r>
          <w:tab/>
        </w:r>
        <w:r>
          <w:fldChar w:fldCharType="begin"/>
        </w:r>
        <w:r>
          <w:instrText xml:space="preserve"> PAGEREF _Toc6861 \h </w:instrText>
        </w:r>
        <w:r>
          <w:fldChar w:fldCharType="separate"/>
        </w:r>
        <w:r>
          <w:t>53</w:t>
        </w:r>
        <w:r>
          <w:fldChar w:fldCharType="end"/>
        </w:r>
      </w:hyperlink>
    </w:p>
    <w:p>
      <w:pPr>
        <w:pStyle w:val="TOC2"/>
        <w:tabs>
          <w:tab w:val="right" w:leader="dot" w:pos="8306"/>
        </w:tabs>
      </w:pPr>
      <w:hyperlink w:anchor="_Toc20498" w:history="1">
        <w:r>
          <w:rPr>
            <w:rFonts w:ascii="仿宋" w:eastAsia="仿宋" w:hAnsi="仿宋" w:cs="仿宋" w:hint="eastAsia"/>
            <w:lang w:eastAsia="zh-CN"/>
          </w:rPr>
          <w:t>(二)、变更实施与控制</w:t>
        </w:r>
        <w:r>
          <w:tab/>
        </w:r>
        <w:r>
          <w:fldChar w:fldCharType="begin"/>
        </w:r>
        <w:r>
          <w:instrText xml:space="preserve"> PAGEREF _Toc20498 \h </w:instrText>
        </w:r>
        <w:r>
          <w:fldChar w:fldCharType="separate"/>
        </w:r>
        <w:r>
          <w:t>53</w:t>
        </w:r>
        <w:r>
          <w:fldChar w:fldCharType="end"/>
        </w:r>
      </w:hyperlink>
    </w:p>
    <w:p>
      <w:pPr>
        <w:pStyle w:val="TOC1"/>
        <w:tabs>
          <w:tab w:val="right" w:leader="dot" w:pos="8306"/>
        </w:tabs>
      </w:pPr>
      <w:hyperlink w:anchor="_Toc27578" w:history="1">
        <w:r>
          <w:rPr>
            <w:rFonts w:ascii="仿宋" w:eastAsia="仿宋" w:hAnsi="仿宋" w:cs="仿宋" w:hint="eastAsia"/>
            <w:lang w:eastAsia="zh-CN"/>
          </w:rPr>
          <w:t>十五、电位器项目治理与监督</w:t>
        </w:r>
        <w:r>
          <w:tab/>
        </w:r>
        <w:r>
          <w:fldChar w:fldCharType="begin"/>
        </w:r>
        <w:r>
          <w:instrText xml:space="preserve"> PAGEREF _Toc27578 \h </w:instrText>
        </w:r>
        <w:r>
          <w:fldChar w:fldCharType="separate"/>
        </w:r>
        <w:r>
          <w:t>54</w:t>
        </w:r>
        <w:r>
          <w:fldChar w:fldCharType="end"/>
        </w:r>
      </w:hyperlink>
    </w:p>
    <w:p>
      <w:pPr>
        <w:pStyle w:val="TOC2"/>
        <w:tabs>
          <w:tab w:val="right" w:leader="dot" w:pos="8306"/>
        </w:tabs>
      </w:pPr>
      <w:hyperlink w:anchor="_Toc5963" w:history="1">
        <w:r>
          <w:rPr>
            <w:rFonts w:ascii="仿宋" w:eastAsia="仿宋" w:hAnsi="仿宋" w:cs="仿宋" w:hint="eastAsia"/>
            <w:lang w:eastAsia="zh-CN"/>
          </w:rPr>
          <w:t>(一)、电位器项目治理结构</w:t>
        </w:r>
        <w:r>
          <w:tab/>
        </w:r>
        <w:r>
          <w:fldChar w:fldCharType="begin"/>
        </w:r>
        <w:r>
          <w:instrText xml:space="preserve"> PAGEREF _Toc5963 \h </w:instrText>
        </w:r>
        <w:r>
          <w:fldChar w:fldCharType="separate"/>
        </w:r>
        <w:r>
          <w:t>54</w:t>
        </w:r>
        <w:r>
          <w:fldChar w:fldCharType="end"/>
        </w:r>
      </w:hyperlink>
    </w:p>
    <w:p>
      <w:pPr>
        <w:pStyle w:val="TOC2"/>
        <w:tabs>
          <w:tab w:val="right" w:leader="dot" w:pos="8306"/>
        </w:tabs>
      </w:pPr>
      <w:hyperlink w:anchor="_Toc17963" w:history="1">
        <w:r>
          <w:rPr>
            <w:rFonts w:ascii="仿宋" w:eastAsia="仿宋" w:hAnsi="仿宋" w:cs="仿宋" w:hint="eastAsia"/>
            <w:lang w:eastAsia="zh-CN"/>
          </w:rPr>
          <w:t>(二)、监督与审计</w:t>
        </w:r>
        <w:r>
          <w:tab/>
        </w:r>
        <w:r>
          <w:fldChar w:fldCharType="begin"/>
        </w:r>
        <w:r>
          <w:instrText xml:space="preserve"> PAGEREF _Toc17963 \h </w:instrText>
        </w:r>
        <w:r>
          <w:fldChar w:fldCharType="separate"/>
        </w:r>
        <w:r>
          <w:t>55</w:t>
        </w:r>
        <w:r>
          <w:fldChar w:fldCharType="end"/>
        </w:r>
      </w:hyperlink>
    </w:p>
    <w:p>
      <w:pPr>
        <w:pStyle w:val="TOC1"/>
        <w:tabs>
          <w:tab w:val="right" w:leader="dot" w:pos="8306"/>
        </w:tabs>
      </w:pPr>
      <w:hyperlink w:anchor="_Toc23874" w:history="1">
        <w:r>
          <w:rPr>
            <w:rFonts w:ascii="仿宋" w:eastAsia="仿宋" w:hAnsi="仿宋" w:cs="仿宋" w:hint="eastAsia"/>
            <w:lang w:eastAsia="zh-CN"/>
          </w:rPr>
          <w:t>十六、利益相关者分析与沟通计划</w:t>
        </w:r>
        <w:r>
          <w:tab/>
        </w:r>
        <w:r>
          <w:fldChar w:fldCharType="begin"/>
        </w:r>
        <w:r>
          <w:instrText xml:space="preserve"> PAGEREF _Toc23874 \h </w:instrText>
        </w:r>
        <w:r>
          <w:fldChar w:fldCharType="separate"/>
        </w:r>
        <w:r>
          <w:t>57</w:t>
        </w:r>
        <w:r>
          <w:fldChar w:fldCharType="end"/>
        </w:r>
      </w:hyperlink>
    </w:p>
    <w:p>
      <w:pPr>
        <w:pStyle w:val="TOC2"/>
        <w:tabs>
          <w:tab w:val="right" w:leader="dot" w:pos="8306"/>
        </w:tabs>
      </w:pPr>
      <w:hyperlink w:anchor="_Toc17292" w:history="1">
        <w:r>
          <w:rPr>
            <w:rFonts w:ascii="仿宋" w:eastAsia="仿宋" w:hAnsi="仿宋" w:cs="仿宋" w:hint="eastAsia"/>
            <w:lang w:eastAsia="zh-CN"/>
          </w:rPr>
          <w:t>(一)、利益相关者分析</w:t>
        </w:r>
        <w:r>
          <w:tab/>
        </w:r>
        <w:r>
          <w:fldChar w:fldCharType="begin"/>
        </w:r>
        <w:r>
          <w:instrText xml:space="preserve"> PAGEREF _Toc17292 \h </w:instrText>
        </w:r>
        <w:r>
          <w:fldChar w:fldCharType="separate"/>
        </w:r>
        <w:r>
          <w:t>57</w:t>
        </w:r>
        <w:r>
          <w:fldChar w:fldCharType="end"/>
        </w:r>
      </w:hyperlink>
    </w:p>
    <w:p>
      <w:pPr>
        <w:pStyle w:val="TOC2"/>
        <w:tabs>
          <w:tab w:val="right" w:leader="dot" w:pos="8306"/>
        </w:tabs>
      </w:pPr>
      <w:hyperlink w:anchor="_Toc2547" w:history="1">
        <w:r>
          <w:rPr>
            <w:rFonts w:ascii="仿宋" w:eastAsia="仿宋" w:hAnsi="仿宋" w:cs="仿宋" w:hint="eastAsia"/>
            <w:lang w:eastAsia="zh-CN"/>
          </w:rPr>
          <w:t>(二)、沟通计划</w:t>
        </w:r>
        <w:r>
          <w:tab/>
        </w:r>
        <w:r>
          <w:fldChar w:fldCharType="begin"/>
        </w:r>
        <w:r>
          <w:instrText xml:space="preserve"> PAGEREF _Toc2547 \h </w:instrText>
        </w:r>
        <w:r>
          <w:fldChar w:fldCharType="separate"/>
        </w:r>
        <w:r>
          <w:t>58</w:t>
        </w:r>
        <w:r>
          <w:fldChar w:fldCharType="end"/>
        </w:r>
      </w:hyperlink>
    </w:p>
    <w:p>
      <w:pPr>
        <w:pStyle w:val="TOC1"/>
        <w:tabs>
          <w:tab w:val="right" w:leader="dot" w:pos="8306"/>
        </w:tabs>
      </w:pPr>
      <w:hyperlink w:anchor="_Toc5918" w:history="1">
        <w:r>
          <w:rPr>
            <w:rFonts w:ascii="仿宋" w:eastAsia="仿宋" w:hAnsi="仿宋" w:cs="仿宋" w:hint="eastAsia"/>
            <w:lang w:eastAsia="zh-CN"/>
          </w:rPr>
          <w:t>十七、电位器项目实施保障措施</w:t>
        </w:r>
        <w:r>
          <w:tab/>
        </w:r>
        <w:r>
          <w:fldChar w:fldCharType="begin"/>
        </w:r>
        <w:r>
          <w:instrText xml:space="preserve"> PAGEREF _Toc5918 \h </w:instrText>
        </w:r>
        <w:r>
          <w:fldChar w:fldCharType="separate"/>
        </w:r>
        <w:r>
          <w:t>59</w:t>
        </w:r>
        <w:r>
          <w:fldChar w:fldCharType="end"/>
        </w:r>
      </w:hyperlink>
    </w:p>
    <w:p>
      <w:pPr>
        <w:pStyle w:val="TOC2"/>
        <w:tabs>
          <w:tab w:val="right" w:leader="dot" w:pos="8306"/>
        </w:tabs>
      </w:pPr>
      <w:hyperlink w:anchor="_Toc10732" w:history="1">
        <w:r>
          <w:rPr>
            <w:rFonts w:ascii="仿宋" w:eastAsia="仿宋" w:hAnsi="仿宋" w:cs="仿宋" w:hint="eastAsia"/>
            <w:lang w:eastAsia="zh-CN"/>
          </w:rPr>
          <w:t>(一)、电位器项目实施保障机制</w:t>
        </w:r>
        <w:r>
          <w:tab/>
        </w:r>
        <w:r>
          <w:fldChar w:fldCharType="begin"/>
        </w:r>
        <w:r>
          <w:instrText xml:space="preserve"> PAGEREF _Toc10732 \h </w:instrText>
        </w:r>
        <w:r>
          <w:fldChar w:fldCharType="separate"/>
        </w:r>
        <w:r>
          <w:t>59</w:t>
        </w:r>
        <w:r>
          <w:fldChar w:fldCharType="end"/>
        </w:r>
      </w:hyperlink>
    </w:p>
    <w:p>
      <w:pPr>
        <w:pStyle w:val="TOC2"/>
        <w:tabs>
          <w:tab w:val="right" w:leader="dot" w:pos="8306"/>
        </w:tabs>
      </w:pPr>
      <w:hyperlink w:anchor="_Toc28738" w:history="1">
        <w:r>
          <w:rPr>
            <w:rFonts w:ascii="仿宋" w:eastAsia="仿宋" w:hAnsi="仿宋" w:cs="仿宋" w:hint="eastAsia"/>
            <w:lang w:eastAsia="zh-CN"/>
          </w:rPr>
          <w:t>(二)、电位器项目法律合规要求</w:t>
        </w:r>
        <w:r>
          <w:tab/>
        </w:r>
        <w:r>
          <w:fldChar w:fldCharType="begin"/>
        </w:r>
        <w:r>
          <w:instrText xml:space="preserve"> PAGEREF _Toc28738 \h </w:instrText>
        </w:r>
        <w:r>
          <w:fldChar w:fldCharType="separate"/>
        </w:r>
        <w:r>
          <w:t>62</w:t>
        </w:r>
        <w:r>
          <w:fldChar w:fldCharType="end"/>
        </w:r>
      </w:hyperlink>
    </w:p>
    <w:p>
      <w:pPr>
        <w:pStyle w:val="TOC2"/>
        <w:tabs>
          <w:tab w:val="right" w:leader="dot" w:pos="8306"/>
        </w:tabs>
      </w:pPr>
      <w:hyperlink w:anchor="_Toc22510" w:history="1">
        <w:r>
          <w:rPr>
            <w:rFonts w:ascii="仿宋" w:eastAsia="仿宋" w:hAnsi="仿宋" w:cs="仿宋" w:hint="eastAsia"/>
            <w:lang w:eastAsia="zh-CN"/>
          </w:rPr>
          <w:t>(三)、电位器项目合同管理与法律事务</w:t>
        </w:r>
        <w:r>
          <w:tab/>
        </w:r>
        <w:r>
          <w:fldChar w:fldCharType="begin"/>
        </w:r>
        <w:r>
          <w:instrText xml:space="preserve"> PAGEREF _Toc22510 \h </w:instrText>
        </w:r>
        <w:r>
          <w:fldChar w:fldCharType="separate"/>
        </w:r>
        <w:r>
          <w:t>66</w:t>
        </w:r>
        <w:r>
          <w:fldChar w:fldCharType="end"/>
        </w:r>
      </w:hyperlink>
    </w:p>
    <w:p>
      <w:pPr>
        <w:pStyle w:val="TOC2"/>
        <w:tabs>
          <w:tab w:val="right" w:leader="dot" w:pos="8306"/>
        </w:tabs>
      </w:pPr>
      <w:hyperlink w:anchor="_Toc3092" w:history="1">
        <w:r>
          <w:rPr>
            <w:rFonts w:ascii="仿宋" w:eastAsia="仿宋" w:hAnsi="仿宋" w:cs="仿宋" w:hint="eastAsia"/>
            <w:lang w:eastAsia="zh-CN"/>
          </w:rPr>
          <w:t>(四)、电位器项目知识产权保护策略</w:t>
        </w:r>
        <w:r>
          <w:tab/>
        </w:r>
        <w:r>
          <w:fldChar w:fldCharType="begin"/>
        </w:r>
        <w:r>
          <w:instrText xml:space="preserve"> PAGEREF _Toc3092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475"/>
      <w:r>
        <w:rPr>
          <w:rFonts w:ascii="仿宋" w:eastAsia="仿宋" w:hAnsi="仿宋" w:cs="仿宋" w:hint="eastAsia"/>
          <w:sz w:val="28"/>
          <w:lang w:eastAsia="zh-CN"/>
        </w:rPr>
        <w:t>一、电位器项目概论</w:t>
      </w:r>
      <w:bookmarkEnd w:id="2"/>
    </w:p>
    <w:p>
      <w:pPr>
        <w:pStyle w:val="Heading2"/>
        <w:rPr>
          <w:rFonts w:ascii="仿宋" w:eastAsia="仿宋" w:hAnsi="仿宋" w:cs="仿宋" w:hint="eastAsia"/>
          <w:lang w:eastAsia="zh-CN"/>
        </w:rPr>
      </w:pPr>
      <w:bookmarkStart w:id="3" w:name="_Toc4239"/>
      <w:r>
        <w:rPr>
          <w:rFonts w:ascii="仿宋" w:eastAsia="仿宋" w:hAnsi="仿宋" w:cs="仿宋" w:hint="eastAsia"/>
          <w:lang w:eastAsia="zh-CN"/>
        </w:rPr>
        <w:t>(一)、电位器项目概况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的起源追溯至对市场的深入洞察。市场的不断演变与变革为电位器项目提供了难得的机遇。当前市场存在的需求缺口和变革的大环境共同构成了电位器项目的背景。这个电位器项目旨在充分利用市场机遇，填补行业中尚未满足的需求，为客户提供全新的解决方案。市场的变革和需求的增长使得这个电位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电位器项目名称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位器项目正式命名为电位器。这个名称不仅仅是一个标识，更代表了电位器项目的核心理念和愿景。它蕴含着电位器项目所要解决问题的关键字，具有强烈的表达和辨识度，为电位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电位器项目目标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的核心目标是提供一种全新、高效的解决方案，满足客户日益增长的需求。电位器项目追求的不仅仅是满足市场需求，更是在市场中获得卓越的竞争优势。通过不断提升产品或服务的质量和创新水平，电位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电位器项目范围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全面涵盖了产品研发、制造、市场推广和售后服务，确保从产品设计到最终用户体验的全方位关注。这一全面的电位器项目范围是为了确保电位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电位器项目时间表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电位器项目计划在未来18个月内完成，包括研发、测试、市场试点和正式推出等不同阶段。这个时间表的合理设计是为了确保电位器项目各个阶段的顺利推进，以便按时交付高质量的成果。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电位器项目预算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电位器项目总预算估算为XX百万美元，主要分配在研发、市场推广、人员培训和运营等方面。这一充足的预算为电位器项目提供了充足的资源，确保电位器项目在各个方面都能取得优异的表现。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电位器项目风险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电位器项目可能面临的风险包括市场接受度低、技术难题、竞争激烈等。电位器项目团队已经制定了相应的风险应对计划，通过前瞻性的风险管理，确保电位器项目在面对不确定性时能够迅速做出应对。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电位器项目团队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电位器项目汇聚了一支经验丰富、多领域专业素养的核心团队，确保电位器项目在各个方面都能拥有高水平的执行力。团队的协同作战是电位器项目成功的关键因素之一。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电位器项目背景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电位器项目的背景根植于市场对更高效、创新产品的渴望，同时也受到科技发展对行业格局的深刻改变的影响。这为电位器项目提供了广阔的发展空间和市场需求。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电位器项目现状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截至目前，电位器项目已完成市场调研和技术验证，取得了初步的成功。这为电位器项目在未来的发展奠定了坚实的基础，为更远大的目标打下了坚实的基石。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24"/>
      <w:r>
        <w:rPr>
          <w:rFonts w:ascii="仿宋" w:eastAsia="仿宋" w:hAnsi="仿宋" w:cs="仿宋" w:hint="eastAsia"/>
          <w:sz w:val="28"/>
          <w:lang w:eastAsia="zh-CN"/>
        </w:rPr>
        <w:t>(二)、电位器项目目标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keyword》电位器项目首要业务目标是在市场中占据有利地位，实现产品/服务的成功推广和销售。通过不断提升产品质量、创新性，电位器项目追求成为行业中的领导者，赢得更多客户的青睐。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在科技迅速发展的时代，电位器项目着眼于技术创新。通过持续的研发和技术升级，电位器项目旨在推出更具创新性的产品或服务，以满足市场对新鲜、先进解决方案的需求。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为了建立可持续的客户关系，电位器项目设定了客户满意度目标。通过提供卓越的产品质量和优质的客户服务，电位器项目追求赢得客户的信任和忠诚度，确保他们的满意度达到行业领先水平。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电位器项目注重社会责任和可持续发展。通过实施环保、社会责任电位器项目，电位器项目致力于在经济发展的同时保护环境，促进社会公平，实现可持续经营。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电位器项目的团队是实现目标的核心驱动力。因此，电位器项目设定了团队发展目标，包括提升团队成员的专业技能、培养领导力，以及搭建协同高效的团队工作氛围。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257"/>
      <w:r>
        <w:rPr>
          <w:rFonts w:ascii="仿宋" w:eastAsia="仿宋" w:hAnsi="仿宋" w:cs="仿宋" w:hint="eastAsia"/>
          <w:sz w:val="28"/>
          <w:lang w:eastAsia="zh-CN"/>
        </w:rPr>
        <w:t>(三)、电位器项目提出的理由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电位器项目提出的理由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的提出源于对市场机遇的深刻洞察。当前市场中存在的需求缺口和行业发展趋势表明，有巨大的商业机会等待被开发。通过准确捕捉市场机遇，电位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的理念基于对技术创新的信仰。通过持续的研发和技术投入，电位器项目有望推出更具创新性的产品或服务。在科技飞速发展的当下，电位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的提出是为了增强企业的行业竞争力。通过提升产品或服务的质量和独特性，电位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响应了消费者需求的变化。随着社会和科技的不断发展，消费者对产品和服务的需求也在发生变化。通过深入了解并及时回应消费者的新需求，电位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电位器项目的提出是企业战略发展规划的一部分。在面对日益激烈的市场竞争和不断变化的商业环境中，电位器项目作为企业战略的一环，旨在为企业开辟新的增长领域，巩固企业在行业中的地位。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电位器项目的提出不仅仅是基于商业考量，还注重社会责任。通过推出环保、社会责任等方面的电位器项目，电位器企业可以在社会中树立积极形象，为社会做出积极贡献，实现经济效益和社会效益的双赢。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电位器项目的提出反映了对利益相关者期望的关注。包括客户、员工、投资者等利益相关者在企业发展中都有着各自的期望，电位器项目力求在满足这些期望的同时，取得更大的共赢。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8986"/>
      <w:r>
        <w:rPr>
          <w:rFonts w:ascii="仿宋" w:eastAsia="仿宋" w:hAnsi="仿宋" w:cs="仿宋" w:hint="eastAsia"/>
          <w:sz w:val="28"/>
          <w:lang w:eastAsia="zh-CN"/>
        </w:rPr>
        <w:t>(四)、电位器项目意义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在实施电位器项目的过程中，我们不仅仅是在追逐商业成功，更是为企业和社会的多个层面创造了深远的意义。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的首要意义在于提升企业的市场竞争力。通过持续的创新和对产品质量的高标准要求，电位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位器项目的推进将促使行业技术水平的提升。通过引入先进技术和创新性解决方案，电位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在社会层面，电位器项目不仅创造了大量就业机会，提高了就业水平，还注重社会责任和环保。通过参与社会公益事业和推动环保电位器项目，电位器项目为社会贡献了一份力量，体现了企业对社会的积极回馈。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综合而言，电位器项目意义重大，不仅推动了企业的发展，也为行业和社会的进步贡献了积极力量。这是一个全面而深刻的影响，将在未来产生可持续的正面效应。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160"/>
      <w:r>
        <w:rPr>
          <w:rFonts w:ascii="仿宋" w:eastAsia="仿宋" w:hAnsi="仿宋" w:cs="仿宋" w:hint="eastAsia"/>
          <w:sz w:val="28"/>
          <w:lang w:eastAsia="zh-CN"/>
        </w:rPr>
        <w:t>(五)、电位器项目背景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在当今迅猛发展的商业环境中，电位器项目的动因根植于对多方面因素的审慎考量。这个电位器项目的提出并非孤立的决策，而是对企业所处背景深入思考的产物。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市场的不断演变是电位器项目背后的首要原因。科技的迅速发展和全球市场的快速变化使得企业必须灵活应对。电位器项目应运而生，旨在通过创新性的解决方案迎合市场的多变需求，赢得竞争中的先机。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竞争的激烈程度也是电位器项目背景中不可忽视的一环。企业需要在激烈竞争中脱颖而出，为此，电位器项目致力于打破常规，提供独特的价值主张，以吸引客户并确保市场份额的增长。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技术的迅速发展为企业带来了机遇与挑战。作为电位器项目启动的背景之一，对新兴技术的应用将有助于提升企业的技术水平，使其在不断演进的商业环境中保持竞争优势。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此外，社会对企业责任的期望也在逐渐升高。电位器项目充分融入了社会责任的理念，通过可持续经营和社会公益电位器项目，企图为社会贡献一份力量，在商业成功的同时关注社会价值。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45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1891"/>
      <w:r>
        <w:rPr>
          <w:rFonts w:ascii="仿宋" w:eastAsia="仿宋" w:hAnsi="仿宋" w:cs="仿宋" w:hint="eastAsia"/>
          <w:lang w:eastAsia="zh-CN"/>
        </w:rPr>
        <w:t>(一)、电位器行业分析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位器行业一直以来都是市场的关注焦点。行业内的发展趋势、竞争态势以及潜在机会都对电位器项目的推进产生深远的影响。通过深入研究行业的整体概貌，我们将更好地理解行业的核心特征，为电位器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位器行业，技术一直是推动创新和发展的关键因素。我们将对当前技术趋势进行详尽分析，包括但不限于人工智能、大数据应用、先进制造技术等。这有助于电位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位器项目成功的基础。我们将对主要竞争对手进行深入研究，包括其市场份额、产品特点、市场定位等。通过全面了解竞争对手的优势和劣势，电位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1758"/>
      <w:r>
        <w:rPr>
          <w:rFonts w:ascii="仿宋" w:eastAsia="仿宋" w:hAnsi="仿宋" w:cs="仿宋" w:hint="eastAsia"/>
          <w:sz w:val="28"/>
          <w:lang w:eastAsia="zh-CN"/>
        </w:rPr>
        <w:t>(二)、电位器市场分析预测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通过对市场规模的深入调研，我们将预测电位器市场未来的增长趋势。这包括市场的整体规模、各细分领域的发展趋势等。电位器项目可以根据市场的扩张速度和潜在机会，制定更符合市场需求的发展策略。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了解消费者的需求是市场分析的核心。我们将通过调查研究，深入挖掘目标消费者的需求特点、购买习惯以及对产品和服务的期望。这有助于电位器项目更好地定位目标市场，提供更符合消费者期待的解决方案。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位器项目实施过程中需要充分考虑的因素。我们将对市场风险进行全面评估，包括但不限于政策法规风险、市场竞争风险、技术变革风险等。通过对潜在风险的深入分析，电位器项目可以制定相应的风险缓解策略，降低不确定性对电位器项目的影响。</w:t>
      </w:r>
    </w:p>
    <w:p>
      <w:pPr>
        <w:pStyle w:val="Heading1"/>
        <w:ind w:firstLine="560" w:firstLineChars="200"/>
        <w:rPr>
          <w:rFonts w:ascii="仿宋" w:eastAsia="仿宋" w:hAnsi="仿宋" w:cs="仿宋" w:hint="eastAsia"/>
          <w:sz w:val="28"/>
          <w:lang w:eastAsia="zh-CN"/>
        </w:rPr>
      </w:pPr>
      <w:bookmarkStart w:id="11" w:name="_Toc3107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547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电位器项目的主要产品是XXXX，预计年产值为XXX万元。这一产品在市场中占据着重要的地位，其广泛的应用范围使得该电位器项目的市场前景非常广阔。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位器项目的xxx产品作为重要的原材料之一，将在多个领域发挥关键作用。其在建筑、交通、能源等方面的广泛应用将为整个产业链提供强大的支持，形成产业协同效应。电位器项目的年产值XXX万XXX万XXX万万元不仅反映了其在市场上的巨大潜力，更预示着它对国民经济的积极贡献。这种关联度高、涉及面广的产业关系，使得该电位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6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总征地面积为XXXX平方米，相当于约XX.XX亩，其中净用地面积为XXXX平方米，红线范围内相当于约XX.XX亩。这一用地规模充分考虑了电位器项目的建设需求，保障了电位器项目在合适的空间内得以充分发展。电位器项目规划的总建筑面积为XXXX平方米，其中主体工程建设占XXXX平方米，计容建筑面积达XXXX平方米。预计建筑工程的投资将达到XXXX万元，为电位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计划购置的设备共计XXXX台（套），设备购置费用为XXXX万元。这一设备购置计划充分考虑到电位器项目的生产需求和技术要求，确保了电位器项目在生产运营中具备先进的技术装备和高效的生产能力。设备的合理配置将为电位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计划总投资为XXXX万元，预计年实现营业收入为XXXX万元。这一产能规模的设定旨在确保电位器项目能够在投资与回报之间取得平衡，实现长期可持续的发展。电位器项目的总投资充分考虑到各个方面的需求，包括用地建设、设备购置等多个环节，以确保电位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4213"/>
      <w:r>
        <w:rPr>
          <w:rFonts w:ascii="仿宋" w:eastAsia="仿宋" w:hAnsi="仿宋" w:cs="仿宋" w:hint="eastAsia"/>
          <w:sz w:val="28"/>
          <w:lang w:eastAsia="zh-CN"/>
        </w:rPr>
        <w:t>四、电位器项目可持续发展</w:t>
      </w:r>
      <w:bookmarkEnd w:id="14"/>
    </w:p>
    <w:p>
      <w:pPr>
        <w:pStyle w:val="Heading2"/>
        <w:rPr>
          <w:rFonts w:ascii="仿宋" w:eastAsia="仿宋" w:hAnsi="仿宋" w:cs="仿宋" w:hint="eastAsia"/>
          <w:lang w:eastAsia="zh-CN"/>
        </w:rPr>
      </w:pPr>
      <w:bookmarkStart w:id="15" w:name="_Toc3054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位器项目中，电位器项目团队着眼于未来，明确了可持续发展的战略方向。制定的具体可持续发展目标包括降低资源使用、采用环保技术、最大化社会效益等。这一步骤不仅有助于电位器项目在环保和社会责任方面达到最高标准，也为未来提供了明确的指引，确保电位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可持续实践的融入电位器项目管理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位器项目管理周期。从电位器项目规划开始，电位器项目团队就考虑了环境和社会的因素。在执行阶段，电位器项目团队积极推动绿色技术的应用，优化资源利用。此外，关注员工的社会责任，通过培训和沟通活动提高员工对可持续发展的认知，使他们能够在日常工作中践行可持续实践。这些举措不仅为电位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368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扎根于电位器项目的可持续发展理念，我们深信环保与社会责任是电位器项目成功的关键支柱。在电位器项目的每一步，我们都致力于通过创新和实践，履行对环境和社会的坚定责任。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团队通过引入先进的环保技术、建立高效的废物处理系统以及推动能源节约措施，积极履行环保责任。定期的环保监测和评估确保电位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不仅致力于自身可持续发展，还注重对社会的回馈。通过支持社区电位器项目、参与慈善事业、提供培训机会等方式，电位器项目积极履行社会责任。与当地社区建立积极互动，关注员工的工作与生活平衡，以及员工的身心健康，是电位器项目在社会责任层面的关键举措。这样的实践不仅增强了电位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5118"/>
      <w:r>
        <w:rPr>
          <w:rFonts w:ascii="仿宋" w:eastAsia="仿宋" w:hAnsi="仿宋" w:cs="仿宋" w:hint="eastAsia"/>
          <w:sz w:val="28"/>
          <w:lang w:eastAsia="zh-CN"/>
        </w:rPr>
        <w:t>五、电位器项目建设背景及必要性分析</w:t>
      </w:r>
      <w:bookmarkEnd w:id="17"/>
    </w:p>
    <w:p>
      <w:pPr>
        <w:pStyle w:val="Heading2"/>
        <w:rPr>
          <w:rFonts w:ascii="仿宋" w:eastAsia="仿宋" w:hAnsi="仿宋" w:cs="仿宋" w:hint="eastAsia"/>
          <w:lang w:eastAsia="zh-CN"/>
        </w:rPr>
      </w:pPr>
      <w:bookmarkStart w:id="18" w:name="_Toc23252"/>
      <w:r>
        <w:rPr>
          <w:rFonts w:ascii="仿宋" w:eastAsia="仿宋" w:hAnsi="仿宋" w:cs="仿宋" w:hint="eastAsia"/>
          <w:lang w:eastAsia="zh-CN"/>
        </w:rPr>
        <w:t>(一)、电位器项目背景分析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位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我们的背景分析将深入挖掘当前行业的发展趋势，通过对竞争态势的全面审视，找到电位器项目在这个潮流中的定位。同时，我们将关注行业内涌现的新兴机遇，以便电位器项目更好地融入行业发展的潮流中。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位器项目提供了强大的发展动力。我们将聚焦于行业内最新的技术发展趋势，包括但不限于人工智能、大数据分析、物联网等领域。通过深度的技术研究，我们将确保电位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位器项目发展的源泉。我们将投入更多的精力对市场需求进行深入剖析，超越表面的需求，深入挖掘潜在的市场痛点和机遇。通过对市场需求的细致了解，电位器项目将更有针对性地设计解决方案，满足市场的多样化需求，从而更好地促进电位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位器项目战略至关重要。我们将对竞争态势进行更为深入的分析，包括但不限于市场份额、产品特点、客户满意度等多个维度。通过深度的竞争分析，电位器项目将能够更准确地把握市场脉搏，制定具有竞争力的电位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位器项目的发展具有直接的影响。我们将进行更为全面的法规和政策分析，了解行业发展中的潜在法律风险和合规挑战。通过充分了解和遵守相关法规，电位器项目将确保在法律框架内合法合规运营，为电位器项目的稳健发展提供有力支持。</w:t>
      </w:r>
    </w:p>
    <w:p>
      <w:pPr>
        <w:pStyle w:val="Heading2"/>
        <w:ind w:firstLine="560" w:firstLineChars="200"/>
        <w:rPr>
          <w:rFonts w:ascii="仿宋" w:eastAsia="仿宋" w:hAnsi="仿宋" w:cs="仿宋" w:hint="eastAsia"/>
          <w:sz w:val="28"/>
          <w:lang w:eastAsia="zh-CN"/>
        </w:rPr>
      </w:pPr>
      <w:bookmarkStart w:id="19" w:name="_Toc5793"/>
      <w:r>
        <w:rPr>
          <w:rFonts w:ascii="仿宋" w:eastAsia="仿宋" w:hAnsi="仿宋" w:cs="仿宋" w:hint="eastAsia"/>
          <w:sz w:val="28"/>
          <w:lang w:eastAsia="zh-CN"/>
        </w:rPr>
        <w:t>(二)、电位器项目建设必要性分析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建设的迫切性源于对行业发展趋势的深刻洞察。我们正处于一个行业变革的时代，科技创新、数字化转型成为企业发展的关键动力。电位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位器项目建设不仅仅是为了跟上潮流，更是为了通过技术创新推动企业的持续发展。通过引入先进的技术和解决方案，电位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https://d.book118.com/077001065041006025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电位器项目规划设计纲要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06535"/>
    <w:rsid w:val="4C9065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001065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2024-01-01T12:11:00Z</dcterms:created>
  <dcterms:modified xsi:type="dcterms:W3CDTF">2024-01-01T12:11:21Z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2DEB8CA808974281A10A39EC28C68C63_11</vt:lpwstr>
  </property>
  <property fmtid="{D5CDD505-2E9C-101B-9397-08002B2CF9AE}" pid="3" name="KSOProductBuildVer">
    <vt:lpwstr>2052-12.1.0.16120</vt:lpwstr>
  </property>
</Properties>
</file>