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粮油批发行业企业战略发展规划及建议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40" w:history="1">
        <w:r>
          <w:rPr>
            <w:rFonts w:ascii="仿宋" w:eastAsia="仿宋" w:hAnsi="仿宋" w:cs="仿宋" w:hint="eastAsia"/>
            <w:lang w:eastAsia="zh-CN"/>
          </w:rPr>
          <w:t>概论</w:t>
        </w:r>
        <w:r>
          <w:tab/>
        </w:r>
        <w:r>
          <w:fldChar w:fldCharType="begin"/>
        </w:r>
        <w:r>
          <w:instrText xml:space="preserve"> PAGEREF _Toc7340 \h </w:instrText>
        </w:r>
        <w:r>
          <w:fldChar w:fldCharType="separate"/>
        </w:r>
        <w:r>
          <w:t>4</w:t>
        </w:r>
        <w:r>
          <w:fldChar w:fldCharType="end"/>
        </w:r>
      </w:hyperlink>
    </w:p>
    <w:p>
      <w:pPr>
        <w:pStyle w:val="TOC1"/>
        <w:tabs>
          <w:tab w:val="right" w:leader="dot" w:pos="8306"/>
        </w:tabs>
      </w:pPr>
      <w:hyperlink w:anchor="_Toc9494" w:history="1">
        <w:r>
          <w:rPr>
            <w:rFonts w:ascii="仿宋" w:eastAsia="仿宋" w:hAnsi="仿宋" w:cs="仿宋" w:hint="eastAsia"/>
            <w:lang w:eastAsia="zh-CN"/>
          </w:rPr>
          <w:t>一、粮油批发市场营销分析</w:t>
        </w:r>
        <w:r>
          <w:tab/>
        </w:r>
        <w:r>
          <w:fldChar w:fldCharType="begin"/>
        </w:r>
        <w:r>
          <w:instrText xml:space="preserve"> PAGEREF _Toc9494 \h </w:instrText>
        </w:r>
        <w:r>
          <w:fldChar w:fldCharType="separate"/>
        </w:r>
        <w:r>
          <w:t>4</w:t>
        </w:r>
        <w:r>
          <w:fldChar w:fldCharType="end"/>
        </w:r>
      </w:hyperlink>
    </w:p>
    <w:p>
      <w:pPr>
        <w:pStyle w:val="TOC2"/>
        <w:tabs>
          <w:tab w:val="right" w:leader="dot" w:pos="8306"/>
        </w:tabs>
      </w:pPr>
      <w:hyperlink w:anchor="_Toc21796" w:history="1">
        <w:r>
          <w:rPr>
            <w:rFonts w:ascii="仿宋" w:eastAsia="仿宋" w:hAnsi="仿宋" w:cs="仿宋" w:hint="eastAsia"/>
            <w:lang w:eastAsia="zh-CN"/>
          </w:rPr>
          <w:t>(一)、粮油批发市场营销总体思路</w:t>
        </w:r>
        <w:r>
          <w:tab/>
        </w:r>
        <w:r>
          <w:fldChar w:fldCharType="begin"/>
        </w:r>
        <w:r>
          <w:instrText xml:space="preserve"> PAGEREF _Toc21796 \h </w:instrText>
        </w:r>
        <w:r>
          <w:fldChar w:fldCharType="separate"/>
        </w:r>
        <w:r>
          <w:t>4</w:t>
        </w:r>
        <w:r>
          <w:fldChar w:fldCharType="end"/>
        </w:r>
      </w:hyperlink>
    </w:p>
    <w:p>
      <w:pPr>
        <w:pStyle w:val="TOC2"/>
        <w:tabs>
          <w:tab w:val="right" w:leader="dot" w:pos="8306"/>
        </w:tabs>
      </w:pPr>
      <w:hyperlink w:anchor="_Toc14467" w:history="1">
        <w:r>
          <w:rPr>
            <w:rFonts w:ascii="仿宋" w:eastAsia="仿宋" w:hAnsi="仿宋" w:cs="仿宋" w:hint="eastAsia"/>
            <w:lang w:eastAsia="zh-CN"/>
          </w:rPr>
          <w:t>(二)、粮油批发组织市场分析</w:t>
        </w:r>
        <w:r>
          <w:tab/>
        </w:r>
        <w:r>
          <w:fldChar w:fldCharType="begin"/>
        </w:r>
        <w:r>
          <w:instrText xml:space="preserve"> PAGEREF _Toc14467 \h </w:instrText>
        </w:r>
        <w:r>
          <w:fldChar w:fldCharType="separate"/>
        </w:r>
        <w:r>
          <w:t>6</w:t>
        </w:r>
        <w:r>
          <w:fldChar w:fldCharType="end"/>
        </w:r>
      </w:hyperlink>
    </w:p>
    <w:p>
      <w:pPr>
        <w:pStyle w:val="TOC2"/>
        <w:tabs>
          <w:tab w:val="right" w:leader="dot" w:pos="8306"/>
        </w:tabs>
      </w:pPr>
      <w:hyperlink w:anchor="_Toc1406" w:history="1">
        <w:r>
          <w:rPr>
            <w:rFonts w:ascii="仿宋" w:eastAsia="仿宋" w:hAnsi="仿宋" w:cs="仿宋" w:hint="eastAsia"/>
            <w:lang w:eastAsia="zh-CN"/>
          </w:rPr>
          <w:t>(三)、粮油批发目标市场营销战略</w:t>
        </w:r>
        <w:r>
          <w:tab/>
        </w:r>
        <w:r>
          <w:fldChar w:fldCharType="begin"/>
        </w:r>
        <w:r>
          <w:instrText xml:space="preserve"> PAGEREF _Toc1406 \h </w:instrText>
        </w:r>
        <w:r>
          <w:fldChar w:fldCharType="separate"/>
        </w:r>
        <w:r>
          <w:t>7</w:t>
        </w:r>
        <w:r>
          <w:fldChar w:fldCharType="end"/>
        </w:r>
      </w:hyperlink>
    </w:p>
    <w:p>
      <w:pPr>
        <w:pStyle w:val="TOC2"/>
        <w:tabs>
          <w:tab w:val="right" w:leader="dot" w:pos="8306"/>
        </w:tabs>
      </w:pPr>
      <w:hyperlink w:anchor="_Toc1084" w:history="1">
        <w:r>
          <w:rPr>
            <w:rFonts w:ascii="仿宋" w:eastAsia="仿宋" w:hAnsi="仿宋" w:cs="仿宋" w:hint="eastAsia"/>
            <w:lang w:eastAsia="zh-CN"/>
          </w:rPr>
          <w:t>(四)、粮油批发定价策略</w:t>
        </w:r>
        <w:r>
          <w:tab/>
        </w:r>
        <w:r>
          <w:fldChar w:fldCharType="begin"/>
        </w:r>
        <w:r>
          <w:instrText xml:space="preserve"> PAGEREF _Toc1084 \h </w:instrText>
        </w:r>
        <w:r>
          <w:fldChar w:fldCharType="separate"/>
        </w:r>
        <w:r>
          <w:t>8</w:t>
        </w:r>
        <w:r>
          <w:fldChar w:fldCharType="end"/>
        </w:r>
      </w:hyperlink>
    </w:p>
    <w:p>
      <w:pPr>
        <w:pStyle w:val="TOC2"/>
        <w:tabs>
          <w:tab w:val="right" w:leader="dot" w:pos="8306"/>
        </w:tabs>
      </w:pPr>
      <w:hyperlink w:anchor="_Toc13863" w:history="1">
        <w:r>
          <w:rPr>
            <w:rFonts w:ascii="仿宋" w:eastAsia="仿宋" w:hAnsi="仿宋" w:cs="仿宋" w:hint="eastAsia"/>
            <w:lang w:eastAsia="zh-CN"/>
          </w:rPr>
          <w:t>(五)、粮油批发促销策略</w:t>
        </w:r>
        <w:r>
          <w:tab/>
        </w:r>
        <w:r>
          <w:fldChar w:fldCharType="begin"/>
        </w:r>
        <w:r>
          <w:instrText xml:space="preserve"> PAGEREF _Toc13863 \h </w:instrText>
        </w:r>
        <w:r>
          <w:fldChar w:fldCharType="separate"/>
        </w:r>
        <w:r>
          <w:t>10</w:t>
        </w:r>
        <w:r>
          <w:fldChar w:fldCharType="end"/>
        </w:r>
      </w:hyperlink>
    </w:p>
    <w:p>
      <w:pPr>
        <w:pStyle w:val="TOC2"/>
        <w:tabs>
          <w:tab w:val="right" w:leader="dot" w:pos="8306"/>
        </w:tabs>
      </w:pPr>
      <w:hyperlink w:anchor="_Toc14436" w:history="1">
        <w:r>
          <w:rPr>
            <w:rFonts w:ascii="仿宋" w:eastAsia="仿宋" w:hAnsi="仿宋" w:cs="仿宋" w:hint="eastAsia"/>
            <w:lang w:eastAsia="zh-CN"/>
          </w:rPr>
          <w:t>(六)、粮油批发品牌策略</w:t>
        </w:r>
        <w:r>
          <w:tab/>
        </w:r>
        <w:r>
          <w:fldChar w:fldCharType="begin"/>
        </w:r>
        <w:r>
          <w:instrText xml:space="preserve"> PAGEREF _Toc14436 \h </w:instrText>
        </w:r>
        <w:r>
          <w:fldChar w:fldCharType="separate"/>
        </w:r>
        <w:r>
          <w:t>12</w:t>
        </w:r>
        <w:r>
          <w:fldChar w:fldCharType="end"/>
        </w:r>
      </w:hyperlink>
    </w:p>
    <w:p>
      <w:pPr>
        <w:pStyle w:val="TOC2"/>
        <w:tabs>
          <w:tab w:val="right" w:leader="dot" w:pos="8306"/>
        </w:tabs>
      </w:pPr>
      <w:hyperlink w:anchor="_Toc16994" w:history="1">
        <w:r>
          <w:rPr>
            <w:rFonts w:ascii="仿宋" w:eastAsia="仿宋" w:hAnsi="仿宋" w:cs="仿宋" w:hint="eastAsia"/>
            <w:lang w:eastAsia="zh-CN"/>
          </w:rPr>
          <w:t>(七)、粮油批发关系营销</w:t>
        </w:r>
        <w:r>
          <w:tab/>
        </w:r>
        <w:r>
          <w:fldChar w:fldCharType="begin"/>
        </w:r>
        <w:r>
          <w:instrText xml:space="preserve"> PAGEREF _Toc16994 \h </w:instrText>
        </w:r>
        <w:r>
          <w:fldChar w:fldCharType="separate"/>
        </w:r>
        <w:r>
          <w:t>15</w:t>
        </w:r>
        <w:r>
          <w:fldChar w:fldCharType="end"/>
        </w:r>
      </w:hyperlink>
    </w:p>
    <w:p>
      <w:pPr>
        <w:pStyle w:val="TOC2"/>
        <w:tabs>
          <w:tab w:val="right" w:leader="dot" w:pos="8306"/>
        </w:tabs>
      </w:pPr>
      <w:hyperlink w:anchor="_Toc10297" w:history="1">
        <w:r>
          <w:rPr>
            <w:rFonts w:ascii="仿宋" w:eastAsia="仿宋" w:hAnsi="仿宋" w:cs="仿宋" w:hint="eastAsia"/>
            <w:lang w:eastAsia="zh-CN"/>
          </w:rPr>
          <w:t>(八)、粮油批发体验营销</w:t>
        </w:r>
        <w:r>
          <w:tab/>
        </w:r>
        <w:r>
          <w:fldChar w:fldCharType="begin"/>
        </w:r>
        <w:r>
          <w:instrText xml:space="preserve"> PAGEREF _Toc10297 \h </w:instrText>
        </w:r>
        <w:r>
          <w:fldChar w:fldCharType="separate"/>
        </w:r>
        <w:r>
          <w:t>15</w:t>
        </w:r>
        <w:r>
          <w:fldChar w:fldCharType="end"/>
        </w:r>
      </w:hyperlink>
    </w:p>
    <w:p>
      <w:pPr>
        <w:pStyle w:val="TOC2"/>
        <w:tabs>
          <w:tab w:val="right" w:leader="dot" w:pos="8306"/>
        </w:tabs>
      </w:pPr>
      <w:hyperlink w:anchor="_Toc2415" w:history="1">
        <w:r>
          <w:rPr>
            <w:rFonts w:ascii="仿宋" w:eastAsia="仿宋" w:hAnsi="仿宋" w:cs="仿宋" w:hint="eastAsia"/>
            <w:lang w:eastAsia="zh-CN"/>
          </w:rPr>
          <w:t>(九)、粮油批发互联网营销</w:t>
        </w:r>
        <w:r>
          <w:tab/>
        </w:r>
        <w:r>
          <w:fldChar w:fldCharType="begin"/>
        </w:r>
        <w:r>
          <w:instrText xml:space="preserve"> PAGEREF _Toc2415 \h </w:instrText>
        </w:r>
        <w:r>
          <w:fldChar w:fldCharType="separate"/>
        </w:r>
        <w:r>
          <w:t>17</w:t>
        </w:r>
        <w:r>
          <w:fldChar w:fldCharType="end"/>
        </w:r>
      </w:hyperlink>
    </w:p>
    <w:p>
      <w:pPr>
        <w:pStyle w:val="TOC1"/>
        <w:tabs>
          <w:tab w:val="right" w:leader="dot" w:pos="8306"/>
        </w:tabs>
      </w:pPr>
      <w:hyperlink w:anchor="_Toc4877" w:history="1">
        <w:r>
          <w:rPr>
            <w:rFonts w:ascii="仿宋" w:eastAsia="仿宋" w:hAnsi="仿宋" w:cs="仿宋" w:hint="eastAsia"/>
            <w:lang w:eastAsia="zh-CN"/>
          </w:rPr>
          <w:t>二、粮油批发企业经营决策的流程</w:t>
        </w:r>
        <w:r>
          <w:tab/>
        </w:r>
        <w:r>
          <w:fldChar w:fldCharType="begin"/>
        </w:r>
        <w:r>
          <w:instrText xml:space="preserve"> PAGEREF _Toc4877 \h </w:instrText>
        </w:r>
        <w:r>
          <w:fldChar w:fldCharType="separate"/>
        </w:r>
        <w:r>
          <w:t>18</w:t>
        </w:r>
        <w:r>
          <w:fldChar w:fldCharType="end"/>
        </w:r>
      </w:hyperlink>
    </w:p>
    <w:p>
      <w:pPr>
        <w:pStyle w:val="TOC2"/>
        <w:tabs>
          <w:tab w:val="right" w:leader="dot" w:pos="8306"/>
        </w:tabs>
      </w:pPr>
      <w:hyperlink w:anchor="_Toc32291" w:history="1">
        <w:r>
          <w:rPr>
            <w:rFonts w:ascii="仿宋" w:eastAsia="仿宋" w:hAnsi="仿宋" w:cs="仿宋" w:hint="eastAsia"/>
            <w:lang w:eastAsia="zh-CN"/>
          </w:rPr>
          <w:t>(一)、企业经营决策的流程</w:t>
        </w:r>
        <w:r>
          <w:tab/>
        </w:r>
        <w:r>
          <w:fldChar w:fldCharType="begin"/>
        </w:r>
        <w:r>
          <w:instrText xml:space="preserve"> PAGEREF _Toc32291 \h </w:instrText>
        </w:r>
        <w:r>
          <w:fldChar w:fldCharType="separate"/>
        </w:r>
        <w:r>
          <w:t>18</w:t>
        </w:r>
        <w:r>
          <w:fldChar w:fldCharType="end"/>
        </w:r>
      </w:hyperlink>
    </w:p>
    <w:p>
      <w:pPr>
        <w:pStyle w:val="TOC1"/>
        <w:tabs>
          <w:tab w:val="right" w:leader="dot" w:pos="8306"/>
        </w:tabs>
      </w:pPr>
      <w:hyperlink w:anchor="_Toc13827" w:history="1">
        <w:r>
          <w:rPr>
            <w:rFonts w:ascii="仿宋" w:eastAsia="仿宋" w:hAnsi="仿宋" w:cs="仿宋" w:hint="eastAsia"/>
            <w:lang w:eastAsia="zh-CN"/>
          </w:rPr>
          <w:t>三、经济影响分析</w:t>
        </w:r>
        <w:r>
          <w:tab/>
        </w:r>
        <w:r>
          <w:fldChar w:fldCharType="begin"/>
        </w:r>
        <w:r>
          <w:instrText xml:space="preserve"> PAGEREF _Toc13827 \h </w:instrText>
        </w:r>
        <w:r>
          <w:fldChar w:fldCharType="separate"/>
        </w:r>
        <w:r>
          <w:t>20</w:t>
        </w:r>
        <w:r>
          <w:fldChar w:fldCharType="end"/>
        </w:r>
      </w:hyperlink>
    </w:p>
    <w:p>
      <w:pPr>
        <w:pStyle w:val="TOC2"/>
        <w:tabs>
          <w:tab w:val="right" w:leader="dot" w:pos="8306"/>
        </w:tabs>
      </w:pPr>
      <w:hyperlink w:anchor="_Toc12334" w:history="1">
        <w:r>
          <w:rPr>
            <w:rFonts w:ascii="仿宋" w:eastAsia="仿宋" w:hAnsi="仿宋" w:cs="仿宋" w:hint="eastAsia"/>
            <w:lang w:eastAsia="zh-CN"/>
          </w:rPr>
          <w:t>(一)、经济费用效益或费用效果分析</w:t>
        </w:r>
        <w:r>
          <w:tab/>
        </w:r>
        <w:r>
          <w:fldChar w:fldCharType="begin"/>
        </w:r>
        <w:r>
          <w:instrText xml:space="preserve"> PAGEREF _Toc12334 \h </w:instrText>
        </w:r>
        <w:r>
          <w:fldChar w:fldCharType="separate"/>
        </w:r>
        <w:r>
          <w:t>20</w:t>
        </w:r>
        <w:r>
          <w:fldChar w:fldCharType="end"/>
        </w:r>
      </w:hyperlink>
    </w:p>
    <w:p>
      <w:pPr>
        <w:pStyle w:val="TOC2"/>
        <w:tabs>
          <w:tab w:val="right" w:leader="dot" w:pos="8306"/>
        </w:tabs>
      </w:pPr>
      <w:hyperlink w:anchor="_Toc29881" w:history="1">
        <w:r>
          <w:rPr>
            <w:rFonts w:ascii="仿宋" w:eastAsia="仿宋" w:hAnsi="仿宋" w:cs="仿宋" w:hint="eastAsia"/>
            <w:lang w:eastAsia="zh-CN"/>
          </w:rPr>
          <w:t>(二)、行业影响分析</w:t>
        </w:r>
        <w:r>
          <w:tab/>
        </w:r>
        <w:r>
          <w:fldChar w:fldCharType="begin"/>
        </w:r>
        <w:r>
          <w:instrText xml:space="preserve"> PAGEREF _Toc29881 \h </w:instrText>
        </w:r>
        <w:r>
          <w:fldChar w:fldCharType="separate"/>
        </w:r>
        <w:r>
          <w:t>23</w:t>
        </w:r>
        <w:r>
          <w:fldChar w:fldCharType="end"/>
        </w:r>
      </w:hyperlink>
    </w:p>
    <w:p>
      <w:pPr>
        <w:pStyle w:val="TOC2"/>
        <w:tabs>
          <w:tab w:val="right" w:leader="dot" w:pos="8306"/>
        </w:tabs>
      </w:pPr>
      <w:hyperlink w:anchor="_Toc1183" w:history="1">
        <w:r>
          <w:rPr>
            <w:rFonts w:ascii="仿宋" w:eastAsia="仿宋" w:hAnsi="仿宋" w:cs="仿宋" w:hint="eastAsia"/>
            <w:lang w:eastAsia="zh-CN"/>
          </w:rPr>
          <w:t>(三)、区域经济影响分析</w:t>
        </w:r>
        <w:r>
          <w:tab/>
        </w:r>
        <w:r>
          <w:fldChar w:fldCharType="begin"/>
        </w:r>
        <w:r>
          <w:instrText xml:space="preserve"> PAGEREF _Toc1183 \h </w:instrText>
        </w:r>
        <w:r>
          <w:fldChar w:fldCharType="separate"/>
        </w:r>
        <w:r>
          <w:t>24</w:t>
        </w:r>
        <w:r>
          <w:fldChar w:fldCharType="end"/>
        </w:r>
      </w:hyperlink>
    </w:p>
    <w:p>
      <w:pPr>
        <w:pStyle w:val="TOC2"/>
        <w:tabs>
          <w:tab w:val="right" w:leader="dot" w:pos="8306"/>
        </w:tabs>
      </w:pPr>
      <w:hyperlink w:anchor="_Toc6219" w:history="1">
        <w:r>
          <w:rPr>
            <w:rFonts w:ascii="仿宋" w:eastAsia="仿宋" w:hAnsi="仿宋" w:cs="仿宋" w:hint="eastAsia"/>
            <w:lang w:eastAsia="zh-CN"/>
          </w:rPr>
          <w:t>(四)、宏观经济影响分析</w:t>
        </w:r>
        <w:r>
          <w:tab/>
        </w:r>
        <w:r>
          <w:fldChar w:fldCharType="begin"/>
        </w:r>
        <w:r>
          <w:instrText xml:space="preserve"> PAGEREF _Toc6219 \h </w:instrText>
        </w:r>
        <w:r>
          <w:fldChar w:fldCharType="separate"/>
        </w:r>
        <w:r>
          <w:t>25</w:t>
        </w:r>
        <w:r>
          <w:fldChar w:fldCharType="end"/>
        </w:r>
      </w:hyperlink>
    </w:p>
    <w:p>
      <w:pPr>
        <w:pStyle w:val="TOC1"/>
        <w:tabs>
          <w:tab w:val="right" w:leader="dot" w:pos="8306"/>
        </w:tabs>
      </w:pPr>
      <w:hyperlink w:anchor="_Toc16223" w:history="1">
        <w:r>
          <w:rPr>
            <w:rFonts w:ascii="仿宋" w:eastAsia="仿宋" w:hAnsi="仿宋" w:cs="仿宋" w:hint="eastAsia"/>
            <w:lang w:eastAsia="zh-CN"/>
          </w:rPr>
          <w:t>四、宏观环境分析</w:t>
        </w:r>
        <w:r>
          <w:tab/>
        </w:r>
        <w:r>
          <w:fldChar w:fldCharType="begin"/>
        </w:r>
        <w:r>
          <w:instrText xml:space="preserve"> PAGEREF _Toc16223 \h </w:instrText>
        </w:r>
        <w:r>
          <w:fldChar w:fldCharType="separate"/>
        </w:r>
        <w:r>
          <w:t>27</w:t>
        </w:r>
        <w:r>
          <w:fldChar w:fldCharType="end"/>
        </w:r>
      </w:hyperlink>
    </w:p>
    <w:p>
      <w:pPr>
        <w:pStyle w:val="TOC2"/>
        <w:tabs>
          <w:tab w:val="right" w:leader="dot" w:pos="8306"/>
        </w:tabs>
      </w:pPr>
      <w:hyperlink w:anchor="_Toc24395" w:history="1">
        <w:r>
          <w:rPr>
            <w:rFonts w:ascii="仿宋" w:eastAsia="仿宋" w:hAnsi="仿宋" w:cs="仿宋" w:hint="eastAsia"/>
            <w:lang w:eastAsia="zh-CN"/>
          </w:rPr>
          <w:t>(一)、宏观环境分析</w:t>
        </w:r>
        <w:r>
          <w:tab/>
        </w:r>
        <w:r>
          <w:fldChar w:fldCharType="begin"/>
        </w:r>
        <w:r>
          <w:instrText xml:space="preserve"> PAGEREF _Toc24395 \h </w:instrText>
        </w:r>
        <w:r>
          <w:fldChar w:fldCharType="separate"/>
        </w:r>
        <w:r>
          <w:t>27</w:t>
        </w:r>
        <w:r>
          <w:fldChar w:fldCharType="end"/>
        </w:r>
      </w:hyperlink>
    </w:p>
    <w:p>
      <w:pPr>
        <w:pStyle w:val="TOC1"/>
        <w:tabs>
          <w:tab w:val="right" w:leader="dot" w:pos="8306"/>
        </w:tabs>
      </w:pPr>
      <w:hyperlink w:anchor="_Toc19904" w:history="1">
        <w:r>
          <w:rPr>
            <w:rFonts w:ascii="仿宋" w:eastAsia="仿宋" w:hAnsi="仿宋" w:cs="仿宋" w:hint="eastAsia"/>
            <w:lang w:eastAsia="zh-CN"/>
          </w:rPr>
          <w:t>五、经济影响分析</w:t>
        </w:r>
        <w:r>
          <w:tab/>
        </w:r>
        <w:r>
          <w:fldChar w:fldCharType="begin"/>
        </w:r>
        <w:r>
          <w:instrText xml:space="preserve"> PAGEREF _Toc19904 \h </w:instrText>
        </w:r>
        <w:r>
          <w:fldChar w:fldCharType="separate"/>
        </w:r>
        <w:r>
          <w:t>28</w:t>
        </w:r>
        <w:r>
          <w:fldChar w:fldCharType="end"/>
        </w:r>
      </w:hyperlink>
    </w:p>
    <w:p>
      <w:pPr>
        <w:pStyle w:val="TOC2"/>
        <w:tabs>
          <w:tab w:val="right" w:leader="dot" w:pos="8306"/>
        </w:tabs>
      </w:pPr>
      <w:hyperlink w:anchor="_Toc11941" w:history="1">
        <w:r>
          <w:rPr>
            <w:rFonts w:ascii="仿宋" w:eastAsia="仿宋" w:hAnsi="仿宋" w:cs="仿宋" w:hint="eastAsia"/>
            <w:lang w:eastAsia="zh-CN"/>
          </w:rPr>
          <w:t>(一)、经济费用效益或费用效果分析</w:t>
        </w:r>
        <w:r>
          <w:tab/>
        </w:r>
        <w:r>
          <w:fldChar w:fldCharType="begin"/>
        </w:r>
        <w:r>
          <w:instrText xml:space="preserve"> PAGEREF _Toc11941 \h </w:instrText>
        </w:r>
        <w:r>
          <w:fldChar w:fldCharType="separate"/>
        </w:r>
        <w:r>
          <w:t>28</w:t>
        </w:r>
        <w:r>
          <w:fldChar w:fldCharType="end"/>
        </w:r>
      </w:hyperlink>
    </w:p>
    <w:p>
      <w:pPr>
        <w:pStyle w:val="TOC2"/>
        <w:tabs>
          <w:tab w:val="right" w:leader="dot" w:pos="8306"/>
        </w:tabs>
      </w:pPr>
      <w:hyperlink w:anchor="_Toc599" w:history="1">
        <w:r>
          <w:rPr>
            <w:rFonts w:ascii="仿宋" w:eastAsia="仿宋" w:hAnsi="仿宋" w:cs="仿宋" w:hint="eastAsia"/>
            <w:lang w:eastAsia="zh-CN"/>
          </w:rPr>
          <w:t>(二)、行业影响分析</w:t>
        </w:r>
        <w:r>
          <w:tab/>
        </w:r>
        <w:r>
          <w:fldChar w:fldCharType="begin"/>
        </w:r>
        <w:r>
          <w:instrText xml:space="preserve"> PAGEREF _Toc599 \h </w:instrText>
        </w:r>
        <w:r>
          <w:fldChar w:fldCharType="separate"/>
        </w:r>
        <w:r>
          <w:t>29</w:t>
        </w:r>
        <w:r>
          <w:fldChar w:fldCharType="end"/>
        </w:r>
      </w:hyperlink>
    </w:p>
    <w:p>
      <w:pPr>
        <w:pStyle w:val="TOC2"/>
        <w:tabs>
          <w:tab w:val="right" w:leader="dot" w:pos="8306"/>
        </w:tabs>
      </w:pPr>
      <w:hyperlink w:anchor="_Toc29327" w:history="1">
        <w:r>
          <w:rPr>
            <w:rFonts w:ascii="仿宋" w:eastAsia="仿宋" w:hAnsi="仿宋" w:cs="仿宋" w:hint="eastAsia"/>
            <w:lang w:eastAsia="zh-CN"/>
          </w:rPr>
          <w:t>(三)、区域经济影响分析</w:t>
        </w:r>
        <w:r>
          <w:tab/>
        </w:r>
        <w:r>
          <w:fldChar w:fldCharType="begin"/>
        </w:r>
        <w:r>
          <w:instrText xml:space="preserve"> PAGEREF _Toc29327 \h </w:instrText>
        </w:r>
        <w:r>
          <w:fldChar w:fldCharType="separate"/>
        </w:r>
        <w:r>
          <w:t>30</w:t>
        </w:r>
        <w:r>
          <w:fldChar w:fldCharType="end"/>
        </w:r>
      </w:hyperlink>
    </w:p>
    <w:p>
      <w:pPr>
        <w:pStyle w:val="TOC2"/>
        <w:tabs>
          <w:tab w:val="right" w:leader="dot" w:pos="8306"/>
        </w:tabs>
      </w:pPr>
      <w:hyperlink w:anchor="_Toc13486" w:history="1">
        <w:r>
          <w:rPr>
            <w:rFonts w:ascii="仿宋" w:eastAsia="仿宋" w:hAnsi="仿宋" w:cs="仿宋" w:hint="eastAsia"/>
            <w:lang w:eastAsia="zh-CN"/>
          </w:rPr>
          <w:t>(四)、宏观经济影响分析</w:t>
        </w:r>
        <w:r>
          <w:tab/>
        </w:r>
        <w:r>
          <w:fldChar w:fldCharType="begin"/>
        </w:r>
        <w:r>
          <w:instrText xml:space="preserve"> PAGEREF _Toc13486 \h </w:instrText>
        </w:r>
        <w:r>
          <w:fldChar w:fldCharType="separate"/>
        </w:r>
        <w:r>
          <w:t>31</w:t>
        </w:r>
        <w:r>
          <w:fldChar w:fldCharType="end"/>
        </w:r>
      </w:hyperlink>
    </w:p>
    <w:p>
      <w:pPr>
        <w:pStyle w:val="TOC1"/>
        <w:tabs>
          <w:tab w:val="right" w:leader="dot" w:pos="8306"/>
        </w:tabs>
      </w:pPr>
      <w:hyperlink w:anchor="_Toc30698" w:history="1">
        <w:r>
          <w:rPr>
            <w:rFonts w:ascii="仿宋" w:eastAsia="仿宋" w:hAnsi="仿宋" w:cs="仿宋" w:hint="eastAsia"/>
            <w:lang w:eastAsia="zh-CN"/>
          </w:rPr>
          <w:t>六、人力资源分析</w:t>
        </w:r>
        <w:r>
          <w:tab/>
        </w:r>
        <w:r>
          <w:fldChar w:fldCharType="begin"/>
        </w:r>
        <w:r>
          <w:instrText xml:space="preserve"> PAGEREF _Toc30698 \h </w:instrText>
        </w:r>
        <w:r>
          <w:fldChar w:fldCharType="separate"/>
        </w:r>
        <w:r>
          <w:t>32</w:t>
        </w:r>
        <w:r>
          <w:fldChar w:fldCharType="end"/>
        </w:r>
      </w:hyperlink>
    </w:p>
    <w:p>
      <w:pPr>
        <w:pStyle w:val="TOC2"/>
        <w:tabs>
          <w:tab w:val="right" w:leader="dot" w:pos="8306"/>
        </w:tabs>
      </w:pPr>
      <w:hyperlink w:anchor="_Toc2973" w:history="1">
        <w:r>
          <w:rPr>
            <w:rFonts w:ascii="仿宋" w:eastAsia="仿宋" w:hAnsi="仿宋" w:cs="仿宋" w:hint="eastAsia"/>
            <w:lang w:eastAsia="zh-CN"/>
          </w:rPr>
          <w:t>(一)、人力资源配置</w:t>
        </w:r>
        <w:r>
          <w:tab/>
        </w:r>
        <w:r>
          <w:fldChar w:fldCharType="begin"/>
        </w:r>
        <w:r>
          <w:instrText xml:space="preserve"> PAGEREF _Toc2973 \h </w:instrText>
        </w:r>
        <w:r>
          <w:fldChar w:fldCharType="separate"/>
        </w:r>
        <w:r>
          <w:t>32</w:t>
        </w:r>
        <w:r>
          <w:fldChar w:fldCharType="end"/>
        </w:r>
      </w:hyperlink>
    </w:p>
    <w:p>
      <w:pPr>
        <w:pStyle w:val="TOC2"/>
        <w:tabs>
          <w:tab w:val="right" w:leader="dot" w:pos="8306"/>
        </w:tabs>
      </w:pPr>
      <w:hyperlink w:anchor="_Toc2499" w:history="1">
        <w:r>
          <w:rPr>
            <w:rFonts w:ascii="仿宋" w:eastAsia="仿宋" w:hAnsi="仿宋" w:cs="仿宋" w:hint="eastAsia"/>
            <w:lang w:eastAsia="zh-CN"/>
          </w:rPr>
          <w:t>(二)、员工技能培训</w:t>
        </w:r>
        <w:r>
          <w:tab/>
        </w:r>
        <w:r>
          <w:fldChar w:fldCharType="begin"/>
        </w:r>
        <w:r>
          <w:instrText xml:space="preserve"> PAGEREF _Toc2499 \h </w:instrText>
        </w:r>
        <w:r>
          <w:fldChar w:fldCharType="separate"/>
        </w:r>
        <w:r>
          <w:t>34</w:t>
        </w:r>
        <w:r>
          <w:fldChar w:fldCharType="end"/>
        </w:r>
      </w:hyperlink>
    </w:p>
    <w:p>
      <w:pPr>
        <w:pStyle w:val="TOC1"/>
        <w:tabs>
          <w:tab w:val="right" w:leader="dot" w:pos="8306"/>
        </w:tabs>
      </w:pPr>
      <w:hyperlink w:anchor="_Toc12099" w:history="1">
        <w:r>
          <w:rPr>
            <w:rFonts w:ascii="仿宋" w:eastAsia="仿宋" w:hAnsi="仿宋" w:cs="仿宋" w:hint="eastAsia"/>
            <w:lang w:eastAsia="zh-CN"/>
          </w:rPr>
          <w:t>七、原材料及成品管理</w:t>
        </w:r>
        <w:r>
          <w:tab/>
        </w:r>
        <w:r>
          <w:fldChar w:fldCharType="begin"/>
        </w:r>
        <w:r>
          <w:instrText xml:space="preserve"> PAGEREF _Toc12099 \h </w:instrText>
        </w:r>
        <w:r>
          <w:fldChar w:fldCharType="separate"/>
        </w:r>
        <w:r>
          <w:t>36</w:t>
        </w:r>
        <w:r>
          <w:fldChar w:fldCharType="end"/>
        </w:r>
      </w:hyperlink>
    </w:p>
    <w:p>
      <w:pPr>
        <w:pStyle w:val="TOC2"/>
        <w:tabs>
          <w:tab w:val="right" w:leader="dot" w:pos="8306"/>
        </w:tabs>
      </w:pPr>
      <w:hyperlink w:anchor="_Toc15322" w:history="1">
        <w:r>
          <w:rPr>
            <w:rFonts w:ascii="仿宋" w:eastAsia="仿宋" w:hAnsi="仿宋" w:cs="仿宋" w:hint="eastAsia"/>
            <w:lang w:eastAsia="zh-CN"/>
          </w:rPr>
          <w:t>(一)、粮油批发项目建设期原辅材料供应情况</w:t>
        </w:r>
        <w:r>
          <w:tab/>
        </w:r>
        <w:r>
          <w:fldChar w:fldCharType="begin"/>
        </w:r>
        <w:r>
          <w:instrText xml:space="preserve"> PAGEREF _Toc15322 \h </w:instrText>
        </w:r>
        <w:r>
          <w:fldChar w:fldCharType="separate"/>
        </w:r>
        <w:r>
          <w:t>36</w:t>
        </w:r>
        <w:r>
          <w:fldChar w:fldCharType="end"/>
        </w:r>
      </w:hyperlink>
    </w:p>
    <w:p>
      <w:pPr>
        <w:pStyle w:val="TOC2"/>
        <w:tabs>
          <w:tab w:val="right" w:leader="dot" w:pos="8306"/>
        </w:tabs>
      </w:pPr>
      <w:hyperlink w:anchor="_Toc18427" w:history="1">
        <w:r>
          <w:rPr>
            <w:rFonts w:ascii="仿宋" w:eastAsia="仿宋" w:hAnsi="仿宋" w:cs="仿宋" w:hint="eastAsia"/>
            <w:lang w:eastAsia="zh-CN"/>
          </w:rPr>
          <w:t>(二)、粮油批发项目运营期原辅材料供应及质量管理</w:t>
        </w:r>
        <w:r>
          <w:tab/>
        </w:r>
        <w:r>
          <w:fldChar w:fldCharType="begin"/>
        </w:r>
        <w:r>
          <w:instrText xml:space="preserve"> PAGEREF _Toc18427 \h </w:instrText>
        </w:r>
        <w:r>
          <w:fldChar w:fldCharType="separate"/>
        </w:r>
        <w:r>
          <w:t>36</w:t>
        </w:r>
        <w:r>
          <w:fldChar w:fldCharType="end"/>
        </w:r>
      </w:hyperlink>
    </w:p>
    <w:p>
      <w:pPr>
        <w:pStyle w:val="TOC1"/>
        <w:tabs>
          <w:tab w:val="right" w:leader="dot" w:pos="8306"/>
        </w:tabs>
      </w:pPr>
      <w:hyperlink w:anchor="_Toc21078" w:history="1">
        <w:r>
          <w:rPr>
            <w:rFonts w:ascii="仿宋" w:eastAsia="仿宋" w:hAnsi="仿宋" w:cs="仿宋" w:hint="eastAsia"/>
            <w:lang w:eastAsia="zh-CN"/>
          </w:rPr>
          <w:t>八、风险评估与应对策略</w:t>
        </w:r>
        <w:r>
          <w:tab/>
        </w:r>
        <w:r>
          <w:fldChar w:fldCharType="begin"/>
        </w:r>
        <w:r>
          <w:instrText xml:space="preserve"> PAGEREF _Toc21078 \h </w:instrText>
        </w:r>
        <w:r>
          <w:fldChar w:fldCharType="separate"/>
        </w:r>
        <w:r>
          <w:t>38</w:t>
        </w:r>
        <w:r>
          <w:fldChar w:fldCharType="end"/>
        </w:r>
      </w:hyperlink>
    </w:p>
    <w:p>
      <w:pPr>
        <w:pStyle w:val="TOC2"/>
        <w:tabs>
          <w:tab w:val="right" w:leader="dot" w:pos="8306"/>
        </w:tabs>
      </w:pPr>
      <w:hyperlink w:anchor="_Toc6592" w:history="1">
        <w:r>
          <w:rPr>
            <w:rFonts w:ascii="仿宋" w:eastAsia="仿宋" w:hAnsi="仿宋" w:cs="仿宋" w:hint="eastAsia"/>
            <w:lang w:eastAsia="zh-CN"/>
          </w:rPr>
          <w:t>(一)、粮油批发项目风险分析</w:t>
        </w:r>
        <w:r>
          <w:tab/>
        </w:r>
        <w:r>
          <w:fldChar w:fldCharType="begin"/>
        </w:r>
        <w:r>
          <w:instrText xml:space="preserve"> PAGEREF _Toc6592 \h </w:instrText>
        </w:r>
        <w:r>
          <w:fldChar w:fldCharType="separate"/>
        </w:r>
        <w:r>
          <w:t>38</w:t>
        </w:r>
        <w:r>
          <w:fldChar w:fldCharType="end"/>
        </w:r>
      </w:hyperlink>
    </w:p>
    <w:p>
      <w:pPr>
        <w:pStyle w:val="TOC2"/>
        <w:tabs>
          <w:tab w:val="right" w:leader="dot" w:pos="8306"/>
        </w:tabs>
      </w:pPr>
      <w:hyperlink w:anchor="_Toc30726" w:history="1">
        <w:r>
          <w:rPr>
            <w:rFonts w:ascii="仿宋" w:eastAsia="仿宋" w:hAnsi="仿宋" w:cs="仿宋" w:hint="eastAsia"/>
            <w:lang w:eastAsia="zh-CN"/>
          </w:rPr>
          <w:t>(二)、风险管理与应对方法</w:t>
        </w:r>
        <w:r>
          <w:tab/>
        </w:r>
        <w:r>
          <w:fldChar w:fldCharType="begin"/>
        </w:r>
        <w:r>
          <w:instrText xml:space="preserve"> PAGEREF _Toc30726 \h </w:instrText>
        </w:r>
        <w:r>
          <w:fldChar w:fldCharType="separate"/>
        </w:r>
        <w:r>
          <w:t>39</w:t>
        </w:r>
        <w:r>
          <w:fldChar w:fldCharType="end"/>
        </w:r>
      </w:hyperlink>
    </w:p>
    <w:p>
      <w:pPr>
        <w:pStyle w:val="TOC1"/>
        <w:tabs>
          <w:tab w:val="right" w:leader="dot" w:pos="8306"/>
        </w:tabs>
      </w:pPr>
      <w:hyperlink w:anchor="_Toc18389" w:history="1">
        <w:r>
          <w:rPr>
            <w:rFonts w:ascii="仿宋" w:eastAsia="仿宋" w:hAnsi="仿宋" w:cs="仿宋" w:hint="eastAsia"/>
            <w:lang w:eastAsia="zh-CN"/>
          </w:rPr>
          <w:t>九、粮油批发项目招投标方案</w:t>
        </w:r>
        <w:r>
          <w:tab/>
        </w:r>
        <w:r>
          <w:fldChar w:fldCharType="begin"/>
        </w:r>
        <w:r>
          <w:instrText xml:space="preserve"> PAGEREF _Toc18389 \h </w:instrText>
        </w:r>
        <w:r>
          <w:fldChar w:fldCharType="separate"/>
        </w:r>
        <w:r>
          <w:t>41</w:t>
        </w:r>
        <w:r>
          <w:fldChar w:fldCharType="end"/>
        </w:r>
      </w:hyperlink>
    </w:p>
    <w:p>
      <w:pPr>
        <w:pStyle w:val="TOC2"/>
        <w:tabs>
          <w:tab w:val="right" w:leader="dot" w:pos="8306"/>
        </w:tabs>
      </w:pPr>
      <w:hyperlink w:anchor="_Toc16367" w:history="1">
        <w:r>
          <w:rPr>
            <w:rFonts w:ascii="仿宋" w:eastAsia="仿宋" w:hAnsi="仿宋" w:cs="仿宋" w:hint="eastAsia"/>
            <w:lang w:eastAsia="zh-CN"/>
          </w:rPr>
          <w:t>(一)、招标依据和范围</w:t>
        </w:r>
        <w:r>
          <w:tab/>
        </w:r>
        <w:r>
          <w:fldChar w:fldCharType="begin"/>
        </w:r>
        <w:r>
          <w:instrText xml:space="preserve"> PAGEREF _Toc16367 \h </w:instrText>
        </w:r>
        <w:r>
          <w:fldChar w:fldCharType="separate"/>
        </w:r>
        <w:r>
          <w:t>41</w:t>
        </w:r>
        <w:r>
          <w:fldChar w:fldCharType="end"/>
        </w:r>
      </w:hyperlink>
    </w:p>
    <w:p>
      <w:pPr>
        <w:pStyle w:val="TOC2"/>
        <w:tabs>
          <w:tab w:val="right" w:leader="dot" w:pos="8306"/>
        </w:tabs>
      </w:pPr>
      <w:hyperlink w:anchor="_Toc27326" w:history="1">
        <w:r>
          <w:rPr>
            <w:rFonts w:ascii="仿宋" w:eastAsia="仿宋" w:hAnsi="仿宋" w:cs="仿宋" w:hint="eastAsia"/>
            <w:lang w:eastAsia="zh-CN"/>
          </w:rPr>
          <w:t>(二)、招标组织方式</w:t>
        </w:r>
        <w:r>
          <w:tab/>
        </w:r>
        <w:r>
          <w:fldChar w:fldCharType="begin"/>
        </w:r>
        <w:r>
          <w:instrText xml:space="preserve"> PAGEREF _Toc27326 \h </w:instrText>
        </w:r>
        <w:r>
          <w:fldChar w:fldCharType="separate"/>
        </w:r>
        <w:r>
          <w:t>42</w:t>
        </w:r>
        <w:r>
          <w:fldChar w:fldCharType="end"/>
        </w:r>
      </w:hyperlink>
    </w:p>
    <w:p>
      <w:pPr>
        <w:pStyle w:val="TOC2"/>
        <w:tabs>
          <w:tab w:val="right" w:leader="dot" w:pos="8306"/>
        </w:tabs>
      </w:pPr>
      <w:hyperlink w:anchor="_Toc5102" w:history="1">
        <w:r>
          <w:rPr>
            <w:rFonts w:ascii="仿宋" w:eastAsia="仿宋" w:hAnsi="仿宋" w:cs="仿宋" w:hint="eastAsia"/>
            <w:lang w:eastAsia="zh-CN"/>
          </w:rPr>
          <w:t>(三)、招标委员会的组织设立</w:t>
        </w:r>
        <w:r>
          <w:tab/>
        </w:r>
        <w:r>
          <w:fldChar w:fldCharType="begin"/>
        </w:r>
        <w:r>
          <w:instrText xml:space="preserve"> PAGEREF _Toc5102 \h </w:instrText>
        </w:r>
        <w:r>
          <w:fldChar w:fldCharType="separate"/>
        </w:r>
        <w:r>
          <w:t>42</w:t>
        </w:r>
        <w:r>
          <w:fldChar w:fldCharType="end"/>
        </w:r>
      </w:hyperlink>
    </w:p>
    <w:p>
      <w:pPr>
        <w:pStyle w:val="TOC2"/>
        <w:tabs>
          <w:tab w:val="right" w:leader="dot" w:pos="8306"/>
        </w:tabs>
      </w:pPr>
      <w:hyperlink w:anchor="_Toc12986" w:history="1">
        <w:r>
          <w:rPr>
            <w:rFonts w:ascii="仿宋" w:eastAsia="仿宋" w:hAnsi="仿宋" w:cs="仿宋" w:hint="eastAsia"/>
            <w:lang w:eastAsia="zh-CN"/>
          </w:rPr>
          <w:t>(四)、粮油批发项目招投标要求</w:t>
        </w:r>
        <w:r>
          <w:tab/>
        </w:r>
        <w:r>
          <w:fldChar w:fldCharType="begin"/>
        </w:r>
        <w:r>
          <w:instrText xml:space="preserve"> PAGEREF _Toc12986 \h </w:instrText>
        </w:r>
        <w:r>
          <w:fldChar w:fldCharType="separate"/>
        </w:r>
        <w:r>
          <w:t>43</w:t>
        </w:r>
        <w:r>
          <w:fldChar w:fldCharType="end"/>
        </w:r>
      </w:hyperlink>
    </w:p>
    <w:p>
      <w:pPr>
        <w:pStyle w:val="TOC2"/>
        <w:tabs>
          <w:tab w:val="right" w:leader="dot" w:pos="8306"/>
        </w:tabs>
      </w:pPr>
      <w:hyperlink w:anchor="_Toc433" w:history="1">
        <w:r>
          <w:rPr>
            <w:rFonts w:ascii="仿宋" w:eastAsia="仿宋" w:hAnsi="仿宋" w:cs="仿宋" w:hint="eastAsia"/>
            <w:lang w:eastAsia="zh-CN"/>
          </w:rPr>
          <w:t>(五)、粮油批发项目招标方式和招标程序</w:t>
        </w:r>
        <w:r>
          <w:tab/>
        </w:r>
        <w:r>
          <w:fldChar w:fldCharType="begin"/>
        </w:r>
        <w:r>
          <w:instrText xml:space="preserve"> PAGEREF _Toc433 \h </w:instrText>
        </w:r>
        <w:r>
          <w:fldChar w:fldCharType="separate"/>
        </w:r>
        <w:r>
          <w:t>44</w:t>
        </w:r>
        <w:r>
          <w:fldChar w:fldCharType="end"/>
        </w:r>
      </w:hyperlink>
    </w:p>
    <w:p>
      <w:pPr>
        <w:pStyle w:val="TOC2"/>
        <w:tabs>
          <w:tab w:val="right" w:leader="dot" w:pos="8306"/>
        </w:tabs>
      </w:pPr>
      <w:hyperlink w:anchor="_Toc25447" w:history="1">
        <w:r>
          <w:rPr>
            <w:rFonts w:ascii="仿宋" w:eastAsia="仿宋" w:hAnsi="仿宋" w:cs="仿宋" w:hint="eastAsia"/>
            <w:lang w:eastAsia="zh-CN"/>
          </w:rPr>
          <w:t>(六)、招标费用及信息发布</w:t>
        </w:r>
        <w:r>
          <w:tab/>
        </w:r>
        <w:r>
          <w:fldChar w:fldCharType="begin"/>
        </w:r>
        <w:r>
          <w:instrText xml:space="preserve"> PAGEREF _Toc25447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94" w:history="1">
        <w:r>
          <w:rPr>
            <w:rFonts w:ascii="仿宋" w:eastAsia="仿宋" w:hAnsi="仿宋" w:cs="仿宋" w:hint="eastAsia"/>
            <w:lang w:eastAsia="zh-CN"/>
          </w:rPr>
          <w:t>十、市场预测</w:t>
        </w:r>
        <w:r>
          <w:tab/>
        </w:r>
        <w:r>
          <w:fldChar w:fldCharType="begin"/>
        </w:r>
        <w:r>
          <w:instrText xml:space="preserve"> PAGEREF _Toc8294 \h </w:instrText>
        </w:r>
        <w:r>
          <w:fldChar w:fldCharType="separate"/>
        </w:r>
        <w:r>
          <w:t>47</w:t>
        </w:r>
        <w:r>
          <w:fldChar w:fldCharType="end"/>
        </w:r>
      </w:hyperlink>
    </w:p>
    <w:p>
      <w:pPr>
        <w:pStyle w:val="TOC2"/>
        <w:tabs>
          <w:tab w:val="right" w:leader="dot" w:pos="8306"/>
        </w:tabs>
      </w:pPr>
      <w:hyperlink w:anchor="_Toc6457" w:history="1">
        <w:r>
          <w:rPr>
            <w:rFonts w:ascii="仿宋" w:eastAsia="仿宋" w:hAnsi="仿宋" w:cs="仿宋" w:hint="eastAsia"/>
            <w:lang w:eastAsia="zh-CN"/>
          </w:rPr>
          <w:t>(一)、增强资金保障能力</w:t>
        </w:r>
        <w:r>
          <w:tab/>
        </w:r>
        <w:r>
          <w:fldChar w:fldCharType="begin"/>
        </w:r>
        <w:r>
          <w:instrText xml:space="preserve"> PAGEREF _Toc6457 \h </w:instrText>
        </w:r>
        <w:r>
          <w:fldChar w:fldCharType="separate"/>
        </w:r>
        <w:r>
          <w:t>47</w:t>
        </w:r>
        <w:r>
          <w:fldChar w:fldCharType="end"/>
        </w:r>
      </w:hyperlink>
    </w:p>
    <w:p>
      <w:pPr>
        <w:pStyle w:val="TOC2"/>
        <w:tabs>
          <w:tab w:val="right" w:leader="dot" w:pos="8306"/>
        </w:tabs>
      </w:pPr>
      <w:hyperlink w:anchor="_Toc23742" w:history="1">
        <w:r>
          <w:rPr>
            <w:rFonts w:ascii="仿宋" w:eastAsia="仿宋" w:hAnsi="仿宋" w:cs="仿宋" w:hint="eastAsia"/>
            <w:lang w:eastAsia="zh-CN"/>
          </w:rPr>
          <w:t>(二)、营造良好投资氛围</w:t>
        </w:r>
        <w:r>
          <w:tab/>
        </w:r>
        <w:r>
          <w:fldChar w:fldCharType="begin"/>
        </w:r>
        <w:r>
          <w:instrText xml:space="preserve"> PAGEREF _Toc23742 \h </w:instrText>
        </w:r>
        <w:r>
          <w:fldChar w:fldCharType="separate"/>
        </w:r>
        <w:r>
          <w:t>49</w:t>
        </w:r>
        <w:r>
          <w:fldChar w:fldCharType="end"/>
        </w:r>
      </w:hyperlink>
    </w:p>
    <w:p>
      <w:pPr>
        <w:pStyle w:val="TOC1"/>
        <w:tabs>
          <w:tab w:val="right" w:leader="dot" w:pos="8306"/>
        </w:tabs>
      </w:pPr>
      <w:hyperlink w:anchor="_Toc4069" w:history="1">
        <w:r>
          <w:rPr>
            <w:rFonts w:ascii="仿宋" w:eastAsia="仿宋" w:hAnsi="仿宋" w:cs="仿宋" w:hint="eastAsia"/>
            <w:lang w:eastAsia="zh-CN"/>
          </w:rPr>
          <w:t>十一、劳动安全生产分析</w:t>
        </w:r>
        <w:r>
          <w:tab/>
        </w:r>
        <w:r>
          <w:fldChar w:fldCharType="begin"/>
        </w:r>
        <w:r>
          <w:instrText xml:space="preserve"> PAGEREF _Toc4069 \h </w:instrText>
        </w:r>
        <w:r>
          <w:fldChar w:fldCharType="separate"/>
        </w:r>
        <w:r>
          <w:t>50</w:t>
        </w:r>
        <w:r>
          <w:fldChar w:fldCharType="end"/>
        </w:r>
      </w:hyperlink>
    </w:p>
    <w:p>
      <w:pPr>
        <w:pStyle w:val="TOC2"/>
        <w:tabs>
          <w:tab w:val="right" w:leader="dot" w:pos="8306"/>
        </w:tabs>
      </w:pPr>
      <w:hyperlink w:anchor="_Toc9790" w:history="1">
        <w:r>
          <w:rPr>
            <w:rFonts w:ascii="仿宋" w:eastAsia="仿宋" w:hAnsi="仿宋" w:cs="仿宋" w:hint="eastAsia"/>
            <w:lang w:eastAsia="zh-CN"/>
          </w:rPr>
          <w:t>(一)、设计依据</w:t>
        </w:r>
        <w:r>
          <w:tab/>
        </w:r>
        <w:r>
          <w:fldChar w:fldCharType="begin"/>
        </w:r>
        <w:r>
          <w:instrText xml:space="preserve"> PAGEREF _Toc9790 \h </w:instrText>
        </w:r>
        <w:r>
          <w:fldChar w:fldCharType="separate"/>
        </w:r>
        <w:r>
          <w:t>50</w:t>
        </w:r>
        <w:r>
          <w:fldChar w:fldCharType="end"/>
        </w:r>
      </w:hyperlink>
    </w:p>
    <w:p>
      <w:pPr>
        <w:pStyle w:val="TOC2"/>
        <w:tabs>
          <w:tab w:val="right" w:leader="dot" w:pos="8306"/>
        </w:tabs>
      </w:pPr>
      <w:hyperlink w:anchor="_Toc6390" w:history="1">
        <w:r>
          <w:rPr>
            <w:rFonts w:ascii="仿宋" w:eastAsia="仿宋" w:hAnsi="仿宋" w:cs="仿宋" w:hint="eastAsia"/>
            <w:lang w:eastAsia="zh-CN"/>
          </w:rPr>
          <w:t>(二)、主要防范措施</w:t>
        </w:r>
        <w:r>
          <w:tab/>
        </w:r>
        <w:r>
          <w:fldChar w:fldCharType="begin"/>
        </w:r>
        <w:r>
          <w:instrText xml:space="preserve"> PAGEREF _Toc6390 \h </w:instrText>
        </w:r>
        <w:r>
          <w:fldChar w:fldCharType="separate"/>
        </w:r>
        <w:r>
          <w:t>51</w:t>
        </w:r>
        <w:r>
          <w:fldChar w:fldCharType="end"/>
        </w:r>
      </w:hyperlink>
    </w:p>
    <w:p>
      <w:pPr>
        <w:pStyle w:val="TOC2"/>
        <w:tabs>
          <w:tab w:val="right" w:leader="dot" w:pos="8306"/>
        </w:tabs>
      </w:pPr>
      <w:hyperlink w:anchor="_Toc4089" w:history="1">
        <w:r>
          <w:rPr>
            <w:rFonts w:ascii="仿宋" w:eastAsia="仿宋" w:hAnsi="仿宋" w:cs="仿宋" w:hint="eastAsia"/>
            <w:lang w:eastAsia="zh-CN"/>
          </w:rPr>
          <w:t>(三)、劳动安全预期效果评价</w:t>
        </w:r>
        <w:r>
          <w:tab/>
        </w:r>
        <w:r>
          <w:fldChar w:fldCharType="begin"/>
        </w:r>
        <w:r>
          <w:instrText xml:space="preserve"> PAGEREF _Toc4089 \h </w:instrText>
        </w:r>
        <w:r>
          <w:fldChar w:fldCharType="separate"/>
        </w:r>
        <w:r>
          <w:t>52</w:t>
        </w:r>
        <w:r>
          <w:fldChar w:fldCharType="end"/>
        </w:r>
      </w:hyperlink>
    </w:p>
    <w:p>
      <w:pPr>
        <w:pStyle w:val="TOC1"/>
        <w:tabs>
          <w:tab w:val="right" w:leader="dot" w:pos="8306"/>
        </w:tabs>
      </w:pPr>
      <w:hyperlink w:anchor="_Toc11291" w:history="1">
        <w:r>
          <w:rPr>
            <w:rFonts w:ascii="仿宋" w:eastAsia="仿宋" w:hAnsi="仿宋" w:cs="仿宋" w:hint="eastAsia"/>
            <w:lang w:eastAsia="zh-CN"/>
          </w:rPr>
          <w:t>十二、生产安全保护</w:t>
        </w:r>
        <w:r>
          <w:tab/>
        </w:r>
        <w:r>
          <w:fldChar w:fldCharType="begin"/>
        </w:r>
        <w:r>
          <w:instrText xml:space="preserve"> PAGEREF _Toc11291 \h </w:instrText>
        </w:r>
        <w:r>
          <w:fldChar w:fldCharType="separate"/>
        </w:r>
        <w:r>
          <w:t>53</w:t>
        </w:r>
        <w:r>
          <w:fldChar w:fldCharType="end"/>
        </w:r>
      </w:hyperlink>
    </w:p>
    <w:p>
      <w:pPr>
        <w:pStyle w:val="TOC2"/>
        <w:tabs>
          <w:tab w:val="right" w:leader="dot" w:pos="8306"/>
        </w:tabs>
      </w:pPr>
      <w:hyperlink w:anchor="_Toc18465" w:history="1">
        <w:r>
          <w:rPr>
            <w:rFonts w:ascii="仿宋" w:eastAsia="仿宋" w:hAnsi="仿宋" w:cs="仿宋" w:hint="eastAsia"/>
            <w:lang w:eastAsia="zh-CN"/>
          </w:rPr>
          <w:t>(一)、消防安全</w:t>
        </w:r>
        <w:r>
          <w:tab/>
        </w:r>
        <w:r>
          <w:fldChar w:fldCharType="begin"/>
        </w:r>
        <w:r>
          <w:instrText xml:space="preserve"> PAGEREF _Toc18465 \h </w:instrText>
        </w:r>
        <w:r>
          <w:fldChar w:fldCharType="separate"/>
        </w:r>
        <w:r>
          <w:t>53</w:t>
        </w:r>
        <w:r>
          <w:fldChar w:fldCharType="end"/>
        </w:r>
      </w:hyperlink>
    </w:p>
    <w:p>
      <w:pPr>
        <w:pStyle w:val="TOC2"/>
        <w:tabs>
          <w:tab w:val="right" w:leader="dot" w:pos="8306"/>
        </w:tabs>
      </w:pPr>
      <w:hyperlink w:anchor="_Toc1789" w:history="1">
        <w:r>
          <w:rPr>
            <w:rFonts w:ascii="仿宋" w:eastAsia="仿宋" w:hAnsi="仿宋" w:cs="仿宋" w:hint="eastAsia"/>
            <w:lang w:eastAsia="zh-CN"/>
          </w:rPr>
          <w:t>(二)、防火防爆总图布置措施</w:t>
        </w:r>
        <w:r>
          <w:tab/>
        </w:r>
        <w:r>
          <w:fldChar w:fldCharType="begin"/>
        </w:r>
        <w:r>
          <w:instrText xml:space="preserve"> PAGEREF _Toc1789 \h </w:instrText>
        </w:r>
        <w:r>
          <w:fldChar w:fldCharType="separate"/>
        </w:r>
        <w:r>
          <w:t>55</w:t>
        </w:r>
        <w:r>
          <w:fldChar w:fldCharType="end"/>
        </w:r>
      </w:hyperlink>
    </w:p>
    <w:p>
      <w:pPr>
        <w:pStyle w:val="TOC2"/>
        <w:tabs>
          <w:tab w:val="right" w:leader="dot" w:pos="8306"/>
        </w:tabs>
      </w:pPr>
      <w:hyperlink w:anchor="_Toc9489" w:history="1">
        <w:r>
          <w:rPr>
            <w:rFonts w:ascii="仿宋" w:eastAsia="仿宋" w:hAnsi="仿宋" w:cs="仿宋" w:hint="eastAsia"/>
            <w:lang w:eastAsia="zh-CN"/>
          </w:rPr>
          <w:t>(三)、自然灾害防范措施</w:t>
        </w:r>
        <w:r>
          <w:tab/>
        </w:r>
        <w:r>
          <w:fldChar w:fldCharType="begin"/>
        </w:r>
        <w:r>
          <w:instrText xml:space="preserve"> PAGEREF _Toc9489 \h </w:instrText>
        </w:r>
        <w:r>
          <w:fldChar w:fldCharType="separate"/>
        </w:r>
        <w:r>
          <w:t>56</w:t>
        </w:r>
        <w:r>
          <w:fldChar w:fldCharType="end"/>
        </w:r>
      </w:hyperlink>
    </w:p>
    <w:p>
      <w:pPr>
        <w:pStyle w:val="TOC2"/>
        <w:tabs>
          <w:tab w:val="right" w:leader="dot" w:pos="8306"/>
        </w:tabs>
      </w:pPr>
      <w:hyperlink w:anchor="_Toc16531" w:history="1">
        <w:r>
          <w:rPr>
            <w:rFonts w:ascii="仿宋" w:eastAsia="仿宋" w:hAnsi="仿宋" w:cs="仿宋" w:hint="eastAsia"/>
            <w:lang w:eastAsia="zh-CN"/>
          </w:rPr>
          <w:t>(四)、安全色及安全标志使用要求</w:t>
        </w:r>
        <w:r>
          <w:tab/>
        </w:r>
        <w:r>
          <w:fldChar w:fldCharType="begin"/>
        </w:r>
        <w:r>
          <w:instrText xml:space="preserve"> PAGEREF _Toc16531 \h </w:instrText>
        </w:r>
        <w:r>
          <w:fldChar w:fldCharType="separate"/>
        </w:r>
        <w:r>
          <w:t>56</w:t>
        </w:r>
        <w:r>
          <w:fldChar w:fldCharType="end"/>
        </w:r>
      </w:hyperlink>
    </w:p>
    <w:p>
      <w:pPr>
        <w:pStyle w:val="TOC2"/>
        <w:tabs>
          <w:tab w:val="right" w:leader="dot" w:pos="8306"/>
        </w:tabs>
      </w:pPr>
      <w:hyperlink w:anchor="_Toc15294" w:history="1">
        <w:r>
          <w:rPr>
            <w:rFonts w:ascii="仿宋" w:eastAsia="仿宋" w:hAnsi="仿宋" w:cs="仿宋" w:hint="eastAsia"/>
            <w:lang w:eastAsia="zh-CN"/>
          </w:rPr>
          <w:t>(五)、防尘防毒措施</w:t>
        </w:r>
        <w:r>
          <w:tab/>
        </w:r>
        <w:r>
          <w:fldChar w:fldCharType="begin"/>
        </w:r>
        <w:r>
          <w:instrText xml:space="preserve"> PAGEREF _Toc15294 \h </w:instrText>
        </w:r>
        <w:r>
          <w:fldChar w:fldCharType="separate"/>
        </w:r>
        <w:r>
          <w:t>57</w:t>
        </w:r>
        <w:r>
          <w:fldChar w:fldCharType="end"/>
        </w:r>
      </w:hyperlink>
    </w:p>
    <w:p>
      <w:pPr>
        <w:pStyle w:val="TOC2"/>
        <w:tabs>
          <w:tab w:val="right" w:leader="dot" w:pos="8306"/>
        </w:tabs>
      </w:pPr>
      <w:hyperlink w:anchor="_Toc5205" w:history="1">
        <w:r>
          <w:rPr>
            <w:rFonts w:ascii="仿宋" w:eastAsia="仿宋" w:hAnsi="仿宋" w:cs="仿宋" w:hint="eastAsia"/>
            <w:lang w:eastAsia="zh-CN"/>
          </w:rPr>
          <w:t>(六)、防静电、触电防护及防雷措施</w:t>
        </w:r>
        <w:r>
          <w:tab/>
        </w:r>
        <w:r>
          <w:fldChar w:fldCharType="begin"/>
        </w:r>
        <w:r>
          <w:instrText xml:space="preserve"> PAGEREF _Toc5205 \h </w:instrText>
        </w:r>
        <w:r>
          <w:fldChar w:fldCharType="separate"/>
        </w:r>
        <w:r>
          <w:t>58</w:t>
        </w:r>
        <w:r>
          <w:fldChar w:fldCharType="end"/>
        </w:r>
      </w:hyperlink>
    </w:p>
    <w:p>
      <w:pPr>
        <w:pStyle w:val="TOC2"/>
        <w:tabs>
          <w:tab w:val="right" w:leader="dot" w:pos="8306"/>
        </w:tabs>
      </w:pPr>
      <w:hyperlink w:anchor="_Toc21179" w:history="1">
        <w:r>
          <w:rPr>
            <w:rFonts w:ascii="仿宋" w:eastAsia="仿宋" w:hAnsi="仿宋" w:cs="仿宋" w:hint="eastAsia"/>
            <w:lang w:eastAsia="zh-CN"/>
          </w:rPr>
          <w:t>(七)、机械设备安全保障措施</w:t>
        </w:r>
        <w:r>
          <w:tab/>
        </w:r>
        <w:r>
          <w:fldChar w:fldCharType="begin"/>
        </w:r>
        <w:r>
          <w:instrText xml:space="preserve"> PAGEREF _Toc21179 \h </w:instrText>
        </w:r>
        <w:r>
          <w:fldChar w:fldCharType="separate"/>
        </w:r>
        <w:r>
          <w:t>59</w:t>
        </w:r>
        <w:r>
          <w:fldChar w:fldCharType="end"/>
        </w:r>
      </w:hyperlink>
    </w:p>
    <w:p>
      <w:pPr>
        <w:pStyle w:val="TOC1"/>
        <w:tabs>
          <w:tab w:val="right" w:leader="dot" w:pos="8306"/>
        </w:tabs>
      </w:pPr>
      <w:hyperlink w:anchor="_Toc3000" w:history="1">
        <w:r>
          <w:rPr>
            <w:rFonts w:ascii="仿宋" w:eastAsia="仿宋" w:hAnsi="仿宋" w:cs="仿宋" w:hint="eastAsia"/>
            <w:lang w:eastAsia="zh-CN"/>
          </w:rPr>
          <w:t>十三、组织机构及人力资源</w:t>
        </w:r>
        <w:r>
          <w:tab/>
        </w:r>
        <w:r>
          <w:fldChar w:fldCharType="begin"/>
        </w:r>
        <w:r>
          <w:instrText xml:space="preserve"> PAGEREF _Toc3000 \h </w:instrText>
        </w:r>
        <w:r>
          <w:fldChar w:fldCharType="separate"/>
        </w:r>
        <w:r>
          <w:t>61</w:t>
        </w:r>
        <w:r>
          <w:fldChar w:fldCharType="end"/>
        </w:r>
      </w:hyperlink>
    </w:p>
    <w:p>
      <w:pPr>
        <w:pStyle w:val="TOC2"/>
        <w:tabs>
          <w:tab w:val="right" w:leader="dot" w:pos="8306"/>
        </w:tabs>
      </w:pPr>
      <w:hyperlink w:anchor="_Toc24102" w:history="1">
        <w:r>
          <w:rPr>
            <w:rFonts w:ascii="仿宋" w:eastAsia="仿宋" w:hAnsi="仿宋" w:cs="仿宋" w:hint="eastAsia"/>
            <w:lang w:eastAsia="zh-CN"/>
          </w:rPr>
          <w:t>(一)、人力资源配置</w:t>
        </w:r>
        <w:r>
          <w:tab/>
        </w:r>
        <w:r>
          <w:fldChar w:fldCharType="begin"/>
        </w:r>
        <w:r>
          <w:instrText xml:space="preserve"> PAGEREF _Toc24102 \h </w:instrText>
        </w:r>
        <w:r>
          <w:fldChar w:fldCharType="separate"/>
        </w:r>
        <w:r>
          <w:t>61</w:t>
        </w:r>
        <w:r>
          <w:fldChar w:fldCharType="end"/>
        </w:r>
      </w:hyperlink>
    </w:p>
    <w:p>
      <w:pPr>
        <w:pStyle w:val="TOC2"/>
        <w:tabs>
          <w:tab w:val="right" w:leader="dot" w:pos="8306"/>
        </w:tabs>
      </w:pPr>
      <w:hyperlink w:anchor="_Toc8409" w:history="1">
        <w:r>
          <w:rPr>
            <w:rFonts w:ascii="仿宋" w:eastAsia="仿宋" w:hAnsi="仿宋" w:cs="仿宋" w:hint="eastAsia"/>
            <w:lang w:eastAsia="zh-CN"/>
          </w:rPr>
          <w:t>(二)、员工技能培训</w:t>
        </w:r>
        <w:r>
          <w:tab/>
        </w:r>
        <w:r>
          <w:fldChar w:fldCharType="begin"/>
        </w:r>
        <w:r>
          <w:instrText xml:space="preserve"> PAGEREF _Toc8409 \h </w:instrText>
        </w:r>
        <w:r>
          <w:fldChar w:fldCharType="separate"/>
        </w:r>
        <w:r>
          <w:t>61</w:t>
        </w:r>
        <w:r>
          <w:fldChar w:fldCharType="end"/>
        </w:r>
      </w:hyperlink>
    </w:p>
    <w:p>
      <w:pPr>
        <w:pStyle w:val="TOC1"/>
        <w:tabs>
          <w:tab w:val="right" w:leader="dot" w:pos="8306"/>
        </w:tabs>
      </w:pPr>
      <w:hyperlink w:anchor="_Toc21566" w:history="1">
        <w:r>
          <w:rPr>
            <w:rFonts w:ascii="仿宋" w:eastAsia="仿宋" w:hAnsi="仿宋" w:cs="仿宋" w:hint="eastAsia"/>
            <w:lang w:eastAsia="zh-CN"/>
          </w:rPr>
          <w:t>十四、公司基本情况</w:t>
        </w:r>
        <w:r>
          <w:tab/>
        </w:r>
        <w:r>
          <w:fldChar w:fldCharType="begin"/>
        </w:r>
        <w:r>
          <w:instrText xml:space="preserve"> PAGEREF _Toc21566 \h </w:instrText>
        </w:r>
        <w:r>
          <w:fldChar w:fldCharType="separate"/>
        </w:r>
        <w:r>
          <w:t>63</w:t>
        </w:r>
        <w:r>
          <w:fldChar w:fldCharType="end"/>
        </w:r>
      </w:hyperlink>
    </w:p>
    <w:p>
      <w:pPr>
        <w:pStyle w:val="TOC2"/>
        <w:tabs>
          <w:tab w:val="right" w:leader="dot" w:pos="8306"/>
        </w:tabs>
      </w:pPr>
      <w:hyperlink w:anchor="_Toc2886" w:history="1">
        <w:r>
          <w:rPr>
            <w:rFonts w:ascii="仿宋" w:eastAsia="仿宋" w:hAnsi="仿宋" w:cs="仿宋" w:hint="eastAsia"/>
            <w:lang w:eastAsia="zh-CN"/>
          </w:rPr>
          <w:t>(一)、公司基本信息</w:t>
        </w:r>
        <w:r>
          <w:tab/>
        </w:r>
        <w:r>
          <w:fldChar w:fldCharType="begin"/>
        </w:r>
        <w:r>
          <w:instrText xml:space="preserve"> PAGEREF _Toc2886 \h </w:instrText>
        </w:r>
        <w:r>
          <w:fldChar w:fldCharType="separate"/>
        </w:r>
        <w:r>
          <w:t>63</w:t>
        </w:r>
        <w:r>
          <w:fldChar w:fldCharType="end"/>
        </w:r>
      </w:hyperlink>
    </w:p>
    <w:p>
      <w:pPr>
        <w:pStyle w:val="TOC2"/>
        <w:tabs>
          <w:tab w:val="right" w:leader="dot" w:pos="8306"/>
        </w:tabs>
      </w:pPr>
      <w:hyperlink w:anchor="_Toc26485" w:history="1">
        <w:r>
          <w:rPr>
            <w:rFonts w:ascii="仿宋" w:eastAsia="仿宋" w:hAnsi="仿宋" w:cs="仿宋" w:hint="eastAsia"/>
            <w:lang w:eastAsia="zh-CN"/>
          </w:rPr>
          <w:t>(二)、公司简介</w:t>
        </w:r>
        <w:r>
          <w:tab/>
        </w:r>
        <w:r>
          <w:fldChar w:fldCharType="begin"/>
        </w:r>
        <w:r>
          <w:instrText xml:space="preserve"> PAGEREF _Toc26485 \h </w:instrText>
        </w:r>
        <w:r>
          <w:fldChar w:fldCharType="separate"/>
        </w:r>
        <w:r>
          <w:t>63</w:t>
        </w:r>
        <w:r>
          <w:fldChar w:fldCharType="end"/>
        </w:r>
      </w:hyperlink>
    </w:p>
    <w:p>
      <w:pPr>
        <w:pStyle w:val="TOC2"/>
        <w:tabs>
          <w:tab w:val="right" w:leader="dot" w:pos="8306"/>
        </w:tabs>
      </w:pPr>
      <w:hyperlink w:anchor="_Toc12355" w:history="1">
        <w:r>
          <w:rPr>
            <w:rFonts w:ascii="仿宋" w:eastAsia="仿宋" w:hAnsi="仿宋" w:cs="仿宋" w:hint="eastAsia"/>
            <w:lang w:eastAsia="zh-CN"/>
          </w:rPr>
          <w:t>(三)、公司竞争优势</w:t>
        </w:r>
        <w:r>
          <w:tab/>
        </w:r>
        <w:r>
          <w:fldChar w:fldCharType="begin"/>
        </w:r>
        <w:r>
          <w:instrText xml:space="preserve"> PAGEREF _Toc12355 \h </w:instrText>
        </w:r>
        <w:r>
          <w:fldChar w:fldCharType="separate"/>
        </w:r>
        <w:r>
          <w:t>64</w:t>
        </w:r>
        <w:r>
          <w:fldChar w:fldCharType="end"/>
        </w:r>
      </w:hyperlink>
    </w:p>
    <w:p>
      <w:pPr>
        <w:pStyle w:val="TOC2"/>
        <w:tabs>
          <w:tab w:val="right" w:leader="dot" w:pos="8306"/>
        </w:tabs>
      </w:pPr>
      <w:hyperlink w:anchor="_Toc23093" w:history="1">
        <w:r>
          <w:rPr>
            <w:rFonts w:ascii="仿宋" w:eastAsia="仿宋" w:hAnsi="仿宋" w:cs="仿宋" w:hint="eastAsia"/>
            <w:lang w:eastAsia="zh-CN"/>
          </w:rPr>
          <w:t>(四)、核心人员介绍</w:t>
        </w:r>
        <w:r>
          <w:tab/>
        </w:r>
        <w:r>
          <w:fldChar w:fldCharType="begin"/>
        </w:r>
        <w:r>
          <w:instrText xml:space="preserve"> PAGEREF _Toc23093 \h </w:instrText>
        </w:r>
        <w:r>
          <w:fldChar w:fldCharType="separate"/>
        </w:r>
        <w:r>
          <w:t>66</w:t>
        </w:r>
        <w:r>
          <w:fldChar w:fldCharType="end"/>
        </w:r>
      </w:hyperlink>
    </w:p>
    <w:p>
      <w:pPr>
        <w:pStyle w:val="TOC2"/>
        <w:tabs>
          <w:tab w:val="right" w:leader="dot" w:pos="8306"/>
        </w:tabs>
      </w:pPr>
      <w:hyperlink w:anchor="_Toc14846" w:history="1">
        <w:r>
          <w:rPr>
            <w:rFonts w:ascii="仿宋" w:eastAsia="仿宋" w:hAnsi="仿宋" w:cs="仿宋" w:hint="eastAsia"/>
            <w:lang w:eastAsia="zh-CN"/>
          </w:rPr>
          <w:t>(五)、经营宗旨</w:t>
        </w:r>
        <w:r>
          <w:tab/>
        </w:r>
        <w:r>
          <w:fldChar w:fldCharType="begin"/>
        </w:r>
        <w:r>
          <w:instrText xml:space="preserve"> PAGEREF _Toc14846 \h </w:instrText>
        </w:r>
        <w:r>
          <w:fldChar w:fldCharType="separate"/>
        </w:r>
        <w:r>
          <w:t>67</w:t>
        </w:r>
        <w:r>
          <w:fldChar w:fldCharType="end"/>
        </w:r>
      </w:hyperlink>
    </w:p>
    <w:p>
      <w:pPr>
        <w:pStyle w:val="TOC2"/>
        <w:tabs>
          <w:tab w:val="right" w:leader="dot" w:pos="8306"/>
        </w:tabs>
      </w:pPr>
      <w:hyperlink w:anchor="_Toc437" w:history="1">
        <w:r>
          <w:rPr>
            <w:rFonts w:ascii="仿宋" w:eastAsia="仿宋" w:hAnsi="仿宋" w:cs="仿宋" w:hint="eastAsia"/>
            <w:lang w:eastAsia="zh-CN"/>
          </w:rPr>
          <w:t>(六)、公司发展规划</w:t>
        </w:r>
        <w:r>
          <w:tab/>
        </w:r>
        <w:r>
          <w:fldChar w:fldCharType="begin"/>
        </w:r>
        <w:r>
          <w:instrText xml:space="preserve"> PAGEREF _Toc437 \h </w:instrText>
        </w:r>
        <w:r>
          <w:fldChar w:fldCharType="separate"/>
        </w:r>
        <w:r>
          <w:t>68</w:t>
        </w:r>
        <w:r>
          <w:fldChar w:fldCharType="end"/>
        </w:r>
      </w:hyperlink>
    </w:p>
    <w:p>
      <w:pPr>
        <w:pStyle w:val="TOC1"/>
        <w:tabs>
          <w:tab w:val="right" w:leader="dot" w:pos="8306"/>
        </w:tabs>
      </w:pPr>
      <w:hyperlink w:anchor="_Toc13706" w:history="1">
        <w:r>
          <w:rPr>
            <w:rFonts w:ascii="仿宋" w:eastAsia="仿宋" w:hAnsi="仿宋" w:cs="仿宋" w:hint="eastAsia"/>
            <w:lang w:eastAsia="zh-CN"/>
          </w:rPr>
          <w:t>十五、粮油批发项目质量与标准</w:t>
        </w:r>
        <w:r>
          <w:tab/>
        </w:r>
        <w:r>
          <w:fldChar w:fldCharType="begin"/>
        </w:r>
        <w:r>
          <w:instrText xml:space="preserve"> PAGEREF _Toc13706 \h </w:instrText>
        </w:r>
        <w:r>
          <w:fldChar w:fldCharType="separate"/>
        </w:r>
        <w:r>
          <w:t>69</w:t>
        </w:r>
        <w:r>
          <w:fldChar w:fldCharType="end"/>
        </w:r>
      </w:hyperlink>
    </w:p>
    <w:p>
      <w:pPr>
        <w:pStyle w:val="TOC2"/>
        <w:tabs>
          <w:tab w:val="right" w:leader="dot" w:pos="8306"/>
        </w:tabs>
      </w:pPr>
      <w:hyperlink w:anchor="_Toc30864" w:history="1">
        <w:r>
          <w:rPr>
            <w:rFonts w:ascii="仿宋" w:eastAsia="仿宋" w:hAnsi="仿宋" w:cs="仿宋" w:hint="eastAsia"/>
            <w:lang w:eastAsia="zh-CN"/>
          </w:rPr>
          <w:t>(一)、质量保障体系</w:t>
        </w:r>
        <w:r>
          <w:tab/>
        </w:r>
        <w:r>
          <w:fldChar w:fldCharType="begin"/>
        </w:r>
        <w:r>
          <w:instrText xml:space="preserve"> PAGEREF _Toc30864 \h </w:instrText>
        </w:r>
        <w:r>
          <w:fldChar w:fldCharType="separate"/>
        </w:r>
        <w:r>
          <w:t>69</w:t>
        </w:r>
        <w:r>
          <w:fldChar w:fldCharType="end"/>
        </w:r>
      </w:hyperlink>
    </w:p>
    <w:p>
      <w:pPr>
        <w:pStyle w:val="TOC2"/>
        <w:tabs>
          <w:tab w:val="right" w:leader="dot" w:pos="8306"/>
        </w:tabs>
      </w:pPr>
      <w:hyperlink w:anchor="_Toc21918" w:history="1">
        <w:r>
          <w:rPr>
            <w:rFonts w:ascii="仿宋" w:eastAsia="仿宋" w:hAnsi="仿宋" w:cs="仿宋" w:hint="eastAsia"/>
            <w:lang w:eastAsia="zh-CN"/>
          </w:rPr>
          <w:t>(二)、标准化作业流程</w:t>
        </w:r>
        <w:r>
          <w:tab/>
        </w:r>
        <w:r>
          <w:fldChar w:fldCharType="begin"/>
        </w:r>
        <w:r>
          <w:instrText xml:space="preserve"> PAGEREF _Toc21918 \h </w:instrText>
        </w:r>
        <w:r>
          <w:fldChar w:fldCharType="separate"/>
        </w:r>
        <w:r>
          <w:t>70</w:t>
        </w:r>
        <w:r>
          <w:fldChar w:fldCharType="end"/>
        </w:r>
      </w:hyperlink>
    </w:p>
    <w:p>
      <w:pPr>
        <w:pStyle w:val="TOC2"/>
        <w:tabs>
          <w:tab w:val="right" w:leader="dot" w:pos="8306"/>
        </w:tabs>
      </w:pPr>
      <w:hyperlink w:anchor="_Toc18175" w:history="1">
        <w:r>
          <w:rPr>
            <w:rFonts w:ascii="仿宋" w:eastAsia="仿宋" w:hAnsi="仿宋" w:cs="仿宋" w:hint="eastAsia"/>
            <w:lang w:eastAsia="zh-CN"/>
          </w:rPr>
          <w:t>(三)、质量监控与评估</w:t>
        </w:r>
        <w:r>
          <w:tab/>
        </w:r>
        <w:r>
          <w:fldChar w:fldCharType="begin"/>
        </w:r>
        <w:r>
          <w:instrText xml:space="preserve"> PAGEREF _Toc18175 \h </w:instrText>
        </w:r>
        <w:r>
          <w:fldChar w:fldCharType="separate"/>
        </w:r>
        <w:r>
          <w:t>71</w:t>
        </w:r>
        <w:r>
          <w:fldChar w:fldCharType="end"/>
        </w:r>
      </w:hyperlink>
    </w:p>
    <w:p>
      <w:pPr>
        <w:pStyle w:val="TOC2"/>
        <w:tabs>
          <w:tab w:val="right" w:leader="dot" w:pos="8306"/>
        </w:tabs>
      </w:pPr>
      <w:hyperlink w:anchor="_Toc10350" w:history="1">
        <w:r>
          <w:rPr>
            <w:rFonts w:ascii="仿宋" w:eastAsia="仿宋" w:hAnsi="仿宋" w:cs="仿宋" w:hint="eastAsia"/>
            <w:lang w:eastAsia="zh-CN"/>
          </w:rPr>
          <w:t>(四)、质量改进计划</w:t>
        </w:r>
        <w:r>
          <w:tab/>
        </w:r>
        <w:r>
          <w:fldChar w:fldCharType="begin"/>
        </w:r>
        <w:r>
          <w:instrText xml:space="preserve"> PAGEREF _Toc10350 \h </w:instrText>
        </w:r>
        <w:r>
          <w:fldChar w:fldCharType="separate"/>
        </w:r>
        <w:r>
          <w:t>73</w:t>
        </w:r>
        <w:r>
          <w:fldChar w:fldCharType="end"/>
        </w:r>
      </w:hyperlink>
    </w:p>
    <w:p>
      <w:pPr>
        <w:pStyle w:val="TOC1"/>
        <w:tabs>
          <w:tab w:val="right" w:leader="dot" w:pos="8306"/>
        </w:tabs>
      </w:pPr>
      <w:hyperlink w:anchor="_Toc13789" w:history="1">
        <w:r>
          <w:rPr>
            <w:rFonts w:ascii="仿宋" w:eastAsia="仿宋" w:hAnsi="仿宋" w:cs="仿宋" w:hint="eastAsia"/>
            <w:lang w:eastAsia="zh-CN"/>
          </w:rPr>
          <w:t>十六、粮油批发项目安全现状评价报告的存档与发布</w:t>
        </w:r>
        <w:r>
          <w:tab/>
        </w:r>
        <w:r>
          <w:fldChar w:fldCharType="begin"/>
        </w:r>
        <w:r>
          <w:instrText xml:space="preserve"> PAGEREF _Toc13789 \h </w:instrText>
        </w:r>
        <w:r>
          <w:fldChar w:fldCharType="separate"/>
        </w:r>
        <w:r>
          <w:t>74</w:t>
        </w:r>
        <w:r>
          <w:fldChar w:fldCharType="end"/>
        </w:r>
      </w:hyperlink>
    </w:p>
    <w:p>
      <w:pPr>
        <w:pStyle w:val="TOC2"/>
        <w:tabs>
          <w:tab w:val="right" w:leader="dot" w:pos="8306"/>
        </w:tabs>
      </w:pPr>
      <w:hyperlink w:anchor="_Toc16656" w:history="1">
        <w:r>
          <w:rPr>
            <w:rFonts w:ascii="仿宋" w:eastAsia="仿宋" w:hAnsi="仿宋" w:cs="仿宋" w:hint="eastAsia"/>
            <w:lang w:eastAsia="zh-CN"/>
          </w:rPr>
          <w:t>(一)、存档程序</w:t>
        </w:r>
        <w:r>
          <w:tab/>
        </w:r>
        <w:r>
          <w:fldChar w:fldCharType="begin"/>
        </w:r>
        <w:r>
          <w:instrText xml:space="preserve"> PAGEREF _Toc16656 \h </w:instrText>
        </w:r>
        <w:r>
          <w:fldChar w:fldCharType="separate"/>
        </w:r>
        <w:r>
          <w:t>74</w:t>
        </w:r>
        <w:r>
          <w:fldChar w:fldCharType="end"/>
        </w:r>
      </w:hyperlink>
    </w:p>
    <w:p>
      <w:pPr>
        <w:pStyle w:val="TOC2"/>
        <w:tabs>
          <w:tab w:val="right" w:leader="dot" w:pos="8306"/>
        </w:tabs>
      </w:pPr>
      <w:hyperlink w:anchor="_Toc27363" w:history="1">
        <w:r>
          <w:rPr>
            <w:rFonts w:ascii="仿宋" w:eastAsia="仿宋" w:hAnsi="仿宋" w:cs="仿宋" w:hint="eastAsia"/>
            <w:lang w:eastAsia="zh-CN"/>
          </w:rPr>
          <w:t>(二)、存档内容</w:t>
        </w:r>
        <w:r>
          <w:tab/>
        </w:r>
        <w:r>
          <w:fldChar w:fldCharType="begin"/>
        </w:r>
        <w:r>
          <w:instrText xml:space="preserve"> PAGEREF _Toc27363 \h </w:instrText>
        </w:r>
        <w:r>
          <w:fldChar w:fldCharType="separate"/>
        </w:r>
        <w:r>
          <w:t>76</w:t>
        </w:r>
        <w:r>
          <w:fldChar w:fldCharType="end"/>
        </w:r>
      </w:hyperlink>
    </w:p>
    <w:p>
      <w:pPr>
        <w:pStyle w:val="TOC2"/>
        <w:tabs>
          <w:tab w:val="right" w:leader="dot" w:pos="8306"/>
        </w:tabs>
      </w:pPr>
      <w:hyperlink w:anchor="_Toc6480" w:history="1">
        <w:r>
          <w:rPr>
            <w:rFonts w:ascii="仿宋" w:eastAsia="仿宋" w:hAnsi="仿宋" w:cs="仿宋" w:hint="eastAsia"/>
            <w:lang w:eastAsia="zh-CN"/>
          </w:rPr>
          <w:t>(三)、存档地点</w:t>
        </w:r>
        <w:r>
          <w:tab/>
        </w:r>
        <w:r>
          <w:fldChar w:fldCharType="begin"/>
        </w:r>
        <w:r>
          <w:instrText xml:space="preserve"> PAGEREF _Toc6480 \h </w:instrText>
        </w:r>
        <w:r>
          <w:fldChar w:fldCharType="separate"/>
        </w:r>
        <w:r>
          <w:t>76</w:t>
        </w:r>
        <w:r>
          <w:fldChar w:fldCharType="end"/>
        </w:r>
      </w:hyperlink>
    </w:p>
    <w:p>
      <w:pPr>
        <w:pStyle w:val="TOC2"/>
        <w:tabs>
          <w:tab w:val="right" w:leader="dot" w:pos="8306"/>
        </w:tabs>
      </w:pPr>
      <w:hyperlink w:anchor="_Toc8134" w:history="1">
        <w:r>
          <w:rPr>
            <w:rFonts w:ascii="仿宋" w:eastAsia="仿宋" w:hAnsi="仿宋" w:cs="仿宋" w:hint="eastAsia"/>
            <w:lang w:eastAsia="zh-CN"/>
          </w:rPr>
          <w:t>(四)、报告发布</w:t>
        </w:r>
        <w:r>
          <w:tab/>
        </w:r>
        <w:r>
          <w:fldChar w:fldCharType="begin"/>
        </w:r>
        <w:r>
          <w:instrText xml:space="preserve"> PAGEREF _Toc8134 \h </w:instrText>
        </w:r>
        <w:r>
          <w:fldChar w:fldCharType="separate"/>
        </w:r>
        <w:r>
          <w:t>76</w:t>
        </w:r>
        <w:r>
          <w:fldChar w:fldCharType="end"/>
        </w:r>
      </w:hyperlink>
    </w:p>
    <w:p>
      <w:pPr>
        <w:pStyle w:val="TOC1"/>
        <w:tabs>
          <w:tab w:val="right" w:leader="dot" w:pos="8306"/>
        </w:tabs>
      </w:pPr>
      <w:hyperlink w:anchor="_Toc22242" w:history="1">
        <w:r>
          <w:rPr>
            <w:rFonts w:ascii="仿宋" w:eastAsia="仿宋" w:hAnsi="仿宋" w:cs="仿宋" w:hint="eastAsia"/>
            <w:lang w:eastAsia="zh-CN"/>
          </w:rPr>
          <w:t>十七、粮油批发项目监督与评估</w:t>
        </w:r>
        <w:r>
          <w:tab/>
        </w:r>
        <w:r>
          <w:fldChar w:fldCharType="begin"/>
        </w:r>
        <w:r>
          <w:instrText xml:space="preserve"> PAGEREF _Toc22242 \h </w:instrText>
        </w:r>
        <w:r>
          <w:fldChar w:fldCharType="separate"/>
        </w:r>
        <w:r>
          <w:t>77</w:t>
        </w:r>
        <w:r>
          <w:fldChar w:fldCharType="end"/>
        </w:r>
      </w:hyperlink>
    </w:p>
    <w:p>
      <w:pPr>
        <w:pStyle w:val="TOC2"/>
        <w:tabs>
          <w:tab w:val="right" w:leader="dot" w:pos="8306"/>
        </w:tabs>
      </w:pPr>
      <w:hyperlink w:anchor="_Toc4875" w:history="1">
        <w:r>
          <w:rPr>
            <w:rFonts w:ascii="仿宋" w:eastAsia="仿宋" w:hAnsi="仿宋" w:cs="仿宋" w:hint="eastAsia"/>
            <w:lang w:eastAsia="zh-CN"/>
          </w:rPr>
          <w:t>(一)、粮油批发项目监督体系</w:t>
        </w:r>
        <w:r>
          <w:tab/>
        </w:r>
        <w:r>
          <w:fldChar w:fldCharType="begin"/>
        </w:r>
        <w:r>
          <w:instrText xml:space="preserve"> PAGEREF _Toc4875 \h </w:instrText>
        </w:r>
        <w:r>
          <w:fldChar w:fldCharType="separate"/>
        </w:r>
        <w:r>
          <w:t>77</w:t>
        </w:r>
        <w:r>
          <w:fldChar w:fldCharType="end"/>
        </w:r>
      </w:hyperlink>
    </w:p>
    <w:p>
      <w:pPr>
        <w:pStyle w:val="TOC2"/>
        <w:tabs>
          <w:tab w:val="right" w:leader="dot" w:pos="8306"/>
        </w:tabs>
      </w:pPr>
      <w:hyperlink w:anchor="_Toc14152" w:history="1">
        <w:r>
          <w:rPr>
            <w:rFonts w:ascii="仿宋" w:eastAsia="仿宋" w:hAnsi="仿宋" w:cs="仿宋" w:hint="eastAsia"/>
            <w:lang w:eastAsia="zh-CN"/>
          </w:rPr>
          <w:t>(二)、绩效评估与指标</w:t>
        </w:r>
        <w:r>
          <w:tab/>
        </w:r>
        <w:r>
          <w:fldChar w:fldCharType="begin"/>
        </w:r>
        <w:r>
          <w:instrText xml:space="preserve"> PAGEREF _Toc14152 \h </w:instrText>
        </w:r>
        <w:r>
          <w:fldChar w:fldCharType="separate"/>
        </w:r>
        <w:r>
          <w:t>78</w:t>
        </w:r>
        <w:r>
          <w:fldChar w:fldCharType="end"/>
        </w:r>
      </w:hyperlink>
    </w:p>
    <w:p>
      <w:pPr>
        <w:pStyle w:val="TOC2"/>
        <w:tabs>
          <w:tab w:val="right" w:leader="dot" w:pos="8306"/>
        </w:tabs>
      </w:pPr>
      <w:hyperlink w:anchor="_Toc2266" w:history="1">
        <w:r>
          <w:rPr>
            <w:rFonts w:ascii="仿宋" w:eastAsia="仿宋" w:hAnsi="仿宋" w:cs="仿宋" w:hint="eastAsia"/>
            <w:lang w:eastAsia="zh-CN"/>
          </w:rPr>
          <w:t>(三)、变更管理与调整</w:t>
        </w:r>
        <w:r>
          <w:tab/>
        </w:r>
        <w:r>
          <w:fldChar w:fldCharType="begin"/>
        </w:r>
        <w:r>
          <w:instrText xml:space="preserve"> PAGEREF _Toc2266 \h </w:instrText>
        </w:r>
        <w:r>
          <w:fldChar w:fldCharType="separate"/>
        </w:r>
        <w:r>
          <w:t>79</w:t>
        </w:r>
        <w:r>
          <w:fldChar w:fldCharType="end"/>
        </w:r>
      </w:hyperlink>
    </w:p>
    <w:p>
      <w:pPr>
        <w:pStyle w:val="TOC2"/>
        <w:tabs>
          <w:tab w:val="right" w:leader="dot" w:pos="8306"/>
        </w:tabs>
      </w:pPr>
      <w:hyperlink w:anchor="_Toc16374" w:history="1">
        <w:r>
          <w:rPr>
            <w:rFonts w:ascii="仿宋" w:eastAsia="仿宋" w:hAnsi="仿宋" w:cs="仿宋" w:hint="eastAsia"/>
            <w:lang w:eastAsia="zh-CN"/>
          </w:rPr>
          <w:t>(四)、定期报告与审计</w:t>
        </w:r>
        <w:r>
          <w:tab/>
        </w:r>
        <w:r>
          <w:fldChar w:fldCharType="begin"/>
        </w:r>
        <w:r>
          <w:instrText xml:space="preserve"> PAGEREF _Toc16374 \h </w:instrText>
        </w:r>
        <w:r>
          <w:fldChar w:fldCharType="separate"/>
        </w:r>
        <w:r>
          <w:t>80</w:t>
        </w:r>
        <w:r>
          <w:fldChar w:fldCharType="end"/>
        </w:r>
      </w:hyperlink>
    </w:p>
    <w:p>
      <w:pPr>
        <w:pStyle w:val="TOC1"/>
        <w:tabs>
          <w:tab w:val="right" w:leader="dot" w:pos="8306"/>
        </w:tabs>
      </w:pPr>
      <w:hyperlink w:anchor="_Toc8986" w:history="1">
        <w:r>
          <w:rPr>
            <w:rFonts w:ascii="仿宋" w:eastAsia="仿宋" w:hAnsi="仿宋" w:cs="仿宋" w:hint="eastAsia"/>
            <w:lang w:eastAsia="zh-CN"/>
          </w:rPr>
          <w:t>十八、职业健康与员工福祉</w:t>
        </w:r>
        <w:r>
          <w:tab/>
        </w:r>
        <w:r>
          <w:fldChar w:fldCharType="begin"/>
        </w:r>
        <w:r>
          <w:instrText xml:space="preserve"> PAGEREF _Toc8986 \h </w:instrText>
        </w:r>
        <w:r>
          <w:fldChar w:fldCharType="separate"/>
        </w:r>
        <w:r>
          <w:t>80</w:t>
        </w:r>
        <w:r>
          <w:fldChar w:fldCharType="end"/>
        </w:r>
      </w:hyperlink>
    </w:p>
    <w:p>
      <w:pPr>
        <w:pStyle w:val="TOC2"/>
        <w:tabs>
          <w:tab w:val="right" w:leader="dot" w:pos="8306"/>
        </w:tabs>
      </w:pPr>
      <w:hyperlink w:anchor="_Toc31858" w:history="1">
        <w:r>
          <w:rPr>
            <w:rFonts w:ascii="仿宋" w:eastAsia="仿宋" w:hAnsi="仿宋" w:cs="仿宋" w:hint="eastAsia"/>
            <w:lang w:eastAsia="zh-CN"/>
          </w:rPr>
          <w:t>(一)、职业健康与安全政策</w:t>
        </w:r>
        <w:r>
          <w:tab/>
        </w:r>
        <w:r>
          <w:fldChar w:fldCharType="begin"/>
        </w:r>
        <w:r>
          <w:instrText xml:space="preserve"> PAGEREF _Toc31858 \h </w:instrText>
        </w:r>
        <w:r>
          <w:fldChar w:fldCharType="separate"/>
        </w:r>
        <w:r>
          <w:t>80</w:t>
        </w:r>
        <w:r>
          <w:fldChar w:fldCharType="end"/>
        </w:r>
      </w:hyperlink>
    </w:p>
    <w:p>
      <w:pPr>
        <w:pStyle w:val="TOC2"/>
        <w:tabs>
          <w:tab w:val="right" w:leader="dot" w:pos="8306"/>
        </w:tabs>
      </w:pPr>
      <w:hyperlink w:anchor="_Toc21392" w:history="1">
        <w:r>
          <w:rPr>
            <w:rFonts w:ascii="仿宋" w:eastAsia="仿宋" w:hAnsi="仿宋" w:cs="仿宋" w:hint="eastAsia"/>
            <w:lang w:eastAsia="zh-CN"/>
          </w:rPr>
          <w:t>(二)、员工心理健康支持</w:t>
        </w:r>
        <w:r>
          <w:tab/>
        </w:r>
        <w:r>
          <w:fldChar w:fldCharType="begin"/>
        </w:r>
        <w:r>
          <w:instrText xml:space="preserve"> PAGEREF _Toc21392 \h </w:instrText>
        </w:r>
        <w:r>
          <w:fldChar w:fldCharType="separate"/>
        </w:r>
        <w:r>
          <w:t>81</w:t>
        </w:r>
        <w:r>
          <w:fldChar w:fldCharType="end"/>
        </w:r>
      </w:hyperlink>
    </w:p>
    <w:p>
      <w:pPr>
        <w:pStyle w:val="TOC2"/>
        <w:tabs>
          <w:tab w:val="right" w:leader="dot" w:pos="8306"/>
        </w:tabs>
      </w:pPr>
      <w:hyperlink w:anchor="_Toc8827" w:history="1">
        <w:r>
          <w:rPr>
            <w:rFonts w:ascii="仿宋" w:eastAsia="仿宋" w:hAnsi="仿宋" w:cs="仿宋" w:hint="eastAsia"/>
            <w:lang w:eastAsia="zh-CN"/>
          </w:rPr>
          <w:t>(三)、工作生活平衡与弹性工作安排</w:t>
        </w:r>
        <w:r>
          <w:tab/>
        </w:r>
        <w:r>
          <w:fldChar w:fldCharType="begin"/>
        </w:r>
        <w:r>
          <w:instrText xml:space="preserve"> PAGEREF _Toc8827 \h </w:instrText>
        </w:r>
        <w:r>
          <w:fldChar w:fldCharType="separate"/>
        </w:r>
        <w:r>
          <w:t>82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730" w:history="1">
        <w:r>
          <w:rPr>
            <w:rFonts w:ascii="仿宋" w:eastAsia="仿宋" w:hAnsi="仿宋" w:cs="仿宋" w:hint="eastAsia"/>
            <w:lang w:eastAsia="zh-CN"/>
          </w:rPr>
          <w:t>十九、粮油批发项目安全现状评价报告的审核与批准</w:t>
        </w:r>
        <w:r>
          <w:tab/>
        </w:r>
        <w:r>
          <w:fldChar w:fldCharType="begin"/>
        </w:r>
        <w:r>
          <w:instrText xml:space="preserve"> PAGEREF _Toc32730 \h </w:instrText>
        </w:r>
        <w:r>
          <w:fldChar w:fldCharType="separate"/>
        </w:r>
        <w:r>
          <w:t>83</w:t>
        </w:r>
        <w:r>
          <w:fldChar w:fldCharType="end"/>
        </w:r>
      </w:hyperlink>
    </w:p>
    <w:p>
      <w:pPr>
        <w:pStyle w:val="TOC2"/>
        <w:tabs>
          <w:tab w:val="right" w:leader="dot" w:pos="8306"/>
        </w:tabs>
      </w:pPr>
      <w:hyperlink w:anchor="_Toc29832" w:history="1">
        <w:r>
          <w:rPr>
            <w:rFonts w:ascii="仿宋" w:eastAsia="仿宋" w:hAnsi="仿宋" w:cs="仿宋" w:hint="eastAsia"/>
            <w:lang w:eastAsia="zh-CN"/>
          </w:rPr>
          <w:t>(一)、审核程序与内容</w:t>
        </w:r>
        <w:r>
          <w:tab/>
        </w:r>
        <w:r>
          <w:fldChar w:fldCharType="begin"/>
        </w:r>
        <w:r>
          <w:instrText xml:space="preserve"> PAGEREF _Toc29832 \h </w:instrText>
        </w:r>
        <w:r>
          <w:fldChar w:fldCharType="separate"/>
        </w:r>
        <w:r>
          <w:t>83</w:t>
        </w:r>
        <w:r>
          <w:fldChar w:fldCharType="end"/>
        </w:r>
      </w:hyperlink>
    </w:p>
    <w:p>
      <w:pPr>
        <w:pStyle w:val="TOC2"/>
        <w:tabs>
          <w:tab w:val="right" w:leader="dot" w:pos="8306"/>
        </w:tabs>
      </w:pPr>
      <w:hyperlink w:anchor="_Toc28296" w:history="1">
        <w:r>
          <w:rPr>
            <w:rFonts w:ascii="仿宋" w:eastAsia="仿宋" w:hAnsi="仿宋" w:cs="仿宋" w:hint="eastAsia"/>
            <w:lang w:eastAsia="zh-CN"/>
          </w:rPr>
          <w:t>(二)、审核人员</w:t>
        </w:r>
        <w:r>
          <w:tab/>
        </w:r>
        <w:r>
          <w:fldChar w:fldCharType="begin"/>
        </w:r>
        <w:r>
          <w:instrText xml:space="preserve"> PAGEREF _Toc28296 \h </w:instrText>
        </w:r>
        <w:r>
          <w:fldChar w:fldCharType="separate"/>
        </w:r>
        <w:r>
          <w:t>84</w:t>
        </w:r>
        <w:r>
          <w:fldChar w:fldCharType="end"/>
        </w:r>
      </w:hyperlink>
    </w:p>
    <w:p>
      <w:pPr>
        <w:pStyle w:val="TOC2"/>
        <w:tabs>
          <w:tab w:val="right" w:leader="dot" w:pos="8306"/>
        </w:tabs>
      </w:pPr>
      <w:hyperlink w:anchor="_Toc15643" w:history="1">
        <w:r>
          <w:rPr>
            <w:rFonts w:ascii="仿宋" w:eastAsia="仿宋" w:hAnsi="仿宋" w:cs="仿宋" w:hint="eastAsia"/>
            <w:lang w:eastAsia="zh-CN"/>
          </w:rPr>
          <w:t>(三)、审核结论</w:t>
        </w:r>
        <w:r>
          <w:tab/>
        </w:r>
        <w:r>
          <w:fldChar w:fldCharType="begin"/>
        </w:r>
        <w:r>
          <w:instrText xml:space="preserve"> PAGEREF _Toc15643 \h </w:instrText>
        </w:r>
        <w:r>
          <w:fldChar w:fldCharType="separate"/>
        </w:r>
        <w:r>
          <w:t>86</w:t>
        </w:r>
        <w:r>
          <w:fldChar w:fldCharType="end"/>
        </w:r>
      </w:hyperlink>
    </w:p>
    <w:p>
      <w:pPr>
        <w:pStyle w:val="TOC2"/>
        <w:tabs>
          <w:tab w:val="right" w:leader="dot" w:pos="8306"/>
        </w:tabs>
      </w:pPr>
      <w:hyperlink w:anchor="_Toc3479" w:history="1">
        <w:r>
          <w:rPr>
            <w:rFonts w:ascii="仿宋" w:eastAsia="仿宋" w:hAnsi="仿宋" w:cs="仿宋" w:hint="eastAsia"/>
            <w:lang w:eastAsia="zh-CN"/>
          </w:rPr>
          <w:t>(四)、报告批准程序</w:t>
        </w:r>
        <w:r>
          <w:tab/>
        </w:r>
        <w:r>
          <w:fldChar w:fldCharType="begin"/>
        </w:r>
        <w:r>
          <w:instrText xml:space="preserve"> PAGEREF _Toc3479 \h </w:instrText>
        </w:r>
        <w:r>
          <w:fldChar w:fldCharType="separate"/>
        </w:r>
        <w:r>
          <w:t>87</w:t>
        </w:r>
        <w:r>
          <w:fldChar w:fldCharType="end"/>
        </w:r>
      </w:hyperlink>
    </w:p>
    <w:p>
      <w:pPr>
        <w:pStyle w:val="TOC1"/>
        <w:tabs>
          <w:tab w:val="right" w:leader="dot" w:pos="8306"/>
        </w:tabs>
      </w:pPr>
      <w:hyperlink w:anchor="_Toc20918" w:history="1">
        <w:r>
          <w:rPr>
            <w:rFonts w:ascii="仿宋" w:eastAsia="仿宋" w:hAnsi="仿宋" w:cs="仿宋" w:hint="eastAsia"/>
            <w:lang w:eastAsia="zh-CN"/>
          </w:rPr>
          <w:t>二十、粮油批发项目工艺及设备分析</w:t>
        </w:r>
        <w:r>
          <w:tab/>
        </w:r>
        <w:r>
          <w:fldChar w:fldCharType="begin"/>
        </w:r>
        <w:r>
          <w:instrText xml:space="preserve"> PAGEREF _Toc20918 \h </w:instrText>
        </w:r>
        <w:r>
          <w:fldChar w:fldCharType="separate"/>
        </w:r>
        <w:r>
          <w:t>89</w:t>
        </w:r>
        <w:r>
          <w:fldChar w:fldCharType="end"/>
        </w:r>
      </w:hyperlink>
    </w:p>
    <w:p>
      <w:pPr>
        <w:pStyle w:val="TOC2"/>
        <w:tabs>
          <w:tab w:val="right" w:leader="dot" w:pos="8306"/>
        </w:tabs>
      </w:pPr>
      <w:hyperlink w:anchor="_Toc26133" w:history="1">
        <w:r>
          <w:rPr>
            <w:rFonts w:ascii="仿宋" w:eastAsia="仿宋" w:hAnsi="仿宋" w:cs="仿宋" w:hint="eastAsia"/>
            <w:lang w:eastAsia="zh-CN"/>
          </w:rPr>
          <w:t>(一)、技术管理特点</w:t>
        </w:r>
        <w:r>
          <w:tab/>
        </w:r>
        <w:r>
          <w:fldChar w:fldCharType="begin"/>
        </w:r>
        <w:r>
          <w:instrText xml:space="preserve"> PAGEREF _Toc26133 \h </w:instrText>
        </w:r>
        <w:r>
          <w:fldChar w:fldCharType="separate"/>
        </w:r>
        <w:r>
          <w:t>89</w:t>
        </w:r>
        <w:r>
          <w:fldChar w:fldCharType="end"/>
        </w:r>
      </w:hyperlink>
    </w:p>
    <w:p>
      <w:pPr>
        <w:pStyle w:val="TOC2"/>
        <w:tabs>
          <w:tab w:val="right" w:leader="dot" w:pos="8306"/>
        </w:tabs>
      </w:pPr>
      <w:hyperlink w:anchor="_Toc17014" w:history="1">
        <w:r>
          <w:rPr>
            <w:rFonts w:ascii="仿宋" w:eastAsia="仿宋" w:hAnsi="仿宋" w:cs="仿宋" w:hint="eastAsia"/>
            <w:lang w:eastAsia="zh-CN"/>
          </w:rPr>
          <w:t>(二)、粮油批发项目工艺技术设计方案</w:t>
        </w:r>
        <w:r>
          <w:tab/>
        </w:r>
        <w:r>
          <w:fldChar w:fldCharType="begin"/>
        </w:r>
        <w:r>
          <w:instrText xml:space="preserve"> PAGEREF _Toc17014 \h </w:instrText>
        </w:r>
        <w:r>
          <w:fldChar w:fldCharType="separate"/>
        </w:r>
        <w:r>
          <w:t>89</w:t>
        </w:r>
        <w:r>
          <w:fldChar w:fldCharType="end"/>
        </w:r>
      </w:hyperlink>
    </w:p>
    <w:p>
      <w:pPr>
        <w:pStyle w:val="TOC2"/>
        <w:tabs>
          <w:tab w:val="right" w:leader="dot" w:pos="8306"/>
        </w:tabs>
      </w:pPr>
      <w:hyperlink w:anchor="_Toc28102" w:history="1">
        <w:r>
          <w:rPr>
            <w:rFonts w:ascii="仿宋" w:eastAsia="仿宋" w:hAnsi="仿宋" w:cs="仿宋" w:hint="eastAsia"/>
            <w:lang w:eastAsia="zh-CN"/>
          </w:rPr>
          <w:t>(三)、设备选型方案</w:t>
        </w:r>
        <w:r>
          <w:tab/>
        </w:r>
        <w:r>
          <w:fldChar w:fldCharType="begin"/>
        </w:r>
        <w:r>
          <w:instrText xml:space="preserve"> PAGEREF _Toc28102 \h </w:instrText>
        </w:r>
        <w:r>
          <w:fldChar w:fldCharType="separate"/>
        </w:r>
        <w:r>
          <w:t>90</w:t>
        </w:r>
        <w:r>
          <w:fldChar w:fldCharType="end"/>
        </w:r>
      </w:hyperlink>
    </w:p>
    <w:p>
      <w:pPr>
        <w:pStyle w:val="TOC1"/>
        <w:tabs>
          <w:tab w:val="right" w:leader="dot" w:pos="8306"/>
        </w:tabs>
      </w:pPr>
      <w:hyperlink w:anchor="_Toc17321" w:history="1">
        <w:r>
          <w:rPr>
            <w:rFonts w:ascii="仿宋" w:eastAsia="仿宋" w:hAnsi="仿宋" w:cs="仿宋" w:hint="eastAsia"/>
            <w:lang w:eastAsia="zh-CN"/>
          </w:rPr>
          <w:t>二十一、社会影响分析</w:t>
        </w:r>
        <w:r>
          <w:tab/>
        </w:r>
        <w:r>
          <w:fldChar w:fldCharType="begin"/>
        </w:r>
        <w:r>
          <w:instrText xml:space="preserve"> PAGEREF _Toc17321 \h </w:instrText>
        </w:r>
        <w:r>
          <w:fldChar w:fldCharType="separate"/>
        </w:r>
        <w:r>
          <w:t>91</w:t>
        </w:r>
        <w:r>
          <w:fldChar w:fldCharType="end"/>
        </w:r>
      </w:hyperlink>
    </w:p>
    <w:p>
      <w:pPr>
        <w:pStyle w:val="TOC2"/>
        <w:tabs>
          <w:tab w:val="right" w:leader="dot" w:pos="8306"/>
        </w:tabs>
      </w:pPr>
      <w:hyperlink w:anchor="_Toc12025" w:history="1">
        <w:r>
          <w:rPr>
            <w:rFonts w:ascii="仿宋" w:eastAsia="仿宋" w:hAnsi="仿宋" w:cs="仿宋" w:hint="eastAsia"/>
            <w:lang w:eastAsia="zh-CN"/>
          </w:rPr>
          <w:t>(一)、社会影响效果分析</w:t>
        </w:r>
        <w:r>
          <w:tab/>
        </w:r>
        <w:r>
          <w:fldChar w:fldCharType="begin"/>
        </w:r>
        <w:r>
          <w:instrText xml:space="preserve"> PAGEREF _Toc12025 \h </w:instrText>
        </w:r>
        <w:r>
          <w:fldChar w:fldCharType="separate"/>
        </w:r>
        <w:r>
          <w:t>91</w:t>
        </w:r>
        <w:r>
          <w:fldChar w:fldCharType="end"/>
        </w:r>
      </w:hyperlink>
    </w:p>
    <w:p>
      <w:pPr>
        <w:pStyle w:val="TOC2"/>
        <w:tabs>
          <w:tab w:val="right" w:leader="dot" w:pos="8306"/>
        </w:tabs>
      </w:pPr>
      <w:hyperlink w:anchor="_Toc2256" w:history="1">
        <w:r>
          <w:rPr>
            <w:rFonts w:ascii="仿宋" w:eastAsia="仿宋" w:hAnsi="仿宋" w:cs="仿宋" w:hint="eastAsia"/>
            <w:lang w:eastAsia="zh-CN"/>
          </w:rPr>
          <w:t>(二)、社会适应性分析</w:t>
        </w:r>
        <w:r>
          <w:tab/>
        </w:r>
        <w:r>
          <w:fldChar w:fldCharType="begin"/>
        </w:r>
        <w:r>
          <w:instrText xml:space="preserve"> PAGEREF _Toc2256 \h </w:instrText>
        </w:r>
        <w:r>
          <w:fldChar w:fldCharType="separate"/>
        </w:r>
        <w:r>
          <w:t>92</w:t>
        </w:r>
        <w:r>
          <w:fldChar w:fldCharType="end"/>
        </w:r>
      </w:hyperlink>
    </w:p>
    <w:p>
      <w:pPr>
        <w:pStyle w:val="TOC2"/>
        <w:tabs>
          <w:tab w:val="right" w:leader="dot" w:pos="8306"/>
        </w:tabs>
      </w:pPr>
      <w:hyperlink w:anchor="_Toc16363" w:history="1">
        <w:r>
          <w:rPr>
            <w:rFonts w:ascii="仿宋" w:eastAsia="仿宋" w:hAnsi="仿宋" w:cs="仿宋" w:hint="eastAsia"/>
            <w:lang w:eastAsia="zh-CN"/>
          </w:rPr>
          <w:t>(三)、社会风险及对策分析</w:t>
        </w:r>
        <w:r>
          <w:tab/>
        </w:r>
        <w:r>
          <w:fldChar w:fldCharType="begin"/>
        </w:r>
        <w:r>
          <w:instrText xml:space="preserve"> PAGEREF _Toc16363 \h </w:instrText>
        </w:r>
        <w:r>
          <w:fldChar w:fldCharType="separate"/>
        </w:r>
        <w:r>
          <w:t>93</w:t>
        </w:r>
        <w:r>
          <w:fldChar w:fldCharType="end"/>
        </w:r>
      </w:hyperlink>
    </w:p>
    <w:p>
      <w:pPr>
        <w:pStyle w:val="TOC1"/>
        <w:tabs>
          <w:tab w:val="right" w:leader="dot" w:pos="8306"/>
        </w:tabs>
      </w:pPr>
      <w:hyperlink w:anchor="_Toc17642" w:history="1">
        <w:r>
          <w:rPr>
            <w:rFonts w:ascii="仿宋" w:eastAsia="仿宋" w:hAnsi="仿宋" w:cs="仿宋" w:hint="eastAsia"/>
            <w:lang w:eastAsia="zh-CN"/>
          </w:rPr>
          <w:t>二十二粮油批发项目工程方案</w:t>
        </w:r>
        <w:r>
          <w:tab/>
        </w:r>
        <w:r>
          <w:fldChar w:fldCharType="begin"/>
        </w:r>
        <w:r>
          <w:instrText xml:space="preserve"> PAGEREF _Toc17642 \h </w:instrText>
        </w:r>
        <w:r>
          <w:fldChar w:fldCharType="separate"/>
        </w:r>
        <w:r>
          <w:t>95</w:t>
        </w:r>
        <w:r>
          <w:fldChar w:fldCharType="end"/>
        </w:r>
      </w:hyperlink>
    </w:p>
    <w:p>
      <w:pPr>
        <w:pStyle w:val="TOC2"/>
        <w:tabs>
          <w:tab w:val="right" w:leader="dot" w:pos="8306"/>
        </w:tabs>
      </w:pPr>
      <w:hyperlink w:anchor="_Toc3695" w:history="1">
        <w:r>
          <w:rPr>
            <w:rFonts w:ascii="仿宋" w:eastAsia="仿宋" w:hAnsi="仿宋" w:cs="仿宋" w:hint="eastAsia"/>
            <w:lang w:eastAsia="zh-CN"/>
          </w:rPr>
          <w:t>(一)、建筑工程设计原则</w:t>
        </w:r>
        <w:r>
          <w:tab/>
        </w:r>
        <w:r>
          <w:fldChar w:fldCharType="begin"/>
        </w:r>
        <w:r>
          <w:instrText xml:space="preserve"> PAGEREF _Toc3695 \h </w:instrText>
        </w:r>
        <w:r>
          <w:fldChar w:fldCharType="separate"/>
        </w:r>
        <w:r>
          <w:t>95</w:t>
        </w:r>
        <w:r>
          <w:fldChar w:fldCharType="end"/>
        </w:r>
      </w:hyperlink>
    </w:p>
    <w:p>
      <w:pPr>
        <w:pStyle w:val="TOC2"/>
        <w:tabs>
          <w:tab w:val="right" w:leader="dot" w:pos="8306"/>
        </w:tabs>
      </w:pPr>
      <w:hyperlink w:anchor="_Toc25094" w:history="1">
        <w:r>
          <w:rPr>
            <w:rFonts w:ascii="仿宋" w:eastAsia="仿宋" w:hAnsi="仿宋" w:cs="仿宋" w:hint="eastAsia"/>
            <w:lang w:eastAsia="zh-CN"/>
          </w:rPr>
          <w:t>(二)、土建工程设计年限及安全等级</w:t>
        </w:r>
        <w:r>
          <w:tab/>
        </w:r>
        <w:r>
          <w:fldChar w:fldCharType="begin"/>
        </w:r>
        <w:r>
          <w:instrText xml:space="preserve"> PAGEREF _Toc25094 \h </w:instrText>
        </w:r>
        <w:r>
          <w:fldChar w:fldCharType="separate"/>
        </w:r>
        <w:r>
          <w:t>96</w:t>
        </w:r>
        <w:r>
          <w:fldChar w:fldCharType="end"/>
        </w:r>
      </w:hyperlink>
    </w:p>
    <w:p>
      <w:pPr>
        <w:pStyle w:val="TOC2"/>
        <w:tabs>
          <w:tab w:val="right" w:leader="dot" w:pos="8306"/>
        </w:tabs>
      </w:pPr>
      <w:hyperlink w:anchor="_Toc27065" w:history="1">
        <w:r>
          <w:rPr>
            <w:rFonts w:ascii="仿宋" w:eastAsia="仿宋" w:hAnsi="仿宋" w:cs="仿宋" w:hint="eastAsia"/>
            <w:lang w:eastAsia="zh-CN"/>
          </w:rPr>
          <w:t>(三)、建筑工程设计总体要求</w:t>
        </w:r>
        <w:r>
          <w:tab/>
        </w:r>
        <w:r>
          <w:fldChar w:fldCharType="begin"/>
        </w:r>
        <w:r>
          <w:instrText xml:space="preserve"> PAGEREF _Toc27065 \h </w:instrText>
        </w:r>
        <w:r>
          <w:fldChar w:fldCharType="separate"/>
        </w:r>
        <w:r>
          <w:t>96</w:t>
        </w:r>
        <w:r>
          <w:fldChar w:fldCharType="end"/>
        </w:r>
      </w:hyperlink>
    </w:p>
    <w:p>
      <w:pPr>
        <w:pStyle w:val="TOC2"/>
        <w:tabs>
          <w:tab w:val="right" w:leader="dot" w:pos="8306"/>
        </w:tabs>
      </w:pPr>
      <w:hyperlink w:anchor="_Toc21098" w:history="1">
        <w:r>
          <w:rPr>
            <w:rFonts w:ascii="仿宋" w:eastAsia="仿宋" w:hAnsi="仿宋" w:cs="仿宋" w:hint="eastAsia"/>
            <w:lang w:eastAsia="zh-CN"/>
          </w:rPr>
          <w:t>(四)、土建工程建设指标</w:t>
        </w:r>
        <w:r>
          <w:tab/>
        </w:r>
        <w:r>
          <w:fldChar w:fldCharType="begin"/>
        </w:r>
        <w:r>
          <w:instrText xml:space="preserve"> PAGEREF _Toc21098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494"/>
      <w:r>
        <w:rPr>
          <w:rFonts w:ascii="仿宋" w:eastAsia="仿宋" w:hAnsi="仿宋" w:cs="仿宋" w:hint="eastAsia"/>
          <w:sz w:val="28"/>
          <w:lang w:eastAsia="zh-CN"/>
        </w:rPr>
        <w:t>一、粮油批发市场营销分析</w:t>
      </w:r>
      <w:bookmarkEnd w:id="2"/>
    </w:p>
    <w:p>
      <w:pPr>
        <w:pStyle w:val="Heading2"/>
        <w:rPr>
          <w:rFonts w:ascii="仿宋" w:eastAsia="仿宋" w:hAnsi="仿宋" w:cs="仿宋" w:hint="eastAsia"/>
          <w:lang w:eastAsia="zh-CN"/>
        </w:rPr>
      </w:pPr>
      <w:bookmarkStart w:id="3" w:name="_Toc21796"/>
      <w:r>
        <w:rPr>
          <w:rFonts w:ascii="仿宋" w:eastAsia="仿宋" w:hAnsi="仿宋" w:cs="仿宋" w:hint="eastAsia"/>
          <w:lang w:eastAsia="zh-CN"/>
        </w:rPr>
        <w:t>(一)、粮油批发市场营销总体思路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在制定粮油批发市场营销总体思路时，我们将以全面、差异化和创新性为原则，以确保能够在竞争激烈的市场中脱颖而出。下面是我们的市场营销总体思路：</w:t>
      </w:r>
    </w:p>
    <w:p>
      <w:pPr>
        <w:ind w:firstLine="560" w:firstLineChars="200"/>
        <w:rPr>
          <w:rFonts w:ascii="仿宋" w:eastAsia="仿宋" w:hAnsi="仿宋" w:cs="仿宋" w:hint="eastAsia"/>
          <w:sz w:val="28"/>
        </w:rPr>
      </w:pPr>
      <w:r>
        <w:rPr>
          <w:rFonts w:ascii="仿宋" w:eastAsia="仿宋" w:hAnsi="仿宋" w:cs="仿宋" w:hint="eastAsia"/>
          <w:sz w:val="28"/>
          <w:lang w:eastAsia="zh-CN"/>
        </w:rPr>
        <w:t>1. 精准定位目标市场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首先，我们将深入分析市场，明确定位目标市场。通过细致入微的市场调研，了解潜在客户的需求、偏好和行为，确保我们的产品或服务能够精准地满足目标市场的需求。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制定差异化营销策略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在竞争激烈的市场中，差异化是成功的关键。我们将制定独特的营销策略，突显产品或服务的独特卖点，并通过品牌建设、创意广告等手段，塑造与竞争对手明显不同的品牌形象。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https://d.book118.com/077003125134006044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D336F"/>
    <w:rsid w:val="452D336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7003125134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2024-02-19T11:28:00Z</dcterms:created>
  <dcterms:modified xsi:type="dcterms:W3CDTF">2024-02-19T11:28:57Z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30DA8E9302974D6A9D593D5CFC1AE4E8_11</vt:lpwstr>
  </property>
  <property fmtid="{D5CDD505-2E9C-101B-9397-08002B2CF9AE}" pid="3" name="KSOProductBuildVer">
    <vt:lpwstr>2052-12.1.0.16250</vt:lpwstr>
  </property>
</Properties>
</file>