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6" w:line="302" w:lineRule="exact"/>
        <w:ind w:left="136"/>
        <w:rPr>
          <w:rFonts w:ascii="Arial" w:eastAsia="Arial" w:hAnsi="Arial" w:cs="Arial"/>
          <w:sz w:val="20"/>
          <w:szCs w:val="20"/>
        </w:rPr>
      </w:pPr>
      <w:r>
        <w:rPr>
          <w:rFonts w:ascii="Arial" w:eastAsia="Arial" w:hAnsi="Arial" w:cs="Arial"/>
          <w:spacing w:val="-3"/>
          <w:position w:val="9"/>
          <w:sz w:val="20"/>
          <w:szCs w:val="20"/>
        </w:rPr>
        <w:t>ICS</w:t>
      </w:r>
      <w:r>
        <w:rPr>
          <w:rFonts w:ascii="Arial" w:eastAsia="Arial" w:hAnsi="Arial" w:cs="Arial"/>
          <w:spacing w:val="35"/>
          <w:w w:val="101"/>
          <w:position w:val="9"/>
          <w:sz w:val="20"/>
          <w:szCs w:val="20"/>
        </w:rPr>
        <w:t xml:space="preserve"> </w:t>
      </w:r>
      <w:r>
        <w:rPr>
          <w:rFonts w:ascii="Arial" w:eastAsia="Arial" w:hAnsi="Arial" w:cs="Arial"/>
          <w:spacing w:val="-3"/>
          <w:position w:val="9"/>
          <w:sz w:val="20"/>
          <w:szCs w:val="20"/>
        </w:rPr>
        <w:t>27.010</w:t>
      </w:r>
    </w:p>
    <w:p>
      <w:pPr>
        <w:spacing w:line="196" w:lineRule="auto"/>
        <w:ind w:left="126"/>
        <w:rPr>
          <w:rFonts w:ascii="Arial" w:eastAsia="Arial" w:hAnsi="Arial" w:cs="Arial"/>
          <w:sz w:val="20"/>
          <w:szCs w:val="20"/>
        </w:rPr>
      </w:pPr>
      <w:r>
        <w:rPr>
          <w:rFonts w:ascii="Arial" w:eastAsia="Arial" w:hAnsi="Arial" w:cs="Arial"/>
          <w:spacing w:val="-7"/>
          <w:sz w:val="20"/>
          <w:szCs w:val="20"/>
        </w:rPr>
        <w:t>F</w:t>
      </w:r>
      <w:r>
        <w:rPr>
          <w:rFonts w:ascii="Arial" w:eastAsia="Arial" w:hAnsi="Arial" w:cs="Arial"/>
          <w:spacing w:val="41"/>
          <w:sz w:val="20"/>
          <w:szCs w:val="20"/>
        </w:rPr>
        <w:t xml:space="preserve"> </w:t>
      </w:r>
      <w:r>
        <w:rPr>
          <w:rFonts w:ascii="Arial" w:eastAsia="Arial" w:hAnsi="Arial" w:cs="Arial"/>
          <w:spacing w:val="-7"/>
          <w:sz w:val="20"/>
          <w:szCs w:val="20"/>
        </w:rPr>
        <w:t>01</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43" w:line="221" w:lineRule="auto"/>
        <w:ind w:left="182"/>
        <w:rPr>
          <w:rFonts w:ascii="SimHei" w:eastAsia="SimHei" w:hAnsi="SimHei" w:cs="SimHei"/>
          <w:sz w:val="44"/>
          <w:szCs w:val="44"/>
        </w:rPr>
      </w:pPr>
      <w:r>
        <w:rPr>
          <w:rFonts w:ascii="SimHei" w:eastAsia="SimHei" w:hAnsi="SimHei" w:cs="SimHei"/>
          <w:b/>
          <w:bCs/>
          <w:spacing w:val="-13"/>
          <w:sz w:val="44"/>
          <w:szCs w:val="44"/>
        </w:rPr>
        <w:t>新</w:t>
      </w:r>
      <w:r>
        <w:rPr>
          <w:rFonts w:ascii="SimHei" w:eastAsia="SimHei" w:hAnsi="SimHei" w:cs="SimHei"/>
          <w:spacing w:val="102"/>
          <w:sz w:val="44"/>
          <w:szCs w:val="44"/>
        </w:rPr>
        <w:t xml:space="preserve"> </w:t>
      </w:r>
      <w:r>
        <w:rPr>
          <w:rFonts w:ascii="SimHei" w:eastAsia="SimHei" w:hAnsi="SimHei" w:cs="SimHei"/>
          <w:b/>
          <w:bCs/>
          <w:spacing w:val="-13"/>
          <w:sz w:val="44"/>
          <w:szCs w:val="44"/>
        </w:rPr>
        <w:t>疆</w:t>
      </w:r>
    </w:p>
    <w:p>
      <w:pPr>
        <w:spacing w:line="14" w:lineRule="auto"/>
        <w:rPr>
          <w:rFonts w:ascii="Arial"/>
          <w:sz w:val="2"/>
        </w:rPr>
      </w:pPr>
      <w:r>
        <w:rPr>
          <w:rFonts w:ascii="Arial" w:eastAsia="Arial" w:hAnsi="Arial" w:cs="Arial"/>
          <w:sz w:val="2"/>
          <w:szCs w:val="2"/>
        </w:rPr>
        <w:br w:type="column"/>
      </w:r>
    </w:p>
    <w:p>
      <w:pPr>
        <w:spacing w:before="510" w:line="232" w:lineRule="auto"/>
        <w:ind w:right="245"/>
        <w:jc w:val="right"/>
        <w:rPr>
          <w:rFonts w:ascii="Times New Roman" w:eastAsia="Times New Roman" w:hAnsi="Times New Roman" w:cs="Times New Roman"/>
          <w:sz w:val="119"/>
          <w:szCs w:val="119"/>
        </w:rPr>
      </w:pPr>
      <w:r>
        <w:rPr>
          <w:rFonts w:ascii="Times New Roman" w:eastAsia="Times New Roman" w:hAnsi="Times New Roman" w:cs="Times New Roman"/>
          <w:b/>
          <w:bCs/>
          <w:spacing w:val="-10"/>
          <w:sz w:val="119"/>
          <w:szCs w:val="119"/>
        </w:rPr>
        <w:t>DB65</w:t>
      </w:r>
    </w:p>
    <w:p>
      <w:pPr>
        <w:spacing w:before="2" w:line="220" w:lineRule="auto"/>
        <w:rPr>
          <w:rFonts w:ascii="SimHei" w:eastAsia="SimHei" w:hAnsi="SimHei" w:cs="SimHei"/>
          <w:sz w:val="44"/>
          <w:szCs w:val="44"/>
        </w:rPr>
      </w:pPr>
      <w:r>
        <w:rPr>
          <w:rFonts w:ascii="SimHei" w:eastAsia="SimHei" w:hAnsi="SimHei" w:cs="SimHei"/>
          <w:b/>
          <w:bCs/>
          <w:spacing w:val="-31"/>
          <w:sz w:val="44"/>
          <w:szCs w:val="44"/>
        </w:rPr>
        <w:t>维</w:t>
      </w:r>
      <w:r>
        <w:rPr>
          <w:rFonts w:ascii="SimHei" w:eastAsia="SimHei" w:hAnsi="SimHei" w:cs="SimHei"/>
          <w:spacing w:val="123"/>
          <w:sz w:val="44"/>
          <w:szCs w:val="44"/>
        </w:rPr>
        <w:t xml:space="preserve"> </w:t>
      </w:r>
      <w:r>
        <w:rPr>
          <w:rFonts w:ascii="SimHei" w:eastAsia="SimHei" w:hAnsi="SimHei" w:cs="SimHei"/>
          <w:b/>
          <w:bCs/>
          <w:spacing w:val="-31"/>
          <w:sz w:val="44"/>
          <w:szCs w:val="44"/>
        </w:rPr>
        <w:t>吾</w:t>
      </w:r>
      <w:r>
        <w:rPr>
          <w:rFonts w:ascii="SimHei" w:eastAsia="SimHei" w:hAnsi="SimHei" w:cs="SimHei"/>
          <w:spacing w:val="111"/>
          <w:sz w:val="44"/>
          <w:szCs w:val="44"/>
        </w:rPr>
        <w:t xml:space="preserve"> </w:t>
      </w:r>
      <w:r>
        <w:rPr>
          <w:rFonts w:ascii="SimHei" w:eastAsia="SimHei" w:hAnsi="SimHei" w:cs="SimHei"/>
          <w:b/>
          <w:bCs/>
          <w:spacing w:val="-31"/>
          <w:sz w:val="44"/>
          <w:szCs w:val="44"/>
        </w:rPr>
        <w:t>尔</w:t>
      </w:r>
      <w:r>
        <w:rPr>
          <w:rFonts w:ascii="SimHei" w:eastAsia="SimHei" w:hAnsi="SimHei" w:cs="SimHei"/>
          <w:spacing w:val="142"/>
          <w:sz w:val="44"/>
          <w:szCs w:val="44"/>
        </w:rPr>
        <w:t xml:space="preserve"> </w:t>
      </w:r>
      <w:r>
        <w:rPr>
          <w:rFonts w:ascii="SimHei" w:eastAsia="SimHei" w:hAnsi="SimHei" w:cs="SimHei"/>
          <w:b/>
          <w:bCs/>
          <w:spacing w:val="-31"/>
          <w:sz w:val="44"/>
          <w:szCs w:val="44"/>
        </w:rPr>
        <w:t>自</w:t>
      </w:r>
      <w:r>
        <w:rPr>
          <w:rFonts w:ascii="SimHei" w:eastAsia="SimHei" w:hAnsi="SimHei" w:cs="SimHei"/>
          <w:spacing w:val="182"/>
          <w:sz w:val="44"/>
          <w:szCs w:val="44"/>
        </w:rPr>
        <w:t xml:space="preserve"> </w:t>
      </w:r>
      <w:r>
        <w:rPr>
          <w:rFonts w:ascii="SimHei" w:eastAsia="SimHei" w:hAnsi="SimHei" w:cs="SimHei"/>
          <w:b/>
          <w:bCs/>
          <w:spacing w:val="-31"/>
          <w:sz w:val="44"/>
          <w:szCs w:val="44"/>
        </w:rPr>
        <w:t>治</w:t>
      </w:r>
      <w:r>
        <w:rPr>
          <w:rFonts w:ascii="SimHei" w:eastAsia="SimHei" w:hAnsi="SimHei" w:cs="SimHei"/>
          <w:spacing w:val="144"/>
          <w:sz w:val="44"/>
          <w:szCs w:val="44"/>
        </w:rPr>
        <w:t xml:space="preserve"> </w:t>
      </w:r>
      <w:r>
        <w:rPr>
          <w:rFonts w:ascii="SimHei" w:eastAsia="SimHei" w:hAnsi="SimHei" w:cs="SimHei"/>
          <w:b/>
          <w:bCs/>
          <w:spacing w:val="-31"/>
          <w:sz w:val="44"/>
          <w:szCs w:val="44"/>
        </w:rPr>
        <w:t>区</w:t>
      </w:r>
      <w:r>
        <w:rPr>
          <w:rFonts w:ascii="SimHei" w:eastAsia="SimHei" w:hAnsi="SimHei" w:cs="SimHei"/>
          <w:spacing w:val="120"/>
          <w:sz w:val="44"/>
          <w:szCs w:val="44"/>
        </w:rPr>
        <w:t xml:space="preserve"> </w:t>
      </w:r>
      <w:r>
        <w:rPr>
          <w:rFonts w:ascii="SimHei" w:eastAsia="SimHei" w:hAnsi="SimHei" w:cs="SimHei"/>
          <w:b/>
          <w:bCs/>
          <w:spacing w:val="-31"/>
          <w:sz w:val="44"/>
          <w:szCs w:val="44"/>
        </w:rPr>
        <w:t>地</w:t>
      </w:r>
      <w:r>
        <w:rPr>
          <w:rFonts w:ascii="SimHei" w:eastAsia="SimHei" w:hAnsi="SimHei" w:cs="SimHei"/>
          <w:spacing w:val="127"/>
          <w:sz w:val="44"/>
          <w:szCs w:val="44"/>
        </w:rPr>
        <w:t xml:space="preserve"> </w:t>
      </w:r>
      <w:r>
        <w:rPr>
          <w:rFonts w:ascii="SimHei" w:eastAsia="SimHei" w:hAnsi="SimHei" w:cs="SimHei"/>
          <w:b/>
          <w:bCs/>
          <w:spacing w:val="-31"/>
          <w:sz w:val="44"/>
          <w:szCs w:val="44"/>
        </w:rPr>
        <w:t>方</w:t>
      </w:r>
      <w:r>
        <w:rPr>
          <w:rFonts w:ascii="SimHei" w:eastAsia="SimHei" w:hAnsi="SimHei" w:cs="SimHei"/>
          <w:spacing w:val="109"/>
          <w:sz w:val="44"/>
          <w:szCs w:val="44"/>
        </w:rPr>
        <w:t xml:space="preserve"> </w:t>
      </w:r>
      <w:r>
        <w:rPr>
          <w:rFonts w:ascii="SimHei" w:eastAsia="SimHei" w:hAnsi="SimHei" w:cs="SimHei"/>
          <w:b/>
          <w:bCs/>
          <w:spacing w:val="-31"/>
          <w:sz w:val="44"/>
          <w:szCs w:val="44"/>
        </w:rPr>
        <w:t>标</w:t>
      </w:r>
      <w:r>
        <w:rPr>
          <w:rFonts w:ascii="SimHei" w:eastAsia="SimHei" w:hAnsi="SimHei" w:cs="SimHei"/>
          <w:spacing w:val="120"/>
          <w:sz w:val="44"/>
          <w:szCs w:val="44"/>
        </w:rPr>
        <w:t xml:space="preserve"> </w:t>
      </w:r>
      <w:r>
        <w:rPr>
          <w:rFonts w:ascii="SimHei" w:eastAsia="SimHei" w:hAnsi="SimHei" w:cs="SimHei"/>
          <w:b/>
          <w:bCs/>
          <w:spacing w:val="-31"/>
          <w:sz w:val="44"/>
          <w:szCs w:val="44"/>
        </w:rPr>
        <w:t>准</w:t>
      </w:r>
    </w:p>
    <w:p>
      <w:pPr>
        <w:spacing w:line="292" w:lineRule="auto"/>
        <w:rPr>
          <w:rFonts w:ascii="Arial"/>
          <w:sz w:val="21"/>
        </w:rPr>
      </w:pPr>
    </w:p>
    <w:p>
      <w:pPr>
        <w:spacing w:before="78" w:line="193" w:lineRule="exact"/>
        <w:ind w:right="269"/>
        <w:jc w:val="right"/>
        <w:rPr>
          <w:rFonts w:ascii="Times New Roman" w:eastAsia="Times New Roman" w:hAnsi="Times New Roman" w:cs="Times New Roman"/>
          <w:sz w:val="27"/>
          <w:szCs w:val="27"/>
        </w:rPr>
      </w:pPr>
      <w:r>
        <w:rPr>
          <w:rFonts w:ascii="Times New Roman" w:eastAsia="Times New Roman" w:hAnsi="Times New Roman" w:cs="Times New Roman"/>
          <w:spacing w:val="-2"/>
          <w:position w:val="-3"/>
          <w:sz w:val="27"/>
          <w:szCs w:val="27"/>
        </w:rPr>
        <w:t>DB</w:t>
      </w:r>
      <w:r>
        <w:rPr>
          <w:rFonts w:ascii="Times New Roman" w:eastAsia="Times New Roman" w:hAnsi="Times New Roman" w:cs="Times New Roman"/>
          <w:spacing w:val="5"/>
          <w:position w:val="-3"/>
          <w:sz w:val="27"/>
          <w:szCs w:val="27"/>
        </w:rPr>
        <w:t xml:space="preserve">  </w:t>
      </w:r>
      <w:r>
        <w:rPr>
          <w:rFonts w:ascii="Times New Roman" w:eastAsia="Times New Roman" w:hAnsi="Times New Roman" w:cs="Times New Roman"/>
          <w:spacing w:val="-2"/>
          <w:position w:val="-3"/>
          <w:sz w:val="27"/>
          <w:szCs w:val="27"/>
        </w:rPr>
        <w:t>65/</w:t>
      </w:r>
      <w:r>
        <w:rPr>
          <w:rFonts w:ascii="Times New Roman" w:eastAsia="Times New Roman" w:hAnsi="Times New Roman" w:cs="Times New Roman"/>
          <w:spacing w:val="2"/>
          <w:position w:val="-3"/>
          <w:sz w:val="27"/>
          <w:szCs w:val="27"/>
        </w:rPr>
        <w:t xml:space="preserve">  </w:t>
      </w:r>
      <w:r>
        <w:rPr>
          <w:rFonts w:ascii="Times New Roman" w:eastAsia="Times New Roman" w:hAnsi="Times New Roman" w:cs="Times New Roman"/>
          <w:spacing w:val="-2"/>
          <w:position w:val="-3"/>
          <w:sz w:val="27"/>
          <w:szCs w:val="27"/>
        </w:rPr>
        <w:t>T3609—2014</w:t>
      </w:r>
    </w:p>
    <w:p>
      <w:pPr>
        <w:sectPr>
          <w:pgSz w:w="11910" w:h="16840"/>
          <w:pgMar w:top="723" w:right="1130" w:bottom="0" w:left="1603" w:header="0" w:footer="0" w:gutter="0"/>
          <w:cols w:num="2" w:space="708" w:equalWidth="0">
            <w:col w:w="1578" w:space="100"/>
            <w:col w:w="7499" w:space="0"/>
          </w:cols>
        </w:sectPr>
      </w:pPr>
    </w:p>
    <w:p>
      <w:pPr>
        <w:spacing w:line="352" w:lineRule="auto"/>
        <w:rPr>
          <w:rFonts w:ascii="Arial"/>
          <w:sz w:val="21"/>
        </w:rPr>
      </w:pPr>
    </w:p>
    <w:p>
      <w:pPr>
        <w:spacing w:line="353" w:lineRule="auto"/>
        <w:rPr>
          <w:rFonts w:ascii="Arial"/>
          <w:sz w:val="21"/>
        </w:rPr>
      </w:pPr>
    </w:p>
    <w:p>
      <w:pPr>
        <w:spacing w:line="20" w:lineRule="exact"/>
        <w:ind w:firstLine="96"/>
        <w:textAlignment w:val="center"/>
      </w:pPr>
      <w:r>
        <w:drawing>
          <wp:inline distT="0" distB="0" distL="0" distR="0">
            <wp:extent cx="5765765"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765765" cy="12725"/>
                    </a:xfrm>
                    <a:prstGeom prst="rect">
                      <a:avLst/>
                    </a:prstGeom>
                  </pic:spPr>
                </pic:pic>
              </a:graphicData>
            </a:graphic>
          </wp:inline>
        </w:drawing>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56" w:line="221" w:lineRule="auto"/>
        <w:ind w:left="1443"/>
        <w:rPr>
          <w:rFonts w:ascii="SimHei" w:eastAsia="SimHei" w:hAnsi="SimHei" w:cs="SimHei"/>
          <w:sz w:val="48"/>
          <w:szCs w:val="48"/>
        </w:rPr>
      </w:pPr>
      <w:r>
        <w:rPr>
          <w:rFonts w:ascii="SimHei" w:eastAsia="SimHei" w:hAnsi="SimHei" w:cs="SimHei"/>
          <w:b/>
          <w:bCs/>
          <w:spacing w:val="-4"/>
          <w:sz w:val="48"/>
          <w:szCs w:val="48"/>
        </w:rPr>
        <w:t>用能单位能源审计实施规范</w:t>
      </w:r>
    </w:p>
    <w:p>
      <w:pPr>
        <w:spacing w:line="352" w:lineRule="auto"/>
        <w:rPr>
          <w:rFonts w:ascii="Arial"/>
          <w:sz w:val="21"/>
        </w:rPr>
      </w:pPr>
    </w:p>
    <w:p>
      <w:pPr>
        <w:spacing w:before="78" w:line="189" w:lineRule="auto"/>
        <w:ind w:left="186"/>
        <w:rPr>
          <w:rFonts w:ascii="Times New Roman" w:eastAsia="Times New Roman" w:hAnsi="Times New Roman" w:cs="Times New Roman"/>
          <w:sz w:val="27"/>
          <w:szCs w:val="27"/>
        </w:rPr>
      </w:pPr>
      <w:r>
        <w:rPr>
          <w:rFonts w:ascii="Times New Roman" w:eastAsia="Times New Roman" w:hAnsi="Times New Roman" w:cs="Times New Roman"/>
          <w:b/>
          <w:bCs/>
          <w:spacing w:val="-12"/>
          <w:sz w:val="27"/>
          <w:szCs w:val="27"/>
        </w:rPr>
        <w:t>The</w:t>
      </w:r>
      <w:r>
        <w:rPr>
          <w:rFonts w:ascii="Times New Roman" w:eastAsia="Times New Roman" w:hAnsi="Times New Roman" w:cs="Times New Roman"/>
          <w:spacing w:val="21"/>
          <w:sz w:val="27"/>
          <w:szCs w:val="27"/>
        </w:rPr>
        <w:t xml:space="preserve"> </w:t>
      </w:r>
      <w:r>
        <w:rPr>
          <w:rFonts w:ascii="Times New Roman" w:eastAsia="Times New Roman" w:hAnsi="Times New Roman" w:cs="Times New Roman"/>
          <w:b/>
          <w:bCs/>
          <w:spacing w:val="-12"/>
          <w:sz w:val="27"/>
          <w:szCs w:val="27"/>
        </w:rPr>
        <w:t>rules</w:t>
      </w:r>
      <w:r>
        <w:rPr>
          <w:rFonts w:ascii="Times New Roman" w:eastAsia="Times New Roman" w:hAnsi="Times New Roman" w:cs="Times New Roman"/>
          <w:spacing w:val="2"/>
          <w:sz w:val="27"/>
          <w:szCs w:val="27"/>
        </w:rPr>
        <w:t xml:space="preserve"> </w:t>
      </w:r>
      <w:r>
        <w:rPr>
          <w:rFonts w:ascii="Times New Roman" w:eastAsia="Times New Roman" w:hAnsi="Times New Roman" w:cs="Times New Roman"/>
          <w:b/>
          <w:bCs/>
          <w:spacing w:val="-12"/>
          <w:sz w:val="27"/>
          <w:szCs w:val="27"/>
        </w:rPr>
        <w:t>for</w:t>
      </w:r>
      <w:r>
        <w:rPr>
          <w:rFonts w:ascii="Times New Roman" w:eastAsia="Times New Roman" w:hAnsi="Times New Roman" w:cs="Times New Roman"/>
          <w:spacing w:val="-1"/>
          <w:sz w:val="27"/>
          <w:szCs w:val="27"/>
        </w:rPr>
        <w:t xml:space="preserve"> </w:t>
      </w:r>
      <w:r>
        <w:rPr>
          <w:rFonts w:ascii="Times New Roman" w:eastAsia="Times New Roman" w:hAnsi="Times New Roman" w:cs="Times New Roman"/>
          <w:b/>
          <w:bCs/>
          <w:spacing w:val="-12"/>
          <w:sz w:val="27"/>
          <w:szCs w:val="27"/>
        </w:rPr>
        <w:t>the</w:t>
      </w:r>
      <w:r>
        <w:rPr>
          <w:rFonts w:ascii="Times New Roman" w:eastAsia="Times New Roman" w:hAnsi="Times New Roman" w:cs="Times New Roman"/>
          <w:sz w:val="27"/>
          <w:szCs w:val="27"/>
        </w:rPr>
        <w:t xml:space="preserve"> </w:t>
      </w:r>
      <w:r>
        <w:rPr>
          <w:rFonts w:ascii="Times New Roman" w:eastAsia="Times New Roman" w:hAnsi="Times New Roman" w:cs="Times New Roman"/>
          <w:b/>
          <w:bCs/>
          <w:spacing w:val="-12"/>
          <w:sz w:val="27"/>
          <w:szCs w:val="27"/>
        </w:rPr>
        <w:t>implementation</w:t>
      </w:r>
      <w:r>
        <w:rPr>
          <w:rFonts w:ascii="Times New Roman" w:eastAsia="Times New Roman" w:hAnsi="Times New Roman" w:cs="Times New Roman"/>
          <w:spacing w:val="3"/>
          <w:sz w:val="27"/>
          <w:szCs w:val="27"/>
        </w:rPr>
        <w:t xml:space="preserve"> </w:t>
      </w:r>
      <w:r>
        <w:rPr>
          <w:rFonts w:ascii="Times New Roman" w:eastAsia="Times New Roman" w:hAnsi="Times New Roman" w:cs="Times New Roman"/>
          <w:b/>
          <w:bCs/>
          <w:spacing w:val="-12"/>
          <w:sz w:val="27"/>
          <w:szCs w:val="27"/>
        </w:rPr>
        <w:t>of</w:t>
      </w:r>
      <w:r>
        <w:rPr>
          <w:rFonts w:ascii="Times New Roman" w:eastAsia="Times New Roman" w:hAnsi="Times New Roman" w:cs="Times New Roman"/>
          <w:spacing w:val="-14"/>
          <w:sz w:val="27"/>
          <w:szCs w:val="27"/>
        </w:rPr>
        <w:t xml:space="preserve"> </w:t>
      </w:r>
      <w:r>
        <w:rPr>
          <w:rFonts w:ascii="Times New Roman" w:eastAsia="Times New Roman" w:hAnsi="Times New Roman" w:cs="Times New Roman"/>
          <w:b/>
          <w:bCs/>
          <w:spacing w:val="-12"/>
          <w:sz w:val="27"/>
          <w:szCs w:val="27"/>
        </w:rPr>
        <w:t>energy</w:t>
      </w:r>
      <w:r>
        <w:rPr>
          <w:rFonts w:ascii="Times New Roman" w:eastAsia="Times New Roman" w:hAnsi="Times New Roman" w:cs="Times New Roman"/>
          <w:spacing w:val="6"/>
          <w:sz w:val="27"/>
          <w:szCs w:val="27"/>
        </w:rPr>
        <w:t xml:space="preserve"> </w:t>
      </w:r>
      <w:r>
        <w:rPr>
          <w:rFonts w:ascii="Times New Roman" w:eastAsia="Times New Roman" w:hAnsi="Times New Roman" w:cs="Times New Roman"/>
          <w:b/>
          <w:bCs/>
          <w:spacing w:val="-12"/>
          <w:sz w:val="27"/>
          <w:szCs w:val="27"/>
        </w:rPr>
        <w:t>audit</w:t>
      </w:r>
      <w:r>
        <w:rPr>
          <w:rFonts w:ascii="Times New Roman" w:eastAsia="Times New Roman" w:hAnsi="Times New Roman" w:cs="Times New Roman"/>
          <w:spacing w:val="3"/>
          <w:sz w:val="27"/>
          <w:szCs w:val="27"/>
        </w:rPr>
        <w:t xml:space="preserve"> </w:t>
      </w:r>
      <w:r>
        <w:rPr>
          <w:rFonts w:ascii="Times New Roman" w:eastAsia="Times New Roman" w:hAnsi="Times New Roman" w:cs="Times New Roman"/>
          <w:b/>
          <w:bCs/>
          <w:spacing w:val="-12"/>
          <w:sz w:val="27"/>
          <w:szCs w:val="27"/>
        </w:rPr>
        <w:t>on</w:t>
      </w:r>
      <w:r>
        <w:rPr>
          <w:rFonts w:ascii="Times New Roman" w:eastAsia="Times New Roman" w:hAnsi="Times New Roman" w:cs="Times New Roman"/>
          <w:spacing w:val="4"/>
          <w:sz w:val="27"/>
          <w:szCs w:val="27"/>
        </w:rPr>
        <w:t xml:space="preserve"> </w:t>
      </w:r>
      <w:r>
        <w:rPr>
          <w:rFonts w:ascii="Times New Roman" w:eastAsia="Times New Roman" w:hAnsi="Times New Roman" w:cs="Times New Roman"/>
          <w:b/>
          <w:bCs/>
          <w:spacing w:val="-12"/>
          <w:sz w:val="27"/>
          <w:szCs w:val="27"/>
        </w:rPr>
        <w:t>energy</w:t>
      </w:r>
      <w:r>
        <w:rPr>
          <w:rFonts w:ascii="Times New Roman" w:eastAsia="Times New Roman" w:hAnsi="Times New Roman" w:cs="Times New Roman"/>
          <w:spacing w:val="4"/>
          <w:sz w:val="27"/>
          <w:szCs w:val="27"/>
        </w:rPr>
        <w:t xml:space="preserve"> </w:t>
      </w:r>
      <w:r>
        <w:rPr>
          <w:rFonts w:ascii="Times New Roman" w:eastAsia="Times New Roman" w:hAnsi="Times New Roman" w:cs="Times New Roman"/>
          <w:b/>
          <w:bCs/>
          <w:spacing w:val="-12"/>
          <w:sz w:val="27"/>
          <w:szCs w:val="27"/>
        </w:rPr>
        <w:t>consumption</w:t>
      </w:r>
      <w:r>
        <w:rPr>
          <w:rFonts w:ascii="Times New Roman" w:eastAsia="Times New Roman" w:hAnsi="Times New Roman" w:cs="Times New Roman"/>
          <w:spacing w:val="2"/>
          <w:sz w:val="27"/>
          <w:szCs w:val="27"/>
        </w:rPr>
        <w:t xml:space="preserve"> </w:t>
      </w:r>
      <w:r>
        <w:rPr>
          <w:rFonts w:ascii="Times New Roman" w:eastAsia="Times New Roman" w:hAnsi="Times New Roman" w:cs="Times New Roman"/>
          <w:b/>
          <w:bCs/>
          <w:spacing w:val="-12"/>
          <w:sz w:val="27"/>
          <w:szCs w:val="27"/>
        </w:rPr>
        <w:t>units</w: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type w:val="continuous"/>
          <w:pgSz w:w="11910" w:h="16840"/>
          <w:pgMar w:top="723" w:right="1130" w:bottom="0" w:left="1603" w:header="0" w:footer="0" w:gutter="0"/>
          <w:pgNumType w:start="2"/>
          <w:cols w:num="1" w:space="708" w:equalWidth="0">
            <w:col w:w="9177" w:space="0"/>
          </w:cols>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88" w:line="671" w:lineRule="auto"/>
        <w:rPr>
          <w:rFonts w:ascii="SimHei" w:eastAsia="SimHei" w:hAnsi="SimHei" w:cs="SimHei"/>
          <w:sz w:val="27"/>
          <w:szCs w:val="27"/>
        </w:rPr>
      </w:pPr>
      <w:r>
        <w:rPr>
          <w:rFonts w:ascii="SimHei" w:eastAsia="SimHei" w:hAnsi="SimHei" w:cs="SimHei"/>
          <w:b/>
          <w:bCs/>
          <w:spacing w:val="3"/>
          <w:position w:val="-1"/>
          <w:sz w:val="27"/>
          <w:szCs w:val="27"/>
          <w:u w:val="single" w:color="auto"/>
        </w:rPr>
        <w:t>2014-03-09发布</w:t>
      </w:r>
      <w:r>
        <w:rPr>
          <w:rFonts w:ascii="SimHei" w:eastAsia="SimHei" w:hAnsi="SimHei" w:cs="SimHei"/>
          <w:spacing w:val="-117"/>
          <w:position w:val="-1"/>
          <w:sz w:val="27"/>
          <w:szCs w:val="27"/>
        </w:rPr>
        <w:t xml:space="preserve"> </w:t>
      </w:r>
      <w:r>
        <w:rPr>
          <w:rFonts w:ascii="SimHei" w:eastAsia="SimHei" w:hAnsi="SimHei" w:cs="SimHei"/>
          <w:spacing w:val="1"/>
          <w:position w:val="1"/>
          <w:sz w:val="27"/>
          <w:szCs w:val="27"/>
          <w:u w:val="single" w:color="auto"/>
        </w:rPr>
        <w:t xml:space="preserve">                           </w:t>
      </w:r>
      <w:r>
        <w:rPr>
          <w:rFonts w:ascii="SimHei" w:eastAsia="SimHei" w:hAnsi="SimHei" w:cs="SimHei"/>
          <w:position w:val="1"/>
          <w:sz w:val="27"/>
          <w:szCs w:val="27"/>
          <w:u w:val="single" w:color="auto"/>
        </w:rPr>
        <w:t xml:space="preserve">   </w:t>
      </w:r>
      <w:r>
        <w:rPr>
          <w:rFonts w:ascii="SimHei" w:eastAsia="SimHei" w:hAnsi="SimHei" w:cs="SimHei"/>
          <w:b/>
          <w:bCs/>
          <w:spacing w:val="3"/>
          <w:position w:val="1"/>
          <w:sz w:val="27"/>
          <w:szCs w:val="27"/>
          <w:u w:val="single" w:color="auto"/>
        </w:rPr>
        <w:t>2</w:t>
      </w:r>
      <w:r>
        <w:rPr>
          <w:rFonts w:ascii="SimHei" w:eastAsia="SimHei" w:hAnsi="SimHei" w:cs="SimHei"/>
          <w:spacing w:val="-36"/>
          <w:position w:val="1"/>
          <w:sz w:val="27"/>
          <w:szCs w:val="27"/>
          <w:u w:val="single" w:color="auto"/>
        </w:rPr>
        <w:t xml:space="preserve"> </w:t>
      </w:r>
      <w:r>
        <w:rPr>
          <w:rFonts w:ascii="SimHei" w:eastAsia="SimHei" w:hAnsi="SimHei" w:cs="SimHei"/>
          <w:b/>
          <w:bCs/>
          <w:spacing w:val="3"/>
          <w:position w:val="1"/>
          <w:sz w:val="27"/>
          <w:szCs w:val="27"/>
          <w:u w:val="single" w:color="auto"/>
        </w:rPr>
        <w:t>0</w:t>
      </w:r>
      <w:r>
        <w:rPr>
          <w:rFonts w:ascii="SimHei" w:eastAsia="SimHei" w:hAnsi="SimHei" w:cs="SimHei"/>
          <w:spacing w:val="-19"/>
          <w:position w:val="1"/>
          <w:sz w:val="27"/>
          <w:szCs w:val="27"/>
          <w:u w:val="single" w:color="auto"/>
        </w:rPr>
        <w:t xml:space="preserve"> </w:t>
      </w:r>
      <w:r>
        <w:rPr>
          <w:rFonts w:ascii="SimHei" w:eastAsia="SimHei" w:hAnsi="SimHei" w:cs="SimHei"/>
          <w:b/>
          <w:bCs/>
          <w:spacing w:val="3"/>
          <w:position w:val="1"/>
          <w:sz w:val="27"/>
          <w:szCs w:val="27"/>
          <w:u w:val="single" w:color="auto"/>
        </w:rPr>
        <w:t>1</w:t>
      </w:r>
      <w:r>
        <w:rPr>
          <w:rFonts w:ascii="SimHei" w:eastAsia="SimHei" w:hAnsi="SimHei" w:cs="SimHei"/>
          <w:spacing w:val="-41"/>
          <w:position w:val="1"/>
          <w:sz w:val="27"/>
          <w:szCs w:val="27"/>
          <w:u w:val="single" w:color="auto"/>
        </w:rPr>
        <w:t xml:space="preserve"> </w:t>
      </w:r>
      <w:r>
        <w:rPr>
          <w:rFonts w:ascii="SimHei" w:eastAsia="SimHei" w:hAnsi="SimHei" w:cs="SimHei"/>
          <w:b/>
          <w:bCs/>
          <w:spacing w:val="3"/>
          <w:position w:val="1"/>
          <w:sz w:val="27"/>
          <w:szCs w:val="27"/>
          <w:u w:val="single" w:color="auto"/>
        </w:rPr>
        <w:t>4</w:t>
      </w:r>
      <w:r>
        <w:rPr>
          <w:rFonts w:ascii="SimHei" w:eastAsia="SimHei" w:hAnsi="SimHei" w:cs="SimHei"/>
          <w:spacing w:val="-39"/>
          <w:position w:val="1"/>
          <w:sz w:val="27"/>
          <w:szCs w:val="27"/>
          <w:u w:val="single" w:color="auto"/>
        </w:rPr>
        <w:t xml:space="preserve"> </w:t>
      </w:r>
      <w:r>
        <w:rPr>
          <w:rFonts w:ascii="SimHei" w:eastAsia="SimHei" w:hAnsi="SimHei" w:cs="SimHei"/>
          <w:b/>
          <w:bCs/>
          <w:spacing w:val="3"/>
          <w:position w:val="1"/>
          <w:sz w:val="27"/>
          <w:szCs w:val="27"/>
          <w:u w:val="single" w:color="auto"/>
        </w:rPr>
        <w:t>-</w:t>
      </w:r>
      <w:r>
        <w:rPr>
          <w:rFonts w:ascii="SimHei" w:eastAsia="SimHei" w:hAnsi="SimHei" w:cs="SimHei"/>
          <w:spacing w:val="-35"/>
          <w:position w:val="1"/>
          <w:sz w:val="27"/>
          <w:szCs w:val="27"/>
          <w:u w:val="single" w:color="auto"/>
        </w:rPr>
        <w:t xml:space="preserve"> </w:t>
      </w:r>
      <w:r>
        <w:rPr>
          <w:rFonts w:ascii="SimHei" w:eastAsia="SimHei" w:hAnsi="SimHei" w:cs="SimHei"/>
          <w:b/>
          <w:bCs/>
          <w:spacing w:val="3"/>
          <w:position w:val="1"/>
          <w:sz w:val="27"/>
          <w:szCs w:val="27"/>
          <w:u w:val="single" w:color="auto"/>
        </w:rPr>
        <w:t>0</w:t>
      </w:r>
      <w:r>
        <w:rPr>
          <w:rFonts w:ascii="SimHei" w:eastAsia="SimHei" w:hAnsi="SimHei" w:cs="SimHei"/>
          <w:spacing w:val="-41"/>
          <w:position w:val="1"/>
          <w:sz w:val="27"/>
          <w:szCs w:val="27"/>
          <w:u w:val="single" w:color="auto"/>
        </w:rPr>
        <w:t xml:space="preserve"> </w:t>
      </w:r>
      <w:r>
        <w:rPr>
          <w:rFonts w:ascii="SimHei" w:eastAsia="SimHei" w:hAnsi="SimHei" w:cs="SimHei"/>
          <w:b/>
          <w:bCs/>
          <w:spacing w:val="3"/>
          <w:position w:val="1"/>
          <w:sz w:val="27"/>
          <w:szCs w:val="27"/>
          <w:u w:val="single" w:color="auto"/>
        </w:rPr>
        <w:t>4</w:t>
      </w:r>
      <w:r>
        <w:rPr>
          <w:rFonts w:ascii="SimHei" w:eastAsia="SimHei" w:hAnsi="SimHei" w:cs="SimHei"/>
          <w:spacing w:val="-39"/>
          <w:position w:val="1"/>
          <w:sz w:val="27"/>
          <w:szCs w:val="27"/>
          <w:u w:val="single" w:color="auto"/>
        </w:rPr>
        <w:t xml:space="preserve"> </w:t>
      </w:r>
      <w:r>
        <w:rPr>
          <w:rFonts w:ascii="SimHei" w:eastAsia="SimHei" w:hAnsi="SimHei" w:cs="SimHei"/>
          <w:b/>
          <w:bCs/>
          <w:spacing w:val="3"/>
          <w:position w:val="1"/>
          <w:sz w:val="27"/>
          <w:szCs w:val="27"/>
          <w:u w:val="single" w:color="auto"/>
        </w:rPr>
        <w:t>-</w:t>
      </w:r>
      <w:r>
        <w:rPr>
          <w:rFonts w:ascii="SimHei" w:eastAsia="SimHei" w:hAnsi="SimHei" w:cs="SimHei"/>
          <w:spacing w:val="-35"/>
          <w:position w:val="1"/>
          <w:sz w:val="27"/>
          <w:szCs w:val="27"/>
          <w:u w:val="single" w:color="auto"/>
        </w:rPr>
        <w:t xml:space="preserve"> </w:t>
      </w:r>
      <w:r>
        <w:rPr>
          <w:rFonts w:ascii="SimHei" w:eastAsia="SimHei" w:hAnsi="SimHei" w:cs="SimHei"/>
          <w:b/>
          <w:bCs/>
          <w:spacing w:val="3"/>
          <w:position w:val="1"/>
          <w:sz w:val="27"/>
          <w:szCs w:val="27"/>
          <w:u w:val="single" w:color="auto"/>
        </w:rPr>
        <w:t>0</w:t>
      </w:r>
      <w:r>
        <w:rPr>
          <w:rFonts w:ascii="SimHei" w:eastAsia="SimHei" w:hAnsi="SimHei" w:cs="SimHei"/>
          <w:spacing w:val="-41"/>
          <w:position w:val="1"/>
          <w:sz w:val="27"/>
          <w:szCs w:val="27"/>
          <w:u w:val="single" w:color="auto"/>
        </w:rPr>
        <w:t xml:space="preserve"> </w:t>
      </w:r>
      <w:r>
        <w:rPr>
          <w:rFonts w:ascii="SimHei" w:eastAsia="SimHei" w:hAnsi="SimHei" w:cs="SimHei"/>
          <w:b/>
          <w:bCs/>
          <w:spacing w:val="3"/>
          <w:position w:val="1"/>
          <w:sz w:val="27"/>
          <w:szCs w:val="27"/>
          <w:u w:val="single" w:color="auto"/>
        </w:rPr>
        <w:t>9</w:t>
      </w:r>
      <w:r>
        <w:rPr>
          <w:rFonts w:ascii="SimHei" w:eastAsia="SimHei" w:hAnsi="SimHei" w:cs="SimHei"/>
          <w:spacing w:val="-26"/>
          <w:position w:val="1"/>
          <w:sz w:val="27"/>
          <w:szCs w:val="27"/>
          <w:u w:val="single" w:color="auto"/>
        </w:rPr>
        <w:t xml:space="preserve"> </w:t>
      </w:r>
      <w:r>
        <w:rPr>
          <w:rFonts w:ascii="SimHei" w:eastAsia="SimHei" w:hAnsi="SimHei" w:cs="SimHei"/>
          <w:b/>
          <w:bCs/>
          <w:spacing w:val="3"/>
          <w:position w:val="1"/>
          <w:sz w:val="27"/>
          <w:szCs w:val="27"/>
          <w:u w:val="single" w:color="auto"/>
        </w:rPr>
        <w:t>实</w:t>
      </w:r>
      <w:r>
        <w:rPr>
          <w:rFonts w:ascii="SimHei" w:eastAsia="SimHei" w:hAnsi="SimHei" w:cs="SimHei"/>
          <w:spacing w:val="-36"/>
          <w:position w:val="1"/>
          <w:sz w:val="27"/>
          <w:szCs w:val="27"/>
          <w:u w:val="single" w:color="auto"/>
        </w:rPr>
        <w:t xml:space="preserve"> </w:t>
      </w:r>
      <w:r>
        <w:rPr>
          <w:rFonts w:ascii="SimHei" w:eastAsia="SimHei" w:hAnsi="SimHei" w:cs="SimHei"/>
          <w:b/>
          <w:bCs/>
          <w:spacing w:val="3"/>
          <w:position w:val="1"/>
          <w:sz w:val="27"/>
          <w:szCs w:val="27"/>
          <w:u w:val="single" w:color="auto"/>
        </w:rPr>
        <w:t>施</w:t>
      </w:r>
    </w:p>
    <w:p>
      <w:pPr>
        <w:spacing w:before="1" w:line="187" w:lineRule="auto"/>
        <w:ind w:left="791"/>
        <w:rPr>
          <w:rFonts w:ascii="SimHei" w:eastAsia="SimHei" w:hAnsi="SimHei" w:cs="SimHei"/>
          <w:sz w:val="36"/>
          <w:szCs w:val="36"/>
        </w:rPr>
      </w:pPr>
      <w:r>
        <w:rPr>
          <w:rFonts w:ascii="SimHei" w:eastAsia="SimHei" w:hAnsi="SimHei" w:cs="SimHei"/>
          <w:b/>
          <w:bCs/>
          <w:spacing w:val="21"/>
          <w:sz w:val="36"/>
          <w:szCs w:val="36"/>
        </w:rPr>
        <w:t>新疆维吾尔自治区质量技术监督局</w:t>
      </w:r>
      <w:r>
        <w:rPr>
          <w:rFonts w:ascii="SimHei" w:eastAsia="SimHei" w:hAnsi="SimHei" w:cs="SimHei"/>
          <w:spacing w:val="9"/>
          <w:sz w:val="36"/>
          <w:szCs w:val="36"/>
        </w:rPr>
        <w:t xml:space="preserve">   </w:t>
      </w:r>
      <w:r>
        <w:rPr>
          <w:rFonts w:ascii="SimHei" w:eastAsia="SimHei" w:hAnsi="SimHei" w:cs="SimHei"/>
          <w:b/>
          <w:bCs/>
          <w:spacing w:val="21"/>
          <w:sz w:val="36"/>
          <w:szCs w:val="36"/>
        </w:rPr>
        <w:t>发布</w:t>
      </w:r>
    </w:p>
    <w:p>
      <w:pPr>
        <w:sectPr>
          <w:type w:val="nextPage"/>
          <w:pgSz w:w="11910" w:h="16840"/>
          <w:pgMar w:top="723" w:right="1130" w:bottom="0" w:left="1603" w:header="0" w:footer="0" w:gutter="0"/>
          <w:pgNumType w:start="3"/>
          <w:cols w:num="1" w:space="708" w:equalWidth="0">
            <w:col w:w="9177" w:space="0"/>
          </w:cols>
          <w:titlePg w:val="0"/>
        </w:sectPr>
      </w:pPr>
    </w:p>
    <w:p>
      <w:pPr>
        <w:spacing w:before="209" w:line="224" w:lineRule="auto"/>
        <w:jc w:val="right"/>
        <w:rPr>
          <w:rFonts w:ascii="SimSun" w:eastAsia="SimSun" w:hAnsi="SimSun" w:cs="SimSun"/>
          <w:sz w:val="20"/>
          <w:szCs w:val="20"/>
        </w:rPr>
      </w:pPr>
      <w:bookmarkStart w:id="0" w:name="_bookmark1"/>
      <w:bookmarkEnd w:id="0"/>
      <w:r>
        <w:rPr>
          <w:rFonts w:ascii="SimSun" w:eastAsia="SimSun" w:hAnsi="SimSun" w:cs="SimSun"/>
          <w:b/>
          <w:bCs/>
          <w:spacing w:val="-3"/>
          <w:sz w:val="20"/>
          <w:szCs w:val="20"/>
        </w:rPr>
        <w:t>DB65/</w:t>
      </w:r>
      <w:r>
        <w:rPr>
          <w:rFonts w:ascii="SimSun" w:eastAsia="SimSun" w:hAnsi="SimSun" w:cs="SimSun"/>
          <w:spacing w:val="33"/>
          <w:sz w:val="20"/>
          <w:szCs w:val="20"/>
        </w:rPr>
        <w:t xml:space="preserve"> </w:t>
      </w:r>
      <w:r>
        <w:rPr>
          <w:rFonts w:ascii="SimSun" w:eastAsia="SimSun" w:hAnsi="SimSun" w:cs="SimSun"/>
          <w:b/>
          <w:bCs/>
          <w:spacing w:val="-3"/>
          <w:sz w:val="20"/>
          <w:szCs w:val="20"/>
        </w:rPr>
        <w:t>T3609—2014</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95" w:line="222" w:lineRule="auto"/>
        <w:ind w:left="3834"/>
        <w:rPr>
          <w:rFonts w:ascii="SimHei" w:eastAsia="SimHei" w:hAnsi="SimHei" w:cs="SimHei"/>
          <w:sz w:val="29"/>
          <w:szCs w:val="29"/>
        </w:rPr>
      </w:pPr>
      <w:r>
        <w:rPr>
          <w:rFonts w:ascii="SimHei" w:eastAsia="SimHei" w:hAnsi="SimHei" w:cs="SimHei"/>
          <w:b/>
          <w:bCs/>
          <w:spacing w:val="-27"/>
          <w:sz w:val="29"/>
          <w:szCs w:val="29"/>
        </w:rPr>
        <w:t>目</w:t>
      </w:r>
      <w:r>
        <w:rPr>
          <w:rFonts w:ascii="SimHei" w:eastAsia="SimHei" w:hAnsi="SimHei" w:cs="SimHei"/>
          <w:spacing w:val="15"/>
          <w:sz w:val="29"/>
          <w:szCs w:val="29"/>
        </w:rPr>
        <w:t xml:space="preserve">    </w:t>
      </w:r>
      <w:r>
        <w:rPr>
          <w:rFonts w:ascii="SimHei" w:eastAsia="SimHei" w:hAnsi="SimHei" w:cs="SimHei"/>
          <w:b/>
          <w:bCs/>
          <w:spacing w:val="-27"/>
          <w:sz w:val="29"/>
          <w:szCs w:val="29"/>
        </w:rPr>
        <w:t>次</w:t>
      </w:r>
    </w:p>
    <w:p>
      <w:pPr>
        <w:spacing w:line="257" w:lineRule="auto"/>
        <w:rPr>
          <w:rFonts w:ascii="Arial"/>
          <w:sz w:val="21"/>
        </w:rPr>
      </w:pPr>
    </w:p>
    <w:p>
      <w:pPr>
        <w:spacing w:line="257" w:lineRule="auto"/>
        <w:rPr>
          <w:rFonts w:ascii="Arial"/>
          <w:sz w:val="21"/>
        </w:rPr>
      </w:pPr>
    </w:p>
    <w:sdt>
      <w:sdtPr>
        <w:rPr>
          <w:rFonts w:ascii="SimSun" w:eastAsia="SimSun" w:hAnsi="SimSun" w:cs="SimSun"/>
          <w:sz w:val="20"/>
          <w:szCs w:val="20"/>
        </w:rPr>
        <w:id w:val="1220708580"/>
        <w:docPartObj>
          <w:docPartGallery w:val="Table of Contents"/>
          <w:docPartUnique/>
        </w:docPartObj>
      </w:sdtPr>
      <w:sdtEndPr>
        <w:rPr>
          <w:rFonts w:ascii="SimSun" w:eastAsia="SimSun" w:hAnsi="SimSun" w:cs="SimSun"/>
          <w:sz w:val="20"/>
          <w:szCs w:val="20"/>
        </w:rPr>
      </w:sdtEndPr>
      <w:sdtContent>
        <w:p>
          <w:pPr>
            <w:tabs>
              <w:tab w:val="right" w:leader="dot" w:pos="8710"/>
            </w:tabs>
            <w:spacing w:before="65" w:line="221" w:lineRule="auto"/>
            <w:rPr>
              <w:rFonts w:ascii="SimSun" w:eastAsia="SimSun" w:hAnsi="SimSun" w:cs="SimSun"/>
              <w:sz w:val="20"/>
              <w:szCs w:val="20"/>
            </w:rPr>
          </w:pPr>
          <w:r>
            <w:rPr>
              <w:rFonts w:ascii="SimSun" w:eastAsia="SimSun" w:hAnsi="SimSun" w:cs="SimSun"/>
              <w:spacing w:val="7"/>
              <w:sz w:val="20"/>
              <w:szCs w:val="20"/>
            </w:rPr>
            <w:t>前言</w:t>
          </w:r>
          <w:r>
            <w:rPr>
              <w:rFonts w:ascii="SimSun" w:eastAsia="SimSun" w:hAnsi="SimSun" w:cs="SimSun"/>
              <w:spacing w:val="-45"/>
              <w:sz w:val="20"/>
              <w:szCs w:val="20"/>
            </w:rPr>
            <w:t xml:space="preserve"> </w:t>
          </w:r>
          <w:r>
            <w:rPr>
              <w:rFonts w:ascii="SimSun" w:eastAsia="SimSun" w:hAnsi="SimSun" w:cs="SimSun"/>
              <w:sz w:val="20"/>
              <w:szCs w:val="20"/>
            </w:rPr>
            <w:tab/>
          </w:r>
          <w:r>
            <w:rPr>
              <w:rFonts w:ascii="SimSun" w:eastAsia="SimSun" w:hAnsi="SimSun" w:cs="SimSun"/>
              <w:spacing w:val="-51"/>
              <w:sz w:val="20"/>
              <w:szCs w:val="20"/>
            </w:rPr>
            <w:t xml:space="preserve"> </w:t>
          </w:r>
          <w:r>
            <w:rPr>
              <w:rFonts w:ascii="SimSun" w:eastAsia="SimSun" w:hAnsi="SimSun" w:cs="SimSun"/>
              <w:spacing w:val="-5"/>
              <w:sz w:val="20"/>
              <w:szCs w:val="20"/>
            </w:rPr>
            <w:t>II</w:t>
          </w:r>
        </w:p>
        <w:p>
          <w:pPr>
            <w:tabs>
              <w:tab w:val="right" w:leader="dot" w:pos="8679"/>
            </w:tabs>
            <w:spacing w:before="130" w:line="220" w:lineRule="auto"/>
            <w:rPr>
              <w:rFonts w:ascii="SimSun" w:eastAsia="SimSun" w:hAnsi="SimSun" w:cs="SimSun"/>
              <w:sz w:val="20"/>
              <w:szCs w:val="20"/>
            </w:rPr>
          </w:pPr>
          <w:r>
            <w:rPr>
              <w:rFonts w:ascii="SimSun" w:eastAsia="SimSun" w:hAnsi="SimSun" w:cs="SimSun"/>
              <w:spacing w:val="-21"/>
              <w:sz w:val="20"/>
              <w:szCs w:val="20"/>
            </w:rPr>
            <w:t>1</w:t>
          </w:r>
          <w:r>
            <w:rPr>
              <w:rFonts w:ascii="SimSun" w:eastAsia="SimSun" w:hAnsi="SimSun" w:cs="SimSun"/>
              <w:spacing w:val="75"/>
              <w:sz w:val="20"/>
              <w:szCs w:val="20"/>
            </w:rPr>
            <w:t xml:space="preserve"> </w:t>
          </w:r>
          <w:r>
            <w:rPr>
              <w:rFonts w:ascii="SimSun" w:eastAsia="SimSun" w:hAnsi="SimSun" w:cs="SimSun"/>
              <w:spacing w:val="-21"/>
              <w:sz w:val="20"/>
              <w:szCs w:val="20"/>
            </w:rPr>
            <w:t>范</w:t>
          </w:r>
          <w:r>
            <w:rPr>
              <w:rFonts w:ascii="SimSun" w:eastAsia="SimSun" w:hAnsi="SimSun" w:cs="SimSun"/>
              <w:spacing w:val="-15"/>
              <w:sz w:val="20"/>
              <w:szCs w:val="20"/>
            </w:rPr>
            <w:t xml:space="preserve"> </w:t>
          </w:r>
          <w:r>
            <w:rPr>
              <w:rFonts w:ascii="SimSun" w:eastAsia="SimSun" w:hAnsi="SimSun" w:cs="SimSun"/>
              <w:spacing w:val="-21"/>
              <w:sz w:val="20"/>
              <w:szCs w:val="20"/>
            </w:rPr>
            <w:t>围</w:t>
          </w:r>
          <w:r>
            <w:rPr>
              <w:rFonts w:ascii="SimSun" w:eastAsia="SimSun" w:hAnsi="SimSun" w:cs="SimSun"/>
              <w:sz w:val="20"/>
              <w:szCs w:val="20"/>
            </w:rPr>
            <w:tab/>
          </w:r>
        </w:p>
        <w:p>
          <w:pPr>
            <w:tabs>
              <w:tab w:val="right" w:leader="dot" w:pos="8707"/>
            </w:tabs>
            <w:spacing w:before="151" w:line="219" w:lineRule="auto"/>
            <w:rPr>
              <w:rFonts w:ascii="SimSun" w:eastAsia="SimSun" w:hAnsi="SimSun" w:cs="SimSun"/>
              <w:sz w:val="20"/>
              <w:szCs w:val="20"/>
            </w:rPr>
          </w:pPr>
          <w:r>
            <w:rPr>
              <w:rFonts w:ascii="SimSun" w:eastAsia="SimSun" w:hAnsi="SimSun" w:cs="SimSun"/>
              <w:spacing w:val="6"/>
              <w:sz w:val="20"/>
              <w:szCs w:val="20"/>
            </w:rPr>
            <w:t>2</w:t>
          </w:r>
          <w:r>
            <w:rPr>
              <w:rFonts w:ascii="SimSun" w:eastAsia="SimSun" w:hAnsi="SimSun" w:cs="SimSun"/>
              <w:spacing w:val="30"/>
              <w:sz w:val="20"/>
              <w:szCs w:val="20"/>
            </w:rPr>
            <w:t xml:space="preserve"> </w:t>
          </w:r>
          <w:r>
            <w:rPr>
              <w:rFonts w:ascii="SimSun" w:eastAsia="SimSun" w:hAnsi="SimSun" w:cs="SimSun"/>
              <w:spacing w:val="6"/>
              <w:sz w:val="20"/>
              <w:szCs w:val="20"/>
            </w:rPr>
            <w:t>规范性引用文件</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2" w:history="1">
            <w:r>
              <w:rPr>
                <w:rFonts w:ascii="SimSun" w:eastAsia="SimSun" w:hAnsi="SimSun" w:cs="SimSun"/>
                <w:sz w:val="20"/>
                <w:szCs w:val="20"/>
              </w:rPr>
              <w:t>1</w:t>
            </w:r>
          </w:hyperlink>
        </w:p>
        <w:p>
          <w:pPr>
            <w:tabs>
              <w:tab w:val="right" w:leader="dot" w:pos="8707"/>
            </w:tabs>
            <w:spacing w:before="132" w:line="219" w:lineRule="auto"/>
            <w:rPr>
              <w:rFonts w:ascii="SimSun" w:eastAsia="SimSun" w:hAnsi="SimSun" w:cs="SimSun"/>
              <w:sz w:val="20"/>
              <w:szCs w:val="20"/>
            </w:rPr>
          </w:pPr>
          <w:r>
            <w:rPr>
              <w:rFonts w:ascii="SimSun" w:eastAsia="SimSun" w:hAnsi="SimSun" w:cs="SimSun"/>
              <w:spacing w:val="9"/>
              <w:sz w:val="20"/>
              <w:szCs w:val="20"/>
            </w:rPr>
            <w:t>3</w:t>
          </w:r>
          <w:r>
            <w:rPr>
              <w:rFonts w:ascii="SimSun" w:eastAsia="SimSun" w:hAnsi="SimSun" w:cs="SimSun"/>
              <w:spacing w:val="35"/>
              <w:sz w:val="20"/>
              <w:szCs w:val="20"/>
            </w:rPr>
            <w:t xml:space="preserve"> </w:t>
          </w:r>
          <w:r>
            <w:rPr>
              <w:rFonts w:ascii="SimSun" w:eastAsia="SimSun" w:hAnsi="SimSun" w:cs="SimSun"/>
              <w:spacing w:val="9"/>
              <w:sz w:val="20"/>
              <w:szCs w:val="20"/>
            </w:rPr>
            <w:t>术语和定义</w:t>
          </w:r>
          <w:r>
            <w:rPr>
              <w:rFonts w:ascii="SimSun" w:eastAsia="SimSun" w:hAnsi="SimSun" w:cs="SimSun"/>
              <w:spacing w:val="-41"/>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3" w:history="1">
            <w:r>
              <w:rPr>
                <w:rFonts w:ascii="SimSun" w:eastAsia="SimSun" w:hAnsi="SimSun" w:cs="SimSun"/>
                <w:sz w:val="20"/>
                <w:szCs w:val="20"/>
              </w:rPr>
              <w:t>1</w:t>
            </w:r>
          </w:hyperlink>
        </w:p>
        <w:p>
          <w:pPr>
            <w:tabs>
              <w:tab w:val="right" w:leader="dot" w:pos="8707"/>
            </w:tabs>
            <w:spacing w:before="143" w:line="220" w:lineRule="auto"/>
            <w:ind w:left="179"/>
            <w:rPr>
              <w:rFonts w:ascii="SimSun" w:eastAsia="SimSun" w:hAnsi="SimSun" w:cs="SimSun"/>
              <w:sz w:val="20"/>
              <w:szCs w:val="20"/>
            </w:rPr>
          </w:pPr>
          <w:r>
            <w:rPr>
              <w:rFonts w:ascii="SimSun" w:eastAsia="SimSun" w:hAnsi="SimSun" w:cs="SimSun"/>
              <w:spacing w:val="6"/>
              <w:sz w:val="20"/>
              <w:szCs w:val="20"/>
            </w:rPr>
            <w:t>3.1</w:t>
          </w:r>
          <w:r>
            <w:rPr>
              <w:rFonts w:ascii="SimSun" w:eastAsia="SimSun" w:hAnsi="SimSun" w:cs="SimSun"/>
              <w:spacing w:val="45"/>
              <w:sz w:val="20"/>
              <w:szCs w:val="20"/>
            </w:rPr>
            <w:t xml:space="preserve"> </w:t>
          </w:r>
          <w:r>
            <w:rPr>
              <w:rFonts w:ascii="SimSun" w:eastAsia="SimSun" w:hAnsi="SimSun" w:cs="SimSun"/>
              <w:spacing w:val="6"/>
              <w:sz w:val="20"/>
              <w:szCs w:val="20"/>
            </w:rPr>
            <w:t>能源审计</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4" w:history="1">
            <w:r>
              <w:rPr>
                <w:rFonts w:ascii="SimSun" w:eastAsia="SimSun" w:hAnsi="SimSun" w:cs="SimSun"/>
                <w:sz w:val="20"/>
                <w:szCs w:val="20"/>
              </w:rPr>
              <w:t>1</w:t>
            </w:r>
          </w:hyperlink>
        </w:p>
        <w:p>
          <w:pPr>
            <w:tabs>
              <w:tab w:val="right" w:leader="dot" w:pos="8707"/>
            </w:tabs>
            <w:spacing w:before="62" w:line="220" w:lineRule="auto"/>
            <w:ind w:left="179"/>
            <w:rPr>
              <w:rFonts w:ascii="SimSun" w:eastAsia="SimSun" w:hAnsi="SimSun" w:cs="SimSun"/>
              <w:sz w:val="20"/>
              <w:szCs w:val="20"/>
            </w:rPr>
          </w:pPr>
          <w:r>
            <w:rPr>
              <w:rFonts w:ascii="SimSun" w:eastAsia="SimSun" w:hAnsi="SimSun" w:cs="SimSun"/>
              <w:spacing w:val="5"/>
              <w:sz w:val="20"/>
              <w:szCs w:val="20"/>
            </w:rPr>
            <w:t>3.2</w:t>
          </w:r>
          <w:r>
            <w:rPr>
              <w:rFonts w:ascii="SimSun" w:eastAsia="SimSun" w:hAnsi="SimSun" w:cs="SimSun"/>
              <w:spacing w:val="42"/>
              <w:sz w:val="20"/>
              <w:szCs w:val="20"/>
            </w:rPr>
            <w:t xml:space="preserve"> </w:t>
          </w:r>
          <w:r>
            <w:rPr>
              <w:rFonts w:ascii="SimSun" w:eastAsia="SimSun" w:hAnsi="SimSun" w:cs="SimSun"/>
              <w:spacing w:val="5"/>
              <w:sz w:val="20"/>
              <w:szCs w:val="20"/>
            </w:rPr>
            <w:t>能源审计期</w:t>
          </w:r>
          <w:r>
            <w:rPr>
              <w:rFonts w:ascii="SimSun" w:eastAsia="SimSun" w:hAnsi="SimSun" w:cs="SimSun"/>
              <w:spacing w:val="-43"/>
              <w:sz w:val="20"/>
              <w:szCs w:val="20"/>
            </w:rPr>
            <w:t xml:space="preserve"> </w:t>
          </w:r>
          <w:r>
            <w:rPr>
              <w:rFonts w:ascii="SimSun" w:eastAsia="SimSun" w:hAnsi="SimSun" w:cs="SimSun"/>
              <w:sz w:val="20"/>
              <w:szCs w:val="20"/>
            </w:rPr>
            <w:tab/>
          </w:r>
          <w:r>
            <w:rPr>
              <w:rFonts w:ascii="SimSun" w:eastAsia="SimSun" w:hAnsi="SimSun" w:cs="SimSun"/>
              <w:spacing w:val="-51"/>
              <w:sz w:val="20"/>
              <w:szCs w:val="20"/>
            </w:rPr>
            <w:t xml:space="preserve"> </w:t>
          </w:r>
          <w:hyperlink w:anchor="_bookmark5" w:history="1">
            <w:r>
              <w:rPr>
                <w:rFonts w:ascii="SimSun" w:eastAsia="SimSun" w:hAnsi="SimSun" w:cs="SimSun"/>
                <w:sz w:val="20"/>
                <w:szCs w:val="20"/>
              </w:rPr>
              <w:t>1</w:t>
            </w:r>
          </w:hyperlink>
        </w:p>
        <w:p>
          <w:pPr>
            <w:tabs>
              <w:tab w:val="right" w:leader="dot" w:pos="8707"/>
            </w:tabs>
            <w:spacing w:before="61" w:line="220" w:lineRule="auto"/>
            <w:ind w:left="179"/>
            <w:rPr>
              <w:rFonts w:ascii="SimSun" w:eastAsia="SimSun" w:hAnsi="SimSun" w:cs="SimSun"/>
              <w:sz w:val="20"/>
              <w:szCs w:val="20"/>
            </w:rPr>
          </w:pPr>
          <w:r>
            <w:rPr>
              <w:rFonts w:ascii="SimSun" w:eastAsia="SimSun" w:hAnsi="SimSun" w:cs="SimSun"/>
              <w:spacing w:val="13"/>
              <w:sz w:val="20"/>
              <w:szCs w:val="20"/>
            </w:rPr>
            <w:t>3.3</w:t>
          </w:r>
          <w:r>
            <w:rPr>
              <w:rFonts w:ascii="SimSun" w:eastAsia="SimSun" w:hAnsi="SimSun" w:cs="SimSun"/>
              <w:spacing w:val="75"/>
              <w:sz w:val="20"/>
              <w:szCs w:val="20"/>
            </w:rPr>
            <w:t xml:space="preserve"> </w:t>
          </w:r>
          <w:r>
            <w:rPr>
              <w:rFonts w:ascii="SimSun" w:eastAsia="SimSun" w:hAnsi="SimSun" w:cs="SimSun"/>
              <w:spacing w:val="13"/>
              <w:sz w:val="20"/>
              <w:szCs w:val="20"/>
            </w:rPr>
            <w:t>用能单位</w:t>
          </w:r>
          <w:r>
            <w:rPr>
              <w:rFonts w:ascii="SimSun" w:eastAsia="SimSun" w:hAnsi="SimSun" w:cs="SimSun"/>
              <w:spacing w:val="-37"/>
              <w:sz w:val="20"/>
              <w:szCs w:val="20"/>
            </w:rPr>
            <w:t xml:space="preserve"> </w:t>
          </w:r>
          <w:r>
            <w:rPr>
              <w:rFonts w:ascii="SimSun" w:eastAsia="SimSun" w:hAnsi="SimSun" w:cs="SimSun"/>
              <w:sz w:val="20"/>
              <w:szCs w:val="20"/>
            </w:rPr>
            <w:tab/>
          </w:r>
          <w:r>
            <w:rPr>
              <w:rFonts w:ascii="SimSun" w:eastAsia="SimSun" w:hAnsi="SimSun" w:cs="SimSun"/>
              <w:spacing w:val="-60"/>
              <w:sz w:val="20"/>
              <w:szCs w:val="20"/>
            </w:rPr>
            <w:t xml:space="preserve"> </w:t>
          </w:r>
          <w:hyperlink w:anchor="_bookmark6" w:history="1">
            <w:r>
              <w:rPr>
                <w:rFonts w:ascii="SimSun" w:eastAsia="SimSun" w:hAnsi="SimSun" w:cs="SimSun"/>
                <w:sz w:val="20"/>
                <w:szCs w:val="20"/>
              </w:rPr>
              <w:t>1</w:t>
            </w:r>
          </w:hyperlink>
        </w:p>
        <w:p>
          <w:pPr>
            <w:tabs>
              <w:tab w:val="right" w:leader="dot" w:pos="8707"/>
            </w:tabs>
            <w:spacing w:before="70" w:line="219" w:lineRule="auto"/>
            <w:ind w:left="179"/>
            <w:rPr>
              <w:rFonts w:ascii="SimSun" w:eastAsia="SimSun" w:hAnsi="SimSun" w:cs="SimSun"/>
              <w:sz w:val="20"/>
              <w:szCs w:val="20"/>
            </w:rPr>
          </w:pPr>
          <w:r>
            <w:rPr>
              <w:rFonts w:ascii="SimSun" w:eastAsia="SimSun" w:hAnsi="SimSun" w:cs="SimSun"/>
              <w:spacing w:val="-8"/>
              <w:sz w:val="20"/>
              <w:szCs w:val="20"/>
            </w:rPr>
            <w:t>3.4</w:t>
          </w:r>
          <w:r>
            <w:rPr>
              <w:rFonts w:ascii="SimSun" w:eastAsia="SimSun" w:hAnsi="SimSun" w:cs="SimSun"/>
              <w:spacing w:val="93"/>
              <w:sz w:val="20"/>
              <w:szCs w:val="20"/>
            </w:rPr>
            <w:t xml:space="preserve"> </w:t>
          </w:r>
          <w:r>
            <w:rPr>
              <w:rFonts w:ascii="SimSun" w:eastAsia="SimSun" w:hAnsi="SimSun" w:cs="SimSun"/>
              <w:spacing w:val="-8"/>
              <w:sz w:val="20"/>
              <w:szCs w:val="20"/>
            </w:rPr>
            <w:t>审</w:t>
          </w:r>
          <w:r>
            <w:rPr>
              <w:rFonts w:ascii="SimSun" w:eastAsia="SimSun" w:hAnsi="SimSun" w:cs="SimSun"/>
              <w:spacing w:val="-39"/>
              <w:sz w:val="20"/>
              <w:szCs w:val="20"/>
            </w:rPr>
            <w:t xml:space="preserve"> </w:t>
          </w:r>
          <w:r>
            <w:rPr>
              <w:rFonts w:ascii="SimSun" w:eastAsia="SimSun" w:hAnsi="SimSun" w:cs="SimSun"/>
              <w:spacing w:val="-8"/>
              <w:sz w:val="20"/>
              <w:szCs w:val="20"/>
            </w:rPr>
            <w:t>计</w:t>
          </w:r>
          <w:r>
            <w:rPr>
              <w:rFonts w:ascii="SimSun" w:eastAsia="SimSun" w:hAnsi="SimSun" w:cs="SimSun"/>
              <w:spacing w:val="-40"/>
              <w:sz w:val="20"/>
              <w:szCs w:val="20"/>
            </w:rPr>
            <w:t xml:space="preserve"> </w:t>
          </w:r>
          <w:r>
            <w:rPr>
              <w:rFonts w:ascii="SimSun" w:eastAsia="SimSun" w:hAnsi="SimSun" w:cs="SimSun"/>
              <w:spacing w:val="-8"/>
              <w:sz w:val="20"/>
              <w:szCs w:val="20"/>
            </w:rPr>
            <w:t>机</w:t>
          </w:r>
          <w:r>
            <w:rPr>
              <w:rFonts w:ascii="SimSun" w:eastAsia="SimSun" w:hAnsi="SimSun" w:cs="SimSun"/>
              <w:spacing w:val="-36"/>
              <w:sz w:val="20"/>
              <w:szCs w:val="20"/>
            </w:rPr>
            <w:t xml:space="preserve"> </w:t>
          </w:r>
          <w:r>
            <w:rPr>
              <w:rFonts w:ascii="SimSun" w:eastAsia="SimSun" w:hAnsi="SimSun" w:cs="SimSun"/>
              <w:spacing w:val="-8"/>
              <w:sz w:val="20"/>
              <w:szCs w:val="20"/>
            </w:rPr>
            <w:t>构</w:t>
          </w:r>
          <w:r>
            <w:rPr>
              <w:rFonts w:ascii="SimSun" w:eastAsia="SimSun" w:hAnsi="SimSun" w:cs="SimSun"/>
              <w:spacing w:val="-43"/>
              <w:sz w:val="20"/>
              <w:szCs w:val="20"/>
            </w:rPr>
            <w:t xml:space="preserve"> </w:t>
          </w:r>
          <w:r>
            <w:rPr>
              <w:rFonts w:ascii="SimSun" w:eastAsia="SimSun" w:hAnsi="SimSun" w:cs="SimSun"/>
              <w:sz w:val="20"/>
              <w:szCs w:val="20"/>
            </w:rPr>
            <w:tab/>
          </w:r>
          <w:r>
            <w:rPr>
              <w:rFonts w:ascii="SimSun" w:eastAsia="SimSun" w:hAnsi="SimSun" w:cs="SimSun"/>
              <w:spacing w:val="-51"/>
              <w:sz w:val="20"/>
              <w:szCs w:val="20"/>
            </w:rPr>
            <w:t xml:space="preserve"> </w:t>
          </w:r>
          <w:hyperlink w:anchor="_bookmark7" w:history="1">
            <w:r>
              <w:rPr>
                <w:rFonts w:ascii="SimSun" w:eastAsia="SimSun" w:hAnsi="SimSun" w:cs="SimSun"/>
                <w:sz w:val="20"/>
                <w:szCs w:val="20"/>
              </w:rPr>
              <w:t>1</w:t>
            </w:r>
          </w:hyperlink>
        </w:p>
        <w:p>
          <w:pPr>
            <w:tabs>
              <w:tab w:val="right" w:leader="dot" w:pos="8719"/>
            </w:tabs>
            <w:spacing w:before="125" w:line="220" w:lineRule="auto"/>
            <w:rPr>
              <w:rFonts w:ascii="SimSun" w:eastAsia="SimSun" w:hAnsi="SimSun" w:cs="SimSun"/>
              <w:sz w:val="20"/>
              <w:szCs w:val="20"/>
            </w:rPr>
          </w:pPr>
          <w:r>
            <w:rPr>
              <w:rFonts w:ascii="SimSun" w:eastAsia="SimSun" w:hAnsi="SimSun" w:cs="SimSun"/>
              <w:spacing w:val="6"/>
              <w:sz w:val="20"/>
              <w:szCs w:val="20"/>
            </w:rPr>
            <w:t>4</w:t>
          </w:r>
          <w:r>
            <w:rPr>
              <w:rFonts w:ascii="SimSun" w:eastAsia="SimSun" w:hAnsi="SimSun" w:cs="SimSun"/>
              <w:spacing w:val="38"/>
              <w:sz w:val="20"/>
              <w:szCs w:val="20"/>
            </w:rPr>
            <w:t xml:space="preserve"> </w:t>
          </w:r>
          <w:r>
            <w:rPr>
              <w:rFonts w:ascii="SimSun" w:eastAsia="SimSun" w:hAnsi="SimSun" w:cs="SimSun"/>
              <w:spacing w:val="6"/>
              <w:sz w:val="20"/>
              <w:szCs w:val="20"/>
            </w:rPr>
            <w:t>能源审计的形式</w:t>
          </w:r>
          <w:r>
            <w:rPr>
              <w:rFonts w:ascii="SimSun" w:eastAsia="SimSun" w:hAnsi="SimSun" w:cs="SimSun"/>
              <w:spacing w:val="-38"/>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141" w:line="219" w:lineRule="auto"/>
            <w:rPr>
              <w:rFonts w:ascii="SimSun" w:eastAsia="SimSun" w:hAnsi="SimSun" w:cs="SimSun"/>
              <w:sz w:val="20"/>
              <w:szCs w:val="20"/>
            </w:rPr>
          </w:pPr>
          <w:r>
            <w:rPr>
              <w:rFonts w:ascii="SimSun" w:eastAsia="SimSun" w:hAnsi="SimSun" w:cs="SimSun"/>
              <w:spacing w:val="6"/>
              <w:sz w:val="20"/>
              <w:szCs w:val="20"/>
            </w:rPr>
            <w:t>5</w:t>
          </w:r>
          <w:r>
            <w:rPr>
              <w:rFonts w:ascii="SimSun" w:eastAsia="SimSun" w:hAnsi="SimSun" w:cs="SimSun"/>
              <w:spacing w:val="41"/>
              <w:sz w:val="20"/>
              <w:szCs w:val="20"/>
            </w:rPr>
            <w:t xml:space="preserve"> </w:t>
          </w:r>
          <w:r>
            <w:rPr>
              <w:rFonts w:ascii="SimSun" w:eastAsia="SimSun" w:hAnsi="SimSun" w:cs="SimSun"/>
              <w:spacing w:val="6"/>
              <w:sz w:val="20"/>
              <w:szCs w:val="20"/>
            </w:rPr>
            <w:t>能源审计的内容</w:t>
          </w:r>
          <w:r>
            <w:rPr>
              <w:rFonts w:ascii="SimSun" w:eastAsia="SimSun" w:hAnsi="SimSun" w:cs="SimSun"/>
              <w:spacing w:val="-41"/>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143" w:line="220" w:lineRule="auto"/>
            <w:rPr>
              <w:rFonts w:ascii="SimSun" w:eastAsia="SimSun" w:hAnsi="SimSun" w:cs="SimSun"/>
              <w:sz w:val="20"/>
              <w:szCs w:val="20"/>
            </w:rPr>
          </w:pPr>
          <w:r>
            <w:rPr>
              <w:rFonts w:ascii="SimSun" w:eastAsia="SimSun" w:hAnsi="SimSun" w:cs="SimSun"/>
              <w:spacing w:val="6"/>
              <w:sz w:val="20"/>
              <w:szCs w:val="20"/>
            </w:rPr>
            <w:t>6</w:t>
          </w:r>
          <w:r>
            <w:rPr>
              <w:rFonts w:ascii="SimSun" w:eastAsia="SimSun" w:hAnsi="SimSun" w:cs="SimSun"/>
              <w:spacing w:val="37"/>
              <w:sz w:val="20"/>
              <w:szCs w:val="20"/>
            </w:rPr>
            <w:t xml:space="preserve"> </w:t>
          </w:r>
          <w:r>
            <w:rPr>
              <w:rFonts w:ascii="SimSun" w:eastAsia="SimSun" w:hAnsi="SimSun" w:cs="SimSun"/>
              <w:spacing w:val="6"/>
              <w:sz w:val="20"/>
              <w:szCs w:val="20"/>
            </w:rPr>
            <w:t>能源审计的方法</w:t>
          </w:r>
          <w:r>
            <w:rPr>
              <w:rFonts w:ascii="SimSun" w:eastAsia="SimSun" w:hAnsi="SimSun" w:cs="SimSun"/>
              <w:spacing w:val="-37"/>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141" w:line="219" w:lineRule="auto"/>
            <w:ind w:left="179"/>
            <w:rPr>
              <w:rFonts w:ascii="SimSun" w:eastAsia="SimSun" w:hAnsi="SimSun" w:cs="SimSun"/>
              <w:sz w:val="20"/>
              <w:szCs w:val="20"/>
            </w:rPr>
          </w:pPr>
          <w:r>
            <w:rPr>
              <w:rFonts w:ascii="SimSun" w:eastAsia="SimSun" w:hAnsi="SimSun" w:cs="SimSun"/>
              <w:spacing w:val="5"/>
              <w:sz w:val="20"/>
              <w:szCs w:val="20"/>
            </w:rPr>
            <w:t>6.1</w:t>
          </w:r>
          <w:r>
            <w:rPr>
              <w:rFonts w:ascii="SimSun" w:eastAsia="SimSun" w:hAnsi="SimSun" w:cs="SimSun"/>
              <w:spacing w:val="14"/>
              <w:sz w:val="20"/>
              <w:szCs w:val="20"/>
            </w:rPr>
            <w:t xml:space="preserve"> </w:t>
          </w:r>
          <w:r>
            <w:rPr>
              <w:rFonts w:ascii="SimSun" w:eastAsia="SimSun" w:hAnsi="SimSun" w:cs="SimSun"/>
              <w:spacing w:val="5"/>
              <w:sz w:val="20"/>
              <w:szCs w:val="20"/>
            </w:rPr>
            <w:t>对用能单位能源管理的审查</w:t>
          </w:r>
          <w:r>
            <w:rPr>
              <w:rFonts w:ascii="SimSun" w:eastAsia="SimSun" w:hAnsi="SimSun" w:cs="SimSun"/>
              <w:spacing w:val="-41"/>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63" w:line="219" w:lineRule="auto"/>
            <w:ind w:left="179"/>
            <w:rPr>
              <w:rFonts w:ascii="SimSun" w:eastAsia="SimSun" w:hAnsi="SimSun" w:cs="SimSun"/>
              <w:sz w:val="20"/>
              <w:szCs w:val="20"/>
            </w:rPr>
          </w:pPr>
          <w:r>
            <w:rPr>
              <w:rFonts w:ascii="SimSun" w:eastAsia="SimSun" w:hAnsi="SimSun" w:cs="SimSun"/>
              <w:spacing w:val="2"/>
              <w:sz w:val="20"/>
              <w:szCs w:val="20"/>
            </w:rPr>
            <w:t>6.2</w:t>
          </w:r>
          <w:r>
            <w:rPr>
              <w:rFonts w:ascii="SimSun" w:eastAsia="SimSun" w:hAnsi="SimSun" w:cs="SimSun"/>
              <w:spacing w:val="19"/>
              <w:sz w:val="20"/>
              <w:szCs w:val="20"/>
            </w:rPr>
            <w:t xml:space="preserve"> </w:t>
          </w:r>
          <w:r>
            <w:rPr>
              <w:rFonts w:ascii="SimSun" w:eastAsia="SimSun" w:hAnsi="SimSun" w:cs="SimSun"/>
              <w:spacing w:val="2"/>
              <w:sz w:val="20"/>
              <w:szCs w:val="20"/>
            </w:rPr>
            <w:t>对用能单位用能概况及能源流程的审查</w:t>
          </w:r>
          <w:r>
            <w:rPr>
              <w:rFonts w:ascii="SimSun" w:eastAsia="SimSun" w:hAnsi="SimSun" w:cs="SimSun"/>
              <w:spacing w:val="-40"/>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63" w:line="219" w:lineRule="auto"/>
            <w:ind w:left="179"/>
            <w:rPr>
              <w:rFonts w:ascii="SimSun" w:eastAsia="SimSun" w:hAnsi="SimSun" w:cs="SimSun"/>
              <w:sz w:val="20"/>
              <w:szCs w:val="20"/>
            </w:rPr>
          </w:pPr>
          <w:r>
            <w:rPr>
              <w:rFonts w:ascii="SimSun" w:eastAsia="SimSun" w:hAnsi="SimSun" w:cs="SimSun"/>
              <w:spacing w:val="3"/>
              <w:sz w:val="20"/>
              <w:szCs w:val="20"/>
            </w:rPr>
            <w:t>6.3</w:t>
          </w:r>
          <w:r>
            <w:rPr>
              <w:rFonts w:ascii="SimSun" w:eastAsia="SimSun" w:hAnsi="SimSun" w:cs="SimSun"/>
              <w:spacing w:val="38"/>
              <w:sz w:val="20"/>
              <w:szCs w:val="20"/>
            </w:rPr>
            <w:t xml:space="preserve"> </w:t>
          </w:r>
          <w:r>
            <w:rPr>
              <w:rFonts w:ascii="SimSun" w:eastAsia="SimSun" w:hAnsi="SimSun" w:cs="SimSun"/>
              <w:spacing w:val="3"/>
              <w:sz w:val="20"/>
              <w:szCs w:val="20"/>
            </w:rPr>
            <w:t>对用能单位能源计量状况的审查</w:t>
          </w:r>
          <w:r>
            <w:rPr>
              <w:rFonts w:ascii="SimSun" w:eastAsia="SimSun" w:hAnsi="SimSun" w:cs="SimSun"/>
              <w:spacing w:val="-40"/>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63" w:line="219" w:lineRule="auto"/>
            <w:ind w:left="179"/>
            <w:rPr>
              <w:rFonts w:ascii="SimSun" w:eastAsia="SimSun" w:hAnsi="SimSun" w:cs="SimSun"/>
              <w:sz w:val="20"/>
              <w:szCs w:val="20"/>
            </w:rPr>
          </w:pPr>
          <w:r>
            <w:rPr>
              <w:rFonts w:ascii="SimSun" w:eastAsia="SimSun" w:hAnsi="SimSun" w:cs="SimSun"/>
              <w:spacing w:val="3"/>
              <w:sz w:val="20"/>
              <w:szCs w:val="20"/>
            </w:rPr>
            <w:t>6.4</w:t>
          </w:r>
          <w:r>
            <w:rPr>
              <w:rFonts w:ascii="SimSun" w:eastAsia="SimSun" w:hAnsi="SimSun" w:cs="SimSun"/>
              <w:spacing w:val="44"/>
              <w:sz w:val="20"/>
              <w:szCs w:val="20"/>
            </w:rPr>
            <w:t xml:space="preserve"> </w:t>
          </w:r>
          <w:r>
            <w:rPr>
              <w:rFonts w:ascii="SimSun" w:eastAsia="SimSun" w:hAnsi="SimSun" w:cs="SimSun"/>
              <w:spacing w:val="3"/>
              <w:sz w:val="20"/>
              <w:szCs w:val="20"/>
            </w:rPr>
            <w:t>对用能单位统计状况的审查</w:t>
          </w:r>
          <w:r>
            <w:rPr>
              <w:rFonts w:ascii="SimSun" w:eastAsia="SimSun" w:hAnsi="SimSun" w:cs="SimSun"/>
              <w:spacing w:val="-41"/>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62" w:line="219" w:lineRule="auto"/>
            <w:ind w:left="179"/>
            <w:rPr>
              <w:rFonts w:ascii="SimSun" w:eastAsia="SimSun" w:hAnsi="SimSun" w:cs="SimSun"/>
              <w:sz w:val="20"/>
              <w:szCs w:val="20"/>
            </w:rPr>
          </w:pPr>
          <w:r>
            <w:rPr>
              <w:rFonts w:ascii="SimSun" w:eastAsia="SimSun" w:hAnsi="SimSun" w:cs="SimSun"/>
              <w:spacing w:val="3"/>
              <w:sz w:val="20"/>
              <w:szCs w:val="20"/>
            </w:rPr>
            <w:t>6.5</w:t>
          </w:r>
          <w:r>
            <w:rPr>
              <w:rFonts w:ascii="SimSun" w:eastAsia="SimSun" w:hAnsi="SimSun" w:cs="SimSun"/>
              <w:spacing w:val="22"/>
              <w:sz w:val="20"/>
              <w:szCs w:val="20"/>
            </w:rPr>
            <w:t xml:space="preserve"> </w:t>
          </w:r>
          <w:r>
            <w:rPr>
              <w:rFonts w:ascii="SimSun" w:eastAsia="SimSun" w:hAnsi="SimSun" w:cs="SimSun"/>
              <w:spacing w:val="3"/>
              <w:sz w:val="20"/>
              <w:szCs w:val="20"/>
            </w:rPr>
            <w:t>对用能单位用能设备运行效率的核查</w:t>
          </w:r>
          <w:r>
            <w:rPr>
              <w:rFonts w:ascii="SimSun" w:eastAsia="SimSun" w:hAnsi="SimSun" w:cs="SimSun"/>
              <w:spacing w:val="-41"/>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9"/>
            </w:tabs>
            <w:spacing w:before="64" w:line="220" w:lineRule="auto"/>
            <w:ind w:left="179"/>
            <w:rPr>
              <w:rFonts w:ascii="SimSun" w:eastAsia="SimSun" w:hAnsi="SimSun" w:cs="SimSun"/>
              <w:sz w:val="20"/>
              <w:szCs w:val="20"/>
            </w:rPr>
          </w:pPr>
          <w:r>
            <w:rPr>
              <w:rFonts w:ascii="SimSun" w:eastAsia="SimSun" w:hAnsi="SimSun" w:cs="SimSun"/>
              <w:spacing w:val="3"/>
              <w:sz w:val="20"/>
              <w:szCs w:val="20"/>
            </w:rPr>
            <w:t>6.6</w:t>
          </w:r>
          <w:r>
            <w:rPr>
              <w:rFonts w:ascii="SimSun" w:eastAsia="SimSun" w:hAnsi="SimSun" w:cs="SimSun"/>
              <w:spacing w:val="38"/>
              <w:sz w:val="20"/>
              <w:szCs w:val="20"/>
            </w:rPr>
            <w:t xml:space="preserve"> </w:t>
          </w:r>
          <w:r>
            <w:rPr>
              <w:rFonts w:ascii="SimSun" w:eastAsia="SimSun" w:hAnsi="SimSun" w:cs="SimSun"/>
              <w:spacing w:val="3"/>
              <w:sz w:val="20"/>
              <w:szCs w:val="20"/>
            </w:rPr>
            <w:t>对用能单位能源消费指标的核查</w:t>
          </w:r>
          <w:r>
            <w:rPr>
              <w:rFonts w:ascii="SimSun" w:eastAsia="SimSun" w:hAnsi="SimSun" w:cs="SimSun"/>
              <w:spacing w:val="-40"/>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 w:history="1">
            <w:r>
              <w:rPr>
                <w:rFonts w:ascii="SimSun" w:eastAsia="SimSun" w:hAnsi="SimSun" w:cs="SimSun"/>
                <w:sz w:val="20"/>
                <w:szCs w:val="20"/>
              </w:rPr>
              <w:t>2</w:t>
            </w:r>
          </w:hyperlink>
        </w:p>
        <w:p>
          <w:pPr>
            <w:tabs>
              <w:tab w:val="right" w:leader="dot" w:pos="8717"/>
            </w:tabs>
            <w:spacing w:before="61" w:line="219" w:lineRule="auto"/>
            <w:ind w:left="179"/>
            <w:rPr>
              <w:rFonts w:ascii="SimSun" w:eastAsia="SimSun" w:hAnsi="SimSun" w:cs="SimSun"/>
              <w:sz w:val="20"/>
              <w:szCs w:val="20"/>
            </w:rPr>
          </w:pPr>
          <w:r>
            <w:rPr>
              <w:rFonts w:ascii="SimSun" w:eastAsia="SimSun" w:hAnsi="SimSun" w:cs="SimSun"/>
              <w:sz w:val="20"/>
              <w:szCs w:val="20"/>
            </w:rPr>
            <w:t>6.7</w:t>
          </w:r>
          <w:r>
            <w:rPr>
              <w:rFonts w:ascii="SimSun" w:eastAsia="SimSun" w:hAnsi="SimSun" w:cs="SimSun"/>
              <w:spacing w:val="16"/>
              <w:sz w:val="20"/>
              <w:szCs w:val="20"/>
            </w:rPr>
            <w:t xml:space="preserve"> </w:t>
          </w:r>
          <w:r>
            <w:rPr>
              <w:rFonts w:ascii="SimSun" w:eastAsia="SimSun" w:hAnsi="SimSun" w:cs="SimSun"/>
              <w:sz w:val="20"/>
              <w:szCs w:val="20"/>
            </w:rPr>
            <w:t>对用能单位综合能耗指标、单位产品能耗指标</w:t>
          </w:r>
          <w:r>
            <w:rPr>
              <w:rFonts w:ascii="SimSun" w:eastAsia="SimSun" w:hAnsi="SimSun" w:cs="SimSun"/>
              <w:spacing w:val="-1"/>
              <w:sz w:val="20"/>
              <w:szCs w:val="20"/>
            </w:rPr>
            <w:t>和产值综合能耗指标的核查与计算分析</w:t>
          </w:r>
          <w:r>
            <w:rPr>
              <w:rFonts w:ascii="SimSun" w:eastAsia="SimSun" w:hAnsi="SimSun" w:cs="SimSun"/>
              <w:spacing w:val="-30"/>
              <w:sz w:val="20"/>
              <w:szCs w:val="20"/>
            </w:rPr>
            <w:t xml:space="preserve"> </w:t>
          </w:r>
          <w:r>
            <w:rPr>
              <w:rFonts w:ascii="SimSun" w:eastAsia="SimSun" w:hAnsi="SimSun" w:cs="SimSun"/>
              <w:sz w:val="20"/>
              <w:szCs w:val="20"/>
            </w:rPr>
            <w:tab/>
          </w:r>
          <w:r>
            <w:rPr>
              <w:rFonts w:ascii="SimSun" w:eastAsia="SimSun" w:hAnsi="SimSun" w:cs="SimSun"/>
              <w:spacing w:val="-49"/>
              <w:sz w:val="20"/>
              <w:szCs w:val="20"/>
            </w:rPr>
            <w:t xml:space="preserve"> </w:t>
          </w:r>
          <w:hyperlink w:anchor="_bookmark8" w:history="1">
            <w:r>
              <w:rPr>
                <w:rFonts w:ascii="SimSun" w:eastAsia="SimSun" w:hAnsi="SimSun" w:cs="SimSun"/>
                <w:sz w:val="20"/>
                <w:szCs w:val="20"/>
              </w:rPr>
              <w:t>3</w:t>
            </w:r>
          </w:hyperlink>
        </w:p>
        <w:p>
          <w:pPr>
            <w:tabs>
              <w:tab w:val="right" w:leader="dot" w:pos="8717"/>
            </w:tabs>
            <w:spacing w:before="61" w:line="219" w:lineRule="auto"/>
            <w:ind w:left="179"/>
            <w:rPr>
              <w:rFonts w:ascii="SimSun" w:eastAsia="SimSun" w:hAnsi="SimSun" w:cs="SimSun"/>
              <w:sz w:val="20"/>
              <w:szCs w:val="20"/>
            </w:rPr>
          </w:pPr>
          <w:r>
            <w:rPr>
              <w:rFonts w:ascii="SimSun" w:eastAsia="SimSun" w:hAnsi="SimSun" w:cs="SimSun"/>
              <w:spacing w:val="2"/>
              <w:sz w:val="20"/>
              <w:szCs w:val="20"/>
            </w:rPr>
            <w:t>6.8</w:t>
          </w:r>
          <w:r>
            <w:rPr>
              <w:rFonts w:ascii="SimSun" w:eastAsia="SimSun" w:hAnsi="SimSun" w:cs="SimSun"/>
              <w:spacing w:val="33"/>
              <w:sz w:val="20"/>
              <w:szCs w:val="20"/>
            </w:rPr>
            <w:t xml:space="preserve"> </w:t>
          </w:r>
          <w:r>
            <w:rPr>
              <w:rFonts w:ascii="SimSun" w:eastAsia="SimSun" w:hAnsi="SimSun" w:cs="SimSun"/>
              <w:spacing w:val="2"/>
              <w:sz w:val="20"/>
              <w:szCs w:val="20"/>
            </w:rPr>
            <w:t>对用能单位能源成本指标的核查与计算分析</w:t>
          </w:r>
          <w:r>
            <w:rPr>
              <w:rFonts w:ascii="SimSun" w:eastAsia="SimSun" w:hAnsi="SimSun" w:cs="SimSun"/>
              <w:spacing w:val="-38"/>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9" w:history="1">
            <w:r>
              <w:rPr>
                <w:rFonts w:ascii="SimSun" w:eastAsia="SimSun" w:hAnsi="SimSun" w:cs="SimSun"/>
                <w:sz w:val="20"/>
                <w:szCs w:val="20"/>
              </w:rPr>
              <w:t>3</w:t>
            </w:r>
          </w:hyperlink>
        </w:p>
        <w:p>
          <w:pPr>
            <w:tabs>
              <w:tab w:val="right" w:leader="dot" w:pos="8717"/>
            </w:tabs>
            <w:spacing w:before="65" w:line="220" w:lineRule="auto"/>
            <w:ind w:left="179"/>
            <w:rPr>
              <w:rFonts w:ascii="SimSun" w:eastAsia="SimSun" w:hAnsi="SimSun" w:cs="SimSun"/>
              <w:sz w:val="20"/>
              <w:szCs w:val="20"/>
            </w:rPr>
          </w:pPr>
          <w:r>
            <w:rPr>
              <w:rFonts w:ascii="SimSun" w:eastAsia="SimSun" w:hAnsi="SimSun" w:cs="SimSun"/>
              <w:spacing w:val="4"/>
              <w:sz w:val="20"/>
              <w:szCs w:val="20"/>
            </w:rPr>
            <w:t>6.9</w:t>
          </w:r>
          <w:r>
            <w:rPr>
              <w:rFonts w:ascii="SimSun" w:eastAsia="SimSun" w:hAnsi="SimSun" w:cs="SimSun"/>
              <w:spacing w:val="43"/>
              <w:sz w:val="20"/>
              <w:szCs w:val="20"/>
            </w:rPr>
            <w:t xml:space="preserve"> </w:t>
          </w:r>
          <w:r>
            <w:rPr>
              <w:rFonts w:ascii="SimSun" w:eastAsia="SimSun" w:hAnsi="SimSun" w:cs="SimSun"/>
              <w:spacing w:val="4"/>
              <w:sz w:val="20"/>
              <w:szCs w:val="20"/>
            </w:rPr>
            <w:t>对用能单位节能量的核查</w:t>
          </w:r>
          <w:r>
            <w:rPr>
              <w:rFonts w:ascii="SimSun" w:eastAsia="SimSun" w:hAnsi="SimSun" w:cs="SimSun"/>
              <w:spacing w:val="-40"/>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0" w:history="1">
            <w:r>
              <w:rPr>
                <w:rFonts w:ascii="SimSun" w:eastAsia="SimSun" w:hAnsi="SimSun" w:cs="SimSun"/>
                <w:sz w:val="20"/>
                <w:szCs w:val="20"/>
              </w:rPr>
              <w:t>3</w:t>
            </w:r>
          </w:hyperlink>
        </w:p>
        <w:p>
          <w:pPr>
            <w:tabs>
              <w:tab w:val="right" w:leader="dot" w:pos="8717"/>
            </w:tabs>
            <w:spacing w:before="59" w:line="218" w:lineRule="auto"/>
            <w:ind w:left="179"/>
            <w:rPr>
              <w:rFonts w:ascii="SimSun" w:eastAsia="SimSun" w:hAnsi="SimSun" w:cs="SimSun"/>
              <w:sz w:val="20"/>
              <w:szCs w:val="20"/>
            </w:rPr>
          </w:pPr>
          <w:r>
            <w:rPr>
              <w:rFonts w:ascii="SimSun" w:eastAsia="SimSun" w:hAnsi="SimSun" w:cs="SimSun"/>
              <w:spacing w:val="10"/>
              <w:sz w:val="20"/>
              <w:szCs w:val="20"/>
            </w:rPr>
            <w:t>6.10</w:t>
          </w:r>
          <w:r>
            <w:rPr>
              <w:rFonts w:ascii="SimSun" w:eastAsia="SimSun" w:hAnsi="SimSun" w:cs="SimSun"/>
              <w:spacing w:val="57"/>
              <w:sz w:val="20"/>
              <w:szCs w:val="20"/>
            </w:rPr>
            <w:t xml:space="preserve"> </w:t>
          </w:r>
          <w:r>
            <w:rPr>
              <w:rFonts w:ascii="SimSun" w:eastAsia="SimSun" w:hAnsi="SimSun" w:cs="SimSun"/>
              <w:spacing w:val="10"/>
              <w:sz w:val="20"/>
              <w:szCs w:val="20"/>
            </w:rPr>
            <w:t>能源利用状况的综合评价</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1" w:history="1">
            <w:r>
              <w:rPr>
                <w:rFonts w:ascii="SimSun" w:eastAsia="SimSun" w:hAnsi="SimSun" w:cs="SimSun"/>
                <w:sz w:val="20"/>
                <w:szCs w:val="20"/>
              </w:rPr>
              <w:t>3</w:t>
            </w:r>
          </w:hyperlink>
        </w:p>
        <w:p>
          <w:pPr>
            <w:tabs>
              <w:tab w:val="right" w:leader="dot" w:pos="8717"/>
            </w:tabs>
            <w:spacing w:before="146" w:line="220" w:lineRule="auto"/>
            <w:rPr>
              <w:rFonts w:ascii="SimSun" w:eastAsia="SimSun" w:hAnsi="SimSun" w:cs="SimSun"/>
              <w:sz w:val="20"/>
              <w:szCs w:val="20"/>
            </w:rPr>
          </w:pPr>
          <w:r>
            <w:rPr>
              <w:rFonts w:ascii="SimSun" w:eastAsia="SimSun" w:hAnsi="SimSun" w:cs="SimSun"/>
              <w:spacing w:val="7"/>
              <w:sz w:val="20"/>
              <w:szCs w:val="20"/>
            </w:rPr>
            <w:t>7</w:t>
          </w:r>
          <w:r>
            <w:rPr>
              <w:rFonts w:ascii="SimSun" w:eastAsia="SimSun" w:hAnsi="SimSun" w:cs="SimSun"/>
              <w:spacing w:val="34"/>
              <w:sz w:val="20"/>
              <w:szCs w:val="20"/>
            </w:rPr>
            <w:t xml:space="preserve"> </w:t>
          </w:r>
          <w:r>
            <w:rPr>
              <w:rFonts w:ascii="SimSun" w:eastAsia="SimSun" w:hAnsi="SimSun" w:cs="SimSun"/>
              <w:spacing w:val="7"/>
              <w:sz w:val="20"/>
              <w:szCs w:val="20"/>
            </w:rPr>
            <w:t>能源审计的程序</w:t>
          </w:r>
          <w:r>
            <w:rPr>
              <w:rFonts w:ascii="SimSun" w:eastAsia="SimSun" w:hAnsi="SimSun" w:cs="SimSun"/>
              <w:spacing w:val="-42"/>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2" w:history="1">
            <w:r>
              <w:rPr>
                <w:rFonts w:ascii="SimSun" w:eastAsia="SimSun" w:hAnsi="SimSun" w:cs="SimSun"/>
                <w:sz w:val="20"/>
                <w:szCs w:val="20"/>
              </w:rPr>
              <w:t>3</w:t>
            </w:r>
          </w:hyperlink>
        </w:p>
        <w:p>
          <w:pPr>
            <w:tabs>
              <w:tab w:val="right" w:leader="dot" w:pos="8717"/>
            </w:tabs>
            <w:spacing w:before="132" w:line="219" w:lineRule="auto"/>
            <w:ind w:left="179"/>
            <w:rPr>
              <w:rFonts w:ascii="SimSun" w:eastAsia="SimSun" w:hAnsi="SimSun" w:cs="SimSun"/>
              <w:sz w:val="20"/>
              <w:szCs w:val="20"/>
            </w:rPr>
          </w:pPr>
          <w:r>
            <w:rPr>
              <w:rFonts w:ascii="SimSun" w:eastAsia="SimSun" w:hAnsi="SimSun" w:cs="SimSun"/>
              <w:spacing w:val="9"/>
              <w:sz w:val="20"/>
              <w:szCs w:val="20"/>
            </w:rPr>
            <w:t>7.1</w:t>
          </w:r>
          <w:r>
            <w:rPr>
              <w:rFonts w:ascii="SimSun" w:eastAsia="SimSun" w:hAnsi="SimSun" w:cs="SimSun"/>
              <w:spacing w:val="45"/>
              <w:sz w:val="20"/>
              <w:szCs w:val="20"/>
            </w:rPr>
            <w:t xml:space="preserve"> </w:t>
          </w:r>
          <w:r>
            <w:rPr>
              <w:rFonts w:ascii="SimSun" w:eastAsia="SimSun" w:hAnsi="SimSun" w:cs="SimSun"/>
              <w:spacing w:val="9"/>
              <w:sz w:val="20"/>
              <w:szCs w:val="20"/>
            </w:rPr>
            <w:t>确定任务</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3" w:history="1">
            <w:r>
              <w:rPr>
                <w:rFonts w:ascii="SimSun" w:eastAsia="SimSun" w:hAnsi="SimSun" w:cs="SimSun"/>
                <w:sz w:val="20"/>
                <w:szCs w:val="20"/>
              </w:rPr>
              <w:t>3</w:t>
            </w:r>
          </w:hyperlink>
        </w:p>
        <w:p>
          <w:pPr>
            <w:tabs>
              <w:tab w:val="right" w:leader="dot" w:pos="8717"/>
            </w:tabs>
            <w:spacing w:before="63" w:line="221" w:lineRule="auto"/>
            <w:ind w:left="179"/>
            <w:rPr>
              <w:rFonts w:ascii="SimSun" w:eastAsia="SimSun" w:hAnsi="SimSun" w:cs="SimSun"/>
              <w:sz w:val="20"/>
              <w:szCs w:val="20"/>
            </w:rPr>
          </w:pPr>
          <w:r>
            <w:rPr>
              <w:rFonts w:ascii="SimSun" w:eastAsia="SimSun" w:hAnsi="SimSun" w:cs="SimSun"/>
              <w:spacing w:val="6"/>
              <w:sz w:val="20"/>
              <w:szCs w:val="20"/>
            </w:rPr>
            <w:t>7.2</w:t>
          </w:r>
          <w:r>
            <w:rPr>
              <w:rFonts w:ascii="SimSun" w:eastAsia="SimSun" w:hAnsi="SimSun" w:cs="SimSun"/>
              <w:spacing w:val="54"/>
              <w:sz w:val="20"/>
              <w:szCs w:val="20"/>
            </w:rPr>
            <w:t xml:space="preserve"> </w:t>
          </w:r>
          <w:r>
            <w:rPr>
              <w:rFonts w:ascii="SimSun" w:eastAsia="SimSun" w:hAnsi="SimSun" w:cs="SimSun"/>
              <w:spacing w:val="6"/>
              <w:sz w:val="20"/>
              <w:szCs w:val="20"/>
            </w:rPr>
            <w:t>准备阶段</w:t>
          </w:r>
          <w:r>
            <w:rPr>
              <w:rFonts w:ascii="SimSun" w:eastAsia="SimSun" w:hAnsi="SimSun" w:cs="SimSun"/>
              <w:spacing w:val="-37"/>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4" w:history="1">
            <w:r>
              <w:rPr>
                <w:rFonts w:ascii="SimSun" w:eastAsia="SimSun" w:hAnsi="SimSun" w:cs="SimSun"/>
                <w:sz w:val="20"/>
                <w:szCs w:val="20"/>
              </w:rPr>
              <w:t>3</w:t>
            </w:r>
          </w:hyperlink>
        </w:p>
        <w:p>
          <w:pPr>
            <w:tabs>
              <w:tab w:val="right" w:leader="dot" w:pos="8717"/>
            </w:tabs>
            <w:spacing w:before="70" w:line="220" w:lineRule="auto"/>
            <w:ind w:left="179"/>
            <w:rPr>
              <w:rFonts w:ascii="SimSun" w:eastAsia="SimSun" w:hAnsi="SimSun" w:cs="SimSun"/>
              <w:sz w:val="20"/>
              <w:szCs w:val="20"/>
            </w:rPr>
          </w:pPr>
          <w:r>
            <w:rPr>
              <w:rFonts w:ascii="SimSun" w:eastAsia="SimSun" w:hAnsi="SimSun" w:cs="SimSun"/>
              <w:spacing w:val="8"/>
              <w:sz w:val="20"/>
              <w:szCs w:val="20"/>
            </w:rPr>
            <w:t>7.3</w:t>
          </w:r>
          <w:r>
            <w:rPr>
              <w:rFonts w:ascii="SimSun" w:eastAsia="SimSun" w:hAnsi="SimSun" w:cs="SimSun"/>
              <w:spacing w:val="41"/>
              <w:sz w:val="20"/>
              <w:szCs w:val="20"/>
            </w:rPr>
            <w:t xml:space="preserve"> </w:t>
          </w:r>
          <w:r>
            <w:rPr>
              <w:rFonts w:ascii="SimSun" w:eastAsia="SimSun" w:hAnsi="SimSun" w:cs="SimSun"/>
              <w:spacing w:val="8"/>
              <w:sz w:val="20"/>
              <w:szCs w:val="20"/>
            </w:rPr>
            <w:t>现场审计</w:t>
          </w:r>
          <w:r>
            <w:rPr>
              <w:rFonts w:ascii="SimSun" w:eastAsia="SimSun" w:hAnsi="SimSun" w:cs="SimSun"/>
              <w:spacing w:val="-38"/>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5" w:history="1">
            <w:r>
              <w:rPr>
                <w:rFonts w:ascii="SimSun" w:eastAsia="SimSun" w:hAnsi="SimSun" w:cs="SimSun"/>
                <w:sz w:val="20"/>
                <w:szCs w:val="20"/>
              </w:rPr>
              <w:t>3</w:t>
            </w:r>
          </w:hyperlink>
        </w:p>
        <w:p>
          <w:pPr>
            <w:tabs>
              <w:tab w:val="right" w:leader="dot" w:pos="8722"/>
            </w:tabs>
            <w:spacing w:before="59" w:line="218" w:lineRule="auto"/>
            <w:ind w:left="179"/>
            <w:rPr>
              <w:rFonts w:ascii="SimSun" w:eastAsia="SimSun" w:hAnsi="SimSun" w:cs="SimSun"/>
              <w:sz w:val="20"/>
              <w:szCs w:val="20"/>
            </w:rPr>
            <w:sectPr>
              <w:footerReference w:type="default" r:id="rId5"/>
              <w:pgSz w:w="11910" w:h="16840"/>
              <w:pgMar w:top="1431" w:right="1395" w:bottom="1614" w:left="1650" w:header="0" w:footer="1338" w:gutter="0"/>
              <w:pgNumType w:start="4"/>
              <w:cols w:space="708"/>
            </w:sectPr>
          </w:pPr>
          <w:r>
            <w:rPr>
              <w:rFonts w:ascii="SimSun" w:eastAsia="SimSun" w:hAnsi="SimSun" w:cs="SimSun"/>
              <w:spacing w:val="4"/>
              <w:sz w:val="20"/>
              <w:szCs w:val="20"/>
            </w:rPr>
            <w:t>7.4</w:t>
          </w:r>
          <w:r>
            <w:rPr>
              <w:rFonts w:ascii="SimSun" w:eastAsia="SimSun" w:hAnsi="SimSun" w:cs="SimSun"/>
              <w:spacing w:val="39"/>
              <w:sz w:val="20"/>
              <w:szCs w:val="20"/>
            </w:rPr>
            <w:t xml:space="preserve"> </w:t>
          </w:r>
          <w:r>
            <w:rPr>
              <w:rFonts w:ascii="SimSun" w:eastAsia="SimSun" w:hAnsi="SimSun" w:cs="SimSun"/>
              <w:spacing w:val="4"/>
              <w:sz w:val="20"/>
              <w:szCs w:val="20"/>
            </w:rPr>
            <w:t>编制能源审计报告</w:t>
          </w:r>
          <w:r>
            <w:rPr>
              <w:rFonts w:ascii="SimSun" w:eastAsia="SimSun" w:hAnsi="SimSun" w:cs="SimSun"/>
              <w:spacing w:val="-45"/>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6" w:history="1">
            <w:r>
              <w:rPr>
                <w:rFonts w:ascii="SimSun" w:eastAsia="SimSun" w:hAnsi="SimSun" w:cs="SimSun"/>
                <w:sz w:val="20"/>
                <w:szCs w:val="20"/>
              </w:rPr>
              <w:t>4</w:t>
            </w:r>
          </w:hyperlink>
        </w:p>
      </w:sdtContent>
    </w:sdt>
    <w:sdt>
      <w:sdtPr>
        <w:rPr>
          <w:rFonts w:ascii="SimSun" w:eastAsia="SimSun" w:hAnsi="SimSun" w:cs="SimSun"/>
          <w:sz w:val="20"/>
          <w:szCs w:val="20"/>
        </w:rPr>
        <w:id w:val="201220724"/>
        <w:docPartObj>
          <w:docPartGallery w:val="Table of Contents"/>
          <w:docPartUnique/>
        </w:docPartObj>
      </w:sdtPr>
      <w:sdtEndPr>
        <w:rPr>
          <w:rFonts w:ascii="SimSun" w:eastAsia="SimSun" w:hAnsi="SimSun" w:cs="SimSun"/>
          <w:sz w:val="20"/>
          <w:szCs w:val="20"/>
        </w:rPr>
      </w:sdtEndPr>
      <w:sdtContent>
        <w:p>
          <w:pPr>
            <w:tabs>
              <w:tab w:val="right" w:leader="dot" w:pos="8722"/>
            </w:tabs>
            <w:spacing w:before="144" w:line="218" w:lineRule="auto"/>
            <w:rPr>
              <w:rFonts w:ascii="SimSun" w:eastAsia="SimSun" w:hAnsi="SimSun" w:cs="SimSun"/>
              <w:sz w:val="20"/>
              <w:szCs w:val="20"/>
            </w:rPr>
          </w:pPr>
          <w:r>
            <w:rPr>
              <w:rFonts w:ascii="SimSun" w:eastAsia="SimSun" w:hAnsi="SimSun" w:cs="SimSun"/>
              <w:spacing w:val="6"/>
              <w:sz w:val="20"/>
              <w:szCs w:val="20"/>
            </w:rPr>
            <w:t>8</w:t>
          </w:r>
          <w:r>
            <w:rPr>
              <w:rFonts w:ascii="SimSun" w:eastAsia="SimSun" w:hAnsi="SimSun" w:cs="SimSun"/>
              <w:spacing w:val="29"/>
              <w:sz w:val="20"/>
              <w:szCs w:val="20"/>
            </w:rPr>
            <w:t xml:space="preserve"> </w:t>
          </w:r>
          <w:r>
            <w:rPr>
              <w:rFonts w:ascii="SimSun" w:eastAsia="SimSun" w:hAnsi="SimSun" w:cs="SimSun"/>
              <w:spacing w:val="6"/>
              <w:sz w:val="20"/>
              <w:szCs w:val="20"/>
            </w:rPr>
            <w:t>能源审计报告的内容</w:t>
          </w:r>
          <w:r>
            <w:rPr>
              <w:rFonts w:ascii="SimSun" w:eastAsia="SimSun" w:hAnsi="SimSun" w:cs="SimSun"/>
              <w:spacing w:val="-41"/>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17" w:history="1">
            <w:r>
              <w:rPr>
                <w:rFonts w:ascii="SimSun" w:eastAsia="SimSun" w:hAnsi="SimSun" w:cs="SimSun"/>
                <w:sz w:val="20"/>
                <w:szCs w:val="20"/>
              </w:rPr>
              <w:t>4</w:t>
            </w:r>
          </w:hyperlink>
        </w:p>
        <w:p>
          <w:pPr>
            <w:tabs>
              <w:tab w:val="right" w:leader="dot" w:pos="8722"/>
            </w:tabs>
            <w:spacing w:before="147" w:line="221" w:lineRule="auto"/>
            <w:ind w:left="179"/>
            <w:rPr>
              <w:rFonts w:ascii="SimSun" w:eastAsia="SimSun" w:hAnsi="SimSun" w:cs="SimSun"/>
              <w:sz w:val="20"/>
              <w:szCs w:val="20"/>
            </w:rPr>
          </w:pPr>
          <w:r>
            <w:rPr>
              <w:rFonts w:ascii="SimSun" w:eastAsia="SimSun" w:hAnsi="SimSun" w:cs="SimSun"/>
              <w:spacing w:val="-5"/>
              <w:sz w:val="20"/>
              <w:szCs w:val="20"/>
            </w:rPr>
            <w:t>8.1</w:t>
          </w:r>
          <w:r>
            <w:rPr>
              <w:rFonts w:ascii="SimSun" w:eastAsia="SimSun" w:hAnsi="SimSun" w:cs="SimSun"/>
              <w:spacing w:val="61"/>
              <w:sz w:val="20"/>
              <w:szCs w:val="20"/>
            </w:rPr>
            <w:t xml:space="preserve"> </w:t>
          </w:r>
          <w:r>
            <w:rPr>
              <w:rFonts w:ascii="SimSun" w:eastAsia="SimSun" w:hAnsi="SimSun" w:cs="SimSun"/>
              <w:spacing w:val="-5"/>
              <w:sz w:val="20"/>
              <w:szCs w:val="20"/>
            </w:rPr>
            <w:t>摘</w:t>
          </w:r>
          <w:r>
            <w:rPr>
              <w:rFonts w:ascii="SimSun" w:eastAsia="SimSun" w:hAnsi="SimSun" w:cs="SimSun"/>
              <w:spacing w:val="-37"/>
              <w:sz w:val="20"/>
              <w:szCs w:val="20"/>
            </w:rPr>
            <w:t xml:space="preserve"> </w:t>
          </w:r>
          <w:r>
            <w:rPr>
              <w:rFonts w:ascii="SimSun" w:eastAsia="SimSun" w:hAnsi="SimSun" w:cs="SimSun"/>
              <w:spacing w:val="-5"/>
              <w:sz w:val="20"/>
              <w:szCs w:val="20"/>
            </w:rPr>
            <w:t>要</w:t>
          </w:r>
          <w:r>
            <w:rPr>
              <w:rFonts w:ascii="SimSun" w:eastAsia="SimSun" w:hAnsi="SimSun" w:cs="SimSun"/>
              <w:spacing w:val="-40"/>
              <w:sz w:val="20"/>
              <w:szCs w:val="20"/>
            </w:rPr>
            <w:t xml:space="preserve"> </w:t>
          </w:r>
          <w:r>
            <w:rPr>
              <w:rFonts w:ascii="SimSun" w:eastAsia="SimSun" w:hAnsi="SimSun" w:cs="SimSun"/>
              <w:sz w:val="20"/>
              <w:szCs w:val="20"/>
            </w:rPr>
            <w:tab/>
          </w:r>
          <w:r>
            <w:rPr>
              <w:rFonts w:ascii="SimSun" w:eastAsia="SimSun" w:hAnsi="SimSun" w:cs="SimSun"/>
              <w:spacing w:val="-51"/>
              <w:sz w:val="20"/>
              <w:szCs w:val="20"/>
            </w:rPr>
            <w:t xml:space="preserve"> </w:t>
          </w:r>
          <w:hyperlink w:anchor="_bookmark18" w:history="1">
            <w:r>
              <w:rPr>
                <w:rFonts w:ascii="SimSun" w:eastAsia="SimSun" w:hAnsi="SimSun" w:cs="SimSun"/>
                <w:sz w:val="20"/>
                <w:szCs w:val="20"/>
              </w:rPr>
              <w:t>4</w:t>
            </w:r>
          </w:hyperlink>
        </w:p>
        <w:p>
          <w:pPr>
            <w:tabs>
              <w:tab w:val="right" w:leader="dot" w:pos="8722"/>
            </w:tabs>
            <w:spacing w:before="52" w:line="221" w:lineRule="auto"/>
            <w:ind w:left="179"/>
            <w:rPr>
              <w:rFonts w:ascii="SimSun" w:eastAsia="SimSun" w:hAnsi="SimSun" w:cs="SimSun"/>
              <w:sz w:val="20"/>
              <w:szCs w:val="20"/>
            </w:rPr>
          </w:pPr>
          <w:r>
            <w:rPr>
              <w:rFonts w:ascii="SimSun" w:eastAsia="SimSun" w:hAnsi="SimSun" w:cs="SimSun"/>
              <w:spacing w:val="2"/>
              <w:sz w:val="20"/>
              <w:szCs w:val="20"/>
            </w:rPr>
            <w:t>8.2</w:t>
          </w:r>
          <w:r>
            <w:rPr>
              <w:rFonts w:ascii="SimSun" w:eastAsia="SimSun" w:hAnsi="SimSun" w:cs="SimSun"/>
              <w:spacing w:val="100"/>
              <w:sz w:val="20"/>
              <w:szCs w:val="20"/>
            </w:rPr>
            <w:t xml:space="preserve"> </w:t>
          </w:r>
          <w:r>
            <w:rPr>
              <w:rFonts w:ascii="SimSun" w:eastAsia="SimSun" w:hAnsi="SimSun" w:cs="SimSun"/>
              <w:spacing w:val="2"/>
              <w:sz w:val="20"/>
              <w:szCs w:val="20"/>
            </w:rPr>
            <w:t>正文</w:t>
          </w:r>
          <w:r>
            <w:rPr>
              <w:rFonts w:ascii="SimSun" w:eastAsia="SimSun" w:hAnsi="SimSun" w:cs="SimSun"/>
              <w:spacing w:val="-51"/>
              <w:sz w:val="20"/>
              <w:szCs w:val="20"/>
            </w:rPr>
            <w:t xml:space="preserve"> </w:t>
          </w:r>
          <w:r>
            <w:rPr>
              <w:rFonts w:ascii="SimSun" w:eastAsia="SimSun" w:hAnsi="SimSun" w:cs="SimSun"/>
              <w:sz w:val="20"/>
              <w:szCs w:val="20"/>
            </w:rPr>
            <w:tab/>
          </w:r>
          <w:r>
            <w:rPr>
              <w:rFonts w:ascii="SimSun" w:eastAsia="SimSun" w:hAnsi="SimSun" w:cs="SimSun"/>
              <w:spacing w:val="-61"/>
              <w:sz w:val="20"/>
              <w:szCs w:val="20"/>
            </w:rPr>
            <w:t xml:space="preserve"> </w:t>
          </w:r>
          <w:hyperlink w:anchor="_bookmark19" w:history="1">
            <w:r>
              <w:rPr>
                <w:rFonts w:ascii="SimSun" w:eastAsia="SimSun" w:hAnsi="SimSun" w:cs="SimSun"/>
                <w:sz w:val="20"/>
                <w:szCs w:val="20"/>
              </w:rPr>
              <w:t>4</w:t>
            </w:r>
          </w:hyperlink>
        </w:p>
        <w:p>
          <w:pPr>
            <w:tabs>
              <w:tab w:val="right" w:leader="dot" w:pos="8720"/>
            </w:tabs>
            <w:spacing w:before="67" w:line="219" w:lineRule="auto"/>
            <w:ind w:left="179"/>
            <w:rPr>
              <w:rFonts w:ascii="SimSun" w:eastAsia="SimSun" w:hAnsi="SimSun" w:cs="SimSun"/>
              <w:sz w:val="20"/>
              <w:szCs w:val="20"/>
            </w:rPr>
          </w:pPr>
          <w:r>
            <w:rPr>
              <w:rFonts w:ascii="SimSun" w:eastAsia="SimSun" w:hAnsi="SimSun" w:cs="SimSun"/>
              <w:spacing w:val="-9"/>
              <w:sz w:val="20"/>
              <w:szCs w:val="20"/>
            </w:rPr>
            <w:t>8.3</w:t>
          </w:r>
          <w:r>
            <w:rPr>
              <w:rFonts w:ascii="SimSun" w:eastAsia="SimSun" w:hAnsi="SimSun" w:cs="SimSun"/>
              <w:spacing w:val="90"/>
              <w:sz w:val="20"/>
              <w:szCs w:val="20"/>
            </w:rPr>
            <w:t xml:space="preserve"> </w:t>
          </w:r>
          <w:r>
            <w:rPr>
              <w:rFonts w:ascii="SimSun" w:eastAsia="SimSun" w:hAnsi="SimSun" w:cs="SimSun"/>
              <w:spacing w:val="-9"/>
              <w:sz w:val="20"/>
              <w:szCs w:val="20"/>
            </w:rPr>
            <w:t>附</w:t>
          </w:r>
          <w:r>
            <w:rPr>
              <w:rFonts w:ascii="SimSun" w:eastAsia="SimSun" w:hAnsi="SimSun" w:cs="SimSun"/>
              <w:spacing w:val="-37"/>
              <w:sz w:val="20"/>
              <w:szCs w:val="20"/>
            </w:rPr>
            <w:t xml:space="preserve"> </w:t>
          </w:r>
          <w:r>
            <w:rPr>
              <w:rFonts w:ascii="SimSun" w:eastAsia="SimSun" w:hAnsi="SimSun" w:cs="SimSun"/>
              <w:spacing w:val="-9"/>
              <w:sz w:val="20"/>
              <w:szCs w:val="20"/>
            </w:rPr>
            <w:t>录</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20" w:history="1">
            <w:r>
              <w:rPr>
                <w:rFonts w:ascii="SimSun" w:eastAsia="SimSun" w:hAnsi="SimSun" w:cs="SimSun"/>
                <w:sz w:val="20"/>
                <w:szCs w:val="20"/>
              </w:rPr>
              <w:t>6</w:t>
            </w:r>
          </w:hyperlink>
        </w:p>
        <w:p>
          <w:pPr>
            <w:tabs>
              <w:tab w:val="right" w:leader="dot" w:pos="8717"/>
            </w:tabs>
            <w:spacing w:before="143" w:line="219" w:lineRule="auto"/>
            <w:rPr>
              <w:rFonts w:ascii="SimSun" w:eastAsia="SimSun" w:hAnsi="SimSun" w:cs="SimSun"/>
              <w:sz w:val="20"/>
              <w:szCs w:val="20"/>
            </w:rPr>
          </w:pPr>
          <w:r>
            <w:rPr>
              <w:rFonts w:ascii="SimSun" w:eastAsia="SimSun" w:hAnsi="SimSun" w:cs="SimSun"/>
              <w:sz w:val="20"/>
              <w:szCs w:val="20"/>
            </w:rPr>
            <w:t>附录A(规范性附录)用能单位能源统计审计方法</w:t>
          </w:r>
          <w:r>
            <w:rPr>
              <w:rFonts w:ascii="SimSun" w:eastAsia="SimSun" w:hAnsi="SimSun" w:cs="SimSun"/>
              <w:spacing w:val="-22"/>
              <w:sz w:val="20"/>
              <w:szCs w:val="20"/>
            </w:rPr>
            <w:t xml:space="preserve"> </w:t>
          </w:r>
          <w:r>
            <w:rPr>
              <w:rFonts w:ascii="SimSun" w:eastAsia="SimSun" w:hAnsi="SimSun" w:cs="SimSun"/>
              <w:sz w:val="20"/>
              <w:szCs w:val="20"/>
            </w:rPr>
            <w:tab/>
          </w:r>
          <w:r>
            <w:rPr>
              <w:rFonts w:ascii="SimSun" w:eastAsia="SimSun" w:hAnsi="SimSun" w:cs="SimSun"/>
              <w:spacing w:val="-40"/>
              <w:sz w:val="20"/>
              <w:szCs w:val="20"/>
            </w:rPr>
            <w:t xml:space="preserve"> </w:t>
          </w:r>
          <w:hyperlink w:anchor="_bookmark21" w:history="1">
            <w:r>
              <w:rPr>
                <w:rFonts w:ascii="SimSun" w:eastAsia="SimSun" w:hAnsi="SimSun" w:cs="SimSun"/>
                <w:sz w:val="20"/>
                <w:szCs w:val="20"/>
              </w:rPr>
              <w:t>7</w:t>
            </w:r>
          </w:hyperlink>
        </w:p>
        <w:p>
          <w:pPr>
            <w:tabs>
              <w:tab w:val="right" w:leader="dot" w:pos="8720"/>
            </w:tabs>
            <w:spacing w:before="142" w:line="219" w:lineRule="auto"/>
            <w:rPr>
              <w:rFonts w:ascii="SimSun" w:eastAsia="SimSun" w:hAnsi="SimSun" w:cs="SimSun"/>
              <w:sz w:val="20"/>
              <w:szCs w:val="20"/>
            </w:rPr>
          </w:pPr>
          <w:r>
            <w:rPr>
              <w:rFonts w:ascii="SimSun" w:eastAsia="SimSun" w:hAnsi="SimSun" w:cs="SimSun"/>
              <w:sz w:val="20"/>
              <w:szCs w:val="20"/>
            </w:rPr>
            <w:t>附录B(规范性附录)能源审计技术服务计划</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22" w:history="1">
            <w:r>
              <w:rPr>
                <w:rFonts w:ascii="SimSun" w:eastAsia="SimSun" w:hAnsi="SimSun" w:cs="SimSun"/>
                <w:sz w:val="20"/>
                <w:szCs w:val="20"/>
              </w:rPr>
              <w:t>8</w:t>
            </w:r>
          </w:hyperlink>
        </w:p>
        <w:p>
          <w:pPr>
            <w:tabs>
              <w:tab w:val="right" w:leader="dot" w:pos="8720"/>
            </w:tabs>
            <w:spacing w:before="133" w:line="219" w:lineRule="auto"/>
            <w:rPr>
              <w:rFonts w:ascii="SimSun" w:eastAsia="SimSun" w:hAnsi="SimSun" w:cs="SimSun"/>
              <w:sz w:val="20"/>
              <w:szCs w:val="20"/>
            </w:rPr>
          </w:pPr>
          <w:r>
            <w:rPr>
              <w:rFonts w:ascii="SimSun" w:eastAsia="SimSun" w:hAnsi="SimSun" w:cs="SimSun"/>
              <w:sz w:val="20"/>
              <w:szCs w:val="20"/>
            </w:rPr>
            <w:t>附录C(规范性附录)能源审计所需资料清单</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50"/>
              <w:sz w:val="20"/>
              <w:szCs w:val="20"/>
            </w:rPr>
            <w:t xml:space="preserve"> </w:t>
          </w:r>
          <w:hyperlink w:anchor="_bookmark23" w:history="1">
            <w:r>
              <w:rPr>
                <w:rFonts w:ascii="SimSun" w:eastAsia="SimSun" w:hAnsi="SimSun" w:cs="SimSun"/>
                <w:sz w:val="20"/>
                <w:szCs w:val="20"/>
              </w:rPr>
              <w:t>9</w:t>
            </w:r>
          </w:hyperlink>
        </w:p>
        <w:p>
          <w:pPr>
            <w:tabs>
              <w:tab w:val="right" w:leader="dot" w:pos="8707"/>
            </w:tabs>
            <w:spacing w:before="132" w:line="218" w:lineRule="auto"/>
            <w:rPr>
              <w:rFonts w:ascii="SimSun" w:eastAsia="SimSun" w:hAnsi="SimSun" w:cs="SimSun"/>
              <w:sz w:val="20"/>
              <w:szCs w:val="20"/>
            </w:rPr>
          </w:pPr>
          <w:r>
            <w:rPr>
              <w:rFonts w:ascii="SimSun" w:eastAsia="SimSun" w:hAnsi="SimSun" w:cs="SimSun"/>
              <w:sz w:val="20"/>
              <w:szCs w:val="20"/>
            </w:rPr>
            <w:t>附录D(规范性附录)能源审计报告用表</w:t>
          </w:r>
          <w:r>
            <w:rPr>
              <w:rFonts w:ascii="SimSun" w:eastAsia="SimSun" w:hAnsi="SimSun" w:cs="SimSun"/>
              <w:spacing w:val="-32"/>
              <w:sz w:val="20"/>
              <w:szCs w:val="20"/>
            </w:rPr>
            <w:t xml:space="preserve"> </w:t>
          </w:r>
          <w:r>
            <w:rPr>
              <w:rFonts w:ascii="SimSun" w:eastAsia="SimSun" w:hAnsi="SimSun" w:cs="SimSun"/>
              <w:sz w:val="20"/>
              <w:szCs w:val="20"/>
            </w:rPr>
            <w:tab/>
          </w:r>
          <w:r>
            <w:rPr>
              <w:rFonts w:ascii="SimSun" w:eastAsia="SimSun" w:hAnsi="SimSun" w:cs="SimSun"/>
              <w:spacing w:val="-51"/>
              <w:sz w:val="20"/>
              <w:szCs w:val="20"/>
            </w:rPr>
            <w:t xml:space="preserve"> </w:t>
          </w:r>
          <w:hyperlink w:anchor="_bookmark24" w:history="1">
            <w:r>
              <w:rPr>
                <w:rFonts w:ascii="SimSun" w:eastAsia="SimSun" w:hAnsi="SimSun" w:cs="SimSun"/>
                <w:spacing w:val="-6"/>
                <w:sz w:val="20"/>
                <w:szCs w:val="20"/>
              </w:rPr>
              <w:t>10</w:t>
            </w:r>
          </w:hyperlink>
        </w:p>
      </w:sdtContent>
    </w:sdt>
    <w:p>
      <w:pPr>
        <w:sectPr>
          <w:footerReference w:type="default" r:id="rId6"/>
          <w:type w:val="nextPage"/>
          <w:pgSz w:w="11910" w:h="16840"/>
          <w:pgMar w:top="1431" w:right="1395" w:bottom="1614" w:left="1650" w:header="0" w:footer="1338" w:gutter="0"/>
          <w:pgNumType w:start="5"/>
          <w:cols w:space="708"/>
          <w:titlePg w:val="0"/>
        </w:sectPr>
      </w:pPr>
    </w:p>
    <w:p>
      <w:pPr>
        <w:spacing w:before="232" w:line="192" w:lineRule="auto"/>
        <w:jc w:val="right"/>
        <w:rPr>
          <w:rFonts w:ascii="Times New Roman" w:eastAsia="Times New Roman" w:hAnsi="Times New Roman" w:cs="Times New Roman"/>
          <w:sz w:val="19"/>
          <w:szCs w:val="19"/>
        </w:rPr>
      </w:pPr>
      <w:r>
        <w:rPr>
          <w:rFonts w:ascii="Times New Roman" w:eastAsia="Times New Roman" w:hAnsi="Times New Roman" w:cs="Times New Roman"/>
          <w:spacing w:val="-10"/>
          <w:sz w:val="19"/>
          <w:szCs w:val="19"/>
        </w:rPr>
        <w:t>DB65/T3609—2014</w:t>
      </w:r>
    </w:p>
    <w:p>
      <w:pPr>
        <w:spacing w:line="255" w:lineRule="auto"/>
        <w:rPr>
          <w:rFonts w:ascii="Arial"/>
          <w:sz w:val="21"/>
        </w:rPr>
      </w:pPr>
    </w:p>
    <w:p>
      <w:pPr>
        <w:spacing w:line="255" w:lineRule="auto"/>
        <w:rPr>
          <w:rFonts w:ascii="Arial"/>
          <w:sz w:val="21"/>
        </w:rPr>
      </w:pPr>
    </w:p>
    <w:p>
      <w:pPr>
        <w:spacing w:before="107" w:line="222" w:lineRule="auto"/>
        <w:ind w:left="3807"/>
        <w:rPr>
          <w:rFonts w:ascii="SimHei" w:eastAsia="SimHei" w:hAnsi="SimHei" w:cs="SimHei"/>
          <w:sz w:val="33"/>
          <w:szCs w:val="33"/>
        </w:rPr>
      </w:pPr>
      <w:bookmarkStart w:id="1" w:name="_bookmark8"/>
      <w:bookmarkEnd w:id="1"/>
      <w:bookmarkStart w:id="2" w:name="_bookmark9"/>
      <w:bookmarkEnd w:id="2"/>
      <w:bookmarkStart w:id="3" w:name="_bookmark10"/>
      <w:bookmarkEnd w:id="3"/>
      <w:bookmarkStart w:id="4" w:name="_bookmark11"/>
      <w:bookmarkEnd w:id="4"/>
      <w:bookmarkStart w:id="5" w:name="_bookmark12"/>
      <w:bookmarkEnd w:id="5"/>
      <w:bookmarkStart w:id="6" w:name="_bookmark13"/>
      <w:bookmarkEnd w:id="6"/>
      <w:bookmarkStart w:id="7" w:name="_bookmark14"/>
      <w:bookmarkEnd w:id="7"/>
      <w:bookmarkStart w:id="8" w:name="_bookmark15"/>
      <w:bookmarkEnd w:id="8"/>
      <w:r>
        <w:rPr>
          <w:rFonts w:ascii="SimHei" w:eastAsia="SimHei" w:hAnsi="SimHei" w:cs="SimHei"/>
          <w:b/>
          <w:bCs/>
          <w:spacing w:val="-28"/>
          <w:sz w:val="33"/>
          <w:szCs w:val="33"/>
        </w:rPr>
        <w:t>前</w:t>
      </w:r>
      <w:r>
        <w:rPr>
          <w:rFonts w:ascii="SimHei" w:eastAsia="SimHei" w:hAnsi="SimHei" w:cs="SimHei"/>
          <w:spacing w:val="31"/>
          <w:sz w:val="33"/>
          <w:szCs w:val="33"/>
        </w:rPr>
        <w:t xml:space="preserve">   </w:t>
      </w:r>
      <w:r>
        <w:rPr>
          <w:rFonts w:ascii="SimHei" w:eastAsia="SimHei" w:hAnsi="SimHei" w:cs="SimHei"/>
          <w:b/>
          <w:bCs/>
          <w:spacing w:val="-28"/>
          <w:sz w:val="33"/>
          <w:szCs w:val="33"/>
        </w:rPr>
        <w:t>言</w:t>
      </w:r>
    </w:p>
    <w:p>
      <w:pPr>
        <w:spacing w:line="307" w:lineRule="auto"/>
        <w:rPr>
          <w:rFonts w:ascii="Arial"/>
          <w:sz w:val="21"/>
        </w:rPr>
      </w:pPr>
    </w:p>
    <w:p>
      <w:pPr>
        <w:spacing w:line="308" w:lineRule="auto"/>
        <w:rPr>
          <w:rFonts w:ascii="Arial"/>
          <w:sz w:val="21"/>
        </w:rPr>
      </w:pPr>
    </w:p>
    <w:p>
      <w:pPr>
        <w:spacing w:before="62" w:line="219" w:lineRule="auto"/>
        <w:ind w:left="473"/>
        <w:rPr>
          <w:rFonts w:ascii="SimSun" w:eastAsia="SimSun" w:hAnsi="SimSun" w:cs="SimSun"/>
          <w:sz w:val="19"/>
          <w:szCs w:val="19"/>
        </w:rPr>
      </w:pPr>
      <w:r>
        <w:rPr>
          <w:rFonts w:ascii="SimSun" w:eastAsia="SimSun" w:hAnsi="SimSun" w:cs="SimSun"/>
          <w:spacing w:val="1"/>
          <w:sz w:val="19"/>
          <w:szCs w:val="19"/>
        </w:rPr>
        <w:t>本标准依据</w:t>
      </w:r>
      <w:r>
        <w:rPr>
          <w:rFonts w:ascii="SimSun" w:eastAsia="SimSun" w:hAnsi="SimSun" w:cs="SimSun"/>
          <w:sz w:val="19"/>
          <w:szCs w:val="19"/>
        </w:rPr>
        <w:t>GB</w:t>
      </w:r>
      <w:r>
        <w:rPr>
          <w:rFonts w:ascii="SimSun" w:eastAsia="SimSun" w:hAnsi="SimSun" w:cs="SimSun"/>
          <w:spacing w:val="1"/>
          <w:sz w:val="19"/>
          <w:szCs w:val="19"/>
        </w:rPr>
        <w:t>/T</w:t>
      </w:r>
      <w:r>
        <w:rPr>
          <w:rFonts w:ascii="SimSun" w:eastAsia="SimSun" w:hAnsi="SimSun" w:cs="SimSun"/>
          <w:spacing w:val="71"/>
          <w:sz w:val="19"/>
          <w:szCs w:val="19"/>
        </w:rPr>
        <w:t xml:space="preserve"> </w:t>
      </w:r>
      <w:r>
        <w:rPr>
          <w:rFonts w:ascii="SimSun" w:eastAsia="SimSun" w:hAnsi="SimSun" w:cs="SimSun"/>
          <w:spacing w:val="1"/>
          <w:sz w:val="19"/>
          <w:szCs w:val="19"/>
        </w:rPr>
        <w:t>1.1-2009</w:t>
      </w:r>
      <w:r>
        <w:rPr>
          <w:rFonts w:ascii="SimSun" w:eastAsia="SimSun" w:hAnsi="SimSun" w:cs="SimSun"/>
          <w:spacing w:val="87"/>
          <w:sz w:val="19"/>
          <w:szCs w:val="19"/>
        </w:rPr>
        <w:t xml:space="preserve"> </w:t>
      </w:r>
      <w:r>
        <w:rPr>
          <w:rFonts w:ascii="SimSun" w:eastAsia="SimSun" w:hAnsi="SimSun" w:cs="SimSun"/>
          <w:spacing w:val="1"/>
          <w:sz w:val="19"/>
          <w:szCs w:val="19"/>
        </w:rPr>
        <w:t>《标准化工作导则第1部分：标准的结构和编写》编制。</w:t>
      </w:r>
    </w:p>
    <w:p>
      <w:pPr>
        <w:spacing w:before="75" w:line="255" w:lineRule="auto"/>
        <w:ind w:left="473" w:right="741"/>
        <w:rPr>
          <w:rFonts w:ascii="SimSun" w:eastAsia="SimSun" w:hAnsi="SimSun" w:cs="SimSun"/>
          <w:sz w:val="19"/>
          <w:szCs w:val="19"/>
        </w:rPr>
      </w:pPr>
      <w:r>
        <w:rPr>
          <w:rFonts w:ascii="SimSun" w:eastAsia="SimSun" w:hAnsi="SimSun" w:cs="SimSun"/>
          <w:spacing w:val="6"/>
          <w:sz w:val="19"/>
          <w:szCs w:val="19"/>
        </w:rPr>
        <w:t>本标准由新疆维吾尔自治区发展和改革委员会、新疆维吾尔自治区</w:t>
      </w:r>
      <w:r>
        <w:rPr>
          <w:rFonts w:ascii="SimSun" w:eastAsia="SimSun" w:hAnsi="SimSun" w:cs="SimSun"/>
          <w:spacing w:val="5"/>
          <w:sz w:val="19"/>
          <w:szCs w:val="19"/>
        </w:rPr>
        <w:t>质量技术监督局提出。</w:t>
      </w:r>
      <w:r>
        <w:rPr>
          <w:rFonts w:ascii="SimSun" w:eastAsia="SimSun" w:hAnsi="SimSun" w:cs="SimSun"/>
          <w:sz w:val="19"/>
          <w:szCs w:val="19"/>
        </w:rPr>
        <w:t xml:space="preserve"> </w:t>
      </w:r>
      <w:r>
        <w:rPr>
          <w:rFonts w:ascii="SimSun" w:eastAsia="SimSun" w:hAnsi="SimSun" w:cs="SimSun"/>
          <w:spacing w:val="5"/>
          <w:sz w:val="19"/>
          <w:szCs w:val="19"/>
        </w:rPr>
        <w:t>本标准由新疆维吾尔自治区质量技术监督局、新疆维吾尔自治区发改委归口。</w:t>
      </w:r>
    </w:p>
    <w:p>
      <w:pPr>
        <w:spacing w:before="75" w:line="255" w:lineRule="auto"/>
        <w:ind w:left="473" w:right="741"/>
        <w:rPr>
          <w:rFonts w:ascii="SimSun" w:eastAsia="SimSun" w:hAnsi="SimSun" w:cs="SimSun"/>
          <w:sz w:val="19"/>
          <w:szCs w:val="19"/>
        </w:rPr>
      </w:pPr>
      <w:r>
        <w:rPr>
          <w:rFonts w:ascii="SimSun" w:eastAsia="SimSun" w:hAnsi="SimSun" w:cs="SimSun"/>
          <w:spacing w:val="13"/>
          <w:sz w:val="19"/>
          <w:szCs w:val="19"/>
        </w:rPr>
        <w:t>本标准起草单位：国家城市能源计量中心(新疆)/新疆维吾尔自治区计量测试研究院。</w:t>
      </w:r>
      <w:r>
        <w:rPr>
          <w:rFonts w:ascii="SimSun" w:eastAsia="SimSun" w:hAnsi="SimSun" w:cs="SimSun"/>
          <w:spacing w:val="1"/>
          <w:sz w:val="19"/>
          <w:szCs w:val="19"/>
        </w:rPr>
        <w:t xml:space="preserve"> </w:t>
      </w:r>
      <w:r>
        <w:rPr>
          <w:rFonts w:ascii="SimSun" w:eastAsia="SimSun" w:hAnsi="SimSun" w:cs="SimSun"/>
          <w:spacing w:val="6"/>
          <w:sz w:val="19"/>
          <w:szCs w:val="19"/>
        </w:rPr>
        <w:t>本标准主要起草人：吕中平、马世英、王鹏、武文晶、马研、王飞</w:t>
      </w:r>
      <w:r>
        <w:rPr>
          <w:rFonts w:ascii="SimSun" w:eastAsia="SimSun" w:hAnsi="SimSun" w:cs="SimSun"/>
          <w:spacing w:val="5"/>
          <w:sz w:val="19"/>
          <w:szCs w:val="19"/>
        </w:rPr>
        <w:t>、郦芳、马磊磊。</w:t>
      </w:r>
    </w:p>
    <w:p>
      <w:pPr>
        <w:sectPr>
          <w:footerReference w:type="default" r:id="rId7"/>
          <w:pgSz w:w="11910" w:h="16840"/>
          <w:pgMar w:top="1431" w:right="1273" w:bottom="1671" w:left="1786" w:header="0" w:footer="1480" w:gutter="0"/>
          <w:pgNumType w:start="6"/>
          <w:cols w:space="708"/>
        </w:sectPr>
      </w:pPr>
    </w:p>
    <w:p>
      <w:pPr>
        <w:spacing w:before="275" w:line="192"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DB65/</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T3609—2014</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97" w:line="221" w:lineRule="auto"/>
        <w:ind w:left="2724"/>
        <w:rPr>
          <w:rFonts w:ascii="SimHei" w:eastAsia="SimHei" w:hAnsi="SimHei" w:cs="SimHei"/>
          <w:sz w:val="30"/>
          <w:szCs w:val="30"/>
        </w:rPr>
      </w:pPr>
      <w:bookmarkStart w:id="9" w:name="_bookmark16"/>
      <w:bookmarkEnd w:id="9"/>
      <w:bookmarkStart w:id="10" w:name="_bookmark17"/>
      <w:bookmarkEnd w:id="10"/>
      <w:bookmarkStart w:id="11" w:name="_bookmark18"/>
      <w:bookmarkEnd w:id="11"/>
      <w:bookmarkStart w:id="12" w:name="_bookmark19"/>
      <w:bookmarkEnd w:id="12"/>
      <w:r>
        <w:rPr>
          <w:rFonts w:ascii="SimHei" w:eastAsia="SimHei" w:hAnsi="SimHei" w:cs="SimHei"/>
          <w:b/>
          <w:bCs/>
          <w:spacing w:val="-5"/>
          <w:sz w:val="30"/>
          <w:szCs w:val="30"/>
        </w:rPr>
        <w:t>用能单位能源审计实施规范</w:t>
      </w:r>
    </w:p>
    <w:p>
      <w:pPr>
        <w:spacing w:line="241" w:lineRule="auto"/>
        <w:rPr>
          <w:rFonts w:ascii="Arial"/>
          <w:sz w:val="21"/>
        </w:rPr>
      </w:pPr>
    </w:p>
    <w:p>
      <w:pPr>
        <w:spacing w:line="242" w:lineRule="auto"/>
        <w:rPr>
          <w:rFonts w:ascii="Arial"/>
          <w:sz w:val="21"/>
        </w:rPr>
      </w:pPr>
    </w:p>
    <w:p>
      <w:pPr>
        <w:spacing w:before="65" w:line="223" w:lineRule="auto"/>
        <w:ind w:left="2"/>
        <w:rPr>
          <w:rFonts w:ascii="SimHei" w:eastAsia="SimHei" w:hAnsi="SimHei" w:cs="SimHei"/>
          <w:sz w:val="20"/>
          <w:szCs w:val="20"/>
        </w:rPr>
      </w:pPr>
      <w:r>
        <w:rPr>
          <w:rFonts w:ascii="SimHei" w:eastAsia="SimHei" w:hAnsi="SimHei" w:cs="SimHei"/>
          <w:b/>
          <w:bCs/>
          <w:spacing w:val="-4"/>
          <w:sz w:val="20"/>
          <w:szCs w:val="20"/>
        </w:rPr>
        <w:t>1</w:t>
      </w:r>
      <w:r>
        <w:rPr>
          <w:rFonts w:ascii="SimHei" w:eastAsia="SimHei" w:hAnsi="SimHei" w:cs="SimHei"/>
          <w:spacing w:val="4"/>
          <w:sz w:val="20"/>
          <w:szCs w:val="20"/>
        </w:rPr>
        <w:t xml:space="preserve">  </w:t>
      </w:r>
      <w:r>
        <w:rPr>
          <w:rFonts w:ascii="SimHei" w:eastAsia="SimHei" w:hAnsi="SimHei" w:cs="SimHei"/>
          <w:b/>
          <w:bCs/>
          <w:spacing w:val="-4"/>
          <w:sz w:val="20"/>
          <w:szCs w:val="20"/>
        </w:rPr>
        <w:t>范围</w:t>
      </w:r>
    </w:p>
    <w:p>
      <w:pPr>
        <w:spacing w:before="248" w:line="218" w:lineRule="auto"/>
        <w:ind w:left="409"/>
        <w:rPr>
          <w:rFonts w:ascii="SimSun" w:eastAsia="SimSun" w:hAnsi="SimSun" w:cs="SimSun"/>
          <w:sz w:val="20"/>
          <w:szCs w:val="20"/>
        </w:rPr>
      </w:pPr>
      <w:r>
        <w:rPr>
          <w:rFonts w:ascii="SimSun" w:eastAsia="SimSun" w:hAnsi="SimSun" w:cs="SimSun"/>
          <w:spacing w:val="-4"/>
          <w:sz w:val="20"/>
          <w:szCs w:val="20"/>
        </w:rPr>
        <w:t>本标准规定了用能单位能源审计的术语和定义、形式、内容、方法、程序及报告的编写要求。</w:t>
      </w:r>
    </w:p>
    <w:p>
      <w:pPr>
        <w:spacing w:before="35" w:line="235" w:lineRule="auto"/>
        <w:ind w:right="86" w:firstLine="409"/>
        <w:rPr>
          <w:rFonts w:ascii="SimSun" w:eastAsia="SimSun" w:hAnsi="SimSun" w:cs="SimSun"/>
          <w:sz w:val="20"/>
          <w:szCs w:val="20"/>
        </w:rPr>
      </w:pPr>
      <w:r>
        <w:rPr>
          <w:rFonts w:ascii="SimSun" w:eastAsia="SimSun" w:hAnsi="SimSun" w:cs="SimSun"/>
          <w:spacing w:val="-5"/>
          <w:sz w:val="20"/>
          <w:szCs w:val="20"/>
        </w:rPr>
        <w:t>本标准适用于新疆维吾尔自治区行政区域内的企业、事业单位、行政机关、社会团体等独立核算的</w:t>
      </w:r>
      <w:r>
        <w:rPr>
          <w:rFonts w:ascii="SimSun" w:eastAsia="SimSun" w:hAnsi="SimSun" w:cs="SimSun"/>
          <w:spacing w:val="9"/>
          <w:sz w:val="20"/>
          <w:szCs w:val="20"/>
        </w:rPr>
        <w:t xml:space="preserve"> </w:t>
      </w:r>
      <w:r>
        <w:rPr>
          <w:rFonts w:ascii="SimSun" w:eastAsia="SimSun" w:hAnsi="SimSun" w:cs="SimSun"/>
          <w:spacing w:val="-6"/>
          <w:sz w:val="20"/>
          <w:szCs w:val="20"/>
        </w:rPr>
        <w:t>用能单位的能源审计。</w:t>
      </w:r>
    </w:p>
    <w:p>
      <w:pPr>
        <w:spacing w:before="247" w:line="222" w:lineRule="auto"/>
        <w:ind w:left="2"/>
        <w:rPr>
          <w:rFonts w:ascii="SimHei" w:eastAsia="SimHei" w:hAnsi="SimHei" w:cs="SimHei"/>
          <w:sz w:val="20"/>
          <w:szCs w:val="20"/>
        </w:rPr>
      </w:pPr>
      <w:r>
        <w:rPr>
          <w:rFonts w:ascii="SimHei" w:eastAsia="SimHei" w:hAnsi="SimHei" w:cs="SimHei"/>
          <w:b/>
          <w:bCs/>
          <w:spacing w:val="-4"/>
          <w:sz w:val="20"/>
          <w:szCs w:val="20"/>
        </w:rPr>
        <w:t>2</w:t>
      </w:r>
      <w:r>
        <w:rPr>
          <w:rFonts w:ascii="SimHei" w:eastAsia="SimHei" w:hAnsi="SimHei" w:cs="SimHei"/>
          <w:spacing w:val="4"/>
          <w:sz w:val="20"/>
          <w:szCs w:val="20"/>
        </w:rPr>
        <w:t xml:space="preserve">  </w:t>
      </w:r>
      <w:r>
        <w:rPr>
          <w:rFonts w:ascii="SimHei" w:eastAsia="SimHei" w:hAnsi="SimHei" w:cs="SimHei"/>
          <w:b/>
          <w:bCs/>
          <w:spacing w:val="-4"/>
          <w:sz w:val="20"/>
          <w:szCs w:val="20"/>
        </w:rPr>
        <w:t>规范性引用文件</w:t>
      </w:r>
    </w:p>
    <w:p>
      <w:pPr>
        <w:spacing w:before="263" w:line="234" w:lineRule="auto"/>
        <w:ind w:right="90" w:firstLine="409"/>
        <w:rPr>
          <w:rFonts w:ascii="SimSun" w:eastAsia="SimSun" w:hAnsi="SimSun" w:cs="SimSun"/>
          <w:sz w:val="20"/>
          <w:szCs w:val="20"/>
        </w:rPr>
      </w:pPr>
      <w:r>
        <w:rPr>
          <w:rFonts w:ascii="SimSun" w:eastAsia="SimSun" w:hAnsi="SimSun" w:cs="SimSun"/>
          <w:spacing w:val="-5"/>
          <w:sz w:val="20"/>
          <w:szCs w:val="20"/>
        </w:rPr>
        <w:t>下列文件对于本文件的应用是必不可少的。凡是注日期的引用文件，仅所注日期的版本适用于本文</w:t>
      </w:r>
      <w:r>
        <w:rPr>
          <w:rFonts w:ascii="SimSun" w:eastAsia="SimSun" w:hAnsi="SimSun" w:cs="SimSun"/>
          <w:spacing w:val="4"/>
          <w:sz w:val="20"/>
          <w:szCs w:val="20"/>
        </w:rPr>
        <w:t xml:space="preserve"> </w:t>
      </w:r>
      <w:r>
        <w:rPr>
          <w:rFonts w:ascii="SimSun" w:eastAsia="SimSun" w:hAnsi="SimSun" w:cs="SimSun"/>
          <w:spacing w:val="2"/>
          <w:sz w:val="20"/>
          <w:szCs w:val="20"/>
        </w:rPr>
        <w:t>件。凡是不注日期的引用文件，其最新版本(包括所有的修改单)适用于本文件。</w:t>
      </w:r>
    </w:p>
    <w:p>
      <w:pPr>
        <w:spacing w:before="15" w:line="239" w:lineRule="auto"/>
        <w:ind w:left="409"/>
        <w:rPr>
          <w:rFonts w:ascii="SimSun" w:eastAsia="SimSun" w:hAnsi="SimSun" w:cs="SimSun"/>
          <w:sz w:val="20"/>
          <w:szCs w:val="20"/>
        </w:rPr>
      </w:pPr>
      <w:r>
        <w:rPr>
          <w:rFonts w:ascii="SimSun" w:eastAsia="SimSun" w:hAnsi="SimSun" w:cs="SimSun"/>
          <w:spacing w:val="-2"/>
          <w:sz w:val="20"/>
          <w:szCs w:val="20"/>
        </w:rPr>
        <w:t>GB/T</w:t>
      </w:r>
      <w:r>
        <w:rPr>
          <w:rFonts w:ascii="SimSun" w:eastAsia="SimSun" w:hAnsi="SimSun" w:cs="SimSun"/>
          <w:spacing w:val="21"/>
          <w:sz w:val="20"/>
          <w:szCs w:val="20"/>
        </w:rPr>
        <w:t xml:space="preserve"> </w:t>
      </w:r>
      <w:r>
        <w:rPr>
          <w:rFonts w:ascii="SimSun" w:eastAsia="SimSun" w:hAnsi="SimSun" w:cs="SimSun"/>
          <w:spacing w:val="-2"/>
          <w:sz w:val="20"/>
          <w:szCs w:val="20"/>
        </w:rPr>
        <w:t>2587</w:t>
      </w:r>
      <w:r>
        <w:rPr>
          <w:rFonts w:ascii="SimSun" w:eastAsia="SimSun" w:hAnsi="SimSun" w:cs="SimSun"/>
          <w:spacing w:val="75"/>
          <w:sz w:val="20"/>
          <w:szCs w:val="20"/>
        </w:rPr>
        <w:t xml:space="preserve"> </w:t>
      </w:r>
      <w:r>
        <w:rPr>
          <w:rFonts w:ascii="SimSun" w:eastAsia="SimSun" w:hAnsi="SimSun" w:cs="SimSun"/>
          <w:spacing w:val="-2"/>
          <w:sz w:val="20"/>
          <w:szCs w:val="20"/>
        </w:rPr>
        <w:t>用能设备能量平衡通则</w:t>
      </w:r>
    </w:p>
    <w:p>
      <w:pPr>
        <w:spacing w:line="219" w:lineRule="auto"/>
        <w:ind w:left="409"/>
        <w:rPr>
          <w:rFonts w:ascii="SimSun" w:eastAsia="SimSun" w:hAnsi="SimSun" w:cs="SimSun"/>
          <w:sz w:val="20"/>
          <w:szCs w:val="20"/>
        </w:rPr>
      </w:pPr>
      <w:r>
        <w:rPr>
          <w:rFonts w:ascii="SimSun" w:eastAsia="SimSun" w:hAnsi="SimSun" w:cs="SimSun"/>
          <w:spacing w:val="-2"/>
          <w:sz w:val="20"/>
          <w:szCs w:val="20"/>
        </w:rPr>
        <w:t>GB/T</w:t>
      </w:r>
      <w:r>
        <w:rPr>
          <w:rFonts w:ascii="SimSun" w:eastAsia="SimSun" w:hAnsi="SimSun" w:cs="SimSun"/>
          <w:spacing w:val="16"/>
          <w:sz w:val="20"/>
          <w:szCs w:val="20"/>
        </w:rPr>
        <w:t xml:space="preserve"> </w:t>
      </w:r>
      <w:r>
        <w:rPr>
          <w:rFonts w:ascii="SimSun" w:eastAsia="SimSun" w:hAnsi="SimSun" w:cs="SimSun"/>
          <w:spacing w:val="-2"/>
          <w:sz w:val="20"/>
          <w:szCs w:val="20"/>
        </w:rPr>
        <w:t>2589</w:t>
      </w:r>
      <w:r>
        <w:rPr>
          <w:rFonts w:ascii="SimSun" w:eastAsia="SimSun" w:hAnsi="SimSun" w:cs="SimSun"/>
          <w:spacing w:val="76"/>
          <w:sz w:val="20"/>
          <w:szCs w:val="20"/>
        </w:rPr>
        <w:t xml:space="preserve"> </w:t>
      </w:r>
      <w:r>
        <w:rPr>
          <w:rFonts w:ascii="SimSun" w:eastAsia="SimSun" w:hAnsi="SimSun" w:cs="SimSun"/>
          <w:spacing w:val="-2"/>
          <w:sz w:val="20"/>
          <w:szCs w:val="20"/>
        </w:rPr>
        <w:t>综合能耗计算通则</w:t>
      </w:r>
    </w:p>
    <w:p>
      <w:pPr>
        <w:spacing w:before="23" w:line="219" w:lineRule="auto"/>
        <w:ind w:left="409"/>
        <w:rPr>
          <w:rFonts w:ascii="SimSun" w:eastAsia="SimSun" w:hAnsi="SimSun" w:cs="SimSun"/>
          <w:sz w:val="20"/>
          <w:szCs w:val="20"/>
        </w:rPr>
      </w:pPr>
      <w:r>
        <w:rPr>
          <w:rFonts w:ascii="SimSun" w:eastAsia="SimSun" w:hAnsi="SimSun" w:cs="SimSun"/>
          <w:spacing w:val="-2"/>
          <w:sz w:val="20"/>
          <w:szCs w:val="20"/>
        </w:rPr>
        <w:t>GB</w:t>
      </w:r>
      <w:r>
        <w:rPr>
          <w:rFonts w:ascii="SimSun" w:eastAsia="SimSun" w:hAnsi="SimSun" w:cs="SimSun"/>
          <w:spacing w:val="27"/>
          <w:sz w:val="20"/>
          <w:szCs w:val="20"/>
        </w:rPr>
        <w:t xml:space="preserve"> </w:t>
      </w:r>
      <w:r>
        <w:rPr>
          <w:rFonts w:ascii="SimSun" w:eastAsia="SimSun" w:hAnsi="SimSun" w:cs="SimSun"/>
          <w:spacing w:val="-2"/>
          <w:sz w:val="20"/>
          <w:szCs w:val="20"/>
        </w:rPr>
        <w:t>3101</w:t>
      </w:r>
      <w:r>
        <w:rPr>
          <w:rFonts w:ascii="SimSun" w:eastAsia="SimSun" w:hAnsi="SimSun" w:cs="SimSun"/>
          <w:spacing w:val="25"/>
          <w:sz w:val="20"/>
          <w:szCs w:val="20"/>
        </w:rPr>
        <w:t xml:space="preserve">   </w:t>
      </w:r>
      <w:r>
        <w:rPr>
          <w:rFonts w:ascii="SimSun" w:eastAsia="SimSun" w:hAnsi="SimSun" w:cs="SimSun"/>
          <w:spacing w:val="-2"/>
          <w:sz w:val="20"/>
          <w:szCs w:val="20"/>
        </w:rPr>
        <w:t>有关量、单位和符号的一般原则</w:t>
      </w:r>
    </w:p>
    <w:p>
      <w:pPr>
        <w:spacing w:before="23" w:line="220" w:lineRule="auto"/>
        <w:ind w:left="409"/>
        <w:rPr>
          <w:rFonts w:ascii="SimSun" w:eastAsia="SimSun" w:hAnsi="SimSun" w:cs="SimSun"/>
          <w:sz w:val="20"/>
          <w:szCs w:val="20"/>
        </w:rPr>
      </w:pPr>
      <w:r>
        <w:rPr>
          <w:rFonts w:ascii="SimSun" w:eastAsia="SimSun" w:hAnsi="SimSun" w:cs="SimSun"/>
          <w:sz w:val="20"/>
          <w:szCs w:val="20"/>
        </w:rPr>
        <w:t>GB/T</w:t>
      </w:r>
      <w:r>
        <w:rPr>
          <w:rFonts w:ascii="SimSun" w:eastAsia="SimSun" w:hAnsi="SimSun" w:cs="SimSun"/>
          <w:spacing w:val="11"/>
          <w:sz w:val="20"/>
          <w:szCs w:val="20"/>
        </w:rPr>
        <w:t xml:space="preserve"> </w:t>
      </w:r>
      <w:r>
        <w:rPr>
          <w:rFonts w:ascii="SimSun" w:eastAsia="SimSun" w:hAnsi="SimSun" w:cs="SimSun"/>
          <w:sz w:val="20"/>
          <w:szCs w:val="20"/>
        </w:rPr>
        <w:t>3484</w:t>
      </w:r>
      <w:r>
        <w:rPr>
          <w:rFonts w:ascii="SimSun" w:eastAsia="SimSun" w:hAnsi="SimSun" w:cs="SimSun"/>
          <w:spacing w:val="65"/>
          <w:sz w:val="20"/>
          <w:szCs w:val="20"/>
        </w:rPr>
        <w:t xml:space="preserve"> </w:t>
      </w:r>
      <w:r>
        <w:rPr>
          <w:rFonts w:ascii="SimSun" w:eastAsia="SimSun" w:hAnsi="SimSun" w:cs="SimSun"/>
          <w:sz w:val="20"/>
          <w:szCs w:val="20"/>
        </w:rPr>
        <w:t>企业能量平衡通则</w:t>
      </w:r>
    </w:p>
    <w:p>
      <w:pPr>
        <w:spacing w:before="22" w:line="239" w:lineRule="auto"/>
        <w:ind w:left="409"/>
        <w:rPr>
          <w:rFonts w:ascii="SimSun" w:eastAsia="SimSun" w:hAnsi="SimSun" w:cs="SimSun"/>
          <w:sz w:val="20"/>
          <w:szCs w:val="20"/>
        </w:rPr>
      </w:pPr>
      <w:r>
        <w:rPr>
          <w:rFonts w:ascii="SimSun" w:eastAsia="SimSun" w:hAnsi="SimSun" w:cs="SimSun"/>
          <w:spacing w:val="-2"/>
          <w:sz w:val="20"/>
          <w:szCs w:val="20"/>
        </w:rPr>
        <w:t>GB/T</w:t>
      </w:r>
      <w:r>
        <w:rPr>
          <w:rFonts w:ascii="SimSun" w:eastAsia="SimSun" w:hAnsi="SimSun" w:cs="SimSun"/>
          <w:spacing w:val="21"/>
          <w:sz w:val="20"/>
          <w:szCs w:val="20"/>
        </w:rPr>
        <w:t xml:space="preserve"> </w:t>
      </w:r>
      <w:r>
        <w:rPr>
          <w:rFonts w:ascii="SimSun" w:eastAsia="SimSun" w:hAnsi="SimSun" w:cs="SimSun"/>
          <w:spacing w:val="-2"/>
          <w:sz w:val="20"/>
          <w:szCs w:val="20"/>
        </w:rPr>
        <w:t>6422</w:t>
      </w:r>
      <w:r>
        <w:rPr>
          <w:rFonts w:ascii="SimSun" w:eastAsia="SimSun" w:hAnsi="SimSun" w:cs="SimSun"/>
          <w:spacing w:val="95"/>
          <w:sz w:val="20"/>
          <w:szCs w:val="20"/>
        </w:rPr>
        <w:t xml:space="preserve"> </w:t>
      </w:r>
      <w:r>
        <w:rPr>
          <w:rFonts w:ascii="SimSun" w:eastAsia="SimSun" w:hAnsi="SimSun" w:cs="SimSun"/>
          <w:spacing w:val="-2"/>
          <w:sz w:val="20"/>
          <w:szCs w:val="20"/>
        </w:rPr>
        <w:t>用能设备能量测试导则</w:t>
      </w:r>
    </w:p>
    <w:p>
      <w:pPr>
        <w:spacing w:line="219" w:lineRule="auto"/>
        <w:ind w:left="409"/>
        <w:rPr>
          <w:rFonts w:ascii="SimSun" w:eastAsia="SimSun" w:hAnsi="SimSun" w:cs="SimSun"/>
          <w:sz w:val="20"/>
          <w:szCs w:val="20"/>
        </w:rPr>
      </w:pPr>
      <w:r>
        <w:rPr>
          <w:rFonts w:ascii="SimSun" w:eastAsia="SimSun" w:hAnsi="SimSun" w:cs="SimSun"/>
          <w:spacing w:val="-3"/>
          <w:sz w:val="20"/>
          <w:szCs w:val="20"/>
        </w:rPr>
        <w:t>GB/T</w:t>
      </w:r>
      <w:r>
        <w:rPr>
          <w:rFonts w:ascii="SimSun" w:eastAsia="SimSun" w:hAnsi="SimSun" w:cs="SimSun"/>
          <w:spacing w:val="37"/>
          <w:sz w:val="20"/>
          <w:szCs w:val="20"/>
        </w:rPr>
        <w:t xml:space="preserve"> </w:t>
      </w:r>
      <w:r>
        <w:rPr>
          <w:rFonts w:ascii="SimSun" w:eastAsia="SimSun" w:hAnsi="SimSun" w:cs="SimSun"/>
          <w:spacing w:val="-3"/>
          <w:sz w:val="20"/>
          <w:szCs w:val="20"/>
        </w:rPr>
        <w:t>13234</w:t>
      </w:r>
      <w:r>
        <w:rPr>
          <w:rFonts w:ascii="SimSun" w:eastAsia="SimSun" w:hAnsi="SimSun" w:cs="SimSun"/>
          <w:spacing w:val="6"/>
          <w:sz w:val="20"/>
          <w:szCs w:val="20"/>
        </w:rPr>
        <w:t xml:space="preserve"> </w:t>
      </w:r>
      <w:r>
        <w:rPr>
          <w:rFonts w:ascii="SimSun" w:eastAsia="SimSun" w:hAnsi="SimSun" w:cs="SimSun"/>
          <w:spacing w:val="-3"/>
          <w:sz w:val="20"/>
          <w:szCs w:val="20"/>
        </w:rPr>
        <w:t>企业节能量计算方法</w:t>
      </w:r>
    </w:p>
    <w:p>
      <w:pPr>
        <w:spacing w:before="23" w:line="219" w:lineRule="auto"/>
        <w:ind w:left="409"/>
        <w:rPr>
          <w:rFonts w:ascii="SimSun" w:eastAsia="SimSun" w:hAnsi="SimSun" w:cs="SimSun"/>
          <w:sz w:val="20"/>
          <w:szCs w:val="20"/>
        </w:rPr>
      </w:pPr>
      <w:r>
        <w:rPr>
          <w:rFonts w:ascii="SimSun" w:eastAsia="SimSun" w:hAnsi="SimSun" w:cs="SimSun"/>
          <w:spacing w:val="-3"/>
          <w:sz w:val="20"/>
          <w:szCs w:val="20"/>
        </w:rPr>
        <w:t>GB/T</w:t>
      </w:r>
      <w:r>
        <w:rPr>
          <w:rFonts w:ascii="SimSun" w:eastAsia="SimSun" w:hAnsi="SimSun" w:cs="SimSun"/>
          <w:spacing w:val="37"/>
          <w:sz w:val="20"/>
          <w:szCs w:val="20"/>
        </w:rPr>
        <w:t xml:space="preserve"> </w:t>
      </w:r>
      <w:r>
        <w:rPr>
          <w:rFonts w:ascii="SimSun" w:eastAsia="SimSun" w:hAnsi="SimSun" w:cs="SimSun"/>
          <w:spacing w:val="-3"/>
          <w:sz w:val="20"/>
          <w:szCs w:val="20"/>
        </w:rPr>
        <w:t>15316</w:t>
      </w:r>
      <w:r>
        <w:rPr>
          <w:rFonts w:ascii="SimSun" w:eastAsia="SimSun" w:hAnsi="SimSun" w:cs="SimSun"/>
          <w:spacing w:val="6"/>
          <w:sz w:val="20"/>
          <w:szCs w:val="20"/>
        </w:rPr>
        <w:t xml:space="preserve"> </w:t>
      </w:r>
      <w:r>
        <w:rPr>
          <w:rFonts w:ascii="SimSun" w:eastAsia="SimSun" w:hAnsi="SimSun" w:cs="SimSun"/>
          <w:spacing w:val="-3"/>
          <w:sz w:val="20"/>
          <w:szCs w:val="20"/>
        </w:rPr>
        <w:t>节能监测技术通则</w:t>
      </w:r>
    </w:p>
    <w:p>
      <w:pPr>
        <w:spacing w:before="22"/>
        <w:ind w:left="409"/>
        <w:rPr>
          <w:rFonts w:ascii="SimSun" w:eastAsia="SimSun" w:hAnsi="SimSun" w:cs="SimSun"/>
          <w:sz w:val="20"/>
          <w:szCs w:val="20"/>
        </w:rPr>
      </w:pPr>
      <w:r>
        <w:rPr>
          <w:rFonts w:ascii="SimSun" w:eastAsia="SimSun" w:hAnsi="SimSun" w:cs="SimSun"/>
          <w:spacing w:val="-2"/>
          <w:sz w:val="20"/>
          <w:szCs w:val="20"/>
        </w:rPr>
        <w:t>GB/T</w:t>
      </w:r>
      <w:r>
        <w:rPr>
          <w:rFonts w:ascii="SimSun" w:eastAsia="SimSun" w:hAnsi="SimSun" w:cs="SimSun"/>
          <w:spacing w:val="22"/>
          <w:sz w:val="20"/>
          <w:szCs w:val="20"/>
        </w:rPr>
        <w:t xml:space="preserve"> </w:t>
      </w:r>
      <w:r>
        <w:rPr>
          <w:rFonts w:ascii="SimSun" w:eastAsia="SimSun" w:hAnsi="SimSun" w:cs="SimSun"/>
          <w:spacing w:val="-2"/>
          <w:sz w:val="20"/>
          <w:szCs w:val="20"/>
        </w:rPr>
        <w:t>15587</w:t>
      </w:r>
      <w:r>
        <w:rPr>
          <w:rFonts w:ascii="SimSun" w:eastAsia="SimSun" w:hAnsi="SimSun" w:cs="SimSun"/>
          <w:spacing w:val="5"/>
          <w:sz w:val="20"/>
          <w:szCs w:val="20"/>
        </w:rPr>
        <w:t xml:space="preserve"> </w:t>
      </w:r>
      <w:r>
        <w:rPr>
          <w:rFonts w:ascii="SimSun" w:eastAsia="SimSun" w:hAnsi="SimSun" w:cs="SimSun"/>
          <w:spacing w:val="-2"/>
          <w:sz w:val="20"/>
          <w:szCs w:val="20"/>
        </w:rPr>
        <w:t>工业企业能源管理导则</w:t>
      </w:r>
    </w:p>
    <w:p>
      <w:pPr>
        <w:spacing w:before="1" w:line="219" w:lineRule="auto"/>
        <w:ind w:left="409"/>
        <w:rPr>
          <w:rFonts w:ascii="SimSun" w:eastAsia="SimSun" w:hAnsi="SimSun" w:cs="SimSun"/>
          <w:sz w:val="20"/>
          <w:szCs w:val="20"/>
        </w:rPr>
      </w:pPr>
      <w:r>
        <w:rPr>
          <w:rFonts w:ascii="SimSun" w:eastAsia="SimSun" w:hAnsi="SimSun" w:cs="SimSun"/>
          <w:spacing w:val="-2"/>
          <w:sz w:val="20"/>
          <w:szCs w:val="20"/>
        </w:rPr>
        <w:t>GB/T</w:t>
      </w:r>
      <w:r>
        <w:rPr>
          <w:rFonts w:ascii="SimSun" w:eastAsia="SimSun" w:hAnsi="SimSun" w:cs="SimSun"/>
          <w:spacing w:val="22"/>
          <w:sz w:val="20"/>
          <w:szCs w:val="20"/>
        </w:rPr>
        <w:t xml:space="preserve"> </w:t>
      </w:r>
      <w:r>
        <w:rPr>
          <w:rFonts w:ascii="SimSun" w:eastAsia="SimSun" w:hAnsi="SimSun" w:cs="SimSun"/>
          <w:spacing w:val="-2"/>
          <w:sz w:val="20"/>
          <w:szCs w:val="20"/>
        </w:rPr>
        <w:t>17166</w:t>
      </w:r>
      <w:r>
        <w:rPr>
          <w:rFonts w:ascii="SimSun" w:eastAsia="SimSun" w:hAnsi="SimSun" w:cs="SimSun"/>
          <w:spacing w:val="5"/>
          <w:sz w:val="20"/>
          <w:szCs w:val="20"/>
        </w:rPr>
        <w:t xml:space="preserve"> </w:t>
      </w:r>
      <w:r>
        <w:rPr>
          <w:rFonts w:ascii="SimSun" w:eastAsia="SimSun" w:hAnsi="SimSun" w:cs="SimSun"/>
          <w:spacing w:val="-2"/>
          <w:sz w:val="20"/>
          <w:szCs w:val="20"/>
        </w:rPr>
        <w:t>企业能源审计技术通则</w:t>
      </w:r>
    </w:p>
    <w:p>
      <w:pPr>
        <w:spacing w:before="22"/>
        <w:ind w:left="409"/>
        <w:rPr>
          <w:rFonts w:ascii="SimSun" w:eastAsia="SimSun" w:hAnsi="SimSun" w:cs="SimSun"/>
          <w:sz w:val="20"/>
          <w:szCs w:val="20"/>
        </w:rPr>
      </w:pPr>
      <w:r>
        <w:rPr>
          <w:rFonts w:ascii="SimSun" w:eastAsia="SimSun" w:hAnsi="SimSun" w:cs="SimSun"/>
          <w:spacing w:val="-2"/>
          <w:sz w:val="20"/>
          <w:szCs w:val="20"/>
        </w:rPr>
        <w:t>GB</w:t>
      </w:r>
      <w:r>
        <w:rPr>
          <w:rFonts w:ascii="SimSun" w:eastAsia="SimSun" w:hAnsi="SimSun" w:cs="SimSun"/>
          <w:spacing w:val="32"/>
          <w:sz w:val="20"/>
          <w:szCs w:val="20"/>
        </w:rPr>
        <w:t xml:space="preserve"> </w:t>
      </w:r>
      <w:r>
        <w:rPr>
          <w:rFonts w:ascii="SimSun" w:eastAsia="SimSun" w:hAnsi="SimSun" w:cs="SimSun"/>
          <w:spacing w:val="-2"/>
          <w:sz w:val="20"/>
          <w:szCs w:val="20"/>
        </w:rPr>
        <w:t>17167</w:t>
      </w:r>
      <w:r>
        <w:rPr>
          <w:rFonts w:ascii="SimSun" w:eastAsia="SimSun" w:hAnsi="SimSun" w:cs="SimSun"/>
          <w:spacing w:val="38"/>
          <w:sz w:val="20"/>
          <w:szCs w:val="20"/>
        </w:rPr>
        <w:t xml:space="preserve">  </w:t>
      </w:r>
      <w:r>
        <w:rPr>
          <w:rFonts w:ascii="SimSun" w:eastAsia="SimSun" w:hAnsi="SimSun" w:cs="SimSun"/>
          <w:spacing w:val="-2"/>
          <w:sz w:val="20"/>
          <w:szCs w:val="20"/>
        </w:rPr>
        <w:t>用能单位能源计量器具配备和管理通则</w:t>
      </w:r>
    </w:p>
    <w:p>
      <w:pPr>
        <w:spacing w:line="219" w:lineRule="auto"/>
        <w:ind w:left="40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4"/>
          <w:sz w:val="20"/>
          <w:szCs w:val="20"/>
        </w:rPr>
        <w:t>/T</w:t>
      </w:r>
      <w:r>
        <w:rPr>
          <w:rFonts w:ascii="SimSun" w:eastAsia="SimSun" w:hAnsi="SimSun" w:cs="SimSun"/>
          <w:spacing w:val="13"/>
          <w:sz w:val="20"/>
          <w:szCs w:val="20"/>
        </w:rPr>
        <w:t xml:space="preserve"> </w:t>
      </w:r>
      <w:r>
        <w:rPr>
          <w:rFonts w:ascii="SimSun" w:eastAsia="SimSun" w:hAnsi="SimSun" w:cs="SimSun"/>
          <w:spacing w:val="4"/>
          <w:sz w:val="20"/>
          <w:szCs w:val="20"/>
        </w:rPr>
        <w:t>23331</w:t>
      </w:r>
      <w:r>
        <w:rPr>
          <w:rFonts w:ascii="SimSun" w:eastAsia="SimSun" w:hAnsi="SimSun" w:cs="SimSun"/>
          <w:spacing w:val="-5"/>
          <w:sz w:val="20"/>
          <w:szCs w:val="20"/>
        </w:rPr>
        <w:t xml:space="preserve"> </w:t>
      </w:r>
      <w:r>
        <w:rPr>
          <w:rFonts w:ascii="SimSun" w:eastAsia="SimSun" w:hAnsi="SimSun" w:cs="SimSun"/>
          <w:spacing w:val="4"/>
          <w:sz w:val="20"/>
          <w:szCs w:val="20"/>
        </w:rPr>
        <w:t>能源管理体系要求</w:t>
      </w:r>
    </w:p>
    <w:p>
      <w:pPr>
        <w:spacing w:before="24" w:line="239" w:lineRule="auto"/>
        <w:ind w:left="409"/>
        <w:rPr>
          <w:rFonts w:ascii="SimSun" w:eastAsia="SimSun" w:hAnsi="SimSun" w:cs="SimSun"/>
          <w:sz w:val="20"/>
          <w:szCs w:val="20"/>
        </w:rPr>
      </w:pPr>
      <w:r>
        <w:rPr>
          <w:rFonts w:ascii="SimSun" w:eastAsia="SimSun" w:hAnsi="SimSun" w:cs="SimSun"/>
          <w:spacing w:val="-2"/>
          <w:sz w:val="20"/>
          <w:szCs w:val="20"/>
        </w:rPr>
        <w:t>GB/T</w:t>
      </w:r>
      <w:r>
        <w:rPr>
          <w:rFonts w:ascii="SimSun" w:eastAsia="SimSun" w:hAnsi="SimSun" w:cs="SimSun"/>
          <w:spacing w:val="27"/>
          <w:sz w:val="20"/>
          <w:szCs w:val="20"/>
        </w:rPr>
        <w:t xml:space="preserve"> </w:t>
      </w:r>
      <w:r>
        <w:rPr>
          <w:rFonts w:ascii="SimSun" w:eastAsia="SimSun" w:hAnsi="SimSun" w:cs="SimSun"/>
          <w:spacing w:val="-2"/>
          <w:sz w:val="20"/>
          <w:szCs w:val="20"/>
        </w:rPr>
        <w:t>28749</w:t>
      </w:r>
      <w:r>
        <w:rPr>
          <w:rFonts w:ascii="SimSun" w:eastAsia="SimSun" w:hAnsi="SimSun" w:cs="SimSun"/>
          <w:spacing w:val="-15"/>
          <w:sz w:val="20"/>
          <w:szCs w:val="20"/>
        </w:rPr>
        <w:t xml:space="preserve"> </w:t>
      </w:r>
      <w:r>
        <w:rPr>
          <w:rFonts w:ascii="SimSun" w:eastAsia="SimSun" w:hAnsi="SimSun" w:cs="SimSun"/>
          <w:spacing w:val="-2"/>
          <w:sz w:val="20"/>
          <w:szCs w:val="20"/>
        </w:rPr>
        <w:t>企业能源平衡网络图绘制方法</w:t>
      </w:r>
    </w:p>
    <w:p>
      <w:pPr>
        <w:spacing w:line="219" w:lineRule="auto"/>
        <w:ind w:left="409"/>
        <w:rPr>
          <w:rFonts w:ascii="SimSun" w:eastAsia="SimSun" w:hAnsi="SimSun" w:cs="SimSun"/>
          <w:sz w:val="20"/>
          <w:szCs w:val="20"/>
        </w:rPr>
      </w:pPr>
      <w:r>
        <w:rPr>
          <w:rFonts w:ascii="SimSun" w:eastAsia="SimSun" w:hAnsi="SimSun" w:cs="SimSun"/>
          <w:spacing w:val="-2"/>
          <w:sz w:val="20"/>
          <w:szCs w:val="20"/>
        </w:rPr>
        <w:t>GB/T</w:t>
      </w:r>
      <w:r>
        <w:rPr>
          <w:rFonts w:ascii="SimSun" w:eastAsia="SimSun" w:hAnsi="SimSun" w:cs="SimSun"/>
          <w:spacing w:val="23"/>
          <w:sz w:val="20"/>
          <w:szCs w:val="20"/>
        </w:rPr>
        <w:t xml:space="preserve"> </w:t>
      </w:r>
      <w:r>
        <w:rPr>
          <w:rFonts w:ascii="SimSun" w:eastAsia="SimSun" w:hAnsi="SimSun" w:cs="SimSun"/>
          <w:spacing w:val="-2"/>
          <w:sz w:val="20"/>
          <w:szCs w:val="20"/>
        </w:rPr>
        <w:t>28751</w:t>
      </w:r>
      <w:r>
        <w:rPr>
          <w:rFonts w:ascii="SimSun" w:eastAsia="SimSun" w:hAnsi="SimSun" w:cs="SimSun"/>
          <w:spacing w:val="-4"/>
          <w:sz w:val="20"/>
          <w:szCs w:val="20"/>
        </w:rPr>
        <w:t xml:space="preserve"> </w:t>
      </w:r>
      <w:r>
        <w:rPr>
          <w:rFonts w:ascii="SimSun" w:eastAsia="SimSun" w:hAnsi="SimSun" w:cs="SimSun"/>
          <w:spacing w:val="-2"/>
          <w:sz w:val="20"/>
          <w:szCs w:val="20"/>
        </w:rPr>
        <w:t>企业能量平衡表编制方法</w:t>
      </w:r>
    </w:p>
    <w:p>
      <w:pPr>
        <w:spacing w:before="21" w:line="218" w:lineRule="auto"/>
        <w:ind w:left="409"/>
        <w:rPr>
          <w:rFonts w:ascii="SimSun" w:eastAsia="SimSun" w:hAnsi="SimSun" w:cs="SimSun"/>
          <w:sz w:val="20"/>
          <w:szCs w:val="20"/>
        </w:rPr>
      </w:pPr>
      <w:r>
        <w:rPr>
          <w:rFonts w:ascii="SimSun" w:eastAsia="SimSun" w:hAnsi="SimSun" w:cs="SimSun"/>
          <w:spacing w:val="-2"/>
          <w:sz w:val="20"/>
          <w:szCs w:val="20"/>
        </w:rPr>
        <w:t>JJF</w:t>
      </w:r>
      <w:r>
        <w:rPr>
          <w:rFonts w:ascii="SimSun" w:eastAsia="SimSun" w:hAnsi="SimSun" w:cs="SimSun"/>
          <w:spacing w:val="26"/>
          <w:sz w:val="20"/>
          <w:szCs w:val="20"/>
        </w:rPr>
        <w:t xml:space="preserve"> </w:t>
      </w:r>
      <w:r>
        <w:rPr>
          <w:rFonts w:ascii="SimSun" w:eastAsia="SimSun" w:hAnsi="SimSun" w:cs="SimSun"/>
          <w:spacing w:val="-2"/>
          <w:sz w:val="20"/>
          <w:szCs w:val="20"/>
        </w:rPr>
        <w:t>1356</w:t>
      </w:r>
      <w:r>
        <w:rPr>
          <w:rFonts w:ascii="SimSun" w:eastAsia="SimSun" w:hAnsi="SimSun" w:cs="SimSun"/>
          <w:spacing w:val="43"/>
          <w:sz w:val="20"/>
          <w:szCs w:val="20"/>
        </w:rPr>
        <w:t xml:space="preserve">  </w:t>
      </w:r>
      <w:r>
        <w:rPr>
          <w:rFonts w:ascii="SimSun" w:eastAsia="SimSun" w:hAnsi="SimSun" w:cs="SimSun"/>
          <w:spacing w:val="-2"/>
          <w:sz w:val="20"/>
          <w:szCs w:val="20"/>
        </w:rPr>
        <w:t>重点用能单位能源计量审查规范</w:t>
      </w:r>
    </w:p>
    <w:p>
      <w:pPr>
        <w:spacing w:before="293" w:line="222" w:lineRule="auto"/>
        <w:ind w:left="2"/>
        <w:rPr>
          <w:rFonts w:ascii="SimHei" w:eastAsia="SimHei" w:hAnsi="SimHei" w:cs="SimHei"/>
          <w:sz w:val="20"/>
          <w:szCs w:val="20"/>
        </w:rPr>
      </w:pPr>
      <w:r>
        <w:rPr>
          <w:rFonts w:ascii="SimHei" w:eastAsia="SimHei" w:hAnsi="SimHei" w:cs="SimHei"/>
          <w:b/>
          <w:bCs/>
          <w:spacing w:val="-5"/>
          <w:sz w:val="20"/>
          <w:szCs w:val="20"/>
        </w:rPr>
        <w:t>3</w:t>
      </w:r>
      <w:r>
        <w:rPr>
          <w:rFonts w:ascii="SimHei" w:eastAsia="SimHei" w:hAnsi="SimHei" w:cs="SimHei"/>
          <w:spacing w:val="100"/>
          <w:sz w:val="20"/>
          <w:szCs w:val="20"/>
        </w:rPr>
        <w:t xml:space="preserve"> </w:t>
      </w:r>
      <w:r>
        <w:rPr>
          <w:rFonts w:ascii="SimHei" w:eastAsia="SimHei" w:hAnsi="SimHei" w:cs="SimHei"/>
          <w:b/>
          <w:bCs/>
          <w:spacing w:val="-5"/>
          <w:sz w:val="20"/>
          <w:szCs w:val="20"/>
        </w:rPr>
        <w:t>术语和定义</w:t>
      </w:r>
    </w:p>
    <w:p>
      <w:pPr>
        <w:spacing w:before="261" w:line="219" w:lineRule="auto"/>
        <w:ind w:left="409"/>
        <w:rPr>
          <w:rFonts w:ascii="SimSun" w:eastAsia="SimSun" w:hAnsi="SimSun" w:cs="SimSun"/>
          <w:sz w:val="20"/>
          <w:szCs w:val="20"/>
        </w:rPr>
      </w:pPr>
      <w:r>
        <w:rPr>
          <w:rFonts w:ascii="SimSun" w:eastAsia="SimSun" w:hAnsi="SimSun" w:cs="SimSun"/>
          <w:spacing w:val="-3"/>
          <w:sz w:val="20"/>
          <w:szCs w:val="20"/>
        </w:rPr>
        <w:t>下列术语和定义适用于本文件。</w:t>
      </w:r>
    </w:p>
    <w:p>
      <w:pPr>
        <w:spacing w:before="129" w:line="221" w:lineRule="auto"/>
        <w:ind w:left="2"/>
        <w:outlineLvl w:val="0"/>
        <w:rPr>
          <w:rFonts w:ascii="SimHei" w:eastAsia="SimHei" w:hAnsi="SimHei" w:cs="SimHei"/>
          <w:sz w:val="20"/>
          <w:szCs w:val="20"/>
        </w:rPr>
      </w:pPr>
      <w:r>
        <w:rPr>
          <w:rFonts w:ascii="SimHei" w:eastAsia="SimHei" w:hAnsi="SimHei" w:cs="SimHei"/>
          <w:b/>
          <w:bCs/>
          <w:spacing w:val="-5"/>
          <w:sz w:val="20"/>
          <w:szCs w:val="20"/>
        </w:rPr>
        <w:t>3.1</w:t>
      </w:r>
      <w:r>
        <w:rPr>
          <w:rFonts w:ascii="SimHei" w:eastAsia="SimHei" w:hAnsi="SimHei" w:cs="SimHei"/>
          <w:spacing w:val="4"/>
          <w:sz w:val="20"/>
          <w:szCs w:val="20"/>
        </w:rPr>
        <w:t xml:space="preserve">  </w:t>
      </w:r>
      <w:r>
        <w:rPr>
          <w:rFonts w:ascii="SimHei" w:eastAsia="SimHei" w:hAnsi="SimHei" w:cs="SimHei"/>
          <w:b/>
          <w:bCs/>
          <w:spacing w:val="-5"/>
          <w:sz w:val="20"/>
          <w:szCs w:val="20"/>
        </w:rPr>
        <w:t>能源审计</w:t>
      </w:r>
    </w:p>
    <w:p>
      <w:pPr>
        <w:spacing w:before="134" w:line="238" w:lineRule="auto"/>
        <w:ind w:right="93" w:firstLine="409"/>
        <w:rPr>
          <w:rFonts w:ascii="SimSun" w:eastAsia="SimSun" w:hAnsi="SimSun" w:cs="SimSun"/>
          <w:sz w:val="20"/>
          <w:szCs w:val="20"/>
        </w:rPr>
        <w:sectPr>
          <w:footerReference w:type="default" r:id="rId8"/>
          <w:pgSz w:w="11910" w:h="16840"/>
          <w:pgMar w:top="1431" w:right="1348" w:bottom="1548" w:left="1670" w:header="0" w:footer="1409" w:gutter="0"/>
          <w:pgNumType w:start="7"/>
          <w:cols w:space="708"/>
        </w:sectPr>
      </w:pPr>
      <w:r>
        <w:rPr>
          <w:rFonts w:ascii="SimSun" w:eastAsia="SimSun" w:hAnsi="SimSun" w:cs="SimSun"/>
          <w:spacing w:val="-5"/>
          <w:sz w:val="20"/>
          <w:szCs w:val="20"/>
        </w:rPr>
        <w:t>审计单位依据国家、自治区有关的节能法规和标准，对用能单位能源利用的物理过程和财务过程进</w:t>
      </w:r>
      <w:r>
        <w:rPr>
          <w:rFonts w:ascii="SimSun" w:eastAsia="SimSun" w:hAnsi="SimSun" w:cs="SimSun"/>
          <w:spacing w:val="1"/>
          <w:sz w:val="20"/>
          <w:szCs w:val="20"/>
        </w:rPr>
        <w:t xml:space="preserve"> </w:t>
      </w:r>
      <w:r>
        <w:rPr>
          <w:rFonts w:ascii="SimSun" w:eastAsia="SimSun" w:hAnsi="SimSun" w:cs="SimSun"/>
          <w:spacing w:val="-3"/>
          <w:sz w:val="20"/>
          <w:szCs w:val="20"/>
        </w:rPr>
        <w:t>行检验、核查、计算、分析和评价，寻求节能机会，提出合理利用能源的建议。</w:t>
      </w:r>
    </w:p>
    <w:p>
      <w:pPr>
        <w:spacing w:before="131" w:line="221" w:lineRule="auto"/>
        <w:ind w:left="2"/>
        <w:outlineLvl w:val="0"/>
        <w:rPr>
          <w:rFonts w:ascii="SimHei" w:eastAsia="SimHei" w:hAnsi="SimHei" w:cs="SimHei"/>
          <w:sz w:val="20"/>
          <w:szCs w:val="20"/>
        </w:rPr>
      </w:pPr>
      <w:r>
        <w:rPr>
          <w:rFonts w:ascii="SimHei" w:eastAsia="SimHei" w:hAnsi="SimHei" w:cs="SimHei"/>
          <w:b/>
          <w:bCs/>
          <w:spacing w:val="-5"/>
          <w:sz w:val="20"/>
          <w:szCs w:val="20"/>
        </w:rPr>
        <w:t>3.2</w:t>
      </w:r>
      <w:r>
        <w:rPr>
          <w:rFonts w:ascii="SimHei" w:eastAsia="SimHei" w:hAnsi="SimHei" w:cs="SimHei"/>
          <w:spacing w:val="100"/>
          <w:sz w:val="20"/>
          <w:szCs w:val="20"/>
        </w:rPr>
        <w:t xml:space="preserve"> </w:t>
      </w:r>
      <w:r>
        <w:rPr>
          <w:rFonts w:ascii="SimHei" w:eastAsia="SimHei" w:hAnsi="SimHei" w:cs="SimHei"/>
          <w:b/>
          <w:bCs/>
          <w:spacing w:val="-5"/>
          <w:sz w:val="20"/>
          <w:szCs w:val="20"/>
        </w:rPr>
        <w:t>能源审计期</w:t>
      </w:r>
    </w:p>
    <w:p>
      <w:pPr>
        <w:spacing w:before="134" w:line="218" w:lineRule="auto"/>
        <w:ind w:left="409"/>
        <w:rPr>
          <w:rFonts w:ascii="SimSun" w:eastAsia="SimSun" w:hAnsi="SimSun" w:cs="SimSun"/>
          <w:sz w:val="20"/>
          <w:szCs w:val="20"/>
        </w:rPr>
      </w:pPr>
      <w:r>
        <w:rPr>
          <w:rFonts w:ascii="SimSun" w:eastAsia="SimSun" w:hAnsi="SimSun" w:cs="SimSun"/>
          <w:spacing w:val="-2"/>
          <w:sz w:val="20"/>
          <w:szCs w:val="20"/>
        </w:rPr>
        <w:t>能源审计所考察的时间区段。审计期通常为一</w:t>
      </w:r>
      <w:r>
        <w:rPr>
          <w:rFonts w:ascii="SimSun" w:eastAsia="SimSun" w:hAnsi="SimSun" w:cs="SimSun"/>
          <w:spacing w:val="-3"/>
          <w:sz w:val="20"/>
          <w:szCs w:val="20"/>
        </w:rPr>
        <w:t>年或特定的时间区段。分为报告期和基期。</w:t>
      </w:r>
    </w:p>
    <w:p>
      <w:pPr>
        <w:spacing w:before="3" w:line="220" w:lineRule="auto"/>
        <w:ind w:left="759" w:right="73" w:hanging="350"/>
        <w:rPr>
          <w:rFonts w:ascii="SimSun" w:eastAsia="SimSun" w:hAnsi="SimSun" w:cs="SimSun"/>
          <w:sz w:val="20"/>
          <w:szCs w:val="20"/>
        </w:rPr>
      </w:pPr>
      <w:r>
        <w:rPr>
          <w:rFonts w:ascii="SimSun" w:eastAsia="SimSun" w:hAnsi="SimSun" w:cs="SimSun"/>
          <w:spacing w:val="-18"/>
          <w:w w:val="91"/>
          <w:sz w:val="20"/>
          <w:szCs w:val="20"/>
        </w:rPr>
        <w:t>注：报告期和基期是一对相对的概念，报告期是指在计算动态分析指标时，需要说明其变化状况的时期；基期是作为</w:t>
      </w:r>
      <w:r>
        <w:rPr>
          <w:rFonts w:ascii="SimSun" w:eastAsia="SimSun" w:hAnsi="SimSun" w:cs="SimSun"/>
          <w:spacing w:val="43"/>
          <w:sz w:val="20"/>
          <w:szCs w:val="20"/>
        </w:rPr>
        <w:t xml:space="preserve"> </w:t>
      </w:r>
      <w:r>
        <w:rPr>
          <w:rFonts w:ascii="SimSun" w:eastAsia="SimSun" w:hAnsi="SimSun" w:cs="SimSun"/>
          <w:spacing w:val="-25"/>
          <w:sz w:val="20"/>
          <w:szCs w:val="20"/>
        </w:rPr>
        <w:t>对比基础的时期。如：报告期是2013年，基准期就是</w:t>
      </w:r>
      <w:r>
        <w:rPr>
          <w:rFonts w:ascii="SimSun" w:eastAsia="SimSun" w:hAnsi="SimSun" w:cs="SimSun"/>
          <w:spacing w:val="-26"/>
          <w:sz w:val="20"/>
          <w:szCs w:val="20"/>
        </w:rPr>
        <w:t>2012年。</w:t>
      </w:r>
    </w:p>
    <w:p>
      <w:pPr>
        <w:spacing w:before="123" w:line="222" w:lineRule="auto"/>
        <w:ind w:left="2"/>
        <w:outlineLvl w:val="0"/>
        <w:rPr>
          <w:rFonts w:ascii="SimHei" w:eastAsia="SimHei" w:hAnsi="SimHei" w:cs="SimHei"/>
          <w:sz w:val="20"/>
          <w:szCs w:val="20"/>
        </w:rPr>
      </w:pPr>
      <w:r>
        <w:rPr>
          <w:rFonts w:ascii="SimHei" w:eastAsia="SimHei" w:hAnsi="SimHei" w:cs="SimHei"/>
          <w:b/>
          <w:bCs/>
          <w:spacing w:val="-5"/>
          <w:sz w:val="20"/>
          <w:szCs w:val="20"/>
        </w:rPr>
        <w:t>3.3</w:t>
      </w:r>
      <w:r>
        <w:rPr>
          <w:rFonts w:ascii="SimHei" w:eastAsia="SimHei" w:hAnsi="SimHei" w:cs="SimHei"/>
          <w:spacing w:val="5"/>
          <w:sz w:val="20"/>
          <w:szCs w:val="20"/>
        </w:rPr>
        <w:t xml:space="preserve">  </w:t>
      </w:r>
      <w:r>
        <w:rPr>
          <w:rFonts w:ascii="SimHei" w:eastAsia="SimHei" w:hAnsi="SimHei" w:cs="SimHei"/>
          <w:b/>
          <w:bCs/>
          <w:spacing w:val="-5"/>
          <w:sz w:val="20"/>
          <w:szCs w:val="20"/>
        </w:rPr>
        <w:t>用能单位</w:t>
      </w:r>
    </w:p>
    <w:p>
      <w:pPr>
        <w:spacing w:before="142" w:line="219" w:lineRule="auto"/>
        <w:ind w:left="409"/>
        <w:rPr>
          <w:rFonts w:ascii="SimSun" w:eastAsia="SimSun" w:hAnsi="SimSun" w:cs="SimSun"/>
          <w:sz w:val="20"/>
          <w:szCs w:val="20"/>
        </w:rPr>
      </w:pPr>
      <w:r>
        <w:rPr>
          <w:rFonts w:ascii="SimSun" w:eastAsia="SimSun" w:hAnsi="SimSun" w:cs="SimSun"/>
          <w:spacing w:val="-4"/>
          <w:sz w:val="20"/>
          <w:szCs w:val="20"/>
        </w:rPr>
        <w:t>具有确定边界的耗能单位。</w:t>
      </w:r>
    </w:p>
    <w:p>
      <w:pPr>
        <w:spacing w:before="2" w:line="219" w:lineRule="auto"/>
        <w:ind w:left="409"/>
        <w:rPr>
          <w:rFonts w:ascii="SimSun" w:eastAsia="SimSun" w:hAnsi="SimSun" w:cs="SimSun"/>
          <w:sz w:val="20"/>
          <w:szCs w:val="20"/>
        </w:rPr>
      </w:pPr>
      <w:r>
        <w:rPr>
          <w:rFonts w:ascii="SimSun" w:eastAsia="SimSun" w:hAnsi="SimSun" w:cs="SimSun"/>
          <w:spacing w:val="-18"/>
          <w:w w:val="94"/>
          <w:sz w:val="20"/>
          <w:szCs w:val="20"/>
        </w:rPr>
        <w:t>注：在本规范中，用能单位是指一个取得组织机构代码，能独立承担法律责任的耗能单位。</w:t>
      </w:r>
    </w:p>
    <w:p>
      <w:pPr>
        <w:spacing w:before="131" w:line="222" w:lineRule="auto"/>
        <w:ind w:left="2"/>
        <w:outlineLvl w:val="0"/>
        <w:rPr>
          <w:rFonts w:ascii="SimHei" w:eastAsia="SimHei" w:hAnsi="SimHei" w:cs="SimHei"/>
          <w:sz w:val="20"/>
          <w:szCs w:val="20"/>
        </w:rPr>
      </w:pPr>
      <w:r>
        <w:rPr>
          <w:rFonts w:ascii="SimHei" w:eastAsia="SimHei" w:hAnsi="SimHei" w:cs="SimHei"/>
          <w:b/>
          <w:bCs/>
          <w:spacing w:val="-5"/>
          <w:sz w:val="20"/>
          <w:szCs w:val="20"/>
        </w:rPr>
        <w:t>3.4</w:t>
      </w:r>
      <w:r>
        <w:rPr>
          <w:rFonts w:ascii="SimHei" w:eastAsia="SimHei" w:hAnsi="SimHei" w:cs="SimHei"/>
          <w:spacing w:val="9"/>
          <w:sz w:val="20"/>
          <w:szCs w:val="20"/>
        </w:rPr>
        <w:t xml:space="preserve">  </w:t>
      </w:r>
      <w:r>
        <w:rPr>
          <w:rFonts w:ascii="SimHei" w:eastAsia="SimHei" w:hAnsi="SimHei" w:cs="SimHei"/>
          <w:b/>
          <w:bCs/>
          <w:spacing w:val="-5"/>
          <w:sz w:val="20"/>
          <w:szCs w:val="20"/>
        </w:rPr>
        <w:t>审计机构</w:t>
      </w:r>
    </w:p>
    <w:p>
      <w:pPr>
        <w:spacing w:before="151" w:line="219" w:lineRule="auto"/>
        <w:ind w:left="409"/>
        <w:rPr>
          <w:rFonts w:ascii="SimSun" w:eastAsia="SimSun" w:hAnsi="SimSun" w:cs="SimSun"/>
          <w:sz w:val="20"/>
          <w:szCs w:val="20"/>
        </w:rPr>
      </w:pPr>
      <w:r>
        <w:rPr>
          <w:rFonts w:ascii="SimSun" w:eastAsia="SimSun" w:hAnsi="SimSun" w:cs="SimSun"/>
          <w:spacing w:val="-2"/>
          <w:sz w:val="20"/>
          <w:szCs w:val="20"/>
        </w:rPr>
        <w:t>有能力为用能单位开展能源审计与节能规划提</w:t>
      </w:r>
      <w:r>
        <w:rPr>
          <w:rFonts w:ascii="SimSun" w:eastAsia="SimSun" w:hAnsi="SimSun" w:cs="SimSun"/>
          <w:spacing w:val="-3"/>
          <w:sz w:val="20"/>
          <w:szCs w:val="20"/>
        </w:rPr>
        <w:t>供技术咨询服务的第三方中介机构。</w:t>
      </w:r>
    </w:p>
    <w:p>
      <w:pPr>
        <w:sectPr>
          <w:footerReference w:type="default" r:id="rId9"/>
          <w:type w:val="nextPage"/>
          <w:pgSz w:w="11910" w:h="16840"/>
          <w:pgMar w:top="1431" w:right="1348" w:bottom="1548" w:left="1670" w:header="0" w:footer="1409" w:gutter="0"/>
          <w:pgNumType w:start="8"/>
          <w:cols w:space="708"/>
          <w:titlePg w:val="0"/>
        </w:sectPr>
      </w:pPr>
    </w:p>
    <w:p>
      <w:pPr>
        <w:spacing w:before="288" w:line="434" w:lineRule="exact"/>
        <w:rPr>
          <w:rFonts w:ascii="Times New Roman" w:eastAsia="Times New Roman" w:hAnsi="Times New Roman" w:cs="Times New Roman"/>
          <w:sz w:val="20"/>
          <w:szCs w:val="20"/>
        </w:rPr>
      </w:pPr>
      <w:r>
        <w:rPr>
          <w:rFonts w:ascii="Times New Roman" w:eastAsia="Times New Roman" w:hAnsi="Times New Roman" w:cs="Times New Roman"/>
          <w:b/>
          <w:bCs/>
          <w:spacing w:val="-3"/>
          <w:position w:val="21"/>
          <w:sz w:val="20"/>
          <w:szCs w:val="20"/>
        </w:rPr>
        <w:t>DB65/</w:t>
      </w:r>
      <w:r>
        <w:rPr>
          <w:rFonts w:ascii="Times New Roman" w:eastAsia="Times New Roman" w:hAnsi="Times New Roman" w:cs="Times New Roman"/>
          <w:spacing w:val="17"/>
          <w:position w:val="21"/>
          <w:sz w:val="20"/>
          <w:szCs w:val="20"/>
        </w:rPr>
        <w:t xml:space="preserve"> </w:t>
      </w:r>
      <w:r>
        <w:rPr>
          <w:rFonts w:ascii="Times New Roman" w:eastAsia="Times New Roman" w:hAnsi="Times New Roman" w:cs="Times New Roman"/>
          <w:b/>
          <w:bCs/>
          <w:spacing w:val="-3"/>
          <w:position w:val="21"/>
          <w:sz w:val="20"/>
          <w:szCs w:val="20"/>
        </w:rPr>
        <w:t>T3609—2014</w:t>
      </w:r>
    </w:p>
    <w:p>
      <w:pPr>
        <w:spacing w:line="220" w:lineRule="auto"/>
        <w:ind w:left="2"/>
        <w:rPr>
          <w:rFonts w:ascii="SimHei" w:eastAsia="SimHei" w:hAnsi="SimHei" w:cs="SimHei"/>
          <w:sz w:val="20"/>
          <w:szCs w:val="20"/>
        </w:rPr>
      </w:pPr>
      <w:r>
        <w:rPr>
          <w:rFonts w:ascii="SimHei" w:eastAsia="SimHei" w:hAnsi="SimHei" w:cs="SimHei"/>
          <w:b/>
          <w:bCs/>
          <w:spacing w:val="-4"/>
          <w:sz w:val="20"/>
          <w:szCs w:val="20"/>
        </w:rPr>
        <w:t>4</w:t>
      </w:r>
      <w:r>
        <w:rPr>
          <w:rFonts w:ascii="SimHei" w:eastAsia="SimHei" w:hAnsi="SimHei" w:cs="SimHei"/>
          <w:spacing w:val="1"/>
          <w:sz w:val="20"/>
          <w:szCs w:val="20"/>
        </w:rPr>
        <w:t xml:space="preserve">  </w:t>
      </w:r>
      <w:r>
        <w:rPr>
          <w:rFonts w:ascii="SimHei" w:eastAsia="SimHei" w:hAnsi="SimHei" w:cs="SimHei"/>
          <w:b/>
          <w:bCs/>
          <w:spacing w:val="-4"/>
          <w:sz w:val="20"/>
          <w:szCs w:val="20"/>
        </w:rPr>
        <w:t>能源审计的形式</w:t>
      </w:r>
    </w:p>
    <w:p>
      <w:pPr>
        <w:spacing w:before="254" w:line="219" w:lineRule="auto"/>
        <w:ind w:left="379"/>
        <w:rPr>
          <w:rFonts w:ascii="SimSun" w:eastAsia="SimSun" w:hAnsi="SimSun" w:cs="SimSun"/>
          <w:sz w:val="20"/>
          <w:szCs w:val="20"/>
        </w:rPr>
      </w:pPr>
      <w:r>
        <w:rPr>
          <w:rFonts w:ascii="SimSun" w:eastAsia="SimSun" w:hAnsi="SimSun" w:cs="SimSun"/>
          <w:spacing w:val="-4"/>
          <w:sz w:val="20"/>
          <w:szCs w:val="20"/>
        </w:rPr>
        <w:t>能源审计分为用能单位自行审计、用能单位委托审计、政府部门委托审计三种。</w:t>
      </w:r>
    </w:p>
    <w:p>
      <w:pPr>
        <w:spacing w:before="249" w:line="221" w:lineRule="auto"/>
        <w:ind w:left="2"/>
        <w:rPr>
          <w:rFonts w:ascii="SimHei" w:eastAsia="SimHei" w:hAnsi="SimHei" w:cs="SimHei"/>
          <w:sz w:val="20"/>
          <w:szCs w:val="20"/>
        </w:rPr>
      </w:pPr>
      <w:r>
        <w:rPr>
          <w:rFonts w:ascii="SimHei" w:eastAsia="SimHei" w:hAnsi="SimHei" w:cs="SimHei"/>
          <w:b/>
          <w:bCs/>
          <w:spacing w:val="-7"/>
          <w:sz w:val="20"/>
          <w:szCs w:val="20"/>
        </w:rPr>
        <w:t>5</w:t>
      </w:r>
      <w:r>
        <w:rPr>
          <w:rFonts w:ascii="SimHei" w:eastAsia="SimHei" w:hAnsi="SimHei" w:cs="SimHei"/>
          <w:spacing w:val="13"/>
          <w:sz w:val="20"/>
          <w:szCs w:val="20"/>
        </w:rPr>
        <w:t xml:space="preserve">  </w:t>
      </w:r>
      <w:r>
        <w:rPr>
          <w:rFonts w:ascii="SimHei" w:eastAsia="SimHei" w:hAnsi="SimHei" w:cs="SimHei"/>
          <w:b/>
          <w:bCs/>
          <w:spacing w:val="-7"/>
          <w:sz w:val="20"/>
          <w:szCs w:val="20"/>
        </w:rPr>
        <w:t>能源审计的内容</w:t>
      </w:r>
    </w:p>
    <w:p>
      <w:pPr>
        <w:spacing w:before="235" w:line="239" w:lineRule="auto"/>
        <w:ind w:right="70" w:firstLine="379"/>
        <w:rPr>
          <w:rFonts w:ascii="SimHei" w:eastAsia="SimHei" w:hAnsi="SimHei" w:cs="SimHei"/>
          <w:sz w:val="20"/>
          <w:szCs w:val="20"/>
        </w:rPr>
      </w:pPr>
      <w:r>
        <w:rPr>
          <w:rFonts w:ascii="SimHei" w:eastAsia="SimHei" w:hAnsi="SimHei" w:cs="SimHei"/>
          <w:spacing w:val="-6"/>
          <w:sz w:val="20"/>
          <w:szCs w:val="20"/>
        </w:rPr>
        <w:t>根据用能单位能源审计的目的和要求，结合被审计用能单位能源管理与技术装备实际状况，可选择</w:t>
      </w:r>
      <w:r>
        <w:rPr>
          <w:rFonts w:ascii="SimHei" w:eastAsia="SimHei" w:hAnsi="SimHei" w:cs="SimHei"/>
          <w:spacing w:val="4"/>
          <w:sz w:val="20"/>
          <w:szCs w:val="20"/>
        </w:rPr>
        <w:t xml:space="preserve"> </w:t>
      </w:r>
      <w:r>
        <w:rPr>
          <w:rFonts w:ascii="SimHei" w:eastAsia="SimHei" w:hAnsi="SimHei" w:cs="SimHei"/>
          <w:spacing w:val="-6"/>
          <w:sz w:val="20"/>
          <w:szCs w:val="20"/>
        </w:rPr>
        <w:t>以下全部或部分内容开展能源审计工作：</w:t>
      </w:r>
    </w:p>
    <w:p>
      <w:pPr>
        <w:spacing w:before="32" w:line="219" w:lineRule="auto"/>
        <w:ind w:left="379"/>
        <w:rPr>
          <w:rFonts w:ascii="SimSun" w:eastAsia="SimSun" w:hAnsi="SimSun" w:cs="SimSun"/>
          <w:sz w:val="20"/>
          <w:szCs w:val="20"/>
        </w:rPr>
      </w:pPr>
      <w:r>
        <w:rPr>
          <w:rFonts w:ascii="SimSun" w:eastAsia="SimSun" w:hAnsi="SimSun" w:cs="SimSun"/>
          <w:spacing w:val="-5"/>
          <w:sz w:val="20"/>
          <w:szCs w:val="20"/>
        </w:rPr>
        <w:t>——能源管理概况；</w:t>
      </w:r>
    </w:p>
    <w:p>
      <w:pPr>
        <w:spacing w:before="22" w:line="219" w:lineRule="auto"/>
        <w:ind w:left="379"/>
        <w:rPr>
          <w:rFonts w:ascii="SimSun" w:eastAsia="SimSun" w:hAnsi="SimSun" w:cs="SimSun"/>
          <w:sz w:val="20"/>
          <w:szCs w:val="20"/>
        </w:rPr>
      </w:pPr>
      <w:r>
        <w:rPr>
          <w:rFonts w:ascii="SimSun" w:eastAsia="SimSun" w:hAnsi="SimSun" w:cs="SimSun"/>
          <w:spacing w:val="3"/>
          <w:sz w:val="20"/>
          <w:szCs w:val="20"/>
        </w:rPr>
        <w:t>-—用能概况及能源流程；</w:t>
      </w:r>
    </w:p>
    <w:p>
      <w:pPr>
        <w:spacing w:before="23"/>
        <w:ind w:left="379"/>
        <w:rPr>
          <w:rFonts w:ascii="SimSun" w:eastAsia="SimSun" w:hAnsi="SimSun" w:cs="SimSun"/>
          <w:sz w:val="20"/>
          <w:szCs w:val="20"/>
        </w:rPr>
      </w:pPr>
      <w:r>
        <w:rPr>
          <w:rFonts w:ascii="SimSun" w:eastAsia="SimSun" w:hAnsi="SimSun" w:cs="SimSun"/>
          <w:spacing w:val="-6"/>
          <w:sz w:val="20"/>
          <w:szCs w:val="20"/>
        </w:rPr>
        <w:t>——用能单位能源计量及统计状况；</w:t>
      </w:r>
    </w:p>
    <w:p>
      <w:pPr>
        <w:spacing w:line="219" w:lineRule="auto"/>
        <w:ind w:left="379"/>
        <w:rPr>
          <w:rFonts w:ascii="SimSun" w:eastAsia="SimSun" w:hAnsi="SimSun" w:cs="SimSun"/>
          <w:sz w:val="20"/>
          <w:szCs w:val="20"/>
        </w:rPr>
      </w:pPr>
      <w:r>
        <w:rPr>
          <w:rFonts w:ascii="SimSun" w:eastAsia="SimSun" w:hAnsi="SimSun" w:cs="SimSun"/>
          <w:spacing w:val="3"/>
          <w:sz w:val="20"/>
          <w:szCs w:val="20"/>
        </w:rPr>
        <w:t>-—能源消耗指标计算分析；</w:t>
      </w:r>
    </w:p>
    <w:p>
      <w:pPr>
        <w:spacing w:before="23"/>
        <w:ind w:left="379"/>
        <w:rPr>
          <w:rFonts w:ascii="SimSun" w:eastAsia="SimSun" w:hAnsi="SimSun" w:cs="SimSun"/>
          <w:sz w:val="20"/>
          <w:szCs w:val="20"/>
        </w:rPr>
      </w:pPr>
      <w:r>
        <w:rPr>
          <w:rFonts w:ascii="SimSun" w:eastAsia="SimSun" w:hAnsi="SimSun" w:cs="SimSun"/>
          <w:spacing w:val="-5"/>
          <w:sz w:val="20"/>
          <w:szCs w:val="20"/>
        </w:rPr>
        <w:t>——主要用能设备状况及运行效率监测分析；</w:t>
      </w:r>
    </w:p>
    <w:p>
      <w:pPr>
        <w:spacing w:line="219" w:lineRule="auto"/>
        <w:ind w:left="379"/>
        <w:rPr>
          <w:rFonts w:ascii="SimSun" w:eastAsia="SimSun" w:hAnsi="SimSun" w:cs="SimSun"/>
          <w:sz w:val="20"/>
          <w:szCs w:val="20"/>
        </w:rPr>
      </w:pPr>
      <w:r>
        <w:rPr>
          <w:rFonts w:ascii="SimSun" w:eastAsia="SimSun" w:hAnsi="SimSun" w:cs="SimSun"/>
          <w:spacing w:val="-5"/>
          <w:sz w:val="20"/>
          <w:szCs w:val="20"/>
        </w:rPr>
        <w:t>——重点工艺能耗指标与单位产品能耗指标；</w:t>
      </w:r>
    </w:p>
    <w:p>
      <w:pPr>
        <w:spacing w:before="21" w:line="219" w:lineRule="auto"/>
        <w:ind w:left="379"/>
        <w:rPr>
          <w:rFonts w:ascii="SimSun" w:eastAsia="SimSun" w:hAnsi="SimSun" w:cs="SimSun"/>
          <w:sz w:val="20"/>
          <w:szCs w:val="20"/>
        </w:rPr>
      </w:pPr>
      <w:r>
        <w:rPr>
          <w:rFonts w:ascii="SimSun" w:eastAsia="SimSun" w:hAnsi="SimSun" w:cs="SimSun"/>
          <w:sz w:val="20"/>
          <w:szCs w:val="20"/>
        </w:rPr>
        <w:t>-—产值能耗指标与能源成本指标计算分析；</w:t>
      </w:r>
    </w:p>
    <w:p>
      <w:pPr>
        <w:spacing w:before="24" w:line="219" w:lineRule="auto"/>
        <w:ind w:left="379"/>
        <w:rPr>
          <w:rFonts w:ascii="SimSun" w:eastAsia="SimSun" w:hAnsi="SimSun" w:cs="SimSun"/>
          <w:sz w:val="20"/>
          <w:szCs w:val="20"/>
        </w:rPr>
      </w:pPr>
      <w:r>
        <w:rPr>
          <w:rFonts w:ascii="SimSun" w:eastAsia="SimSun" w:hAnsi="SimSun" w:cs="SimSun"/>
          <w:spacing w:val="-3"/>
          <w:sz w:val="20"/>
          <w:szCs w:val="20"/>
        </w:rPr>
        <w:t>——节能效果计算与考核指标计算分析；</w:t>
      </w:r>
    </w:p>
    <w:p>
      <w:pPr>
        <w:spacing w:before="23" w:line="219" w:lineRule="auto"/>
        <w:ind w:left="379"/>
        <w:rPr>
          <w:rFonts w:ascii="SimSun" w:eastAsia="SimSun" w:hAnsi="SimSun" w:cs="SimSun"/>
          <w:sz w:val="20"/>
          <w:szCs w:val="20"/>
        </w:rPr>
      </w:pPr>
      <w:r>
        <w:rPr>
          <w:rFonts w:ascii="SimSun" w:eastAsia="SimSun" w:hAnsi="SimSun" w:cs="SimSun"/>
          <w:spacing w:val="2"/>
          <w:sz w:val="20"/>
          <w:szCs w:val="20"/>
        </w:rPr>
        <w:t>-—影响能源消耗变化因素的分析；</w:t>
      </w:r>
    </w:p>
    <w:p>
      <w:pPr>
        <w:spacing w:before="21" w:line="218" w:lineRule="auto"/>
        <w:ind w:left="379"/>
        <w:rPr>
          <w:rFonts w:ascii="SimSun" w:eastAsia="SimSun" w:hAnsi="SimSun" w:cs="SimSun"/>
          <w:sz w:val="20"/>
          <w:szCs w:val="20"/>
        </w:rPr>
      </w:pPr>
      <w:r>
        <w:rPr>
          <w:rFonts w:ascii="SimSun" w:eastAsia="SimSun" w:hAnsi="SimSun" w:cs="SimSun"/>
          <w:spacing w:val="2"/>
          <w:sz w:val="20"/>
          <w:szCs w:val="20"/>
        </w:rPr>
        <w:t>-—节能措施及经济效益评价；</w:t>
      </w:r>
    </w:p>
    <w:p>
      <w:pPr>
        <w:spacing w:before="26" w:line="219" w:lineRule="auto"/>
        <w:ind w:left="379"/>
        <w:rPr>
          <w:rFonts w:ascii="SimSun" w:eastAsia="SimSun" w:hAnsi="SimSun" w:cs="SimSun"/>
          <w:sz w:val="20"/>
          <w:szCs w:val="20"/>
        </w:rPr>
      </w:pPr>
      <w:r>
        <w:rPr>
          <w:rFonts w:ascii="SimSun" w:eastAsia="SimSun" w:hAnsi="SimSun" w:cs="SimSun"/>
          <w:spacing w:val="-4"/>
          <w:sz w:val="20"/>
          <w:szCs w:val="20"/>
        </w:rPr>
        <w:t>——合理利用能源的建议与意见；</w:t>
      </w:r>
    </w:p>
    <w:p>
      <w:pPr>
        <w:spacing w:before="23" w:line="219" w:lineRule="auto"/>
        <w:ind w:left="379"/>
        <w:rPr>
          <w:rFonts w:ascii="SimSun" w:eastAsia="SimSun" w:hAnsi="SimSun" w:cs="SimSun"/>
          <w:sz w:val="20"/>
          <w:szCs w:val="20"/>
        </w:rPr>
      </w:pPr>
      <w:r>
        <w:rPr>
          <w:rFonts w:ascii="SimSun" w:eastAsia="SimSun" w:hAnsi="SimSun" w:cs="SimSun"/>
          <w:spacing w:val="-3"/>
          <w:sz w:val="20"/>
          <w:szCs w:val="20"/>
        </w:rPr>
        <w:t>——必要时，检查前一次能源审计合理使用能源建议的落实情况。</w:t>
      </w:r>
    </w:p>
    <w:p>
      <w:pPr>
        <w:spacing w:before="267" w:line="221" w:lineRule="auto"/>
        <w:ind w:left="2"/>
        <w:rPr>
          <w:rFonts w:ascii="SimHei" w:eastAsia="SimHei" w:hAnsi="SimHei" w:cs="SimHei"/>
          <w:sz w:val="20"/>
          <w:szCs w:val="20"/>
        </w:rPr>
      </w:pPr>
      <w:r>
        <w:rPr>
          <w:rFonts w:ascii="SimHei" w:eastAsia="SimHei" w:hAnsi="SimHei" w:cs="SimHei"/>
          <w:b/>
          <w:bCs/>
          <w:spacing w:val="-5"/>
          <w:sz w:val="20"/>
          <w:szCs w:val="20"/>
        </w:rPr>
        <w:t>6</w:t>
      </w:r>
      <w:r>
        <w:rPr>
          <w:rFonts w:ascii="SimHei" w:eastAsia="SimHei" w:hAnsi="SimHei" w:cs="SimHei"/>
          <w:spacing w:val="5"/>
          <w:sz w:val="20"/>
          <w:szCs w:val="20"/>
        </w:rPr>
        <w:t xml:space="preserve">  </w:t>
      </w:r>
      <w:r>
        <w:rPr>
          <w:rFonts w:ascii="SimHei" w:eastAsia="SimHei" w:hAnsi="SimHei" w:cs="SimHei"/>
          <w:b/>
          <w:bCs/>
          <w:spacing w:val="-5"/>
          <w:sz w:val="20"/>
          <w:szCs w:val="20"/>
        </w:rPr>
        <w:t>能源审计的方法</w:t>
      </w:r>
    </w:p>
    <w:p>
      <w:pPr>
        <w:spacing w:before="246" w:line="239" w:lineRule="auto"/>
        <w:ind w:right="47" w:firstLine="379"/>
        <w:jc w:val="both"/>
        <w:rPr>
          <w:rFonts w:ascii="SimSun" w:eastAsia="SimSun" w:hAnsi="SimSun" w:cs="SimSun"/>
          <w:sz w:val="20"/>
          <w:szCs w:val="20"/>
        </w:rPr>
      </w:pPr>
      <w:r>
        <w:rPr>
          <w:rFonts w:ascii="SimSun" w:eastAsia="SimSun" w:hAnsi="SimSun" w:cs="SimSun"/>
          <w:spacing w:val="-5"/>
          <w:sz w:val="20"/>
          <w:szCs w:val="20"/>
        </w:rPr>
        <w:t>能源审计的基本方法是依据能量平衡、物料平衡、财务平</w:t>
      </w:r>
      <w:r>
        <w:rPr>
          <w:rFonts w:ascii="SimSun" w:eastAsia="SimSun" w:hAnsi="SimSun" w:cs="SimSun"/>
          <w:spacing w:val="-6"/>
          <w:sz w:val="20"/>
          <w:szCs w:val="20"/>
        </w:rPr>
        <w:t>衡的原理，对用能单位的能源利用状况进</w:t>
      </w:r>
      <w:r>
        <w:rPr>
          <w:rFonts w:ascii="SimSun" w:eastAsia="SimSun" w:hAnsi="SimSun" w:cs="SimSun"/>
          <w:sz w:val="20"/>
          <w:szCs w:val="20"/>
        </w:rPr>
        <w:t xml:space="preserve"> </w:t>
      </w:r>
      <w:r>
        <w:rPr>
          <w:rFonts w:ascii="SimSun" w:eastAsia="SimSun" w:hAnsi="SimSun" w:cs="SimSun"/>
          <w:spacing w:val="-6"/>
          <w:sz w:val="20"/>
          <w:szCs w:val="20"/>
        </w:rPr>
        <w:t>行统计计量分析，包括用能单位基本情况调查、生产与管理现场检查、数据收集与审核汇总、主要用能</w:t>
      </w:r>
      <w:r>
        <w:rPr>
          <w:rFonts w:ascii="SimSun" w:eastAsia="SimSun" w:hAnsi="SimSun" w:cs="SimSun"/>
          <w:spacing w:val="18"/>
          <w:sz w:val="20"/>
          <w:szCs w:val="20"/>
        </w:rPr>
        <w:t xml:space="preserve"> </w:t>
      </w:r>
      <w:r>
        <w:rPr>
          <w:rFonts w:ascii="SimSun" w:eastAsia="SimSun" w:hAnsi="SimSun" w:cs="SimSun"/>
          <w:spacing w:val="-4"/>
          <w:sz w:val="20"/>
          <w:szCs w:val="20"/>
        </w:rPr>
        <w:t>系统与设备的运行状况调查、能源、物料和财务的盘存查帐等项内容，并在必要时辅以现</w:t>
      </w:r>
      <w:r>
        <w:rPr>
          <w:rFonts w:ascii="SimSun" w:eastAsia="SimSun" w:hAnsi="SimSun" w:cs="SimSun"/>
          <w:spacing w:val="-5"/>
          <w:sz w:val="20"/>
          <w:szCs w:val="20"/>
        </w:rPr>
        <w:t>场检测。</w:t>
      </w:r>
    </w:p>
    <w:p>
      <w:pPr>
        <w:spacing w:before="31" w:line="218" w:lineRule="auto"/>
        <w:ind w:left="379"/>
        <w:rPr>
          <w:rFonts w:ascii="SimSun" w:eastAsia="SimSun" w:hAnsi="SimSun" w:cs="SimSun"/>
          <w:sz w:val="20"/>
          <w:szCs w:val="20"/>
        </w:rPr>
      </w:pPr>
      <w:r>
        <w:rPr>
          <w:rFonts w:ascii="SimSun" w:eastAsia="SimSun" w:hAnsi="SimSun" w:cs="SimSun"/>
          <w:spacing w:val="-4"/>
          <w:sz w:val="20"/>
          <w:szCs w:val="20"/>
        </w:rPr>
        <w:t>一般采用现场审计和资料系统分析评价相结合的方式进</w:t>
      </w:r>
      <w:r>
        <w:rPr>
          <w:rFonts w:ascii="SimSun" w:eastAsia="SimSun" w:hAnsi="SimSun" w:cs="SimSun"/>
          <w:spacing w:val="-5"/>
          <w:sz w:val="20"/>
          <w:szCs w:val="20"/>
        </w:rPr>
        <w:t>行。</w:t>
      </w:r>
    </w:p>
    <w:p>
      <w:pPr>
        <w:spacing w:before="121" w:line="221" w:lineRule="auto"/>
        <w:ind w:left="2"/>
        <w:outlineLvl w:val="0"/>
        <w:rPr>
          <w:rFonts w:ascii="SimHei" w:eastAsia="SimHei" w:hAnsi="SimHei" w:cs="SimHei"/>
          <w:sz w:val="20"/>
          <w:szCs w:val="20"/>
        </w:rPr>
      </w:pPr>
      <w:r>
        <w:rPr>
          <w:rFonts w:ascii="SimHei" w:eastAsia="SimHei" w:hAnsi="SimHei" w:cs="SimHei"/>
          <w:b/>
          <w:bCs/>
          <w:spacing w:val="-5"/>
          <w:sz w:val="20"/>
          <w:szCs w:val="20"/>
        </w:rPr>
        <w:t>6.1</w:t>
      </w:r>
      <w:r>
        <w:rPr>
          <w:rFonts w:ascii="SimHei" w:eastAsia="SimHei" w:hAnsi="SimHei" w:cs="SimHei"/>
          <w:spacing w:val="107"/>
          <w:sz w:val="20"/>
          <w:szCs w:val="20"/>
        </w:rPr>
        <w:t xml:space="preserve"> </w:t>
      </w:r>
      <w:r>
        <w:rPr>
          <w:rFonts w:ascii="SimHei" w:eastAsia="SimHei" w:hAnsi="SimHei" w:cs="SimHei"/>
          <w:b/>
          <w:bCs/>
          <w:spacing w:val="-5"/>
          <w:sz w:val="20"/>
          <w:szCs w:val="20"/>
        </w:rPr>
        <w:t>对用能单位能源管理的审查</w:t>
      </w:r>
    </w:p>
    <w:p>
      <w:pPr>
        <w:spacing w:before="134" w:line="218" w:lineRule="auto"/>
        <w:ind w:left="379"/>
        <w:rPr>
          <w:rFonts w:ascii="SimSun" w:eastAsia="SimSun" w:hAnsi="SimSun" w:cs="SimSun"/>
          <w:sz w:val="20"/>
          <w:szCs w:val="20"/>
        </w:rPr>
      </w:pPr>
      <w:r>
        <w:rPr>
          <w:rFonts w:ascii="SimSun" w:eastAsia="SimSun" w:hAnsi="SimSun" w:cs="SimSun"/>
          <w:spacing w:val="-3"/>
          <w:sz w:val="20"/>
          <w:szCs w:val="20"/>
        </w:rPr>
        <w:t>按照GB/T</w:t>
      </w:r>
      <w:r>
        <w:rPr>
          <w:rFonts w:ascii="SimSun" w:eastAsia="SimSun" w:hAnsi="SimSun" w:cs="SimSun"/>
          <w:spacing w:val="10"/>
          <w:sz w:val="20"/>
          <w:szCs w:val="20"/>
        </w:rPr>
        <w:t xml:space="preserve"> </w:t>
      </w:r>
      <w:r>
        <w:rPr>
          <w:rFonts w:ascii="SimSun" w:eastAsia="SimSun" w:hAnsi="SimSun" w:cs="SimSun"/>
          <w:spacing w:val="-3"/>
          <w:sz w:val="20"/>
          <w:szCs w:val="20"/>
        </w:rPr>
        <w:t>23331或GB/T</w:t>
      </w:r>
      <w:r>
        <w:rPr>
          <w:rFonts w:ascii="SimSun" w:eastAsia="SimSun" w:hAnsi="SimSun" w:cs="SimSun"/>
          <w:spacing w:val="22"/>
          <w:sz w:val="20"/>
          <w:szCs w:val="20"/>
        </w:rPr>
        <w:t xml:space="preserve"> </w:t>
      </w:r>
      <w:r>
        <w:rPr>
          <w:rFonts w:ascii="SimSun" w:eastAsia="SimSun" w:hAnsi="SimSun" w:cs="SimSun"/>
          <w:spacing w:val="-3"/>
          <w:sz w:val="20"/>
          <w:szCs w:val="20"/>
        </w:rPr>
        <w:t>15587的有关规定核查能</w:t>
      </w:r>
      <w:r>
        <w:rPr>
          <w:rFonts w:ascii="SimSun" w:eastAsia="SimSun" w:hAnsi="SimSun" w:cs="SimSun"/>
          <w:spacing w:val="-4"/>
          <w:sz w:val="20"/>
          <w:szCs w:val="20"/>
        </w:rPr>
        <w:t>源管理活动并评价实施效果。</w:t>
      </w:r>
    </w:p>
    <w:p>
      <w:pPr>
        <w:spacing w:before="161" w:line="221" w:lineRule="auto"/>
        <w:ind w:left="2"/>
        <w:outlineLvl w:val="0"/>
        <w:rPr>
          <w:rFonts w:ascii="SimHei" w:eastAsia="SimHei" w:hAnsi="SimHei" w:cs="SimHei"/>
          <w:sz w:val="20"/>
          <w:szCs w:val="20"/>
        </w:rPr>
      </w:pPr>
      <w:r>
        <w:rPr>
          <w:rFonts w:ascii="SimHei" w:eastAsia="SimHei" w:hAnsi="SimHei" w:cs="SimHei"/>
          <w:b/>
          <w:bCs/>
          <w:spacing w:val="-5"/>
          <w:sz w:val="20"/>
          <w:szCs w:val="20"/>
        </w:rPr>
        <w:t>6.2</w:t>
      </w:r>
      <w:r>
        <w:rPr>
          <w:rFonts w:ascii="SimHei" w:eastAsia="SimHei" w:hAnsi="SimHei" w:cs="SimHei"/>
          <w:spacing w:val="111"/>
          <w:sz w:val="20"/>
          <w:szCs w:val="20"/>
        </w:rPr>
        <w:t xml:space="preserve"> </w:t>
      </w:r>
      <w:r>
        <w:rPr>
          <w:rFonts w:ascii="SimHei" w:eastAsia="SimHei" w:hAnsi="SimHei" w:cs="SimHei"/>
          <w:b/>
          <w:bCs/>
          <w:spacing w:val="-5"/>
          <w:sz w:val="20"/>
          <w:szCs w:val="20"/>
        </w:rPr>
        <w:t>对用能单位用能概况及能源流程的审查</w:t>
      </w:r>
    </w:p>
    <w:p>
      <w:pPr>
        <w:spacing w:before="142" w:line="216" w:lineRule="auto"/>
        <w:ind w:left="379"/>
        <w:rPr>
          <w:rFonts w:ascii="SimSun" w:eastAsia="SimSun" w:hAnsi="SimSun" w:cs="SimSun"/>
          <w:sz w:val="20"/>
          <w:szCs w:val="20"/>
        </w:rPr>
      </w:pPr>
      <w:r>
        <w:rPr>
          <w:rFonts w:ascii="SimSun" w:eastAsia="SimSun" w:hAnsi="SimSun" w:cs="SimSun"/>
          <w:spacing w:val="-3"/>
          <w:sz w:val="20"/>
          <w:szCs w:val="20"/>
        </w:rPr>
        <w:t>按照GB/T</w:t>
      </w:r>
      <w:r>
        <w:rPr>
          <w:rFonts w:ascii="SimSun" w:eastAsia="SimSun" w:hAnsi="SimSun" w:cs="SimSun"/>
          <w:spacing w:val="53"/>
          <w:sz w:val="20"/>
          <w:szCs w:val="20"/>
        </w:rPr>
        <w:t xml:space="preserve"> </w:t>
      </w:r>
      <w:r>
        <w:rPr>
          <w:rFonts w:ascii="SimSun" w:eastAsia="SimSun" w:hAnsi="SimSun" w:cs="SimSun"/>
          <w:spacing w:val="-3"/>
          <w:sz w:val="20"/>
          <w:szCs w:val="20"/>
        </w:rPr>
        <w:t>28749,</w:t>
      </w:r>
      <w:r>
        <w:rPr>
          <w:rFonts w:ascii="SimSun" w:eastAsia="SimSun" w:hAnsi="SimSun" w:cs="SimSun"/>
          <w:spacing w:val="-42"/>
          <w:sz w:val="20"/>
          <w:szCs w:val="20"/>
        </w:rPr>
        <w:t xml:space="preserve"> </w:t>
      </w:r>
      <w:r>
        <w:rPr>
          <w:rFonts w:ascii="SimSun" w:eastAsia="SimSun" w:hAnsi="SimSun" w:cs="SimSun"/>
          <w:spacing w:val="-3"/>
          <w:sz w:val="20"/>
          <w:szCs w:val="20"/>
        </w:rPr>
        <w:t>通过查看资料和现场调查的方式进行。</w:t>
      </w:r>
    </w:p>
    <w:p>
      <w:pPr>
        <w:spacing w:before="124" w:line="221" w:lineRule="auto"/>
        <w:ind w:left="2"/>
        <w:outlineLvl w:val="0"/>
        <w:rPr>
          <w:rFonts w:ascii="SimHei" w:eastAsia="SimHei" w:hAnsi="SimHei" w:cs="SimHei"/>
          <w:sz w:val="20"/>
          <w:szCs w:val="20"/>
        </w:rPr>
      </w:pPr>
      <w:r>
        <w:rPr>
          <w:rFonts w:ascii="SimHei" w:eastAsia="SimHei" w:hAnsi="SimHei" w:cs="SimHei"/>
          <w:b/>
          <w:bCs/>
          <w:spacing w:val="-6"/>
          <w:sz w:val="20"/>
          <w:szCs w:val="20"/>
        </w:rPr>
        <w:t>6.3</w:t>
      </w:r>
      <w:r>
        <w:rPr>
          <w:rFonts w:ascii="SimHei" w:eastAsia="SimHei" w:hAnsi="SimHei" w:cs="SimHei"/>
          <w:spacing w:val="111"/>
          <w:sz w:val="20"/>
          <w:szCs w:val="20"/>
        </w:rPr>
        <w:t xml:space="preserve"> </w:t>
      </w:r>
      <w:r>
        <w:rPr>
          <w:rFonts w:ascii="SimHei" w:eastAsia="SimHei" w:hAnsi="SimHei" w:cs="SimHei"/>
          <w:b/>
          <w:bCs/>
          <w:spacing w:val="-6"/>
          <w:sz w:val="20"/>
          <w:szCs w:val="20"/>
        </w:rPr>
        <w:t>对用能单位能源计量状况的审查</w:t>
      </w:r>
    </w:p>
    <w:p>
      <w:pPr>
        <w:spacing w:before="154" w:line="218" w:lineRule="auto"/>
        <w:ind w:left="379"/>
        <w:rPr>
          <w:rFonts w:ascii="SimSun" w:eastAsia="SimSun" w:hAnsi="SimSun" w:cs="SimSun"/>
          <w:sz w:val="20"/>
          <w:szCs w:val="20"/>
        </w:rPr>
      </w:pPr>
      <w:r>
        <w:rPr>
          <w:rFonts w:ascii="SimSun" w:eastAsia="SimSun" w:hAnsi="SimSun" w:cs="SimSun"/>
          <w:spacing w:val="-5"/>
          <w:sz w:val="20"/>
          <w:szCs w:val="20"/>
        </w:rPr>
        <w:t>按照GB</w:t>
      </w:r>
      <w:r>
        <w:rPr>
          <w:rFonts w:ascii="SimSun" w:eastAsia="SimSun" w:hAnsi="SimSun" w:cs="SimSun"/>
          <w:spacing w:val="30"/>
          <w:sz w:val="20"/>
          <w:szCs w:val="20"/>
        </w:rPr>
        <w:t xml:space="preserve"> </w:t>
      </w:r>
      <w:r>
        <w:rPr>
          <w:rFonts w:ascii="SimSun" w:eastAsia="SimSun" w:hAnsi="SimSun" w:cs="SimSun"/>
          <w:spacing w:val="-5"/>
          <w:sz w:val="20"/>
          <w:szCs w:val="20"/>
        </w:rPr>
        <w:t>17167、GB/T</w:t>
      </w:r>
      <w:r>
        <w:rPr>
          <w:rFonts w:ascii="SimSun" w:eastAsia="SimSun" w:hAnsi="SimSun" w:cs="SimSun"/>
          <w:spacing w:val="8"/>
          <w:sz w:val="20"/>
          <w:szCs w:val="20"/>
        </w:rPr>
        <w:t xml:space="preserve"> </w:t>
      </w:r>
      <w:r>
        <w:rPr>
          <w:rFonts w:ascii="SimSun" w:eastAsia="SimSun" w:hAnsi="SimSun" w:cs="SimSun"/>
          <w:spacing w:val="-5"/>
          <w:sz w:val="20"/>
          <w:szCs w:val="20"/>
        </w:rPr>
        <w:t>6422和JJF</w:t>
      </w:r>
      <w:r>
        <w:rPr>
          <w:rFonts w:ascii="SimSun" w:eastAsia="SimSun" w:hAnsi="SimSun" w:cs="SimSun"/>
          <w:spacing w:val="23"/>
          <w:sz w:val="20"/>
          <w:szCs w:val="20"/>
        </w:rPr>
        <w:t xml:space="preserve"> </w:t>
      </w:r>
      <w:r>
        <w:rPr>
          <w:rFonts w:ascii="SimSun" w:eastAsia="SimSun" w:hAnsi="SimSun" w:cs="SimSun"/>
          <w:spacing w:val="-5"/>
          <w:sz w:val="20"/>
          <w:szCs w:val="20"/>
        </w:rPr>
        <w:t>1356进行。</w:t>
      </w:r>
    </w:p>
    <w:p>
      <w:pPr>
        <w:spacing w:before="141" w:line="221" w:lineRule="auto"/>
        <w:ind w:left="2"/>
        <w:outlineLvl w:val="0"/>
        <w:rPr>
          <w:rFonts w:ascii="SimHei" w:eastAsia="SimHei" w:hAnsi="SimHei" w:cs="SimHei"/>
          <w:sz w:val="20"/>
          <w:szCs w:val="20"/>
        </w:rPr>
      </w:pPr>
      <w:r>
        <w:rPr>
          <w:rFonts w:ascii="SimHei" w:eastAsia="SimHei" w:hAnsi="SimHei" w:cs="SimHei"/>
          <w:b/>
          <w:bCs/>
          <w:spacing w:val="-5"/>
          <w:sz w:val="20"/>
          <w:szCs w:val="20"/>
        </w:rPr>
        <w:t>6.4</w:t>
      </w:r>
      <w:r>
        <w:rPr>
          <w:rFonts w:ascii="SimHei" w:eastAsia="SimHei" w:hAnsi="SimHei" w:cs="SimHei"/>
          <w:spacing w:val="107"/>
          <w:sz w:val="20"/>
          <w:szCs w:val="20"/>
        </w:rPr>
        <w:t xml:space="preserve"> </w:t>
      </w:r>
      <w:r>
        <w:rPr>
          <w:rFonts w:ascii="SimHei" w:eastAsia="SimHei" w:hAnsi="SimHei" w:cs="SimHei"/>
          <w:b/>
          <w:bCs/>
          <w:spacing w:val="-5"/>
          <w:sz w:val="20"/>
          <w:szCs w:val="20"/>
        </w:rPr>
        <w:t>对用能单位统计状况的审查</w:t>
      </w:r>
    </w:p>
    <w:p>
      <w:pPr>
        <w:spacing w:before="124" w:line="213" w:lineRule="auto"/>
        <w:ind w:left="379"/>
        <w:rPr>
          <w:rFonts w:ascii="SimHei" w:eastAsia="SimHei" w:hAnsi="SimHei" w:cs="SimHei"/>
          <w:sz w:val="20"/>
          <w:szCs w:val="20"/>
        </w:rPr>
      </w:pPr>
      <w:r>
        <w:rPr>
          <w:rFonts w:ascii="SimHei" w:eastAsia="SimHei" w:hAnsi="SimHei" w:cs="SimHei"/>
          <w:spacing w:val="-4"/>
          <w:sz w:val="20"/>
          <w:szCs w:val="20"/>
        </w:rPr>
        <w:t>按照国家《能源统计报表制度》进行，见附录A。</w:t>
      </w:r>
    </w:p>
    <w:p>
      <w:pPr>
        <w:spacing w:before="155" w:line="221" w:lineRule="auto"/>
        <w:ind w:left="2"/>
        <w:outlineLvl w:val="0"/>
        <w:rPr>
          <w:rFonts w:ascii="SimHei" w:eastAsia="SimHei" w:hAnsi="SimHei" w:cs="SimHei"/>
          <w:sz w:val="20"/>
          <w:szCs w:val="20"/>
        </w:rPr>
      </w:pPr>
      <w:r>
        <w:rPr>
          <w:rFonts w:ascii="SimHei" w:eastAsia="SimHei" w:hAnsi="SimHei" w:cs="SimHei"/>
          <w:b/>
          <w:bCs/>
          <w:spacing w:val="-4"/>
          <w:sz w:val="20"/>
          <w:szCs w:val="20"/>
        </w:rPr>
        <w:t>6.5</w:t>
      </w:r>
      <w:r>
        <w:rPr>
          <w:rFonts w:ascii="SimHei" w:eastAsia="SimHei" w:hAnsi="SimHei" w:cs="SimHei"/>
          <w:spacing w:val="99"/>
          <w:sz w:val="20"/>
          <w:szCs w:val="20"/>
        </w:rPr>
        <w:t xml:space="preserve"> </w:t>
      </w:r>
      <w:r>
        <w:rPr>
          <w:rFonts w:ascii="SimHei" w:eastAsia="SimHei" w:hAnsi="SimHei" w:cs="SimHei"/>
          <w:b/>
          <w:bCs/>
          <w:spacing w:val="-4"/>
          <w:sz w:val="20"/>
          <w:szCs w:val="20"/>
        </w:rPr>
        <w:t>对用能单位用能设备运行效率的核查</w:t>
      </w:r>
    </w:p>
    <w:p>
      <w:pPr>
        <w:spacing w:before="146" w:line="219" w:lineRule="auto"/>
        <w:ind w:left="379"/>
        <w:rPr>
          <w:rFonts w:ascii="SimSun" w:eastAsia="SimSun" w:hAnsi="SimSun" w:cs="SimSun"/>
          <w:sz w:val="20"/>
          <w:szCs w:val="20"/>
        </w:rPr>
        <w:sectPr>
          <w:footerReference w:type="default" r:id="rId10"/>
          <w:pgSz w:w="11910" w:h="16840"/>
          <w:pgMar w:top="1431" w:right="1402" w:bottom="1578" w:left="1710" w:header="0" w:footer="1439" w:gutter="0"/>
          <w:pgNumType w:start="9"/>
          <w:cols w:space="708"/>
        </w:sectPr>
      </w:pPr>
      <w:r>
        <w:rPr>
          <w:rFonts w:ascii="SimSun" w:eastAsia="SimSun" w:hAnsi="SimSun" w:cs="SimSun"/>
          <w:spacing w:val="-3"/>
          <w:sz w:val="20"/>
          <w:szCs w:val="20"/>
        </w:rPr>
        <w:t>按照GB</w:t>
      </w:r>
      <w:r>
        <w:rPr>
          <w:rFonts w:ascii="SimSun" w:eastAsia="SimSun" w:hAnsi="SimSun" w:cs="SimSun"/>
          <w:spacing w:val="10"/>
          <w:sz w:val="20"/>
          <w:szCs w:val="20"/>
        </w:rPr>
        <w:t xml:space="preserve"> </w:t>
      </w:r>
      <w:r>
        <w:rPr>
          <w:rFonts w:ascii="SimSun" w:eastAsia="SimSun" w:hAnsi="SimSun" w:cs="SimSun"/>
          <w:spacing w:val="-3"/>
          <w:sz w:val="20"/>
          <w:szCs w:val="20"/>
        </w:rPr>
        <w:t>2587、GB/T</w:t>
      </w:r>
      <w:r>
        <w:rPr>
          <w:rFonts w:ascii="SimSun" w:eastAsia="SimSun" w:hAnsi="SimSun" w:cs="SimSun"/>
          <w:spacing w:val="22"/>
          <w:sz w:val="20"/>
          <w:szCs w:val="20"/>
        </w:rPr>
        <w:t xml:space="preserve"> </w:t>
      </w:r>
      <w:r>
        <w:rPr>
          <w:rFonts w:ascii="SimSun" w:eastAsia="SimSun" w:hAnsi="SimSun" w:cs="SimSun"/>
          <w:spacing w:val="-3"/>
          <w:sz w:val="20"/>
          <w:szCs w:val="20"/>
        </w:rPr>
        <w:t>15316及用能设备效率测定专</w:t>
      </w:r>
      <w:r>
        <w:rPr>
          <w:rFonts w:ascii="SimSun" w:eastAsia="SimSun" w:hAnsi="SimSun" w:cs="SimSun"/>
          <w:spacing w:val="-4"/>
          <w:sz w:val="20"/>
          <w:szCs w:val="20"/>
        </w:rPr>
        <w:t>项标准进行。</w:t>
      </w:r>
    </w:p>
    <w:p>
      <w:pPr>
        <w:spacing w:before="138" w:line="221" w:lineRule="auto"/>
        <w:ind w:left="2"/>
        <w:outlineLvl w:val="0"/>
        <w:rPr>
          <w:rFonts w:ascii="SimHei" w:eastAsia="SimHei" w:hAnsi="SimHei" w:cs="SimHei"/>
          <w:sz w:val="20"/>
          <w:szCs w:val="20"/>
        </w:rPr>
      </w:pPr>
      <w:r>
        <w:rPr>
          <w:rFonts w:ascii="SimHei" w:eastAsia="SimHei" w:hAnsi="SimHei" w:cs="SimHei"/>
          <w:b/>
          <w:bCs/>
          <w:spacing w:val="-5"/>
          <w:sz w:val="20"/>
          <w:szCs w:val="20"/>
        </w:rPr>
        <w:t>6.6</w:t>
      </w:r>
      <w:r>
        <w:rPr>
          <w:rFonts w:ascii="SimHei" w:eastAsia="SimHei" w:hAnsi="SimHei" w:cs="SimHei"/>
          <w:spacing w:val="93"/>
          <w:sz w:val="20"/>
          <w:szCs w:val="20"/>
        </w:rPr>
        <w:t xml:space="preserve"> </w:t>
      </w:r>
      <w:r>
        <w:rPr>
          <w:rFonts w:ascii="SimHei" w:eastAsia="SimHei" w:hAnsi="SimHei" w:cs="SimHei"/>
          <w:b/>
          <w:bCs/>
          <w:spacing w:val="-5"/>
          <w:sz w:val="20"/>
          <w:szCs w:val="20"/>
        </w:rPr>
        <w:t>对用能单位能源消费指标的核查</w:t>
      </w:r>
    </w:p>
    <w:p>
      <w:pPr>
        <w:spacing w:before="145" w:line="219" w:lineRule="auto"/>
        <w:ind w:left="379"/>
        <w:rPr>
          <w:rFonts w:ascii="SimSun" w:eastAsia="SimSun" w:hAnsi="SimSun" w:cs="SimSun"/>
          <w:sz w:val="20"/>
          <w:szCs w:val="20"/>
        </w:rPr>
      </w:pPr>
      <w:r>
        <w:rPr>
          <w:rFonts w:ascii="SimSun" w:eastAsia="SimSun" w:hAnsi="SimSun" w:cs="SimSun"/>
          <w:spacing w:val="-4"/>
          <w:sz w:val="20"/>
          <w:szCs w:val="20"/>
        </w:rPr>
        <w:t>按照GB/T</w:t>
      </w:r>
      <w:r>
        <w:rPr>
          <w:rFonts w:ascii="SimSun" w:eastAsia="SimSun" w:hAnsi="SimSun" w:cs="SimSun"/>
          <w:spacing w:val="22"/>
          <w:sz w:val="20"/>
          <w:szCs w:val="20"/>
        </w:rPr>
        <w:t xml:space="preserve"> </w:t>
      </w:r>
      <w:r>
        <w:rPr>
          <w:rFonts w:ascii="SimSun" w:eastAsia="SimSun" w:hAnsi="SimSun" w:cs="SimSun"/>
          <w:spacing w:val="-4"/>
          <w:sz w:val="20"/>
          <w:szCs w:val="20"/>
        </w:rPr>
        <w:t>3484、GB/T</w:t>
      </w:r>
      <w:r>
        <w:rPr>
          <w:rFonts w:ascii="SimSun" w:eastAsia="SimSun" w:hAnsi="SimSun" w:cs="SimSun"/>
          <w:spacing w:val="10"/>
          <w:sz w:val="20"/>
          <w:szCs w:val="20"/>
        </w:rPr>
        <w:t xml:space="preserve"> </w:t>
      </w:r>
      <w:r>
        <w:rPr>
          <w:rFonts w:ascii="SimSun" w:eastAsia="SimSun" w:hAnsi="SimSun" w:cs="SimSun"/>
          <w:spacing w:val="-4"/>
          <w:sz w:val="20"/>
          <w:szCs w:val="20"/>
        </w:rPr>
        <w:t>28751进行。</w:t>
      </w:r>
    </w:p>
    <w:p>
      <w:pPr>
        <w:spacing w:before="138" w:line="221" w:lineRule="auto"/>
        <w:ind w:left="2"/>
        <w:outlineLvl w:val="0"/>
        <w:rPr>
          <w:rFonts w:ascii="SimHei" w:eastAsia="SimHei" w:hAnsi="SimHei" w:cs="SimHei"/>
          <w:sz w:val="20"/>
          <w:szCs w:val="20"/>
        </w:rPr>
      </w:pPr>
      <w:r>
        <w:rPr>
          <w:rFonts w:ascii="SimHei" w:eastAsia="SimHei" w:hAnsi="SimHei" w:cs="SimHei"/>
          <w:b/>
          <w:bCs/>
          <w:spacing w:val="-4"/>
          <w:sz w:val="20"/>
          <w:szCs w:val="20"/>
        </w:rPr>
        <w:t>6.6.1</w:t>
      </w:r>
      <w:r>
        <w:rPr>
          <w:rFonts w:ascii="SimHei" w:eastAsia="SimHei" w:hAnsi="SimHei" w:cs="SimHei"/>
          <w:spacing w:val="96"/>
          <w:sz w:val="20"/>
          <w:szCs w:val="20"/>
        </w:rPr>
        <w:t xml:space="preserve"> </w:t>
      </w:r>
      <w:r>
        <w:rPr>
          <w:rFonts w:ascii="SimHei" w:eastAsia="SimHei" w:hAnsi="SimHei" w:cs="SimHei"/>
          <w:b/>
          <w:bCs/>
          <w:spacing w:val="-4"/>
          <w:sz w:val="20"/>
          <w:szCs w:val="20"/>
        </w:rPr>
        <w:t>能源消耗数据的核定方法</w:t>
      </w:r>
    </w:p>
    <w:p>
      <w:pPr>
        <w:spacing w:before="135" w:line="219" w:lineRule="auto"/>
        <w:rPr>
          <w:rFonts w:ascii="SimSun" w:eastAsia="SimSun" w:hAnsi="SimSun" w:cs="SimSun"/>
          <w:sz w:val="20"/>
          <w:szCs w:val="20"/>
        </w:rPr>
      </w:pPr>
      <w:hyperlink r:id="rId11" w:history="1">
        <w:r>
          <w:rPr>
            <w:rFonts w:ascii="Times New Roman" w:eastAsia="Times New Roman" w:hAnsi="Times New Roman" w:cs="Times New Roman"/>
            <w:b/>
            <w:bCs/>
            <w:spacing w:val="-3"/>
            <w:sz w:val="20"/>
            <w:szCs w:val="20"/>
          </w:rPr>
          <w:t>6.6.1.1</w:t>
        </w:r>
      </w:hyperlink>
      <w:r>
        <w:rPr>
          <w:rFonts w:ascii="Times New Roman" w:eastAsia="Times New Roman" w:hAnsi="Times New Roman" w:cs="Times New Roman"/>
          <w:spacing w:val="7"/>
          <w:sz w:val="20"/>
          <w:szCs w:val="20"/>
        </w:rPr>
        <w:t xml:space="preserve">      </w:t>
      </w:r>
      <w:r>
        <w:rPr>
          <w:rFonts w:ascii="SimSun" w:eastAsia="SimSun" w:hAnsi="SimSun" w:cs="SimSun"/>
          <w:spacing w:val="-3"/>
          <w:sz w:val="20"/>
          <w:szCs w:val="20"/>
        </w:rPr>
        <w:t>能源消耗计算的时间区段与产品产量计算的时间区段一致。</w:t>
      </w:r>
    </w:p>
    <w:p>
      <w:pPr>
        <w:spacing w:before="23" w:line="229" w:lineRule="auto"/>
        <w:rPr>
          <w:rFonts w:ascii="SimSun" w:eastAsia="SimSun" w:hAnsi="SimSun" w:cs="SimSun"/>
          <w:sz w:val="20"/>
          <w:szCs w:val="20"/>
        </w:rPr>
      </w:pPr>
      <w:hyperlink r:id="rId12" w:history="1">
        <w:r>
          <w:rPr>
            <w:rFonts w:ascii="Times New Roman" w:eastAsia="Times New Roman" w:hAnsi="Times New Roman" w:cs="Times New Roman"/>
            <w:b/>
            <w:bCs/>
            <w:spacing w:val="-2"/>
            <w:sz w:val="20"/>
            <w:szCs w:val="20"/>
          </w:rPr>
          <w:t>6.6.1.2</w:t>
        </w:r>
      </w:hyperlink>
      <w:r>
        <w:rPr>
          <w:rFonts w:ascii="Times New Roman" w:eastAsia="Times New Roman" w:hAnsi="Times New Roman" w:cs="Times New Roman"/>
          <w:spacing w:val="6"/>
          <w:sz w:val="20"/>
          <w:szCs w:val="20"/>
        </w:rPr>
        <w:t xml:space="preserve">      </w:t>
      </w:r>
      <w:r>
        <w:rPr>
          <w:rFonts w:ascii="SimSun" w:eastAsia="SimSun" w:hAnsi="SimSun" w:cs="SimSun"/>
          <w:spacing w:val="-2"/>
          <w:sz w:val="20"/>
          <w:szCs w:val="20"/>
        </w:rPr>
        <w:t>用能单位所用能源的折标准煤系数，以实测值或国家规定参考值为准，实测值优先，实测值</w:t>
      </w:r>
      <w:r>
        <w:rPr>
          <w:rFonts w:ascii="SimSun" w:eastAsia="SimSun" w:hAnsi="SimSun" w:cs="SimSun"/>
          <w:spacing w:val="4"/>
          <w:sz w:val="20"/>
          <w:szCs w:val="20"/>
        </w:rPr>
        <w:t xml:space="preserve"> </w:t>
      </w:r>
      <w:r>
        <w:rPr>
          <w:rFonts w:ascii="SimSun" w:eastAsia="SimSun" w:hAnsi="SimSun" w:cs="SimSun"/>
          <w:spacing w:val="-5"/>
          <w:sz w:val="20"/>
          <w:szCs w:val="20"/>
        </w:rPr>
        <w:t>采用加权平均方法计算。</w:t>
      </w:r>
    </w:p>
    <w:p>
      <w:pPr>
        <w:sectPr>
          <w:footerReference w:type="default" r:id="rId13"/>
          <w:type w:val="nextPage"/>
          <w:pgSz w:w="11910" w:h="16840"/>
          <w:pgMar w:top="1431" w:right="1402" w:bottom="1578" w:left="1710" w:header="0" w:footer="1439" w:gutter="0"/>
          <w:pgNumType w:start="10"/>
          <w:cols w:space="708"/>
          <w:titlePg w:val="0"/>
        </w:sectPr>
      </w:pPr>
    </w:p>
    <w:p>
      <w:pPr>
        <w:spacing w:before="265" w:line="192" w:lineRule="auto"/>
        <w:jc w:val="right"/>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DB65/</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5"/>
          <w:sz w:val="20"/>
          <w:szCs w:val="20"/>
        </w:rPr>
        <w:t>T3609—-2014</w:t>
      </w:r>
    </w:p>
    <w:p>
      <w:pPr>
        <w:spacing w:before="256" w:line="234" w:lineRule="auto"/>
        <w:ind w:right="9"/>
        <w:rPr>
          <w:rFonts w:ascii="SimSun" w:eastAsia="SimSun" w:hAnsi="SimSun" w:cs="SimSun"/>
          <w:sz w:val="20"/>
          <w:szCs w:val="20"/>
        </w:rPr>
      </w:pPr>
      <w:hyperlink r:id="rId14" w:history="1">
        <w:r>
          <w:rPr>
            <w:rFonts w:ascii="Times New Roman" w:eastAsia="Times New Roman" w:hAnsi="Times New Roman" w:cs="Times New Roman"/>
            <w:b/>
            <w:bCs/>
            <w:spacing w:val="-3"/>
            <w:sz w:val="20"/>
            <w:szCs w:val="20"/>
          </w:rPr>
          <w:t>6.6.1.3</w:t>
        </w:r>
      </w:hyperlink>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能源消耗的数据核定应分品种进行非生产系统用能与损失能源量的识别，并对其合理性加以</w:t>
      </w:r>
      <w:r>
        <w:rPr>
          <w:rFonts w:ascii="SimSun" w:eastAsia="SimSun" w:hAnsi="SimSun" w:cs="SimSun"/>
          <w:sz w:val="20"/>
          <w:szCs w:val="20"/>
        </w:rPr>
        <w:t xml:space="preserve"> </w:t>
      </w:r>
      <w:r>
        <w:rPr>
          <w:rFonts w:ascii="SimSun" w:eastAsia="SimSun" w:hAnsi="SimSun" w:cs="SimSun"/>
          <w:spacing w:val="-3"/>
          <w:sz w:val="20"/>
          <w:szCs w:val="20"/>
        </w:rPr>
        <w:t>分析，采用合理的方式分摊到产品的用能单位能源消耗指</w:t>
      </w:r>
      <w:r>
        <w:rPr>
          <w:rFonts w:ascii="SimSun" w:eastAsia="SimSun" w:hAnsi="SimSun" w:cs="SimSun"/>
          <w:spacing w:val="-4"/>
          <w:sz w:val="20"/>
          <w:szCs w:val="20"/>
        </w:rPr>
        <w:t>标中。</w:t>
      </w:r>
    </w:p>
    <w:p>
      <w:pPr>
        <w:spacing w:before="121" w:line="219" w:lineRule="auto"/>
        <w:ind w:left="2"/>
        <w:outlineLvl w:val="0"/>
        <w:rPr>
          <w:rFonts w:ascii="SimSun" w:eastAsia="SimSun" w:hAnsi="SimSun" w:cs="SimSun"/>
          <w:sz w:val="20"/>
          <w:szCs w:val="20"/>
        </w:rPr>
      </w:pPr>
      <w:bookmarkStart w:id="13" w:name="_bookmark20"/>
      <w:bookmarkEnd w:id="13"/>
      <w:r>
        <w:rPr>
          <w:rFonts w:ascii="SimSun" w:eastAsia="SimSun" w:hAnsi="SimSun" w:cs="SimSun"/>
          <w:b/>
          <w:bCs/>
          <w:spacing w:val="-4"/>
          <w:sz w:val="20"/>
          <w:szCs w:val="20"/>
        </w:rPr>
        <w:t>6.6.2</w:t>
      </w:r>
      <w:r>
        <w:rPr>
          <w:rFonts w:ascii="SimSun" w:eastAsia="SimSun" w:hAnsi="SimSun" w:cs="SimSun"/>
          <w:spacing w:val="88"/>
          <w:sz w:val="20"/>
          <w:szCs w:val="20"/>
        </w:rPr>
        <w:t xml:space="preserve"> </w:t>
      </w:r>
      <w:r>
        <w:rPr>
          <w:rFonts w:ascii="SimSun" w:eastAsia="SimSun" w:hAnsi="SimSun" w:cs="SimSun"/>
          <w:b/>
          <w:bCs/>
          <w:spacing w:val="-4"/>
          <w:sz w:val="20"/>
          <w:szCs w:val="20"/>
        </w:rPr>
        <w:t>产品产量的核定方法</w:t>
      </w:r>
    </w:p>
    <w:p>
      <w:pPr>
        <w:spacing w:before="85" w:line="219" w:lineRule="auto"/>
        <w:rPr>
          <w:rFonts w:ascii="SimSun" w:eastAsia="SimSun" w:hAnsi="SimSun" w:cs="SimSun"/>
          <w:sz w:val="20"/>
          <w:szCs w:val="20"/>
        </w:rPr>
      </w:pPr>
      <w:hyperlink r:id="rId15" w:history="1">
        <w:r>
          <w:rPr>
            <w:rFonts w:ascii="Times New Roman" w:eastAsia="Times New Roman" w:hAnsi="Times New Roman" w:cs="Times New Roman"/>
            <w:b/>
            <w:bCs/>
            <w:spacing w:val="-3"/>
            <w:sz w:val="20"/>
            <w:szCs w:val="20"/>
          </w:rPr>
          <w:t>6.6.2.1</w:t>
        </w:r>
      </w:hyperlink>
      <w:r>
        <w:rPr>
          <w:rFonts w:ascii="Times New Roman" w:eastAsia="Times New Roman" w:hAnsi="Times New Roman" w:cs="Times New Roman"/>
          <w:spacing w:val="4"/>
          <w:sz w:val="20"/>
          <w:szCs w:val="20"/>
        </w:rPr>
        <w:t xml:space="preserve">      </w:t>
      </w:r>
      <w:r>
        <w:rPr>
          <w:rFonts w:ascii="SimSun" w:eastAsia="SimSun" w:hAnsi="SimSun" w:cs="SimSun"/>
          <w:spacing w:val="-3"/>
          <w:sz w:val="20"/>
          <w:szCs w:val="20"/>
        </w:rPr>
        <w:t>产品是指合格的最终产品或中间产</w:t>
      </w:r>
      <w:r>
        <w:rPr>
          <w:rFonts w:ascii="SimSun" w:eastAsia="SimSun" w:hAnsi="SimSun" w:cs="SimSun"/>
          <w:spacing w:val="-4"/>
          <w:sz w:val="20"/>
          <w:szCs w:val="20"/>
        </w:rPr>
        <w:t>品。</w:t>
      </w:r>
    </w:p>
    <w:p>
      <w:pPr>
        <w:spacing w:before="81" w:line="257" w:lineRule="auto"/>
        <w:ind w:right="49"/>
        <w:rPr>
          <w:rFonts w:ascii="SimSun" w:eastAsia="SimSun" w:hAnsi="SimSun" w:cs="SimSun"/>
          <w:sz w:val="20"/>
          <w:szCs w:val="20"/>
        </w:rPr>
      </w:pPr>
      <w:hyperlink r:id="rId16" w:history="1">
        <w:r>
          <w:rPr>
            <w:rFonts w:ascii="Times New Roman" w:eastAsia="Times New Roman" w:hAnsi="Times New Roman" w:cs="Times New Roman"/>
            <w:b/>
            <w:bCs/>
            <w:spacing w:val="-3"/>
            <w:sz w:val="20"/>
            <w:szCs w:val="20"/>
          </w:rPr>
          <w:t>6.6.2.2</w:t>
        </w:r>
      </w:hyperlink>
      <w:r>
        <w:rPr>
          <w:rFonts w:ascii="Times New Roman" w:eastAsia="Times New Roman" w:hAnsi="Times New Roman" w:cs="Times New Roman"/>
          <w:spacing w:val="4"/>
          <w:sz w:val="20"/>
          <w:szCs w:val="20"/>
        </w:rPr>
        <w:t xml:space="preserve">        </w:t>
      </w:r>
      <w:r>
        <w:rPr>
          <w:rFonts w:ascii="SimSun" w:eastAsia="SimSun" w:hAnsi="SimSun" w:cs="SimSun"/>
          <w:spacing w:val="-3"/>
          <w:sz w:val="20"/>
          <w:szCs w:val="20"/>
        </w:rPr>
        <w:t>对某些以工作量或原材料加工量为考核能耗对象的企业，其单位工作量、单位原材料加工量</w:t>
      </w:r>
      <w:r>
        <w:rPr>
          <w:rFonts w:ascii="SimSun" w:eastAsia="SimSun" w:hAnsi="SimSun" w:cs="SimSun"/>
          <w:spacing w:val="5"/>
          <w:sz w:val="20"/>
          <w:szCs w:val="20"/>
        </w:rPr>
        <w:t xml:space="preserve"> </w:t>
      </w:r>
      <w:r>
        <w:rPr>
          <w:rFonts w:ascii="SimSun" w:eastAsia="SimSun" w:hAnsi="SimSun" w:cs="SimSun"/>
          <w:spacing w:val="-5"/>
          <w:sz w:val="20"/>
          <w:szCs w:val="20"/>
        </w:rPr>
        <w:t>的综合能耗的概念也包括在本定义之内。</w:t>
      </w:r>
    </w:p>
    <w:p>
      <w:pPr>
        <w:spacing w:before="84" w:line="257" w:lineRule="auto"/>
        <w:ind w:left="469" w:right="1056" w:hanging="469"/>
        <w:rPr>
          <w:rFonts w:ascii="SimSun" w:eastAsia="SimSun" w:hAnsi="SimSun" w:cs="SimSun"/>
          <w:sz w:val="20"/>
          <w:szCs w:val="20"/>
        </w:rPr>
      </w:pPr>
      <w:r>
        <w:rPr>
          <w:rFonts w:ascii="SimSun" w:eastAsia="SimSun" w:hAnsi="SimSun" w:cs="SimSun"/>
          <w:spacing w:val="-3"/>
          <w:sz w:val="20"/>
          <w:szCs w:val="20"/>
        </w:rPr>
        <w:t>6.7</w:t>
      </w:r>
      <w:r>
        <w:rPr>
          <w:rFonts w:ascii="SimSun" w:eastAsia="SimSun" w:hAnsi="SimSun" w:cs="SimSun"/>
          <w:spacing w:val="107"/>
          <w:sz w:val="20"/>
          <w:szCs w:val="20"/>
        </w:rPr>
        <w:t xml:space="preserve"> </w:t>
      </w:r>
      <w:r>
        <w:rPr>
          <w:rFonts w:ascii="SimSun" w:eastAsia="SimSun" w:hAnsi="SimSun" w:cs="SimSun"/>
          <w:spacing w:val="-3"/>
          <w:sz w:val="20"/>
          <w:szCs w:val="20"/>
        </w:rPr>
        <w:t>对用能单位综合能耗指标、单位产品能耗指标和产值综合能耗指标的核查与计算分析</w:t>
      </w:r>
      <w:r>
        <w:rPr>
          <w:rFonts w:ascii="SimSun" w:eastAsia="SimSun" w:hAnsi="SimSun" w:cs="SimSun"/>
          <w:sz w:val="20"/>
          <w:szCs w:val="20"/>
        </w:rPr>
        <w:t xml:space="preserve"> </w:t>
      </w:r>
      <w:r>
        <w:rPr>
          <w:rFonts w:ascii="SimSun" w:eastAsia="SimSun" w:hAnsi="SimSun" w:cs="SimSun"/>
          <w:spacing w:val="-3"/>
          <w:sz w:val="20"/>
          <w:szCs w:val="20"/>
        </w:rPr>
        <w:t>按照GB/T</w:t>
      </w:r>
      <w:r>
        <w:rPr>
          <w:rFonts w:ascii="SimSun" w:eastAsia="SimSun" w:hAnsi="SimSun" w:cs="SimSun"/>
          <w:spacing w:val="10"/>
          <w:sz w:val="20"/>
          <w:szCs w:val="20"/>
        </w:rPr>
        <w:t xml:space="preserve"> </w:t>
      </w:r>
      <w:r>
        <w:rPr>
          <w:rFonts w:ascii="SimSun" w:eastAsia="SimSun" w:hAnsi="SimSun" w:cs="SimSun"/>
          <w:spacing w:val="-3"/>
          <w:sz w:val="20"/>
          <w:szCs w:val="20"/>
        </w:rPr>
        <w:t>2589和有关国家、行业及地方标准</w:t>
      </w:r>
      <w:r>
        <w:rPr>
          <w:rFonts w:ascii="SimSun" w:eastAsia="SimSun" w:hAnsi="SimSun" w:cs="SimSun"/>
          <w:spacing w:val="-4"/>
          <w:sz w:val="20"/>
          <w:szCs w:val="20"/>
        </w:rPr>
        <w:t>进行，包括国家《能源统计报表制度》。</w:t>
      </w:r>
    </w:p>
    <w:p>
      <w:pPr>
        <w:spacing w:before="79" w:line="219" w:lineRule="auto"/>
        <w:ind w:left="2"/>
        <w:outlineLvl w:val="0"/>
        <w:rPr>
          <w:rFonts w:ascii="SimSun" w:eastAsia="SimSun" w:hAnsi="SimSun" w:cs="SimSun"/>
          <w:sz w:val="20"/>
          <w:szCs w:val="20"/>
        </w:rPr>
      </w:pPr>
      <w:r>
        <w:rPr>
          <w:rFonts w:ascii="SimSun" w:eastAsia="SimSun" w:hAnsi="SimSun" w:cs="SimSun"/>
          <w:b/>
          <w:bCs/>
          <w:spacing w:val="-5"/>
          <w:sz w:val="20"/>
          <w:szCs w:val="20"/>
        </w:rPr>
        <w:t>6.8</w:t>
      </w:r>
      <w:r>
        <w:rPr>
          <w:rFonts w:ascii="SimSun" w:eastAsia="SimSun" w:hAnsi="SimSun" w:cs="SimSun"/>
          <w:spacing w:val="117"/>
          <w:sz w:val="20"/>
          <w:szCs w:val="20"/>
        </w:rPr>
        <w:t xml:space="preserve"> </w:t>
      </w:r>
      <w:r>
        <w:rPr>
          <w:rFonts w:ascii="SimSun" w:eastAsia="SimSun" w:hAnsi="SimSun" w:cs="SimSun"/>
          <w:b/>
          <w:bCs/>
          <w:spacing w:val="-5"/>
          <w:sz w:val="20"/>
          <w:szCs w:val="20"/>
        </w:rPr>
        <w:t>对用能单位能源成本指标的核查与计算分析</w:t>
      </w:r>
    </w:p>
    <w:p>
      <w:pPr>
        <w:spacing w:before="87" w:line="219" w:lineRule="auto"/>
        <w:rPr>
          <w:rFonts w:ascii="SimSun" w:eastAsia="SimSun" w:hAnsi="SimSun" w:cs="SimSun"/>
          <w:sz w:val="20"/>
          <w:szCs w:val="20"/>
        </w:rPr>
      </w:pPr>
      <w:r>
        <w:rPr>
          <w:rFonts w:ascii="Times New Roman" w:eastAsia="Times New Roman" w:hAnsi="Times New Roman" w:cs="Times New Roman"/>
          <w:b/>
          <w:bCs/>
          <w:spacing w:val="-1"/>
          <w:sz w:val="20"/>
          <w:szCs w:val="20"/>
        </w:rPr>
        <w:t>6.8.1</w:t>
      </w:r>
      <w:r>
        <w:rPr>
          <w:rFonts w:ascii="Times New Roman" w:eastAsia="Times New Roman" w:hAnsi="Times New Roman" w:cs="Times New Roman"/>
          <w:spacing w:val="5"/>
          <w:sz w:val="20"/>
          <w:szCs w:val="20"/>
        </w:rPr>
        <w:t xml:space="preserve">      </w:t>
      </w:r>
      <w:r>
        <w:rPr>
          <w:rFonts w:ascii="SimSun" w:eastAsia="SimSun" w:hAnsi="SimSun" w:cs="SimSun"/>
          <w:spacing w:val="-1"/>
          <w:sz w:val="20"/>
          <w:szCs w:val="20"/>
        </w:rPr>
        <w:t>按照</w:t>
      </w:r>
      <w:r>
        <w:rPr>
          <w:rFonts w:ascii="Times New Roman" w:eastAsia="Times New Roman" w:hAnsi="Times New Roman" w:cs="Times New Roman"/>
          <w:spacing w:val="-1"/>
          <w:sz w:val="20"/>
          <w:szCs w:val="20"/>
        </w:rPr>
        <w:t>GB/T</w:t>
      </w:r>
      <w:r>
        <w:rPr>
          <w:rFonts w:ascii="Times New Roman" w:eastAsia="Times New Roman" w:hAnsi="Times New Roman" w:cs="Times New Roman"/>
          <w:spacing w:val="23"/>
          <w:w w:val="101"/>
          <w:sz w:val="20"/>
          <w:szCs w:val="20"/>
        </w:rPr>
        <w:t xml:space="preserve"> </w:t>
      </w:r>
      <w:r>
        <w:rPr>
          <w:rFonts w:ascii="Times New Roman" w:eastAsia="Times New Roman" w:hAnsi="Times New Roman" w:cs="Times New Roman"/>
          <w:spacing w:val="-1"/>
          <w:sz w:val="20"/>
          <w:szCs w:val="20"/>
        </w:rPr>
        <w:t>17166</w:t>
      </w:r>
      <w:r>
        <w:rPr>
          <w:rFonts w:ascii="Times New Roman" w:eastAsia="Times New Roman" w:hAnsi="Times New Roman" w:cs="Times New Roman"/>
          <w:spacing w:val="-28"/>
          <w:sz w:val="20"/>
          <w:szCs w:val="20"/>
        </w:rPr>
        <w:t xml:space="preserve"> </w:t>
      </w:r>
      <w:r>
        <w:rPr>
          <w:rFonts w:ascii="SimSun" w:eastAsia="SimSun" w:hAnsi="SimSun" w:cs="SimSun"/>
          <w:spacing w:val="-1"/>
          <w:sz w:val="20"/>
          <w:szCs w:val="20"/>
        </w:rPr>
        <w:t>进行。</w:t>
      </w:r>
    </w:p>
    <w:p>
      <w:pPr>
        <w:spacing w:before="80" w:line="257" w:lineRule="auto"/>
        <w:ind w:right="118"/>
        <w:rPr>
          <w:rFonts w:ascii="SimSun" w:eastAsia="SimSun" w:hAnsi="SimSun" w:cs="SimSun"/>
          <w:sz w:val="20"/>
          <w:szCs w:val="20"/>
        </w:rPr>
      </w:pPr>
      <w:r>
        <w:rPr>
          <w:rFonts w:ascii="Times New Roman" w:eastAsia="Times New Roman" w:hAnsi="Times New Roman" w:cs="Times New Roman"/>
          <w:b/>
          <w:bCs/>
          <w:spacing w:val="-2"/>
          <w:sz w:val="20"/>
          <w:szCs w:val="20"/>
        </w:rPr>
        <w:t>6.8.2</w:t>
      </w:r>
      <w:r>
        <w:rPr>
          <w:rFonts w:ascii="Times New Roman" w:eastAsia="Times New Roman" w:hAnsi="Times New Roman" w:cs="Times New Roman"/>
          <w:spacing w:val="7"/>
          <w:sz w:val="20"/>
          <w:szCs w:val="20"/>
        </w:rPr>
        <w:t xml:space="preserve">     </w:t>
      </w:r>
      <w:r>
        <w:rPr>
          <w:rFonts w:ascii="SimSun" w:eastAsia="SimSun" w:hAnsi="SimSun" w:cs="SimSun"/>
          <w:spacing w:val="-2"/>
          <w:sz w:val="20"/>
          <w:szCs w:val="20"/>
        </w:rPr>
        <w:t>用能单位能源审计所使用的能源价格与用能单位财务往</w:t>
      </w:r>
      <w:r>
        <w:rPr>
          <w:rFonts w:ascii="SimSun" w:eastAsia="SimSun" w:hAnsi="SimSun" w:cs="SimSun"/>
          <w:spacing w:val="-3"/>
          <w:sz w:val="20"/>
          <w:szCs w:val="20"/>
        </w:rPr>
        <w:t>来账目的能源价格相一致，在一种能源</w:t>
      </w:r>
      <w:r>
        <w:rPr>
          <w:rFonts w:ascii="SimSun" w:eastAsia="SimSun" w:hAnsi="SimSun" w:cs="SimSun"/>
          <w:spacing w:val="1"/>
          <w:sz w:val="20"/>
          <w:szCs w:val="20"/>
        </w:rPr>
        <w:t xml:space="preserve"> </w:t>
      </w:r>
      <w:r>
        <w:rPr>
          <w:rFonts w:ascii="SimSun" w:eastAsia="SimSun" w:hAnsi="SimSun" w:cs="SimSun"/>
          <w:spacing w:val="-4"/>
          <w:sz w:val="20"/>
          <w:szCs w:val="20"/>
        </w:rPr>
        <w:t>多种价格的情况下产品能源成本用加权平均价格计算。</w:t>
      </w:r>
    </w:p>
    <w:p>
      <w:pPr>
        <w:spacing w:before="213" w:line="222" w:lineRule="auto"/>
        <w:ind w:left="2"/>
        <w:outlineLvl w:val="0"/>
        <w:rPr>
          <w:rFonts w:ascii="SimHei" w:eastAsia="SimHei" w:hAnsi="SimHei" w:cs="SimHei"/>
          <w:sz w:val="20"/>
          <w:szCs w:val="20"/>
        </w:rPr>
      </w:pPr>
      <w:r>
        <w:rPr>
          <w:rFonts w:ascii="SimHei" w:eastAsia="SimHei" w:hAnsi="SimHei" w:cs="SimHei"/>
          <w:b/>
          <w:bCs/>
          <w:spacing w:val="-5"/>
          <w:sz w:val="20"/>
          <w:szCs w:val="20"/>
        </w:rPr>
        <w:t>6.9</w:t>
      </w:r>
      <w:r>
        <w:rPr>
          <w:rFonts w:ascii="SimHei" w:eastAsia="SimHei" w:hAnsi="SimHei" w:cs="SimHei"/>
          <w:spacing w:val="104"/>
          <w:sz w:val="20"/>
          <w:szCs w:val="20"/>
        </w:rPr>
        <w:t xml:space="preserve"> </w:t>
      </w:r>
      <w:r>
        <w:rPr>
          <w:rFonts w:ascii="SimHei" w:eastAsia="SimHei" w:hAnsi="SimHei" w:cs="SimHei"/>
          <w:b/>
          <w:bCs/>
          <w:spacing w:val="-5"/>
          <w:sz w:val="20"/>
          <w:szCs w:val="20"/>
        </w:rPr>
        <w:t>对用能单位节能量的核查</w:t>
      </w:r>
    </w:p>
    <w:p>
      <w:pPr>
        <w:spacing w:before="133" w:line="219" w:lineRule="auto"/>
        <w:ind w:left="469"/>
        <w:rPr>
          <w:rFonts w:ascii="SimSun" w:eastAsia="SimSun" w:hAnsi="SimSun" w:cs="SimSun"/>
          <w:sz w:val="20"/>
          <w:szCs w:val="20"/>
        </w:rPr>
      </w:pPr>
      <w:r>
        <w:rPr>
          <w:rFonts w:ascii="SimSun" w:eastAsia="SimSun" w:hAnsi="SimSun" w:cs="SimSun"/>
          <w:spacing w:val="-4"/>
          <w:sz w:val="20"/>
          <w:szCs w:val="20"/>
        </w:rPr>
        <w:t>按照GB/T</w:t>
      </w:r>
      <w:r>
        <w:rPr>
          <w:rFonts w:ascii="SimSun" w:eastAsia="SimSun" w:hAnsi="SimSun" w:cs="SimSun"/>
          <w:spacing w:val="23"/>
          <w:sz w:val="20"/>
          <w:szCs w:val="20"/>
        </w:rPr>
        <w:t xml:space="preserve"> </w:t>
      </w:r>
      <w:r>
        <w:rPr>
          <w:rFonts w:ascii="SimSun" w:eastAsia="SimSun" w:hAnsi="SimSun" w:cs="SimSun"/>
          <w:spacing w:val="-4"/>
          <w:sz w:val="20"/>
          <w:szCs w:val="20"/>
        </w:rPr>
        <w:t>13234进行。</w:t>
      </w:r>
    </w:p>
    <w:p>
      <w:pPr>
        <w:spacing w:before="137" w:line="221" w:lineRule="auto"/>
        <w:ind w:left="2"/>
        <w:outlineLvl w:val="0"/>
        <w:rPr>
          <w:rFonts w:ascii="SimHei" w:eastAsia="SimHei" w:hAnsi="SimHei" w:cs="SimHei"/>
          <w:sz w:val="20"/>
          <w:szCs w:val="20"/>
        </w:rPr>
      </w:pPr>
      <w:r>
        <w:rPr>
          <w:rFonts w:ascii="SimHei" w:eastAsia="SimHei" w:hAnsi="SimHei" w:cs="SimHei"/>
          <w:b/>
          <w:bCs/>
          <w:spacing w:val="-4"/>
          <w:sz w:val="20"/>
          <w:szCs w:val="20"/>
        </w:rPr>
        <w:t>6.10</w:t>
      </w:r>
      <w:r>
        <w:rPr>
          <w:rFonts w:ascii="SimHei" w:eastAsia="SimHei" w:hAnsi="SimHei" w:cs="SimHei"/>
          <w:spacing w:val="7"/>
          <w:sz w:val="20"/>
          <w:szCs w:val="20"/>
        </w:rPr>
        <w:t xml:space="preserve">  </w:t>
      </w:r>
      <w:r>
        <w:rPr>
          <w:rFonts w:ascii="SimHei" w:eastAsia="SimHei" w:hAnsi="SimHei" w:cs="SimHei"/>
          <w:b/>
          <w:bCs/>
          <w:spacing w:val="-4"/>
          <w:sz w:val="20"/>
          <w:szCs w:val="20"/>
        </w:rPr>
        <w:t>能源利用状况的综合评价</w:t>
      </w:r>
    </w:p>
    <w:p>
      <w:pPr>
        <w:spacing w:before="144" w:line="218" w:lineRule="auto"/>
        <w:rPr>
          <w:rFonts w:ascii="SimSun" w:eastAsia="SimSun" w:hAnsi="SimSun" w:cs="SimSun"/>
          <w:sz w:val="20"/>
          <w:szCs w:val="20"/>
        </w:rPr>
      </w:pPr>
      <w:r>
        <w:rPr>
          <w:rFonts w:ascii="Times New Roman" w:eastAsia="Times New Roman" w:hAnsi="Times New Roman" w:cs="Times New Roman"/>
          <w:b/>
          <w:bCs/>
          <w:spacing w:val="-3"/>
          <w:sz w:val="20"/>
          <w:szCs w:val="20"/>
        </w:rPr>
        <w:t>6.10.1</w:t>
      </w:r>
      <w:r>
        <w:rPr>
          <w:rFonts w:ascii="Times New Roman" w:eastAsia="Times New Roman" w:hAnsi="Times New Roman" w:cs="Times New Roman"/>
          <w:spacing w:val="4"/>
          <w:sz w:val="20"/>
          <w:szCs w:val="20"/>
        </w:rPr>
        <w:t xml:space="preserve">      </w:t>
      </w:r>
      <w:r>
        <w:rPr>
          <w:rFonts w:ascii="SimSun" w:eastAsia="SimSun" w:hAnsi="SimSun" w:cs="SimSun"/>
          <w:spacing w:val="-3"/>
          <w:sz w:val="20"/>
          <w:szCs w:val="20"/>
        </w:rPr>
        <w:t>用能单位能源转换系统和主要耗能设备的能源转换效率与负荷调整的合理性评价。</w:t>
      </w:r>
    </w:p>
    <w:p>
      <w:pPr>
        <w:spacing w:before="24" w:line="218" w:lineRule="auto"/>
        <w:rPr>
          <w:rFonts w:ascii="SimSun" w:eastAsia="SimSun" w:hAnsi="SimSun" w:cs="SimSun"/>
          <w:sz w:val="20"/>
          <w:szCs w:val="20"/>
        </w:rPr>
      </w:pPr>
      <w:r>
        <w:rPr>
          <w:rFonts w:ascii="Times New Roman" w:eastAsia="Times New Roman" w:hAnsi="Times New Roman" w:cs="Times New Roman"/>
          <w:b/>
          <w:bCs/>
          <w:spacing w:val="-2"/>
          <w:sz w:val="20"/>
          <w:szCs w:val="20"/>
        </w:rPr>
        <w:t>6.10.2</w:t>
      </w:r>
      <w:r>
        <w:rPr>
          <w:rFonts w:ascii="Times New Roman" w:eastAsia="Times New Roman" w:hAnsi="Times New Roman" w:cs="Times New Roman"/>
          <w:spacing w:val="9"/>
          <w:sz w:val="20"/>
          <w:szCs w:val="20"/>
        </w:rPr>
        <w:t xml:space="preserve">     </w:t>
      </w:r>
      <w:r>
        <w:rPr>
          <w:rFonts w:ascii="SimSun" w:eastAsia="SimSun" w:hAnsi="SimSun" w:cs="SimSun"/>
          <w:spacing w:val="-2"/>
          <w:sz w:val="20"/>
          <w:szCs w:val="20"/>
        </w:rPr>
        <w:t>用能单位生产与能源供应系统合理匹</w:t>
      </w:r>
      <w:r>
        <w:rPr>
          <w:rFonts w:ascii="SimSun" w:eastAsia="SimSun" w:hAnsi="SimSun" w:cs="SimSun"/>
          <w:spacing w:val="-3"/>
          <w:sz w:val="20"/>
          <w:szCs w:val="20"/>
        </w:rPr>
        <w:t>配的分析评价。</w:t>
      </w:r>
    </w:p>
    <w:p>
      <w:pPr>
        <w:spacing w:before="24" w:line="218" w:lineRule="auto"/>
        <w:rPr>
          <w:rFonts w:ascii="SimSun" w:eastAsia="SimSun" w:hAnsi="SimSun" w:cs="SimSun"/>
          <w:sz w:val="20"/>
          <w:szCs w:val="20"/>
        </w:rPr>
      </w:pPr>
      <w:r>
        <w:rPr>
          <w:rFonts w:ascii="Times New Roman" w:eastAsia="Times New Roman" w:hAnsi="Times New Roman" w:cs="Times New Roman"/>
          <w:b/>
          <w:bCs/>
          <w:spacing w:val="-2"/>
          <w:sz w:val="20"/>
          <w:szCs w:val="20"/>
        </w:rPr>
        <w:t>6.10.3</w:t>
      </w:r>
      <w:r>
        <w:rPr>
          <w:rFonts w:ascii="Times New Roman" w:eastAsia="Times New Roman" w:hAnsi="Times New Roman" w:cs="Times New Roman"/>
          <w:spacing w:val="7"/>
          <w:sz w:val="20"/>
          <w:szCs w:val="20"/>
        </w:rPr>
        <w:t xml:space="preserve">     </w:t>
      </w:r>
      <w:r>
        <w:rPr>
          <w:rFonts w:ascii="SimSun" w:eastAsia="SimSun" w:hAnsi="SimSun" w:cs="SimSun"/>
          <w:spacing w:val="-2"/>
          <w:sz w:val="20"/>
          <w:szCs w:val="20"/>
        </w:rPr>
        <w:t>按照能源流程进行合理用热、合理用电、合理用水、</w:t>
      </w:r>
      <w:r>
        <w:rPr>
          <w:rFonts w:ascii="SimSun" w:eastAsia="SimSun" w:hAnsi="SimSun" w:cs="SimSun"/>
          <w:spacing w:val="-3"/>
          <w:sz w:val="20"/>
          <w:szCs w:val="20"/>
        </w:rPr>
        <w:t>合理用油等的评价。</w:t>
      </w:r>
    </w:p>
    <w:p>
      <w:pPr>
        <w:spacing w:before="26" w:line="220" w:lineRule="auto"/>
        <w:rPr>
          <w:rFonts w:ascii="SimSun" w:eastAsia="SimSun" w:hAnsi="SimSun" w:cs="SimSun"/>
          <w:sz w:val="20"/>
          <w:szCs w:val="20"/>
        </w:rPr>
      </w:pPr>
      <w:r>
        <w:rPr>
          <w:rFonts w:ascii="Times New Roman" w:eastAsia="Times New Roman" w:hAnsi="Times New Roman" w:cs="Times New Roman"/>
          <w:b/>
          <w:bCs/>
          <w:spacing w:val="-3"/>
          <w:sz w:val="20"/>
          <w:szCs w:val="20"/>
        </w:rPr>
        <w:t>6.10.4</w:t>
      </w:r>
      <w:r>
        <w:rPr>
          <w:rFonts w:ascii="Times New Roman" w:eastAsia="Times New Roman" w:hAnsi="Times New Roman" w:cs="Times New Roman"/>
          <w:spacing w:val="11"/>
          <w:sz w:val="20"/>
          <w:szCs w:val="20"/>
        </w:rPr>
        <w:t xml:space="preserve">     </w:t>
      </w:r>
      <w:r>
        <w:rPr>
          <w:rFonts w:ascii="SimSun" w:eastAsia="SimSun" w:hAnsi="SimSun" w:cs="SimSun"/>
          <w:spacing w:val="-3"/>
          <w:sz w:val="20"/>
          <w:szCs w:val="20"/>
        </w:rPr>
        <w:t>能源利用经济效益的比较分析。</w:t>
      </w:r>
    </w:p>
    <w:p>
      <w:pPr>
        <w:spacing w:before="19" w:line="218" w:lineRule="auto"/>
        <w:rPr>
          <w:rFonts w:ascii="SimSun" w:eastAsia="SimSun" w:hAnsi="SimSun" w:cs="SimSun"/>
          <w:sz w:val="20"/>
          <w:szCs w:val="20"/>
        </w:rPr>
      </w:pPr>
      <w:r>
        <w:rPr>
          <w:rFonts w:ascii="Times New Roman" w:eastAsia="Times New Roman" w:hAnsi="Times New Roman" w:cs="Times New Roman"/>
          <w:b/>
          <w:bCs/>
          <w:spacing w:val="-3"/>
          <w:sz w:val="20"/>
          <w:szCs w:val="20"/>
        </w:rPr>
        <w:t>6.10.5</w:t>
      </w:r>
      <w:r>
        <w:rPr>
          <w:rFonts w:ascii="Times New Roman" w:eastAsia="Times New Roman" w:hAnsi="Times New Roman" w:cs="Times New Roman"/>
          <w:spacing w:val="11"/>
          <w:sz w:val="20"/>
          <w:szCs w:val="20"/>
        </w:rPr>
        <w:t xml:space="preserve">     </w:t>
      </w:r>
      <w:r>
        <w:rPr>
          <w:rFonts w:ascii="SimSun" w:eastAsia="SimSun" w:hAnsi="SimSun" w:cs="SimSun"/>
          <w:spacing w:val="-3"/>
          <w:sz w:val="20"/>
          <w:szCs w:val="20"/>
        </w:rPr>
        <w:t>用能单位工艺系统及用能设备的评价分析。</w:t>
      </w:r>
    </w:p>
    <w:p>
      <w:pPr>
        <w:spacing w:before="261" w:line="221" w:lineRule="auto"/>
        <w:ind w:left="2"/>
        <w:rPr>
          <w:rFonts w:ascii="SimHei" w:eastAsia="SimHei" w:hAnsi="SimHei" w:cs="SimHei"/>
          <w:sz w:val="20"/>
          <w:szCs w:val="20"/>
        </w:rPr>
      </w:pPr>
      <w:r>
        <w:rPr>
          <w:rFonts w:ascii="SimHei" w:eastAsia="SimHei" w:hAnsi="SimHei" w:cs="SimHei"/>
          <w:b/>
          <w:bCs/>
          <w:spacing w:val="-5"/>
          <w:sz w:val="20"/>
          <w:szCs w:val="20"/>
        </w:rPr>
        <w:t>7</w:t>
      </w:r>
      <w:r>
        <w:rPr>
          <w:rFonts w:ascii="SimHei" w:eastAsia="SimHei" w:hAnsi="SimHei" w:cs="SimHei"/>
          <w:spacing w:val="5"/>
          <w:sz w:val="20"/>
          <w:szCs w:val="20"/>
        </w:rPr>
        <w:t xml:space="preserve">  </w:t>
      </w:r>
      <w:r>
        <w:rPr>
          <w:rFonts w:ascii="SimHei" w:eastAsia="SimHei" w:hAnsi="SimHei" w:cs="SimHei"/>
          <w:b/>
          <w:bCs/>
          <w:spacing w:val="-5"/>
          <w:sz w:val="20"/>
          <w:szCs w:val="20"/>
        </w:rPr>
        <w:t>能源审计的程序</w:t>
      </w:r>
    </w:p>
    <w:p>
      <w:pPr>
        <w:spacing w:before="261" w:line="221" w:lineRule="auto"/>
        <w:ind w:left="2"/>
        <w:outlineLvl w:val="0"/>
        <w:rPr>
          <w:rFonts w:ascii="SimHei" w:eastAsia="SimHei" w:hAnsi="SimHei" w:cs="SimHei"/>
          <w:sz w:val="20"/>
          <w:szCs w:val="20"/>
        </w:rPr>
      </w:pPr>
      <w:r>
        <w:rPr>
          <w:rFonts w:ascii="SimHei" w:eastAsia="SimHei" w:hAnsi="SimHei" w:cs="SimHei"/>
          <w:b/>
          <w:bCs/>
          <w:spacing w:val="-4"/>
          <w:sz w:val="20"/>
          <w:szCs w:val="20"/>
        </w:rPr>
        <w:t>7.1</w:t>
      </w:r>
      <w:r>
        <w:rPr>
          <w:rFonts w:ascii="SimHei" w:eastAsia="SimHei" w:hAnsi="SimHei" w:cs="SimHei"/>
          <w:spacing w:val="98"/>
          <w:sz w:val="20"/>
          <w:szCs w:val="20"/>
        </w:rPr>
        <w:t xml:space="preserve"> </w:t>
      </w:r>
      <w:r>
        <w:rPr>
          <w:rFonts w:ascii="SimHei" w:eastAsia="SimHei" w:hAnsi="SimHei" w:cs="SimHei"/>
          <w:b/>
          <w:bCs/>
          <w:spacing w:val="-4"/>
          <w:sz w:val="20"/>
          <w:szCs w:val="20"/>
        </w:rPr>
        <w:t>确定任务</w:t>
      </w:r>
    </w:p>
    <w:p>
      <w:pPr>
        <w:spacing w:before="134" w:line="219" w:lineRule="auto"/>
        <w:rPr>
          <w:rFonts w:ascii="SimSun" w:eastAsia="SimSun" w:hAnsi="SimSun" w:cs="SimSun"/>
          <w:sz w:val="20"/>
          <w:szCs w:val="20"/>
        </w:rPr>
      </w:pPr>
      <w:r>
        <w:rPr>
          <w:rFonts w:ascii="Times New Roman" w:eastAsia="Times New Roman" w:hAnsi="Times New Roman" w:cs="Times New Roman"/>
          <w:b/>
          <w:bCs/>
          <w:spacing w:val="-2"/>
          <w:sz w:val="20"/>
          <w:szCs w:val="20"/>
        </w:rPr>
        <w:t>7.1.1</w:t>
      </w:r>
      <w:r>
        <w:rPr>
          <w:rFonts w:ascii="Times New Roman" w:eastAsia="Times New Roman" w:hAnsi="Times New Roman" w:cs="Times New Roman"/>
          <w:spacing w:val="6"/>
          <w:sz w:val="20"/>
          <w:szCs w:val="20"/>
        </w:rPr>
        <w:t xml:space="preserve">      </w:t>
      </w:r>
      <w:r>
        <w:rPr>
          <w:rFonts w:ascii="SimSun" w:eastAsia="SimSun" w:hAnsi="SimSun" w:cs="SimSun"/>
          <w:spacing w:val="-2"/>
          <w:sz w:val="20"/>
          <w:szCs w:val="20"/>
        </w:rPr>
        <w:t>用能单位自行审计可参照本标准执行。</w:t>
      </w:r>
    </w:p>
    <w:p>
      <w:pPr>
        <w:spacing w:before="23" w:line="230" w:lineRule="auto"/>
        <w:ind w:right="78"/>
        <w:rPr>
          <w:rFonts w:ascii="SimSun" w:eastAsia="SimSun" w:hAnsi="SimSun" w:cs="SimSun"/>
          <w:sz w:val="20"/>
          <w:szCs w:val="20"/>
        </w:rPr>
      </w:pPr>
      <w:r>
        <w:rPr>
          <w:rFonts w:ascii="Times New Roman" w:eastAsia="Times New Roman" w:hAnsi="Times New Roman" w:cs="Times New Roman"/>
          <w:b/>
          <w:bCs/>
          <w:spacing w:val="-2"/>
          <w:sz w:val="20"/>
          <w:szCs w:val="20"/>
        </w:rPr>
        <w:t>7.1.2</w:t>
      </w:r>
      <w:r>
        <w:rPr>
          <w:rFonts w:ascii="Times New Roman" w:eastAsia="Times New Roman" w:hAnsi="Times New Roman" w:cs="Times New Roman"/>
          <w:spacing w:val="11"/>
          <w:sz w:val="20"/>
          <w:szCs w:val="20"/>
        </w:rPr>
        <w:t xml:space="preserve">     </w:t>
      </w:r>
      <w:r>
        <w:rPr>
          <w:rFonts w:ascii="SimSun" w:eastAsia="SimSun" w:hAnsi="SimSun" w:cs="SimSun"/>
          <w:spacing w:val="-2"/>
          <w:sz w:val="20"/>
          <w:szCs w:val="20"/>
        </w:rPr>
        <w:t>用能单位委托的能源审计，用能单位应与有资质的能源审计机构签订委托书或合同，明确双方</w:t>
      </w:r>
      <w:r>
        <w:rPr>
          <w:rFonts w:ascii="SimSun" w:eastAsia="SimSun" w:hAnsi="SimSun" w:cs="SimSun"/>
          <w:spacing w:val="3"/>
          <w:sz w:val="20"/>
          <w:szCs w:val="20"/>
        </w:rPr>
        <w:t xml:space="preserve"> </w:t>
      </w:r>
      <w:r>
        <w:rPr>
          <w:rFonts w:ascii="SimSun" w:eastAsia="SimSun" w:hAnsi="SimSun" w:cs="SimSun"/>
          <w:spacing w:val="-4"/>
          <w:sz w:val="20"/>
          <w:szCs w:val="20"/>
        </w:rPr>
        <w:t>的责任、义务和审计范围等内容。</w:t>
      </w:r>
    </w:p>
    <w:p>
      <w:pPr>
        <w:spacing w:before="21" w:line="230" w:lineRule="auto"/>
        <w:ind w:right="40"/>
        <w:rPr>
          <w:rFonts w:ascii="SimSun" w:eastAsia="SimSun" w:hAnsi="SimSun" w:cs="SimSun"/>
          <w:sz w:val="20"/>
          <w:szCs w:val="20"/>
        </w:rPr>
      </w:pPr>
      <w:r>
        <w:rPr>
          <w:rFonts w:ascii="Times New Roman" w:eastAsia="Times New Roman" w:hAnsi="Times New Roman" w:cs="Times New Roman"/>
          <w:b/>
          <w:bCs/>
          <w:spacing w:val="-2"/>
          <w:sz w:val="20"/>
          <w:szCs w:val="20"/>
        </w:rPr>
        <w:t>7.1.3</w:t>
      </w:r>
      <w:r>
        <w:rPr>
          <w:rFonts w:ascii="Times New Roman" w:eastAsia="Times New Roman" w:hAnsi="Times New Roman" w:cs="Times New Roman"/>
          <w:spacing w:val="7"/>
          <w:sz w:val="20"/>
          <w:szCs w:val="20"/>
        </w:rPr>
        <w:t xml:space="preserve">      </w:t>
      </w:r>
      <w:r>
        <w:rPr>
          <w:rFonts w:ascii="SimSun" w:eastAsia="SimSun" w:hAnsi="SimSun" w:cs="SimSun"/>
          <w:spacing w:val="-2"/>
          <w:sz w:val="20"/>
          <w:szCs w:val="20"/>
        </w:rPr>
        <w:t>政府部门委托的能源审计，有资质的能源审计机构应根据能源审计的目的和要求，确定目标和</w:t>
      </w:r>
      <w:r>
        <w:rPr>
          <w:rFonts w:ascii="SimSun" w:eastAsia="SimSun" w:hAnsi="SimSun" w:cs="SimSun"/>
          <w:spacing w:val="5"/>
          <w:sz w:val="20"/>
          <w:szCs w:val="20"/>
        </w:rPr>
        <w:t xml:space="preserve"> </w:t>
      </w:r>
      <w:r>
        <w:rPr>
          <w:rFonts w:ascii="SimSun" w:eastAsia="SimSun" w:hAnsi="SimSun" w:cs="SimSun"/>
          <w:spacing w:val="-4"/>
          <w:sz w:val="20"/>
          <w:szCs w:val="20"/>
        </w:rPr>
        <w:t>具体内容，开展审计工作。</w:t>
      </w:r>
    </w:p>
    <w:p>
      <w:pPr>
        <w:spacing w:before="160" w:line="222" w:lineRule="auto"/>
        <w:ind w:left="2"/>
        <w:outlineLvl w:val="0"/>
        <w:rPr>
          <w:rFonts w:ascii="SimHei" w:eastAsia="SimHei" w:hAnsi="SimHei" w:cs="SimHei"/>
          <w:sz w:val="20"/>
          <w:szCs w:val="20"/>
        </w:rPr>
      </w:pPr>
      <w:r>
        <w:rPr>
          <w:rFonts w:ascii="SimHei" w:eastAsia="SimHei" w:hAnsi="SimHei" w:cs="SimHei"/>
          <w:b/>
          <w:bCs/>
          <w:spacing w:val="-2"/>
          <w:sz w:val="20"/>
          <w:szCs w:val="20"/>
        </w:rPr>
        <w:t>7.2</w:t>
      </w:r>
      <w:r>
        <w:rPr>
          <w:rFonts w:ascii="SimHei" w:eastAsia="SimHei" w:hAnsi="SimHei" w:cs="SimHei"/>
          <w:spacing w:val="101"/>
          <w:sz w:val="20"/>
          <w:szCs w:val="20"/>
        </w:rPr>
        <w:t xml:space="preserve"> </w:t>
      </w:r>
      <w:r>
        <w:rPr>
          <w:rFonts w:ascii="SimHei" w:eastAsia="SimHei" w:hAnsi="SimHei" w:cs="SimHei"/>
          <w:b/>
          <w:bCs/>
          <w:spacing w:val="-2"/>
          <w:sz w:val="20"/>
          <w:szCs w:val="20"/>
        </w:rPr>
        <w:t>准备阶段</w:t>
      </w:r>
    </w:p>
    <w:p>
      <w:pPr>
        <w:spacing w:before="131" w:line="230" w:lineRule="auto"/>
        <w:ind w:right="106"/>
        <w:rPr>
          <w:rFonts w:ascii="SimSun" w:eastAsia="SimSun" w:hAnsi="SimSun" w:cs="SimSun"/>
          <w:sz w:val="20"/>
          <w:szCs w:val="20"/>
        </w:rPr>
      </w:pPr>
      <w:r>
        <w:rPr>
          <w:rFonts w:ascii="Times New Roman" w:eastAsia="Times New Roman" w:hAnsi="Times New Roman" w:cs="Times New Roman"/>
          <w:b/>
          <w:bCs/>
          <w:spacing w:val="-2"/>
          <w:sz w:val="20"/>
          <w:szCs w:val="20"/>
        </w:rPr>
        <w:t>7.2.1</w:t>
      </w:r>
      <w:r>
        <w:rPr>
          <w:rFonts w:ascii="Times New Roman" w:eastAsia="Times New Roman" w:hAnsi="Times New Roman" w:cs="Times New Roman"/>
          <w:spacing w:val="9"/>
          <w:sz w:val="20"/>
          <w:szCs w:val="20"/>
        </w:rPr>
        <w:t xml:space="preserve">     </w:t>
      </w:r>
      <w:r>
        <w:rPr>
          <w:rFonts w:ascii="SimSun" w:eastAsia="SimSun" w:hAnsi="SimSun" w:cs="SimSun"/>
          <w:spacing w:val="-2"/>
          <w:sz w:val="20"/>
          <w:szCs w:val="20"/>
        </w:rPr>
        <w:t>审计机构根据能源审计要求对用能单位进行现场初访，双方</w:t>
      </w:r>
      <w:r>
        <w:rPr>
          <w:rFonts w:ascii="SimSun" w:eastAsia="SimSun" w:hAnsi="SimSun" w:cs="SimSun"/>
          <w:spacing w:val="-3"/>
          <w:sz w:val="20"/>
          <w:szCs w:val="20"/>
        </w:rPr>
        <w:t>确定能源审计目的、要求、范围、</w:t>
      </w:r>
      <w:r>
        <w:rPr>
          <w:rFonts w:ascii="SimSun" w:eastAsia="SimSun" w:hAnsi="SimSun" w:cs="SimSun"/>
          <w:spacing w:val="1"/>
          <w:sz w:val="20"/>
          <w:szCs w:val="20"/>
        </w:rPr>
        <w:t xml:space="preserve"> </w:t>
      </w:r>
      <w:r>
        <w:rPr>
          <w:rFonts w:ascii="SimSun" w:eastAsia="SimSun" w:hAnsi="SimSun" w:cs="SimSun"/>
          <w:spacing w:val="-3"/>
          <w:sz w:val="20"/>
          <w:szCs w:val="20"/>
        </w:rPr>
        <w:t>内容，商议工作计划与方案、时间等；用能单位委托审计，双方还需讨论预算，</w:t>
      </w:r>
      <w:r>
        <w:rPr>
          <w:rFonts w:ascii="SimSun" w:eastAsia="SimSun" w:hAnsi="SimSun" w:cs="SimSun"/>
          <w:spacing w:val="-4"/>
          <w:sz w:val="20"/>
          <w:szCs w:val="20"/>
        </w:rPr>
        <w:t>签订合同或协议。</w:t>
      </w:r>
    </w:p>
    <w:p>
      <w:pPr>
        <w:spacing w:before="20" w:line="234" w:lineRule="auto"/>
        <w:ind w:right="89"/>
        <w:rPr>
          <w:rFonts w:ascii="SimSun" w:eastAsia="SimSun" w:hAnsi="SimSun" w:cs="SimSun"/>
          <w:sz w:val="20"/>
          <w:szCs w:val="20"/>
        </w:rPr>
      </w:pPr>
      <w:r>
        <w:rPr>
          <w:rFonts w:ascii="Times New Roman" w:eastAsia="Times New Roman" w:hAnsi="Times New Roman" w:cs="Times New Roman"/>
          <w:b/>
          <w:bCs/>
          <w:sz w:val="20"/>
          <w:szCs w:val="20"/>
        </w:rPr>
        <w:t>7.2.2</w:t>
      </w:r>
      <w:r>
        <w:rPr>
          <w:rFonts w:ascii="Times New Roman" w:eastAsia="Times New Roman" w:hAnsi="Times New Roman" w:cs="Times New Roman"/>
          <w:spacing w:val="7"/>
          <w:sz w:val="20"/>
          <w:szCs w:val="20"/>
        </w:rPr>
        <w:t xml:space="preserve">     </w:t>
      </w:r>
      <w:r>
        <w:rPr>
          <w:rFonts w:ascii="SimSun" w:eastAsia="SimSun" w:hAnsi="SimSun" w:cs="SimSun"/>
          <w:sz w:val="20"/>
          <w:szCs w:val="20"/>
        </w:rPr>
        <w:t>审计机构根据用能单位情况，制定</w:t>
      </w:r>
      <w:r>
        <w:rPr>
          <w:rFonts w:ascii="SimSun" w:eastAsia="SimSun" w:hAnsi="SimSun" w:cs="SimSun"/>
          <w:spacing w:val="-1"/>
          <w:sz w:val="20"/>
          <w:szCs w:val="20"/>
        </w:rPr>
        <w:t>《能源审计技术服务计划》(见附录B),</w:t>
      </w:r>
      <w:r>
        <w:rPr>
          <w:rFonts w:ascii="SimSun" w:eastAsia="SimSun" w:hAnsi="SimSun" w:cs="SimSun"/>
          <w:spacing w:val="24"/>
          <w:sz w:val="20"/>
          <w:szCs w:val="20"/>
        </w:rPr>
        <w:t xml:space="preserve"> </w:t>
      </w:r>
      <w:r>
        <w:rPr>
          <w:rFonts w:ascii="SimSun" w:eastAsia="SimSun" w:hAnsi="SimSun" w:cs="SimSun"/>
          <w:spacing w:val="-1"/>
          <w:sz w:val="20"/>
          <w:szCs w:val="20"/>
        </w:rPr>
        <w:t>明确能源审计工作</w:t>
      </w:r>
      <w:r>
        <w:rPr>
          <w:rFonts w:ascii="SimSun" w:eastAsia="SimSun" w:hAnsi="SimSun" w:cs="SimSun"/>
          <w:sz w:val="20"/>
          <w:szCs w:val="20"/>
        </w:rPr>
        <w:t xml:space="preserve"> </w:t>
      </w:r>
      <w:r>
        <w:rPr>
          <w:rFonts w:ascii="SimSun" w:eastAsia="SimSun" w:hAnsi="SimSun" w:cs="SimSun"/>
          <w:spacing w:val="-4"/>
          <w:sz w:val="20"/>
          <w:szCs w:val="20"/>
        </w:rPr>
        <w:t>的步骤、内容及时间，并经用能单位确认；组建能源审计工作组，做好所</w:t>
      </w:r>
      <w:r>
        <w:rPr>
          <w:rFonts w:ascii="SimSun" w:eastAsia="SimSun" w:hAnsi="SimSun" w:cs="SimSun"/>
          <w:spacing w:val="-5"/>
          <w:sz w:val="20"/>
          <w:szCs w:val="20"/>
        </w:rPr>
        <w:t>需资料与检测设备的准备，约</w:t>
      </w:r>
      <w:r>
        <w:rPr>
          <w:rFonts w:ascii="SimSun" w:eastAsia="SimSun" w:hAnsi="SimSun" w:cs="SimSun"/>
          <w:sz w:val="20"/>
          <w:szCs w:val="20"/>
        </w:rPr>
        <w:t xml:space="preserve"> </w:t>
      </w:r>
      <w:r>
        <w:rPr>
          <w:rFonts w:ascii="SimSun" w:eastAsia="SimSun" w:hAnsi="SimSun" w:cs="SimSun"/>
          <w:spacing w:val="-2"/>
          <w:sz w:val="20"/>
          <w:szCs w:val="20"/>
        </w:rPr>
        <w:t>定现场审计时间。</w:t>
      </w:r>
    </w:p>
    <w:p>
      <w:pPr>
        <w:ind w:right="104"/>
        <w:rPr>
          <w:rFonts w:ascii="SimSun" w:eastAsia="SimSun" w:hAnsi="SimSun" w:cs="SimSun"/>
          <w:sz w:val="20"/>
          <w:szCs w:val="20"/>
        </w:rPr>
        <w:sectPr>
          <w:footerReference w:type="default" r:id="rId17"/>
          <w:pgSz w:w="11910" w:h="16840"/>
          <w:pgMar w:top="1431" w:right="1303" w:bottom="1558" w:left="1710" w:header="0" w:footer="1419" w:gutter="0"/>
          <w:pgNumType w:start="11"/>
          <w:cols w:space="708"/>
        </w:sectPr>
      </w:pPr>
      <w:r>
        <w:rPr>
          <w:rFonts w:ascii="Times New Roman" w:eastAsia="Times New Roman" w:hAnsi="Times New Roman" w:cs="Times New Roman"/>
          <w:b/>
          <w:bCs/>
          <w:spacing w:val="-1"/>
          <w:sz w:val="20"/>
          <w:szCs w:val="20"/>
        </w:rPr>
        <w:t>7.2.3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被审计单位即用能单位应按照《能源审计所需资料清单》(见附录</w:t>
      </w:r>
      <w:r>
        <w:rPr>
          <w:rFonts w:ascii="Times New Roman" w:eastAsia="Times New Roman" w:hAnsi="Times New Roman" w:cs="Times New Roman"/>
          <w:spacing w:val="-1"/>
          <w:sz w:val="20"/>
          <w:szCs w:val="20"/>
        </w:rPr>
        <w:t>C)</w:t>
      </w:r>
      <w:r>
        <w:rPr>
          <w:rFonts w:ascii="Times New Roman" w:eastAsia="Times New Roman" w:hAnsi="Times New Roman" w:cs="Times New Roman"/>
          <w:spacing w:val="-12"/>
          <w:sz w:val="20"/>
          <w:szCs w:val="20"/>
        </w:rPr>
        <w:t xml:space="preserve"> </w:t>
      </w:r>
      <w:r>
        <w:rPr>
          <w:rFonts w:ascii="SimSun" w:eastAsia="SimSun" w:hAnsi="SimSun" w:cs="SimSun"/>
          <w:spacing w:val="-1"/>
          <w:sz w:val="20"/>
          <w:szCs w:val="20"/>
        </w:rPr>
        <w:t>适时向审计</w:t>
      </w:r>
      <w:r>
        <w:rPr>
          <w:rFonts w:ascii="SimSun" w:eastAsia="SimSun" w:hAnsi="SimSun" w:cs="SimSun"/>
          <w:spacing w:val="-2"/>
          <w:sz w:val="20"/>
          <w:szCs w:val="20"/>
        </w:rPr>
        <w:t>机构提供有关</w:t>
      </w:r>
      <w:r>
        <w:rPr>
          <w:rFonts w:ascii="SimSun" w:eastAsia="SimSun" w:hAnsi="SimSun" w:cs="SimSun"/>
          <w:sz w:val="20"/>
          <w:szCs w:val="20"/>
        </w:rPr>
        <w:t xml:space="preserve"> </w:t>
      </w:r>
      <w:r>
        <w:rPr>
          <w:rFonts w:ascii="SimSun" w:eastAsia="SimSun" w:hAnsi="SimSun" w:cs="SimSun"/>
          <w:spacing w:val="-3"/>
          <w:sz w:val="20"/>
          <w:szCs w:val="20"/>
        </w:rPr>
        <w:t>资料；同时由主管领导挂帅，指定熟悉工艺设备、能源计量与统计、财务等配合人员。</w:t>
      </w:r>
    </w:p>
    <w:p>
      <w:pPr>
        <w:spacing w:before="23" w:line="233" w:lineRule="auto"/>
        <w:ind w:right="79"/>
        <w:rPr>
          <w:rFonts w:ascii="SimSun" w:eastAsia="SimSun" w:hAnsi="SimSun" w:cs="SimSun"/>
          <w:sz w:val="20"/>
          <w:szCs w:val="20"/>
        </w:rPr>
      </w:pPr>
      <w:r>
        <w:rPr>
          <w:rFonts w:ascii="Times New Roman" w:eastAsia="Times New Roman" w:hAnsi="Times New Roman" w:cs="Times New Roman"/>
          <w:b/>
          <w:bCs/>
          <w:spacing w:val="-1"/>
          <w:sz w:val="20"/>
          <w:szCs w:val="20"/>
        </w:rPr>
        <w:t>7.2.4</w:t>
      </w:r>
      <w:r>
        <w:rPr>
          <w:rFonts w:ascii="Times New Roman" w:eastAsia="Times New Roman" w:hAnsi="Times New Roman" w:cs="Times New Roman"/>
          <w:spacing w:val="5"/>
          <w:sz w:val="20"/>
          <w:szCs w:val="20"/>
        </w:rPr>
        <w:t xml:space="preserve">     </w:t>
      </w:r>
      <w:r>
        <w:rPr>
          <w:rFonts w:ascii="SimSun" w:eastAsia="SimSun" w:hAnsi="SimSun" w:cs="SimSun"/>
          <w:spacing w:val="-1"/>
          <w:sz w:val="20"/>
          <w:szCs w:val="20"/>
        </w:rPr>
        <w:t>审计机构根据被审计单位提供有关资料及初访了解的情况，制</w:t>
      </w:r>
      <w:r>
        <w:rPr>
          <w:rFonts w:ascii="SimSun" w:eastAsia="SimSun" w:hAnsi="SimSun" w:cs="SimSun"/>
          <w:spacing w:val="-2"/>
          <w:sz w:val="20"/>
          <w:szCs w:val="20"/>
        </w:rPr>
        <w:t>定《能源审计方案》包括以下内</w:t>
      </w:r>
      <w:r>
        <w:rPr>
          <w:rFonts w:ascii="SimSun" w:eastAsia="SimSun" w:hAnsi="SimSun" w:cs="SimSun"/>
          <w:spacing w:val="1"/>
          <w:sz w:val="20"/>
          <w:szCs w:val="20"/>
        </w:rPr>
        <w:t xml:space="preserve"> </w:t>
      </w:r>
      <w:r>
        <w:rPr>
          <w:rFonts w:ascii="SimSun" w:eastAsia="SimSun" w:hAnsi="SimSun" w:cs="SimSun"/>
          <w:spacing w:val="-4"/>
          <w:sz w:val="20"/>
          <w:szCs w:val="20"/>
        </w:rPr>
        <w:t>容：能源审计的目的、依据、审计期、现场审计时间、范围、内容、审计人员组成及分</w:t>
      </w:r>
      <w:r>
        <w:rPr>
          <w:rFonts w:ascii="SimSun" w:eastAsia="SimSun" w:hAnsi="SimSun" w:cs="SimSun"/>
          <w:spacing w:val="-5"/>
          <w:sz w:val="20"/>
          <w:szCs w:val="20"/>
        </w:rPr>
        <w:t>工、现场测试用</w:t>
      </w:r>
      <w:r>
        <w:rPr>
          <w:rFonts w:ascii="SimSun" w:eastAsia="SimSun" w:hAnsi="SimSun" w:cs="SimSun"/>
          <w:sz w:val="20"/>
          <w:szCs w:val="20"/>
        </w:rPr>
        <w:t xml:space="preserve"> </w:t>
      </w:r>
      <w:r>
        <w:rPr>
          <w:rFonts w:ascii="SimSun" w:eastAsia="SimSun" w:hAnsi="SimSun" w:cs="SimSun"/>
          <w:spacing w:val="-2"/>
          <w:sz w:val="20"/>
          <w:szCs w:val="20"/>
        </w:rPr>
        <w:t>主要设备清单等。审计组成员中应配备一名以上具有用</w:t>
      </w:r>
      <w:r>
        <w:rPr>
          <w:rFonts w:ascii="SimSun" w:eastAsia="SimSun" w:hAnsi="SimSun" w:cs="SimSun"/>
          <w:spacing w:val="-3"/>
          <w:sz w:val="20"/>
          <w:szCs w:val="20"/>
        </w:rPr>
        <w:t>能单位相同行业经验的专家。</w:t>
      </w:r>
    </w:p>
    <w:p>
      <w:pPr>
        <w:spacing w:before="168" w:line="222" w:lineRule="auto"/>
        <w:ind w:left="2"/>
        <w:outlineLvl w:val="0"/>
        <w:rPr>
          <w:rFonts w:ascii="SimHei" w:eastAsia="SimHei" w:hAnsi="SimHei" w:cs="SimHei"/>
          <w:sz w:val="20"/>
          <w:szCs w:val="20"/>
        </w:rPr>
      </w:pPr>
      <w:r>
        <w:rPr>
          <w:rFonts w:ascii="SimHei" w:eastAsia="SimHei" w:hAnsi="SimHei" w:cs="SimHei"/>
          <w:b/>
          <w:bCs/>
          <w:spacing w:val="1"/>
          <w:sz w:val="20"/>
          <w:szCs w:val="20"/>
        </w:rPr>
        <w:t>7.3</w:t>
      </w:r>
      <w:r>
        <w:rPr>
          <w:rFonts w:ascii="SimHei" w:eastAsia="SimHei" w:hAnsi="SimHei" w:cs="SimHei"/>
          <w:spacing w:val="81"/>
          <w:sz w:val="20"/>
          <w:szCs w:val="20"/>
        </w:rPr>
        <w:t xml:space="preserve"> </w:t>
      </w:r>
      <w:r>
        <w:rPr>
          <w:rFonts w:ascii="SimHei" w:eastAsia="SimHei" w:hAnsi="SimHei" w:cs="SimHei"/>
          <w:b/>
          <w:bCs/>
          <w:spacing w:val="1"/>
          <w:sz w:val="20"/>
          <w:szCs w:val="20"/>
        </w:rPr>
        <w:t>现场审计</w:t>
      </w:r>
    </w:p>
    <w:p>
      <w:pPr>
        <w:spacing w:before="154" w:line="219" w:lineRule="auto"/>
        <w:ind w:left="419"/>
        <w:rPr>
          <w:rFonts w:ascii="SimSun" w:eastAsia="SimSun" w:hAnsi="SimSun" w:cs="SimSun"/>
          <w:sz w:val="20"/>
          <w:szCs w:val="20"/>
        </w:rPr>
      </w:pPr>
      <w:r>
        <w:rPr>
          <w:rFonts w:ascii="SimSun" w:eastAsia="SimSun" w:hAnsi="SimSun" w:cs="SimSun"/>
          <w:spacing w:val="-2"/>
          <w:sz w:val="20"/>
          <w:szCs w:val="20"/>
        </w:rPr>
        <w:t>现场审计工作时间根据审计的目标和内容而定。</w:t>
      </w:r>
    </w:p>
    <w:p>
      <w:pPr>
        <w:sectPr>
          <w:footerReference w:type="default" r:id="rId18"/>
          <w:type w:val="nextPage"/>
          <w:pgSz w:w="11910" w:h="16840"/>
          <w:pgMar w:top="1431" w:right="1303" w:bottom="1558" w:left="1710" w:header="0" w:footer="1419" w:gutter="0"/>
          <w:pgNumType w:start="12"/>
          <w:cols w:space="708"/>
          <w:titlePg w:val="0"/>
        </w:sectPr>
      </w:pPr>
    </w:p>
    <w:p>
      <w:pPr>
        <w:spacing w:before="275" w:line="192" w:lineRule="auto"/>
        <w:rPr>
          <w:rFonts w:ascii="Times New Roman" w:eastAsia="Times New Roman" w:hAnsi="Times New Roman" w:cs="Times New Roman"/>
          <w:sz w:val="20"/>
          <w:szCs w:val="20"/>
        </w:rPr>
      </w:pPr>
      <w:bookmarkStart w:id="14" w:name="_bookmark21"/>
      <w:bookmarkEnd w:id="14"/>
      <w:r>
        <w:rPr>
          <w:rFonts w:ascii="Times New Roman" w:eastAsia="Times New Roman" w:hAnsi="Times New Roman" w:cs="Times New Roman"/>
          <w:spacing w:val="-1"/>
          <w:sz w:val="20"/>
          <w:szCs w:val="20"/>
        </w:rPr>
        <w:t>DB65/</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T3609—2014</w:t>
      </w:r>
    </w:p>
    <w:p>
      <w:pPr>
        <w:spacing w:before="256" w:line="230" w:lineRule="auto"/>
        <w:ind w:right="91"/>
        <w:rPr>
          <w:rFonts w:ascii="SimSun" w:eastAsia="SimSun" w:hAnsi="SimSun" w:cs="SimSun"/>
          <w:sz w:val="20"/>
          <w:szCs w:val="20"/>
        </w:rPr>
      </w:pPr>
      <w:r>
        <w:rPr>
          <w:rFonts w:ascii="SimSun" w:eastAsia="SimSun" w:hAnsi="SimSun" w:cs="SimSun"/>
          <w:spacing w:val="-3"/>
          <w:sz w:val="20"/>
          <w:szCs w:val="20"/>
        </w:rPr>
        <w:t>7.3.1</w:t>
      </w:r>
      <w:r>
        <w:rPr>
          <w:rFonts w:ascii="SimSun" w:eastAsia="SimSun" w:hAnsi="SimSun" w:cs="SimSun"/>
          <w:spacing w:val="92"/>
          <w:sz w:val="20"/>
          <w:szCs w:val="20"/>
        </w:rPr>
        <w:t xml:space="preserve"> </w:t>
      </w:r>
      <w:r>
        <w:rPr>
          <w:rFonts w:ascii="SimSun" w:eastAsia="SimSun" w:hAnsi="SimSun" w:cs="SimSun"/>
          <w:spacing w:val="-3"/>
          <w:sz w:val="20"/>
          <w:szCs w:val="20"/>
        </w:rPr>
        <w:t>审计组人员组成。审计组全体人员，被审计单位主管领导、各部门负责人及能</w:t>
      </w:r>
      <w:r>
        <w:rPr>
          <w:rFonts w:ascii="SimSun" w:eastAsia="SimSun" w:hAnsi="SimSun" w:cs="SimSun"/>
          <w:spacing w:val="-4"/>
          <w:sz w:val="20"/>
          <w:szCs w:val="20"/>
        </w:rPr>
        <w:t>源管理、能源计</w:t>
      </w:r>
      <w:r>
        <w:rPr>
          <w:rFonts w:ascii="SimSun" w:eastAsia="SimSun" w:hAnsi="SimSun" w:cs="SimSun"/>
          <w:sz w:val="20"/>
          <w:szCs w:val="20"/>
        </w:rPr>
        <w:t xml:space="preserve"> </w:t>
      </w:r>
      <w:r>
        <w:rPr>
          <w:rFonts w:ascii="SimSun" w:eastAsia="SimSun" w:hAnsi="SimSun" w:cs="SimSun"/>
          <w:spacing w:val="-5"/>
          <w:sz w:val="20"/>
          <w:szCs w:val="20"/>
        </w:rPr>
        <w:t>量、能源统计、财务管理、设备管理等有关人员。</w:t>
      </w:r>
    </w:p>
    <w:p>
      <w:pPr>
        <w:spacing w:before="22" w:line="233" w:lineRule="auto"/>
        <w:ind w:right="89"/>
        <w:rPr>
          <w:rFonts w:ascii="SimSun" w:eastAsia="SimSun" w:hAnsi="SimSun" w:cs="SimSun"/>
          <w:sz w:val="20"/>
          <w:szCs w:val="20"/>
        </w:rPr>
      </w:pPr>
      <w:r>
        <w:rPr>
          <w:rFonts w:ascii="Times New Roman" w:eastAsia="Times New Roman" w:hAnsi="Times New Roman" w:cs="Times New Roman"/>
          <w:b/>
          <w:bCs/>
          <w:spacing w:val="-3"/>
          <w:sz w:val="20"/>
          <w:szCs w:val="20"/>
        </w:rPr>
        <w:t>7.3.2</w:t>
      </w:r>
      <w:r>
        <w:rPr>
          <w:rFonts w:ascii="Times New Roman" w:eastAsia="Times New Roman" w:hAnsi="Times New Roman" w:cs="Times New Roman"/>
          <w:spacing w:val="7"/>
          <w:sz w:val="20"/>
          <w:szCs w:val="20"/>
        </w:rPr>
        <w:t xml:space="preserve">     </w:t>
      </w:r>
      <w:r>
        <w:rPr>
          <w:rFonts w:ascii="SimSun" w:eastAsia="SimSun" w:hAnsi="SimSun" w:cs="SimSun"/>
          <w:spacing w:val="-3"/>
          <w:sz w:val="20"/>
          <w:szCs w:val="20"/>
        </w:rPr>
        <w:t>首次会议。由审计组组长主持召开能源审计动员会暨现场审计阶段首次会议。主要包括通报能</w:t>
      </w:r>
      <w:r>
        <w:rPr>
          <w:rFonts w:ascii="SimSun" w:eastAsia="SimSun" w:hAnsi="SimSun" w:cs="SimSun"/>
          <w:spacing w:val="2"/>
          <w:sz w:val="20"/>
          <w:szCs w:val="20"/>
        </w:rPr>
        <w:t xml:space="preserve"> </w:t>
      </w:r>
      <w:r>
        <w:rPr>
          <w:rFonts w:ascii="SimSun" w:eastAsia="SimSun" w:hAnsi="SimSun" w:cs="SimSun"/>
          <w:spacing w:val="-6"/>
          <w:sz w:val="20"/>
          <w:szCs w:val="20"/>
        </w:rPr>
        <w:t>源审计的计划和方案，代表审计方作保密及服务承诺；请被审计方领导简介本单位及在能源管理方面所</w:t>
      </w:r>
      <w:r>
        <w:rPr>
          <w:rFonts w:ascii="SimSun" w:eastAsia="SimSun" w:hAnsi="SimSun" w:cs="SimSun"/>
          <w:spacing w:val="15"/>
          <w:sz w:val="20"/>
          <w:szCs w:val="20"/>
        </w:rPr>
        <w:t xml:space="preserve"> </w:t>
      </w:r>
      <w:r>
        <w:rPr>
          <w:rFonts w:ascii="SimSun" w:eastAsia="SimSun" w:hAnsi="SimSun" w:cs="SimSun"/>
          <w:spacing w:val="-5"/>
          <w:sz w:val="20"/>
          <w:szCs w:val="20"/>
        </w:rPr>
        <w:t>做的工作，并对此次能源审计工作表态，明确配合人员及审计组办公地点。</w:t>
      </w:r>
    </w:p>
    <w:p>
      <w:pPr>
        <w:spacing w:before="21" w:line="219" w:lineRule="auto"/>
        <w:rPr>
          <w:rFonts w:ascii="SimSun" w:eastAsia="SimSun" w:hAnsi="SimSun" w:cs="SimSun"/>
          <w:sz w:val="20"/>
          <w:szCs w:val="20"/>
        </w:rPr>
      </w:pPr>
      <w:r>
        <w:rPr>
          <w:rFonts w:ascii="Times New Roman" w:eastAsia="Times New Roman" w:hAnsi="Times New Roman" w:cs="Times New Roman"/>
          <w:b/>
          <w:bCs/>
          <w:spacing w:val="-4"/>
          <w:sz w:val="20"/>
          <w:szCs w:val="20"/>
        </w:rPr>
        <w:t>7.3.3</w:t>
      </w:r>
      <w:r>
        <w:rPr>
          <w:rFonts w:ascii="Times New Roman" w:eastAsia="Times New Roman" w:hAnsi="Times New Roman" w:cs="Times New Roman"/>
          <w:spacing w:val="6"/>
          <w:sz w:val="20"/>
          <w:szCs w:val="20"/>
        </w:rPr>
        <w:t xml:space="preserve">     </w:t>
      </w:r>
      <w:r>
        <w:rPr>
          <w:rFonts w:ascii="SimSun" w:eastAsia="SimSun" w:hAnsi="SimSun" w:cs="SimSun"/>
          <w:spacing w:val="-4"/>
          <w:sz w:val="20"/>
          <w:szCs w:val="20"/>
        </w:rPr>
        <w:t>首次会议结束后，审计组在被审计单位人员的引导下参观主要工艺和主要用能设备。</w:t>
      </w:r>
    </w:p>
    <w:p>
      <w:pPr>
        <w:spacing w:before="19" w:line="234" w:lineRule="auto"/>
        <w:ind w:right="87"/>
        <w:rPr>
          <w:rFonts w:ascii="SimSun" w:eastAsia="SimSun" w:hAnsi="SimSun" w:cs="SimSun"/>
          <w:sz w:val="20"/>
          <w:szCs w:val="20"/>
        </w:rPr>
      </w:pPr>
      <w:r>
        <w:rPr>
          <w:rFonts w:ascii="Times New Roman" w:eastAsia="Times New Roman" w:hAnsi="Times New Roman" w:cs="Times New Roman"/>
          <w:b/>
          <w:bCs/>
          <w:spacing w:val="-2"/>
          <w:sz w:val="20"/>
          <w:szCs w:val="20"/>
        </w:rPr>
        <w:t>7.3.4</w:t>
      </w:r>
      <w:r>
        <w:rPr>
          <w:rFonts w:ascii="Times New Roman" w:eastAsia="Times New Roman" w:hAnsi="Times New Roman" w:cs="Times New Roman"/>
          <w:spacing w:val="6"/>
          <w:sz w:val="20"/>
          <w:szCs w:val="20"/>
        </w:rPr>
        <w:t xml:space="preserve">     </w:t>
      </w:r>
      <w:r>
        <w:rPr>
          <w:rFonts w:ascii="SimSun" w:eastAsia="SimSun" w:hAnsi="SimSun" w:cs="SimSun"/>
          <w:spacing w:val="-2"/>
          <w:sz w:val="20"/>
          <w:szCs w:val="20"/>
        </w:rPr>
        <w:t>收集、核查、整理资料。根据用能单位提供的《能源审计所需资料清单》(见附录C),</w:t>
      </w:r>
      <w:r>
        <w:rPr>
          <w:rFonts w:ascii="SimSun" w:eastAsia="SimSun" w:hAnsi="SimSun" w:cs="SimSun"/>
          <w:spacing w:val="-10"/>
          <w:sz w:val="20"/>
          <w:szCs w:val="20"/>
        </w:rPr>
        <w:t xml:space="preserve"> </w:t>
      </w:r>
      <w:r>
        <w:rPr>
          <w:rFonts w:ascii="SimSun" w:eastAsia="SimSun" w:hAnsi="SimSun" w:cs="SimSun"/>
          <w:spacing w:val="-2"/>
          <w:sz w:val="20"/>
          <w:szCs w:val="20"/>
        </w:rPr>
        <w:t>对被审</w:t>
      </w:r>
      <w:r>
        <w:rPr>
          <w:rFonts w:ascii="SimSun" w:eastAsia="SimSun" w:hAnsi="SimSun" w:cs="SimSun"/>
          <w:sz w:val="20"/>
          <w:szCs w:val="20"/>
        </w:rPr>
        <w:t xml:space="preserve"> </w:t>
      </w:r>
      <w:r>
        <w:rPr>
          <w:rFonts w:ascii="SimSun" w:eastAsia="SimSun" w:hAnsi="SimSun" w:cs="SimSun"/>
          <w:spacing w:val="-5"/>
          <w:sz w:val="20"/>
          <w:szCs w:val="20"/>
        </w:rPr>
        <w:t>计单位能源管理情况、用能情况及能源流程、能源</w:t>
      </w:r>
      <w:r>
        <w:rPr>
          <w:rFonts w:ascii="SimSun" w:eastAsia="SimSun" w:hAnsi="SimSun" w:cs="SimSun"/>
          <w:spacing w:val="-6"/>
          <w:sz w:val="20"/>
          <w:szCs w:val="20"/>
        </w:rPr>
        <w:t>计量及统计、能源消费结构、用能设备运行效率、产</w:t>
      </w:r>
      <w:r>
        <w:rPr>
          <w:rFonts w:ascii="SimSun" w:eastAsia="SimSun" w:hAnsi="SimSun" w:cs="SimSun"/>
          <w:sz w:val="20"/>
          <w:szCs w:val="20"/>
        </w:rPr>
        <w:t xml:space="preserve"> </w:t>
      </w:r>
      <w:r>
        <w:rPr>
          <w:rFonts w:ascii="SimSun" w:eastAsia="SimSun" w:hAnsi="SimSun" w:cs="SimSun"/>
          <w:spacing w:val="-5"/>
          <w:sz w:val="20"/>
          <w:szCs w:val="20"/>
        </w:rPr>
        <w:t>品综合能耗及实物能耗、能源成本、节能技改项目等进行现场核查分析、补充完善。</w:t>
      </w:r>
    </w:p>
    <w:p>
      <w:pPr>
        <w:spacing w:before="24" w:line="233" w:lineRule="auto"/>
        <w:rPr>
          <w:rFonts w:ascii="SimSun" w:eastAsia="SimSun" w:hAnsi="SimSun" w:cs="SimSun"/>
          <w:sz w:val="20"/>
          <w:szCs w:val="20"/>
        </w:rPr>
      </w:pPr>
      <w:r>
        <w:rPr>
          <w:rFonts w:ascii="Times New Roman" w:eastAsia="Times New Roman" w:hAnsi="Times New Roman" w:cs="Times New Roman"/>
          <w:b/>
          <w:bCs/>
          <w:spacing w:val="-3"/>
          <w:sz w:val="20"/>
          <w:szCs w:val="20"/>
        </w:rPr>
        <w:t>7.3.5</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现场核查、检测与分析。现场了解用能单位工艺流程和产品生产设备、能源和物料管理系统等</w:t>
      </w:r>
      <w:r>
        <w:rPr>
          <w:rFonts w:ascii="SimSun" w:eastAsia="SimSun" w:hAnsi="SimSun" w:cs="SimSun"/>
          <w:spacing w:val="5"/>
          <w:sz w:val="20"/>
          <w:szCs w:val="20"/>
        </w:rPr>
        <w:t xml:space="preserve"> </w:t>
      </w:r>
      <w:r>
        <w:rPr>
          <w:rFonts w:ascii="SimSun" w:eastAsia="SimSun" w:hAnsi="SimSun" w:cs="SimSun"/>
          <w:spacing w:val="-5"/>
          <w:sz w:val="20"/>
          <w:szCs w:val="20"/>
        </w:rPr>
        <w:t>相关情况；如有必要对用能单位的主要用能设备运行效率进行检测及能平衡测试，对能</w:t>
      </w:r>
      <w:r>
        <w:rPr>
          <w:rFonts w:ascii="SimSun" w:eastAsia="SimSun" w:hAnsi="SimSun" w:cs="SimSun"/>
          <w:spacing w:val="-6"/>
          <w:sz w:val="20"/>
          <w:szCs w:val="20"/>
        </w:rPr>
        <w:t>源计量器具的配</w:t>
      </w:r>
      <w:r>
        <w:rPr>
          <w:rFonts w:ascii="SimSun" w:eastAsia="SimSun" w:hAnsi="SimSun" w:cs="SimSun"/>
          <w:sz w:val="20"/>
          <w:szCs w:val="20"/>
        </w:rPr>
        <w:t xml:space="preserve"> </w:t>
      </w:r>
      <w:r>
        <w:rPr>
          <w:rFonts w:ascii="SimSun" w:eastAsia="SimSun" w:hAnsi="SimSun" w:cs="SimSun"/>
          <w:spacing w:val="-4"/>
          <w:sz w:val="20"/>
          <w:szCs w:val="20"/>
        </w:rPr>
        <w:t>备情况进行核查；对主要用能设备的运行效率和能源计量器具的配备率进行初</w:t>
      </w:r>
      <w:r>
        <w:rPr>
          <w:rFonts w:ascii="SimSun" w:eastAsia="SimSun" w:hAnsi="SimSun" w:cs="SimSun"/>
          <w:spacing w:val="-5"/>
          <w:sz w:val="20"/>
          <w:szCs w:val="20"/>
        </w:rPr>
        <w:t>步分析。</w:t>
      </w:r>
    </w:p>
    <w:p>
      <w:pPr>
        <w:spacing w:before="22" w:line="230" w:lineRule="auto"/>
        <w:rPr>
          <w:rFonts w:ascii="SimSun" w:eastAsia="SimSun" w:hAnsi="SimSun" w:cs="SimSun"/>
          <w:sz w:val="20"/>
          <w:szCs w:val="20"/>
        </w:rPr>
      </w:pPr>
      <w:r>
        <w:rPr>
          <w:rFonts w:ascii="Times New Roman" w:eastAsia="Times New Roman" w:hAnsi="Times New Roman" w:cs="Times New Roman"/>
          <w:b/>
          <w:bCs/>
          <w:spacing w:val="-5"/>
          <w:sz w:val="20"/>
          <w:szCs w:val="20"/>
        </w:rPr>
        <w:t>7.3.6</w:t>
      </w:r>
      <w:r>
        <w:rPr>
          <w:rFonts w:ascii="Times New Roman" w:eastAsia="Times New Roman" w:hAnsi="Times New Roman" w:cs="Times New Roman"/>
          <w:spacing w:val="9"/>
          <w:sz w:val="20"/>
          <w:szCs w:val="20"/>
        </w:rPr>
        <w:t xml:space="preserve">     </w:t>
      </w:r>
      <w:r>
        <w:rPr>
          <w:rFonts w:ascii="SimSun" w:eastAsia="SimSun" w:hAnsi="SimSun" w:cs="SimSun"/>
          <w:spacing w:val="-5"/>
          <w:sz w:val="20"/>
          <w:szCs w:val="20"/>
        </w:rPr>
        <w:t>召开现场审计末次会，要求被审计单位主管领</w:t>
      </w:r>
      <w:r>
        <w:rPr>
          <w:rFonts w:ascii="SimSun" w:eastAsia="SimSun" w:hAnsi="SimSun" w:cs="SimSun"/>
          <w:spacing w:val="-6"/>
          <w:sz w:val="20"/>
          <w:szCs w:val="20"/>
        </w:rPr>
        <w:t>导和相关部门的负责人到会，由审计组组长主持，</w:t>
      </w:r>
      <w:r>
        <w:rPr>
          <w:rFonts w:ascii="SimSun" w:eastAsia="SimSun" w:hAnsi="SimSun" w:cs="SimSun"/>
          <w:spacing w:val="1"/>
          <w:sz w:val="20"/>
          <w:szCs w:val="20"/>
        </w:rPr>
        <w:t xml:space="preserve"> </w:t>
      </w:r>
      <w:r>
        <w:rPr>
          <w:rFonts w:ascii="SimSun" w:eastAsia="SimSun" w:hAnsi="SimSun" w:cs="SimSun"/>
          <w:spacing w:val="-4"/>
          <w:sz w:val="20"/>
          <w:szCs w:val="20"/>
        </w:rPr>
        <w:t>主要由审计组组长通报现场审计的工作过程和总结初步成效。</w:t>
      </w:r>
    </w:p>
    <w:p>
      <w:pPr>
        <w:spacing w:before="178" w:line="221" w:lineRule="auto"/>
        <w:ind w:left="2"/>
        <w:outlineLvl w:val="0"/>
        <w:rPr>
          <w:rFonts w:ascii="SimHei" w:eastAsia="SimHei" w:hAnsi="SimHei" w:cs="SimHei"/>
          <w:sz w:val="20"/>
          <w:szCs w:val="20"/>
        </w:rPr>
      </w:pPr>
      <w:r>
        <w:rPr>
          <w:rFonts w:ascii="SimHei" w:eastAsia="SimHei" w:hAnsi="SimHei" w:cs="SimHei"/>
          <w:b/>
          <w:bCs/>
          <w:spacing w:val="-4"/>
          <w:sz w:val="20"/>
          <w:szCs w:val="20"/>
        </w:rPr>
        <w:t>7.4</w:t>
      </w:r>
      <w:r>
        <w:rPr>
          <w:rFonts w:ascii="SimHei" w:eastAsia="SimHei" w:hAnsi="SimHei" w:cs="SimHei"/>
          <w:spacing w:val="104"/>
          <w:sz w:val="20"/>
          <w:szCs w:val="20"/>
        </w:rPr>
        <w:t xml:space="preserve"> </w:t>
      </w:r>
      <w:r>
        <w:rPr>
          <w:rFonts w:ascii="SimHei" w:eastAsia="SimHei" w:hAnsi="SimHei" w:cs="SimHei"/>
          <w:b/>
          <w:bCs/>
          <w:spacing w:val="-4"/>
          <w:sz w:val="20"/>
          <w:szCs w:val="20"/>
        </w:rPr>
        <w:t>编制能源审计报告</w:t>
      </w:r>
    </w:p>
    <w:p>
      <w:pPr>
        <w:spacing w:before="123" w:line="229" w:lineRule="auto"/>
        <w:rPr>
          <w:rFonts w:ascii="SimSun" w:eastAsia="SimSun" w:hAnsi="SimSun" w:cs="SimSun"/>
          <w:sz w:val="20"/>
          <w:szCs w:val="20"/>
        </w:rPr>
      </w:pPr>
      <w:r>
        <w:rPr>
          <w:rFonts w:ascii="Times New Roman" w:eastAsia="Times New Roman" w:hAnsi="Times New Roman" w:cs="Times New Roman"/>
          <w:b/>
          <w:bCs/>
          <w:spacing w:val="-5"/>
          <w:sz w:val="20"/>
          <w:szCs w:val="20"/>
        </w:rPr>
        <w:t>7.4.1</w:t>
      </w:r>
      <w:r>
        <w:rPr>
          <w:rFonts w:ascii="Times New Roman" w:eastAsia="Times New Roman" w:hAnsi="Times New Roman" w:cs="Times New Roman"/>
          <w:spacing w:val="4"/>
          <w:sz w:val="20"/>
          <w:szCs w:val="20"/>
        </w:rPr>
        <w:t xml:space="preserve">     </w:t>
      </w:r>
      <w:r>
        <w:rPr>
          <w:rFonts w:ascii="SimSun" w:eastAsia="SimSun" w:hAnsi="SimSun" w:cs="SimSun"/>
          <w:spacing w:val="-5"/>
          <w:sz w:val="20"/>
          <w:szCs w:val="20"/>
        </w:rPr>
        <w:t>现场审计结束后，审计组成员依据调查核实后的数据资料，整理计算做出能量平衡、物料平衡、</w:t>
      </w:r>
      <w:r>
        <w:rPr>
          <w:rFonts w:ascii="SimSun" w:eastAsia="SimSun" w:hAnsi="SimSun" w:cs="SimSun"/>
          <w:spacing w:val="4"/>
          <w:sz w:val="20"/>
          <w:szCs w:val="20"/>
        </w:rPr>
        <w:t xml:space="preserve"> </w:t>
      </w:r>
      <w:r>
        <w:rPr>
          <w:rFonts w:ascii="SimSun" w:eastAsia="SimSun" w:hAnsi="SimSun" w:cs="SimSun"/>
          <w:spacing w:val="-3"/>
          <w:sz w:val="20"/>
          <w:szCs w:val="20"/>
        </w:rPr>
        <w:t>财务平衡及对标分析评价，定量、定性、定价地提出节能措施</w:t>
      </w:r>
      <w:r>
        <w:rPr>
          <w:rFonts w:ascii="SimSun" w:eastAsia="SimSun" w:hAnsi="SimSun" w:cs="SimSun"/>
          <w:spacing w:val="-4"/>
          <w:sz w:val="20"/>
          <w:szCs w:val="20"/>
        </w:rPr>
        <w:t>和建议。</w:t>
      </w:r>
    </w:p>
    <w:p>
      <w:pPr>
        <w:spacing w:before="24" w:line="229" w:lineRule="auto"/>
        <w:rPr>
          <w:rFonts w:ascii="SimSun" w:eastAsia="SimSun" w:hAnsi="SimSun" w:cs="SimSun"/>
          <w:sz w:val="20"/>
          <w:szCs w:val="20"/>
        </w:rPr>
      </w:pPr>
      <w:r>
        <w:rPr>
          <w:rFonts w:ascii="Times New Roman" w:eastAsia="Times New Roman" w:hAnsi="Times New Roman" w:cs="Times New Roman"/>
          <w:b/>
          <w:bCs/>
          <w:spacing w:val="-2"/>
          <w:sz w:val="20"/>
          <w:szCs w:val="20"/>
        </w:rPr>
        <w:t>7.4.2</w:t>
      </w:r>
      <w:r>
        <w:rPr>
          <w:rFonts w:ascii="Times New Roman" w:eastAsia="Times New Roman" w:hAnsi="Times New Roman" w:cs="Times New Roman"/>
          <w:sz w:val="20"/>
          <w:szCs w:val="20"/>
        </w:rPr>
        <w:t xml:space="preserve">       </w:t>
      </w:r>
      <w:r>
        <w:rPr>
          <w:rFonts w:ascii="SimSun" w:eastAsia="SimSun" w:hAnsi="SimSun" w:cs="SimSun"/>
          <w:spacing w:val="-2"/>
          <w:sz w:val="20"/>
          <w:szCs w:val="20"/>
        </w:rPr>
        <w:t>能源审计报告初稿完成后，应就存</w:t>
      </w:r>
      <w:r>
        <w:rPr>
          <w:rFonts w:ascii="SimSun" w:eastAsia="SimSun" w:hAnsi="SimSun" w:cs="SimSun"/>
          <w:spacing w:val="-3"/>
          <w:sz w:val="20"/>
          <w:szCs w:val="20"/>
        </w:rPr>
        <w:t>在的问题、审计结论与被审计单位进行充分交流沟通，对报</w:t>
      </w:r>
      <w:r>
        <w:rPr>
          <w:rFonts w:ascii="SimSun" w:eastAsia="SimSun" w:hAnsi="SimSun" w:cs="SimSun"/>
          <w:spacing w:val="6"/>
          <w:sz w:val="20"/>
          <w:szCs w:val="20"/>
        </w:rPr>
        <w:t xml:space="preserve"> </w:t>
      </w:r>
      <w:r>
        <w:rPr>
          <w:rFonts w:ascii="SimSun" w:eastAsia="SimSun" w:hAnsi="SimSun" w:cs="SimSun"/>
          <w:spacing w:val="-6"/>
          <w:sz w:val="20"/>
          <w:szCs w:val="20"/>
        </w:rPr>
        <w:t>告进行修改、完善、定稿。</w:t>
      </w:r>
    </w:p>
    <w:p>
      <w:pPr>
        <w:spacing w:before="24" w:line="231" w:lineRule="auto"/>
        <w:ind w:right="71"/>
        <w:rPr>
          <w:rFonts w:ascii="SimSun" w:eastAsia="SimSun" w:hAnsi="SimSun" w:cs="SimSun"/>
          <w:sz w:val="20"/>
          <w:szCs w:val="20"/>
        </w:rPr>
      </w:pPr>
      <w:r>
        <w:rPr>
          <w:rFonts w:ascii="Times New Roman" w:eastAsia="Times New Roman" w:hAnsi="Times New Roman" w:cs="Times New Roman"/>
          <w:b/>
          <w:bCs/>
          <w:spacing w:val="-3"/>
          <w:sz w:val="20"/>
          <w:szCs w:val="20"/>
        </w:rPr>
        <w:t>7.4.3</w:t>
      </w:r>
      <w:r>
        <w:rPr>
          <w:rFonts w:ascii="Times New Roman" w:eastAsia="Times New Roman" w:hAnsi="Times New Roman" w:cs="Times New Roman"/>
          <w:spacing w:val="11"/>
          <w:sz w:val="20"/>
          <w:szCs w:val="20"/>
        </w:rPr>
        <w:t xml:space="preserve">     </w:t>
      </w:r>
      <w:r>
        <w:rPr>
          <w:rFonts w:ascii="SimSun" w:eastAsia="SimSun" w:hAnsi="SimSun" w:cs="SimSun"/>
          <w:spacing w:val="-3"/>
          <w:sz w:val="20"/>
          <w:szCs w:val="20"/>
        </w:rPr>
        <w:t>正式出具能源审计报告应经被审计单位和审计机构的法人代表签字确认并加盖公章，然后向委</w:t>
      </w:r>
      <w:r>
        <w:rPr>
          <w:rFonts w:ascii="SimSun" w:eastAsia="SimSun" w:hAnsi="SimSun" w:cs="SimSun"/>
          <w:sz w:val="20"/>
          <w:szCs w:val="20"/>
        </w:rPr>
        <w:t xml:space="preserve"> </w:t>
      </w:r>
      <w:r>
        <w:rPr>
          <w:rFonts w:ascii="SimSun" w:eastAsia="SimSun" w:hAnsi="SimSun" w:cs="SimSun"/>
          <w:spacing w:val="-6"/>
          <w:sz w:val="20"/>
          <w:szCs w:val="20"/>
        </w:rPr>
        <w:t>托单位提交。</w:t>
      </w:r>
    </w:p>
    <w:p>
      <w:pPr>
        <w:spacing w:before="267" w:line="221" w:lineRule="auto"/>
        <w:ind w:left="2"/>
        <w:rPr>
          <w:rFonts w:ascii="SimHei" w:eastAsia="SimHei" w:hAnsi="SimHei" w:cs="SimHei"/>
          <w:sz w:val="20"/>
          <w:szCs w:val="20"/>
        </w:rPr>
      </w:pPr>
      <w:r>
        <w:rPr>
          <w:rFonts w:ascii="SimHei" w:eastAsia="SimHei" w:hAnsi="SimHei" w:cs="SimHei"/>
          <w:b/>
          <w:bCs/>
          <w:spacing w:val="-6"/>
          <w:sz w:val="20"/>
          <w:szCs w:val="20"/>
        </w:rPr>
        <w:t>8</w:t>
      </w:r>
      <w:r>
        <w:rPr>
          <w:rFonts w:ascii="SimHei" w:eastAsia="SimHei" w:hAnsi="SimHei" w:cs="SimHei"/>
          <w:spacing w:val="2"/>
          <w:sz w:val="20"/>
          <w:szCs w:val="20"/>
        </w:rPr>
        <w:t xml:space="preserve">  </w:t>
      </w:r>
      <w:r>
        <w:rPr>
          <w:rFonts w:ascii="SimHei" w:eastAsia="SimHei" w:hAnsi="SimHei" w:cs="SimHei"/>
          <w:b/>
          <w:bCs/>
          <w:spacing w:val="-6"/>
          <w:sz w:val="20"/>
          <w:szCs w:val="20"/>
        </w:rPr>
        <w:t>能源审计报告的内容</w:t>
      </w:r>
    </w:p>
    <w:p>
      <w:pPr>
        <w:spacing w:before="243" w:line="218" w:lineRule="auto"/>
        <w:ind w:left="410"/>
        <w:rPr>
          <w:rFonts w:ascii="SimSun" w:eastAsia="SimSun" w:hAnsi="SimSun" w:cs="SimSun"/>
          <w:sz w:val="20"/>
          <w:szCs w:val="20"/>
        </w:rPr>
      </w:pPr>
      <w:r>
        <w:rPr>
          <w:rFonts w:ascii="SimSun" w:eastAsia="SimSun" w:hAnsi="SimSun" w:cs="SimSun"/>
          <w:spacing w:val="-4"/>
          <w:sz w:val="20"/>
          <w:szCs w:val="20"/>
        </w:rPr>
        <w:t>能源审计报告分摘要、正文、附录三部分。</w:t>
      </w:r>
    </w:p>
    <w:p>
      <w:pPr>
        <w:spacing w:before="153" w:line="222" w:lineRule="auto"/>
        <w:ind w:left="2"/>
        <w:outlineLvl w:val="0"/>
        <w:rPr>
          <w:rFonts w:ascii="SimHei" w:eastAsia="SimHei" w:hAnsi="SimHei" w:cs="SimHei"/>
          <w:sz w:val="20"/>
          <w:szCs w:val="20"/>
        </w:rPr>
      </w:pPr>
      <w:r>
        <w:rPr>
          <w:rFonts w:ascii="SimHei" w:eastAsia="SimHei" w:hAnsi="SimHei" w:cs="SimHei"/>
          <w:b/>
          <w:bCs/>
          <w:spacing w:val="1"/>
          <w:sz w:val="20"/>
          <w:szCs w:val="20"/>
        </w:rPr>
        <w:t>8.1</w:t>
      </w:r>
      <w:r>
        <w:rPr>
          <w:rFonts w:ascii="SimHei" w:eastAsia="SimHei" w:hAnsi="SimHei" w:cs="SimHei"/>
          <w:spacing w:val="95"/>
          <w:sz w:val="20"/>
          <w:szCs w:val="20"/>
        </w:rPr>
        <w:t xml:space="preserve"> </w:t>
      </w:r>
      <w:r>
        <w:rPr>
          <w:rFonts w:ascii="SimHei" w:eastAsia="SimHei" w:hAnsi="SimHei" w:cs="SimHei"/>
          <w:b/>
          <w:bCs/>
          <w:spacing w:val="1"/>
          <w:sz w:val="20"/>
          <w:szCs w:val="20"/>
        </w:rPr>
        <w:t>摘要</w:t>
      </w:r>
    </w:p>
    <w:p>
      <w:pPr>
        <w:spacing w:before="141" w:line="219" w:lineRule="auto"/>
        <w:ind w:left="410"/>
        <w:rPr>
          <w:rFonts w:ascii="SimSun" w:eastAsia="SimSun" w:hAnsi="SimSun" w:cs="SimSun"/>
          <w:sz w:val="20"/>
          <w:szCs w:val="20"/>
        </w:rPr>
      </w:pPr>
      <w:r>
        <w:rPr>
          <w:rFonts w:ascii="SimSun" w:eastAsia="SimSun" w:hAnsi="SimSun" w:cs="SimSun"/>
          <w:spacing w:val="-4"/>
          <w:sz w:val="20"/>
          <w:szCs w:val="20"/>
        </w:rPr>
        <w:t>摘要放在正文前面，简要说明用能单位的概况、主要能耗指标和审计结果等内容。</w:t>
      </w:r>
    </w:p>
    <w:p>
      <w:pPr>
        <w:spacing w:before="130" w:line="222" w:lineRule="auto"/>
        <w:ind w:left="2"/>
        <w:outlineLvl w:val="0"/>
        <w:rPr>
          <w:rFonts w:ascii="SimHei" w:eastAsia="SimHei" w:hAnsi="SimHei" w:cs="SimHei"/>
          <w:sz w:val="20"/>
          <w:szCs w:val="20"/>
        </w:rPr>
      </w:pPr>
      <w:r>
        <w:rPr>
          <w:rFonts w:ascii="SimHei" w:eastAsia="SimHei" w:hAnsi="SimHei" w:cs="SimHei"/>
          <w:b/>
          <w:bCs/>
          <w:spacing w:val="-5"/>
          <w:sz w:val="20"/>
          <w:szCs w:val="20"/>
        </w:rPr>
        <w:t>8.2</w:t>
      </w:r>
      <w:r>
        <w:rPr>
          <w:rFonts w:ascii="SimHei" w:eastAsia="SimHei" w:hAnsi="SimHei" w:cs="SimHei"/>
          <w:spacing w:val="97"/>
          <w:sz w:val="20"/>
          <w:szCs w:val="20"/>
        </w:rPr>
        <w:t xml:space="preserve"> </w:t>
      </w:r>
      <w:r>
        <w:rPr>
          <w:rFonts w:ascii="SimHei" w:eastAsia="SimHei" w:hAnsi="SimHei" w:cs="SimHei"/>
          <w:b/>
          <w:bCs/>
          <w:spacing w:val="-5"/>
          <w:sz w:val="20"/>
          <w:szCs w:val="20"/>
        </w:rPr>
        <w:t>正文</w:t>
      </w:r>
    </w:p>
    <w:p>
      <w:pPr>
        <w:spacing w:before="129" w:line="221" w:lineRule="auto"/>
        <w:ind w:left="2"/>
        <w:outlineLvl w:val="0"/>
        <w:rPr>
          <w:rFonts w:ascii="SimHei" w:eastAsia="SimHei" w:hAnsi="SimHei" w:cs="SimHei"/>
          <w:sz w:val="20"/>
          <w:szCs w:val="20"/>
        </w:rPr>
      </w:pPr>
      <w:r>
        <w:rPr>
          <w:rFonts w:ascii="SimHei" w:eastAsia="SimHei" w:hAnsi="SimHei" w:cs="SimHei"/>
          <w:b/>
          <w:bCs/>
          <w:spacing w:val="-4"/>
          <w:sz w:val="20"/>
          <w:szCs w:val="20"/>
        </w:rPr>
        <w:t>8.2.1</w:t>
      </w:r>
      <w:r>
        <w:rPr>
          <w:rFonts w:ascii="SimHei" w:eastAsia="SimHei" w:hAnsi="SimHei" w:cs="SimHei"/>
          <w:spacing w:val="88"/>
          <w:sz w:val="20"/>
          <w:szCs w:val="20"/>
        </w:rPr>
        <w:t xml:space="preserve"> </w:t>
      </w:r>
      <w:r>
        <w:rPr>
          <w:rFonts w:ascii="SimHei" w:eastAsia="SimHei" w:hAnsi="SimHei" w:cs="SimHei"/>
          <w:b/>
          <w:bCs/>
          <w:spacing w:val="-4"/>
          <w:sz w:val="20"/>
          <w:szCs w:val="20"/>
        </w:rPr>
        <w:t>审计事项说明</w:t>
      </w:r>
    </w:p>
    <w:p>
      <w:pPr>
        <w:spacing w:before="153" w:line="218" w:lineRule="auto"/>
        <w:ind w:left="410"/>
        <w:rPr>
          <w:rFonts w:ascii="SimSun" w:eastAsia="SimSun" w:hAnsi="SimSun" w:cs="SimSun"/>
          <w:sz w:val="20"/>
          <w:szCs w:val="20"/>
        </w:rPr>
      </w:pPr>
      <w:r>
        <w:rPr>
          <w:rFonts w:ascii="SimSun" w:eastAsia="SimSun" w:hAnsi="SimSun" w:cs="SimSun"/>
          <w:spacing w:val="1"/>
          <w:sz w:val="20"/>
          <w:szCs w:val="20"/>
        </w:rPr>
        <w:t>能源审计的目的、依据、审计期(基准期和报告期)、审计范围、审计内容等有关事项说明。</w:t>
      </w:r>
    </w:p>
    <w:p>
      <w:pPr>
        <w:spacing w:before="131" w:line="221" w:lineRule="auto"/>
        <w:ind w:left="2"/>
        <w:outlineLvl w:val="0"/>
        <w:rPr>
          <w:rFonts w:ascii="SimHei" w:eastAsia="SimHei" w:hAnsi="SimHei" w:cs="SimHei"/>
          <w:sz w:val="20"/>
          <w:szCs w:val="20"/>
        </w:rPr>
      </w:pPr>
      <w:r>
        <w:rPr>
          <w:rFonts w:ascii="SimHei" w:eastAsia="SimHei" w:hAnsi="SimHei" w:cs="SimHei"/>
          <w:b/>
          <w:bCs/>
          <w:spacing w:val="-4"/>
          <w:sz w:val="20"/>
          <w:szCs w:val="20"/>
        </w:rPr>
        <w:t>8.2.2</w:t>
      </w:r>
      <w:r>
        <w:rPr>
          <w:rFonts w:ascii="SimHei" w:eastAsia="SimHei" w:hAnsi="SimHei" w:cs="SimHei"/>
          <w:spacing w:val="101"/>
          <w:sz w:val="20"/>
          <w:szCs w:val="20"/>
        </w:rPr>
        <w:t xml:space="preserve"> </w:t>
      </w:r>
      <w:r>
        <w:rPr>
          <w:rFonts w:ascii="SimHei" w:eastAsia="SimHei" w:hAnsi="SimHei" w:cs="SimHei"/>
          <w:b/>
          <w:bCs/>
          <w:spacing w:val="-4"/>
          <w:sz w:val="20"/>
          <w:szCs w:val="20"/>
        </w:rPr>
        <w:t>企业概况</w:t>
      </w:r>
    </w:p>
    <w:p>
      <w:pPr>
        <w:spacing w:before="133" w:line="238" w:lineRule="auto"/>
        <w:ind w:right="18" w:firstLine="410"/>
        <w:jc w:val="both"/>
        <w:rPr>
          <w:rFonts w:ascii="SimSun" w:eastAsia="SimSun" w:hAnsi="SimSun" w:cs="SimSun"/>
          <w:sz w:val="20"/>
          <w:szCs w:val="20"/>
        </w:rPr>
      </w:pPr>
      <w:r>
        <w:rPr>
          <w:rFonts w:ascii="SimSun" w:eastAsia="SimSun" w:hAnsi="SimSun" w:cs="SimSun"/>
          <w:spacing w:val="-4"/>
          <w:sz w:val="20"/>
          <w:szCs w:val="20"/>
        </w:rPr>
        <w:t>要求对企业能源管理的体系建设、管理制度的合理性等进行</w:t>
      </w:r>
      <w:r>
        <w:rPr>
          <w:rFonts w:ascii="SimSun" w:eastAsia="SimSun" w:hAnsi="SimSun" w:cs="SimSun"/>
          <w:spacing w:val="-5"/>
          <w:sz w:val="20"/>
          <w:szCs w:val="20"/>
        </w:rPr>
        <w:t>评价。对主要工艺、次级用能单位简明</w:t>
      </w:r>
      <w:r>
        <w:rPr>
          <w:rFonts w:ascii="SimSun" w:eastAsia="SimSun" w:hAnsi="SimSun" w:cs="SimSun"/>
          <w:sz w:val="20"/>
          <w:szCs w:val="20"/>
        </w:rPr>
        <w:t xml:space="preserve"> </w:t>
      </w:r>
      <w:r>
        <w:rPr>
          <w:rFonts w:ascii="SimSun" w:eastAsia="SimSun" w:hAnsi="SimSun" w:cs="SimSun"/>
          <w:sz w:val="20"/>
          <w:szCs w:val="20"/>
        </w:rPr>
        <w:t>扼要地介绍；说清主要工艺流程图中耗能的主要工艺框(工艺或装置)并绘制《工艺</w:t>
      </w:r>
      <w:r>
        <w:rPr>
          <w:rFonts w:ascii="SimSun" w:eastAsia="SimSun" w:hAnsi="SimSun" w:cs="SimSun"/>
          <w:spacing w:val="-1"/>
          <w:sz w:val="20"/>
          <w:szCs w:val="20"/>
        </w:rPr>
        <w:t>流程图》及《能流</w:t>
      </w:r>
      <w:r>
        <w:rPr>
          <w:rFonts w:ascii="SimSun" w:eastAsia="SimSun" w:hAnsi="SimSun" w:cs="SimSun"/>
          <w:sz w:val="20"/>
          <w:szCs w:val="20"/>
        </w:rPr>
        <w:t xml:space="preserve"> </w:t>
      </w:r>
      <w:r>
        <w:rPr>
          <w:rFonts w:ascii="SimSun" w:eastAsia="SimSun" w:hAnsi="SimSun" w:cs="SimSun"/>
          <w:spacing w:val="-3"/>
          <w:sz w:val="20"/>
          <w:szCs w:val="20"/>
        </w:rPr>
        <w:t>图》(见附录D图D.1),对企业能源管理机</w:t>
      </w:r>
      <w:r>
        <w:rPr>
          <w:rFonts w:ascii="SimSun" w:eastAsia="SimSun" w:hAnsi="SimSun" w:cs="SimSun"/>
          <w:spacing w:val="-4"/>
          <w:sz w:val="20"/>
          <w:szCs w:val="20"/>
        </w:rPr>
        <w:t>构运行情况有评估意见。</w:t>
      </w:r>
    </w:p>
    <w:p>
      <w:pPr>
        <w:spacing w:before="144" w:line="221" w:lineRule="auto"/>
        <w:ind w:left="2"/>
        <w:outlineLvl w:val="0"/>
        <w:rPr>
          <w:rFonts w:ascii="SimHei" w:eastAsia="SimHei" w:hAnsi="SimHei" w:cs="SimHei"/>
          <w:sz w:val="20"/>
          <w:szCs w:val="20"/>
        </w:rPr>
      </w:pPr>
      <w:r>
        <w:rPr>
          <w:rFonts w:ascii="SimHei" w:eastAsia="SimHei" w:hAnsi="SimHei" w:cs="SimHei"/>
          <w:b/>
          <w:bCs/>
          <w:spacing w:val="-3"/>
          <w:sz w:val="20"/>
          <w:szCs w:val="20"/>
        </w:rPr>
        <w:t>8.2.3</w:t>
      </w:r>
      <w:r>
        <w:rPr>
          <w:rFonts w:ascii="SimHei" w:eastAsia="SimHei" w:hAnsi="SimHei" w:cs="SimHei"/>
          <w:spacing w:val="87"/>
          <w:sz w:val="20"/>
          <w:szCs w:val="20"/>
        </w:rPr>
        <w:t xml:space="preserve"> </w:t>
      </w:r>
      <w:r>
        <w:rPr>
          <w:rFonts w:ascii="SimHei" w:eastAsia="SimHei" w:hAnsi="SimHei" w:cs="SimHei"/>
          <w:b/>
          <w:bCs/>
          <w:spacing w:val="-3"/>
          <w:sz w:val="20"/>
          <w:szCs w:val="20"/>
        </w:rPr>
        <w:t>企业能源计量及统计状况</w:t>
      </w:r>
    </w:p>
    <w:p>
      <w:pPr>
        <w:spacing w:before="113" w:line="234" w:lineRule="auto"/>
        <w:ind w:right="30" w:firstLine="410"/>
        <w:rPr>
          <w:rFonts w:ascii="SimSun" w:eastAsia="SimSun" w:hAnsi="SimSun" w:cs="SimSun"/>
          <w:sz w:val="20"/>
          <w:szCs w:val="20"/>
        </w:rPr>
      </w:pPr>
      <w:r>
        <w:rPr>
          <w:rFonts w:ascii="SimSun" w:eastAsia="SimSun" w:hAnsi="SimSun" w:cs="SimSun"/>
          <w:spacing w:val="-2"/>
          <w:sz w:val="20"/>
          <w:szCs w:val="20"/>
        </w:rPr>
        <w:t>按照GB17167、JJF1356</w:t>
      </w:r>
      <w:r>
        <w:rPr>
          <w:rFonts w:ascii="SimSun" w:eastAsia="SimSun" w:hAnsi="SimSun" w:cs="SimSun"/>
          <w:spacing w:val="-4"/>
          <w:sz w:val="20"/>
          <w:szCs w:val="20"/>
        </w:rPr>
        <w:t xml:space="preserve"> </w:t>
      </w:r>
      <w:r>
        <w:rPr>
          <w:rFonts w:ascii="SimSun" w:eastAsia="SimSun" w:hAnsi="SimSun" w:cs="SimSun"/>
          <w:spacing w:val="-2"/>
          <w:sz w:val="20"/>
          <w:szCs w:val="20"/>
        </w:rPr>
        <w:t>等标准要求对企业的能源计量器具配备情况、能源计量管理状况、能源统</w:t>
      </w:r>
      <w:r>
        <w:rPr>
          <w:rFonts w:ascii="SimSun" w:eastAsia="SimSun" w:hAnsi="SimSun" w:cs="SimSun"/>
          <w:sz w:val="20"/>
          <w:szCs w:val="20"/>
        </w:rPr>
        <w:t xml:space="preserve"> </w:t>
      </w:r>
      <w:r>
        <w:rPr>
          <w:rFonts w:ascii="SimSun" w:eastAsia="SimSun" w:hAnsi="SimSun" w:cs="SimSun"/>
          <w:spacing w:val="-4"/>
          <w:sz w:val="20"/>
          <w:szCs w:val="20"/>
        </w:rPr>
        <w:t>计管理、统计报表设置、数据统计基准、数据传递、统计分析等内容进行</w:t>
      </w:r>
      <w:r>
        <w:rPr>
          <w:rFonts w:ascii="SimSun" w:eastAsia="SimSun" w:hAnsi="SimSun" w:cs="SimSun"/>
          <w:spacing w:val="-5"/>
          <w:sz w:val="20"/>
          <w:szCs w:val="20"/>
        </w:rPr>
        <w:t>分析和评价，形成《能源计量</w:t>
      </w:r>
    </w:p>
    <w:p>
      <w:pPr>
        <w:spacing w:before="34" w:line="219" w:lineRule="auto"/>
        <w:rPr>
          <w:rFonts w:ascii="SimSun" w:eastAsia="SimSun" w:hAnsi="SimSun" w:cs="SimSun"/>
          <w:sz w:val="20"/>
          <w:szCs w:val="20"/>
        </w:rPr>
      </w:pPr>
      <w:r>
        <w:rPr>
          <w:rFonts w:ascii="SimSun" w:eastAsia="SimSun" w:hAnsi="SimSun" w:cs="SimSun"/>
          <w:spacing w:val="-1"/>
          <w:sz w:val="20"/>
          <w:szCs w:val="20"/>
        </w:rPr>
        <w:t>器具一览表》(见附录D</w:t>
      </w:r>
      <w:r>
        <w:rPr>
          <w:rFonts w:ascii="SimSun" w:eastAsia="SimSun" w:hAnsi="SimSun" w:cs="SimSun"/>
          <w:spacing w:val="-8"/>
          <w:sz w:val="20"/>
          <w:szCs w:val="20"/>
        </w:rPr>
        <w:t xml:space="preserve"> </w:t>
      </w:r>
      <w:r>
        <w:rPr>
          <w:rFonts w:ascii="SimSun" w:eastAsia="SimSun" w:hAnsi="SimSun" w:cs="SimSun"/>
          <w:spacing w:val="-1"/>
          <w:sz w:val="20"/>
          <w:szCs w:val="20"/>
        </w:rPr>
        <w:t>表D.1)、</w:t>
      </w:r>
      <w:r>
        <w:rPr>
          <w:rFonts w:ascii="SimSun" w:eastAsia="SimSun" w:hAnsi="SimSun" w:cs="SimSun"/>
          <w:spacing w:val="33"/>
          <w:sz w:val="20"/>
          <w:szCs w:val="20"/>
        </w:rPr>
        <w:t xml:space="preserve">  </w:t>
      </w:r>
      <w:r>
        <w:rPr>
          <w:rFonts w:ascii="SimSun" w:eastAsia="SimSun" w:hAnsi="SimSun" w:cs="SimSun"/>
          <w:spacing w:val="-1"/>
          <w:sz w:val="20"/>
          <w:szCs w:val="20"/>
        </w:rPr>
        <w:t>《能源计量器具汇总表》(见附录D表D.2)</w:t>
      </w:r>
      <w:r>
        <w:rPr>
          <w:rFonts w:ascii="SimSun" w:eastAsia="SimSun" w:hAnsi="SimSun" w:cs="SimSun"/>
          <w:spacing w:val="-15"/>
          <w:sz w:val="20"/>
          <w:szCs w:val="20"/>
        </w:rPr>
        <w:t xml:space="preserve"> </w:t>
      </w:r>
      <w:r>
        <w:rPr>
          <w:rFonts w:ascii="SimSun" w:eastAsia="SimSun" w:hAnsi="SimSun" w:cs="SimSun"/>
          <w:spacing w:val="-1"/>
          <w:sz w:val="20"/>
          <w:szCs w:val="20"/>
        </w:rPr>
        <w:t>及《能源计量网络图》</w:t>
      </w:r>
    </w:p>
    <w:p>
      <w:pPr>
        <w:spacing w:before="33" w:line="219" w:lineRule="auto"/>
        <w:rPr>
          <w:rFonts w:ascii="SimSun" w:eastAsia="SimSun" w:hAnsi="SimSun" w:cs="SimSun"/>
          <w:sz w:val="20"/>
          <w:szCs w:val="20"/>
        </w:rPr>
        <w:sectPr>
          <w:footerReference w:type="default" r:id="rId19"/>
          <w:pgSz w:w="11910" w:h="16840"/>
          <w:pgMar w:top="1431" w:right="1289" w:bottom="1588" w:left="1779" w:header="0" w:footer="1449" w:gutter="0"/>
          <w:pgNumType w:start="13"/>
          <w:cols w:space="708"/>
        </w:sectPr>
      </w:pPr>
      <w:r>
        <w:rPr>
          <w:rFonts w:ascii="SimSun" w:eastAsia="SimSun" w:hAnsi="SimSun" w:cs="SimSun"/>
          <w:spacing w:val="-4"/>
          <w:sz w:val="20"/>
          <w:szCs w:val="20"/>
        </w:rPr>
        <w:t>(见附录D图D.2)。</w:t>
      </w:r>
    </w:p>
    <w:p>
      <w:pPr>
        <w:spacing w:before="129" w:line="221" w:lineRule="auto"/>
        <w:ind w:left="2"/>
        <w:outlineLvl w:val="0"/>
        <w:rPr>
          <w:rFonts w:ascii="SimHei" w:eastAsia="SimHei" w:hAnsi="SimHei" w:cs="SimHei"/>
          <w:sz w:val="20"/>
          <w:szCs w:val="20"/>
        </w:rPr>
      </w:pPr>
      <w:r>
        <w:rPr>
          <w:rFonts w:ascii="SimHei" w:eastAsia="SimHei" w:hAnsi="SimHei" w:cs="SimHei"/>
          <w:b/>
          <w:bCs/>
          <w:spacing w:val="-4"/>
          <w:sz w:val="20"/>
          <w:szCs w:val="20"/>
        </w:rPr>
        <w:t>8.2.4</w:t>
      </w:r>
      <w:r>
        <w:rPr>
          <w:rFonts w:ascii="SimHei" w:eastAsia="SimHei" w:hAnsi="SimHei" w:cs="SimHei"/>
          <w:spacing w:val="95"/>
          <w:sz w:val="20"/>
          <w:szCs w:val="20"/>
        </w:rPr>
        <w:t xml:space="preserve"> </w:t>
      </w:r>
      <w:r>
        <w:rPr>
          <w:rFonts w:ascii="SimHei" w:eastAsia="SimHei" w:hAnsi="SimHei" w:cs="SimHei"/>
          <w:b/>
          <w:bCs/>
          <w:spacing w:val="-4"/>
          <w:sz w:val="20"/>
          <w:szCs w:val="20"/>
        </w:rPr>
        <w:t>主要用能设备状况及运行效率检测分析</w:t>
      </w:r>
    </w:p>
    <w:p>
      <w:pPr>
        <w:spacing w:before="144" w:line="218" w:lineRule="auto"/>
        <w:rPr>
          <w:rFonts w:ascii="SimSun" w:eastAsia="SimSun" w:hAnsi="SimSun" w:cs="SimSun"/>
          <w:sz w:val="20"/>
          <w:szCs w:val="20"/>
        </w:rPr>
      </w:pPr>
      <w:hyperlink r:id="rId20" w:history="1">
        <w:r>
          <w:rPr>
            <w:rFonts w:ascii="Times New Roman" w:eastAsia="Times New Roman" w:hAnsi="Times New Roman" w:cs="Times New Roman"/>
            <w:b/>
            <w:bCs/>
            <w:spacing w:val="-2"/>
            <w:sz w:val="20"/>
            <w:szCs w:val="20"/>
          </w:rPr>
          <w:t>8.2.4.1</w:t>
        </w:r>
      </w:hyperlink>
      <w:r>
        <w:rPr>
          <w:rFonts w:ascii="Times New Roman" w:eastAsia="Times New Roman" w:hAnsi="Times New Roman" w:cs="Times New Roman"/>
          <w:spacing w:val="6"/>
          <w:sz w:val="20"/>
          <w:szCs w:val="20"/>
        </w:rPr>
        <w:t xml:space="preserve">      </w:t>
      </w:r>
      <w:r>
        <w:rPr>
          <w:rFonts w:ascii="SimSun" w:eastAsia="SimSun" w:hAnsi="SimSun" w:cs="SimSun"/>
          <w:spacing w:val="-2"/>
          <w:sz w:val="20"/>
          <w:szCs w:val="20"/>
        </w:rPr>
        <w:t>主要设备运行效率及检测情况，技术装备的产业政策符合性</w:t>
      </w:r>
      <w:r>
        <w:rPr>
          <w:rFonts w:ascii="SimSun" w:eastAsia="SimSun" w:hAnsi="SimSun" w:cs="SimSun"/>
          <w:spacing w:val="-3"/>
          <w:sz w:val="20"/>
          <w:szCs w:val="20"/>
        </w:rPr>
        <w:t>评价。</w:t>
      </w:r>
    </w:p>
    <w:p>
      <w:pPr>
        <w:spacing w:before="25" w:line="229" w:lineRule="auto"/>
        <w:ind w:right="27"/>
        <w:rPr>
          <w:rFonts w:ascii="SimSun" w:eastAsia="SimSun" w:hAnsi="SimSun" w:cs="SimSun"/>
          <w:sz w:val="20"/>
          <w:szCs w:val="20"/>
        </w:rPr>
      </w:pPr>
      <w:hyperlink r:id="rId21" w:history="1">
        <w:r>
          <w:rPr>
            <w:rFonts w:ascii="Times New Roman" w:eastAsia="Times New Roman" w:hAnsi="Times New Roman" w:cs="Times New Roman"/>
            <w:b/>
            <w:bCs/>
            <w:spacing w:val="-2"/>
            <w:sz w:val="20"/>
            <w:szCs w:val="20"/>
          </w:rPr>
          <w:t>8.2.4.2</w:t>
        </w:r>
      </w:hyperlink>
      <w:r>
        <w:rPr>
          <w:rFonts w:ascii="Times New Roman" w:eastAsia="Times New Roman" w:hAnsi="Times New Roman" w:cs="Times New Roman"/>
          <w:spacing w:val="9"/>
          <w:sz w:val="20"/>
          <w:szCs w:val="20"/>
        </w:rPr>
        <w:t xml:space="preserve">      </w:t>
      </w:r>
      <w:r>
        <w:rPr>
          <w:rFonts w:ascii="SimSun" w:eastAsia="SimSun" w:hAnsi="SimSun" w:cs="SimSun"/>
          <w:spacing w:val="-2"/>
          <w:sz w:val="20"/>
          <w:szCs w:val="20"/>
        </w:rPr>
        <w:t>如有必要时对主要用能设备运行效率检测应由取得相关节能检测资质的机构进行，采用现场</w:t>
      </w:r>
      <w:r>
        <w:rPr>
          <w:rFonts w:ascii="SimSun" w:eastAsia="SimSun" w:hAnsi="SimSun" w:cs="SimSun"/>
          <w:spacing w:val="1"/>
          <w:sz w:val="20"/>
          <w:szCs w:val="20"/>
        </w:rPr>
        <w:t xml:space="preserve"> </w:t>
      </w:r>
      <w:r>
        <w:rPr>
          <w:rFonts w:ascii="SimSun" w:eastAsia="SimSun" w:hAnsi="SimSun" w:cs="SimSun"/>
          <w:spacing w:val="-3"/>
          <w:sz w:val="20"/>
          <w:szCs w:val="20"/>
        </w:rPr>
        <w:t>审计实测结果或审计期内已有的节能检测结果进行分析，形成《主要用能设</w:t>
      </w:r>
      <w:r>
        <w:rPr>
          <w:rFonts w:ascii="SimSun" w:eastAsia="SimSun" w:hAnsi="SimSun" w:cs="SimSun"/>
          <w:spacing w:val="-4"/>
          <w:sz w:val="20"/>
          <w:szCs w:val="20"/>
        </w:rPr>
        <w:t>备一览表》</w:t>
      </w:r>
      <w:r>
        <w:rPr>
          <w:rFonts w:ascii="SimSun" w:eastAsia="SimSun" w:hAnsi="SimSun" w:cs="SimSun"/>
          <w:spacing w:val="48"/>
          <w:sz w:val="20"/>
          <w:szCs w:val="20"/>
        </w:rPr>
        <w:t xml:space="preserve"> </w:t>
      </w:r>
      <w:r>
        <w:rPr>
          <w:rFonts w:ascii="SimSun" w:eastAsia="SimSun" w:hAnsi="SimSun" w:cs="SimSun"/>
          <w:spacing w:val="-4"/>
          <w:sz w:val="20"/>
          <w:szCs w:val="20"/>
        </w:rPr>
        <w:t>(见附录D</w:t>
      </w:r>
      <w:r>
        <w:rPr>
          <w:rFonts w:ascii="SimSun" w:eastAsia="SimSun" w:hAnsi="SimSun" w:cs="SimSun"/>
          <w:spacing w:val="-26"/>
          <w:sz w:val="20"/>
          <w:szCs w:val="20"/>
        </w:rPr>
        <w:t xml:space="preserve"> </w:t>
      </w:r>
      <w:r>
        <w:rPr>
          <w:rFonts w:ascii="SimSun" w:eastAsia="SimSun" w:hAnsi="SimSun" w:cs="SimSun"/>
          <w:spacing w:val="-4"/>
          <w:sz w:val="20"/>
          <w:szCs w:val="20"/>
        </w:rPr>
        <w:t>表</w:t>
      </w:r>
    </w:p>
    <w:p>
      <w:pPr>
        <w:sectPr>
          <w:footerReference w:type="default" r:id="rId22"/>
          <w:type w:val="nextPage"/>
          <w:pgSz w:w="11910" w:h="16840"/>
          <w:pgMar w:top="1431" w:right="1289" w:bottom="1588" w:left="1779" w:header="0" w:footer="1449" w:gutter="0"/>
          <w:pgNumType w:start="14"/>
          <w:cols w:space="708"/>
          <w:titlePg w:val="0"/>
        </w:sectPr>
      </w:pPr>
    </w:p>
    <w:p>
      <w:pPr>
        <w:spacing w:before="298" w:line="188" w:lineRule="auto"/>
        <w:jc w:val="right"/>
        <w:rPr>
          <w:rFonts w:ascii="Times New Roman" w:eastAsia="Times New Roman" w:hAnsi="Times New Roman" w:cs="Times New Roman"/>
          <w:sz w:val="20"/>
          <w:szCs w:val="20"/>
        </w:rPr>
      </w:pPr>
      <w:bookmarkStart w:id="15" w:name="_bookmark22"/>
      <w:bookmarkEnd w:id="15"/>
      <w:r>
        <w:rPr>
          <w:rFonts w:ascii="Times New Roman" w:eastAsia="Times New Roman" w:hAnsi="Times New Roman" w:cs="Times New Roman"/>
          <w:b/>
          <w:bCs/>
          <w:spacing w:val="-1"/>
          <w:sz w:val="20"/>
          <w:szCs w:val="20"/>
        </w:rPr>
        <w:t>DB65/</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b/>
          <w:bCs/>
          <w:spacing w:val="-1"/>
          <w:sz w:val="20"/>
          <w:szCs w:val="20"/>
        </w:rPr>
        <w:t>T3609—2014</w:t>
      </w:r>
    </w:p>
    <w:p>
      <w:pPr>
        <w:spacing w:before="246" w:line="219" w:lineRule="auto"/>
        <w:rPr>
          <w:rFonts w:ascii="SimSun" w:eastAsia="SimSun" w:hAnsi="SimSun" w:cs="SimSun"/>
          <w:sz w:val="20"/>
          <w:szCs w:val="20"/>
        </w:rPr>
      </w:pPr>
      <w:r>
        <w:rPr>
          <w:rFonts w:ascii="SimSun" w:eastAsia="SimSun" w:hAnsi="SimSun" w:cs="SimSun"/>
          <w:spacing w:val="-2"/>
          <w:sz w:val="20"/>
          <w:szCs w:val="20"/>
        </w:rPr>
        <w:t>D.3)、</w:t>
      </w:r>
      <w:r>
        <w:rPr>
          <w:rFonts w:ascii="SimSun" w:eastAsia="SimSun" w:hAnsi="SimSun" w:cs="SimSun"/>
          <w:spacing w:val="92"/>
          <w:sz w:val="20"/>
          <w:szCs w:val="20"/>
        </w:rPr>
        <w:t xml:space="preserve"> </w:t>
      </w:r>
      <w:r>
        <w:rPr>
          <w:rFonts w:ascii="SimSun" w:eastAsia="SimSun" w:hAnsi="SimSun" w:cs="SimSun"/>
          <w:spacing w:val="-2"/>
          <w:sz w:val="20"/>
          <w:szCs w:val="20"/>
        </w:rPr>
        <w:t>《淘汰设备一览表》(见附录D</w:t>
      </w:r>
      <w:r>
        <w:rPr>
          <w:rFonts w:ascii="SimSun" w:eastAsia="SimSun" w:hAnsi="SimSun" w:cs="SimSun"/>
          <w:spacing w:val="-46"/>
          <w:sz w:val="20"/>
          <w:szCs w:val="20"/>
        </w:rPr>
        <w:t xml:space="preserve"> </w:t>
      </w:r>
      <w:r>
        <w:rPr>
          <w:rFonts w:ascii="SimSun" w:eastAsia="SimSun" w:hAnsi="SimSun" w:cs="SimSun"/>
          <w:spacing w:val="-2"/>
          <w:sz w:val="20"/>
          <w:szCs w:val="20"/>
        </w:rPr>
        <w:t>表D.4)</w:t>
      </w:r>
      <w:r>
        <w:rPr>
          <w:rFonts w:ascii="SimSun" w:eastAsia="SimSun" w:hAnsi="SimSun" w:cs="SimSun"/>
          <w:spacing w:val="-3"/>
          <w:sz w:val="20"/>
          <w:szCs w:val="20"/>
        </w:rPr>
        <w:t>。</w:t>
      </w:r>
      <w:r>
        <w:rPr>
          <w:rFonts w:ascii="SimSun" w:eastAsia="SimSun" w:hAnsi="SimSun" w:cs="SimSun"/>
          <w:spacing w:val="78"/>
          <w:sz w:val="20"/>
          <w:szCs w:val="20"/>
        </w:rPr>
        <w:t xml:space="preserve"> </w:t>
      </w:r>
      <w:r>
        <w:rPr>
          <w:rFonts w:ascii="SimSun" w:eastAsia="SimSun" w:hAnsi="SimSun" w:cs="SimSun"/>
          <w:spacing w:val="-3"/>
          <w:sz w:val="20"/>
          <w:szCs w:val="20"/>
        </w:rPr>
        <w:t>检测工作不仅有结果，而且要有检测依据、结果的</w:t>
      </w:r>
    </w:p>
    <w:p>
      <w:pPr>
        <w:spacing w:before="12" w:line="218" w:lineRule="auto"/>
        <w:rPr>
          <w:rFonts w:ascii="SimSun" w:eastAsia="SimSun" w:hAnsi="SimSun" w:cs="SimSun"/>
          <w:sz w:val="20"/>
          <w:szCs w:val="20"/>
        </w:rPr>
      </w:pPr>
      <w:r>
        <w:rPr>
          <w:rFonts w:ascii="SimSun" w:eastAsia="SimSun" w:hAnsi="SimSun" w:cs="SimSun"/>
          <w:spacing w:val="-5"/>
          <w:sz w:val="20"/>
          <w:szCs w:val="20"/>
        </w:rPr>
        <w:t>对标分析和建议，并附节能检/监测报告。</w:t>
      </w:r>
    </w:p>
    <w:p>
      <w:pPr>
        <w:spacing w:before="131" w:line="221" w:lineRule="auto"/>
        <w:ind w:left="2"/>
        <w:outlineLvl w:val="0"/>
        <w:rPr>
          <w:rFonts w:ascii="SimHei" w:eastAsia="SimHei" w:hAnsi="SimHei" w:cs="SimHei"/>
          <w:sz w:val="20"/>
          <w:szCs w:val="20"/>
        </w:rPr>
      </w:pPr>
      <w:r>
        <w:rPr>
          <w:rFonts w:ascii="SimHei" w:eastAsia="SimHei" w:hAnsi="SimHei" w:cs="SimHei"/>
          <w:b/>
          <w:bCs/>
          <w:spacing w:val="-5"/>
          <w:sz w:val="20"/>
          <w:szCs w:val="20"/>
        </w:rPr>
        <w:t>8.2.5</w:t>
      </w:r>
      <w:r>
        <w:rPr>
          <w:rFonts w:ascii="SimHei" w:eastAsia="SimHei" w:hAnsi="SimHei" w:cs="SimHei"/>
          <w:spacing w:val="86"/>
          <w:sz w:val="20"/>
          <w:szCs w:val="20"/>
        </w:rPr>
        <w:t xml:space="preserve"> </w:t>
      </w:r>
      <w:r>
        <w:rPr>
          <w:rFonts w:ascii="SimHei" w:eastAsia="SimHei" w:hAnsi="SimHei" w:cs="SimHei"/>
          <w:b/>
          <w:bCs/>
          <w:spacing w:val="-5"/>
          <w:sz w:val="20"/>
          <w:szCs w:val="20"/>
        </w:rPr>
        <w:t>企业能源消耗结构及流程分析</w:t>
      </w:r>
    </w:p>
    <w:p>
      <w:pPr>
        <w:spacing w:before="155" w:line="232" w:lineRule="auto"/>
        <w:ind w:right="62" w:firstLine="529"/>
        <w:rPr>
          <w:rFonts w:ascii="SimSun" w:eastAsia="SimSun" w:hAnsi="SimSun" w:cs="SimSun"/>
          <w:sz w:val="20"/>
          <w:szCs w:val="20"/>
        </w:rPr>
      </w:pPr>
      <w:r>
        <w:rPr>
          <w:rFonts w:ascii="SimSun" w:eastAsia="SimSun" w:hAnsi="SimSun" w:cs="SimSun"/>
          <w:spacing w:val="-1"/>
          <w:sz w:val="20"/>
          <w:szCs w:val="20"/>
        </w:rPr>
        <w:t>主要包括能源消费结构形成《能源消费结构表》(见附录D表D</w:t>
      </w:r>
      <w:r>
        <w:rPr>
          <w:rFonts w:ascii="SimSun" w:eastAsia="SimSun" w:hAnsi="SimSun" w:cs="SimSun"/>
          <w:spacing w:val="-2"/>
          <w:sz w:val="20"/>
          <w:szCs w:val="20"/>
        </w:rPr>
        <w:t>.5)、</w:t>
      </w:r>
      <w:r>
        <w:rPr>
          <w:rFonts w:ascii="SimSun" w:eastAsia="SimSun" w:hAnsi="SimSun" w:cs="SimSun"/>
          <w:spacing w:val="2"/>
          <w:sz w:val="20"/>
          <w:szCs w:val="20"/>
        </w:rPr>
        <w:t xml:space="preserve"> </w:t>
      </w:r>
      <w:r>
        <w:rPr>
          <w:rFonts w:ascii="SimSun" w:eastAsia="SimSun" w:hAnsi="SimSun" w:cs="SimSun"/>
          <w:spacing w:val="-2"/>
          <w:sz w:val="20"/>
          <w:szCs w:val="20"/>
        </w:rPr>
        <w:t>各种能源及耗能工质流向(主</w:t>
      </w:r>
      <w:r>
        <w:rPr>
          <w:rFonts w:ascii="SimSun" w:eastAsia="SimSun" w:hAnsi="SimSun" w:cs="SimSun"/>
          <w:sz w:val="20"/>
          <w:szCs w:val="20"/>
        </w:rPr>
        <w:t xml:space="preserve"> </w:t>
      </w:r>
      <w:r>
        <w:rPr>
          <w:rFonts w:ascii="SimSun" w:eastAsia="SimSun" w:hAnsi="SimSun" w:cs="SimSun"/>
          <w:spacing w:val="-2"/>
          <w:sz w:val="20"/>
          <w:szCs w:val="20"/>
        </w:rPr>
        <w:t>要生产系统、辅助生产系统、附属生产系统、外供)形成《能源消费流向表》(见附录D表D.6)、</w:t>
      </w:r>
      <w:r>
        <w:rPr>
          <w:rFonts w:ascii="SimSun" w:eastAsia="SimSun" w:hAnsi="SimSun" w:cs="SimSun"/>
          <w:spacing w:val="33"/>
          <w:sz w:val="20"/>
          <w:szCs w:val="20"/>
        </w:rPr>
        <w:t xml:space="preserve"> </w:t>
      </w:r>
      <w:r>
        <w:rPr>
          <w:rFonts w:ascii="SimSun" w:eastAsia="SimSun" w:hAnsi="SimSun" w:cs="SimSun"/>
          <w:spacing w:val="-2"/>
          <w:sz w:val="20"/>
          <w:szCs w:val="20"/>
        </w:rPr>
        <w:t>折标</w:t>
      </w:r>
      <w:r>
        <w:rPr>
          <w:rFonts w:ascii="SimSun" w:eastAsia="SimSun" w:hAnsi="SimSun" w:cs="SimSun"/>
          <w:sz w:val="20"/>
          <w:szCs w:val="20"/>
        </w:rPr>
        <w:t xml:space="preserve">  </w:t>
      </w:r>
      <w:r>
        <w:rPr>
          <w:rFonts w:ascii="SimSun" w:eastAsia="SimSun" w:hAnsi="SimSun" w:cs="SimSun"/>
          <w:sz w:val="20"/>
          <w:szCs w:val="20"/>
        </w:rPr>
        <w:t>系数、综合能耗(当量值和等价值)等形成《能量平衡表》</w:t>
      </w:r>
      <w:r>
        <w:rPr>
          <w:rFonts w:ascii="SimSun" w:eastAsia="SimSun" w:hAnsi="SimSun" w:cs="SimSun"/>
          <w:spacing w:val="86"/>
          <w:sz w:val="20"/>
          <w:szCs w:val="20"/>
        </w:rPr>
        <w:t xml:space="preserve"> </w:t>
      </w:r>
      <w:r>
        <w:rPr>
          <w:rFonts w:ascii="SimSun" w:eastAsia="SimSun" w:hAnsi="SimSun" w:cs="SimSun"/>
          <w:sz w:val="20"/>
          <w:szCs w:val="20"/>
        </w:rPr>
        <w:t>(见附录D表D.7)。</w:t>
      </w:r>
    </w:p>
    <w:p>
      <w:pPr>
        <w:spacing w:before="154" w:line="222" w:lineRule="auto"/>
        <w:rPr>
          <w:rFonts w:ascii="SimHei" w:eastAsia="SimHei" w:hAnsi="SimHei" w:cs="SimHei"/>
          <w:sz w:val="20"/>
          <w:szCs w:val="20"/>
        </w:rPr>
      </w:pPr>
      <w:r>
        <w:rPr>
          <w:rFonts w:ascii="SimHei" w:eastAsia="SimHei" w:hAnsi="SimHei" w:cs="SimHei"/>
          <w:spacing w:val="-2"/>
          <w:sz w:val="20"/>
          <w:szCs w:val="20"/>
        </w:rPr>
        <w:t>8.2.6</w:t>
      </w:r>
      <w:r>
        <w:rPr>
          <w:rFonts w:ascii="SimHei" w:eastAsia="SimHei" w:hAnsi="SimHei" w:cs="SimHei"/>
          <w:spacing w:val="95"/>
          <w:sz w:val="20"/>
          <w:szCs w:val="20"/>
        </w:rPr>
        <w:t xml:space="preserve"> </w:t>
      </w:r>
      <w:r>
        <w:rPr>
          <w:rFonts w:ascii="SimHei" w:eastAsia="SimHei" w:hAnsi="SimHei" w:cs="SimHei"/>
          <w:spacing w:val="-2"/>
          <w:sz w:val="20"/>
          <w:szCs w:val="20"/>
        </w:rPr>
        <w:t>主要工艺水平状况及能耗指标、单位产品(产值)能耗</w:t>
      </w:r>
      <w:r>
        <w:rPr>
          <w:rFonts w:ascii="SimHei" w:eastAsia="SimHei" w:hAnsi="SimHei" w:cs="SimHei"/>
          <w:spacing w:val="-3"/>
          <w:sz w:val="20"/>
          <w:szCs w:val="20"/>
        </w:rPr>
        <w:t>指标计算分析</w:t>
      </w:r>
    </w:p>
    <w:p>
      <w:pPr>
        <w:spacing w:before="130" w:line="233" w:lineRule="auto"/>
        <w:ind w:right="135"/>
        <w:rPr>
          <w:rFonts w:ascii="SimSun" w:eastAsia="SimSun" w:hAnsi="SimSun" w:cs="SimSun"/>
          <w:sz w:val="20"/>
          <w:szCs w:val="20"/>
        </w:rPr>
      </w:pPr>
      <w:hyperlink r:id="rId23" w:history="1">
        <w:r>
          <w:rPr>
            <w:rFonts w:ascii="Times New Roman" w:eastAsia="Times New Roman" w:hAnsi="Times New Roman" w:cs="Times New Roman"/>
            <w:b/>
            <w:bCs/>
            <w:spacing w:val="-3"/>
            <w:sz w:val="20"/>
            <w:szCs w:val="20"/>
          </w:rPr>
          <w:t>8.2.6.1</w:t>
        </w:r>
      </w:hyperlink>
      <w:r>
        <w:rPr>
          <w:rFonts w:ascii="Times New Roman" w:eastAsia="Times New Roman" w:hAnsi="Times New Roman" w:cs="Times New Roman"/>
          <w:spacing w:val="6"/>
          <w:sz w:val="20"/>
          <w:szCs w:val="20"/>
        </w:rPr>
        <w:t xml:space="preserve">       </w:t>
      </w:r>
      <w:r>
        <w:rPr>
          <w:rFonts w:ascii="SimSun" w:eastAsia="SimSun" w:hAnsi="SimSun" w:cs="SimSun"/>
          <w:spacing w:val="-3"/>
          <w:sz w:val="20"/>
          <w:szCs w:val="20"/>
        </w:rPr>
        <w:t>按照有关国家、行业标准计算出单位产品的综合能耗、可比能耗、单项能</w:t>
      </w:r>
      <w:r>
        <w:rPr>
          <w:rFonts w:ascii="SimSun" w:eastAsia="SimSun" w:hAnsi="SimSun" w:cs="SimSun"/>
          <w:spacing w:val="-4"/>
          <w:sz w:val="20"/>
          <w:szCs w:val="20"/>
        </w:rPr>
        <w:t>源单耗、能源转换</w:t>
      </w:r>
      <w:r>
        <w:rPr>
          <w:rFonts w:ascii="SimSun" w:eastAsia="SimSun" w:hAnsi="SimSun" w:cs="SimSun"/>
          <w:spacing w:val="4"/>
          <w:sz w:val="20"/>
          <w:szCs w:val="20"/>
        </w:rPr>
        <w:t xml:space="preserve"> </w:t>
      </w:r>
      <w:r>
        <w:rPr>
          <w:rFonts w:ascii="SimSun" w:eastAsia="SimSun" w:hAnsi="SimSun" w:cs="SimSun"/>
          <w:spacing w:val="-3"/>
          <w:sz w:val="20"/>
          <w:szCs w:val="20"/>
        </w:rPr>
        <w:t>系统的转换效率、重点工艺装置(系统)能耗等指标，形成《主要产品产量核定表》</w:t>
      </w:r>
      <w:r>
        <w:rPr>
          <w:rFonts w:ascii="SimSun" w:eastAsia="SimSun" w:hAnsi="SimSun" w:cs="SimSun"/>
          <w:spacing w:val="-4"/>
          <w:sz w:val="20"/>
          <w:szCs w:val="20"/>
        </w:rPr>
        <w:t>(见附录D</w:t>
      </w:r>
      <w:r>
        <w:rPr>
          <w:rFonts w:ascii="SimSun" w:eastAsia="SimSun" w:hAnsi="SimSun" w:cs="SimSun"/>
          <w:spacing w:val="-36"/>
          <w:sz w:val="20"/>
          <w:szCs w:val="20"/>
        </w:rPr>
        <w:t xml:space="preserve"> </w:t>
      </w:r>
      <w:r>
        <w:rPr>
          <w:rFonts w:ascii="SimSun" w:eastAsia="SimSun" w:hAnsi="SimSun" w:cs="SimSun"/>
          <w:spacing w:val="-4"/>
          <w:sz w:val="20"/>
          <w:szCs w:val="20"/>
        </w:rPr>
        <w:t>表</w:t>
      </w:r>
      <w:r>
        <w:rPr>
          <w:rFonts w:ascii="SimSun" w:eastAsia="SimSun" w:hAnsi="SimSun" w:cs="SimSun"/>
          <w:spacing w:val="-33"/>
          <w:sz w:val="20"/>
          <w:szCs w:val="20"/>
        </w:rPr>
        <w:t xml:space="preserve"> </w:t>
      </w:r>
      <w:r>
        <w:rPr>
          <w:rFonts w:ascii="SimSun" w:eastAsia="SimSun" w:hAnsi="SimSun" w:cs="SimSun"/>
          <w:spacing w:val="-4"/>
          <w:sz w:val="20"/>
          <w:szCs w:val="20"/>
        </w:rPr>
        <w:t>D.8)、</w:t>
      </w:r>
      <w:r>
        <w:rPr>
          <w:rFonts w:ascii="SimSun" w:eastAsia="SimSun" w:hAnsi="SimSun" w:cs="SimSun"/>
          <w:sz w:val="20"/>
          <w:szCs w:val="20"/>
        </w:rPr>
        <w:t xml:space="preserve"> </w:t>
      </w:r>
      <w:r>
        <w:rPr>
          <w:rFonts w:ascii="SimSun" w:eastAsia="SimSun" w:hAnsi="SimSun" w:cs="SimSun"/>
          <w:spacing w:val="-2"/>
          <w:sz w:val="20"/>
          <w:szCs w:val="20"/>
        </w:rPr>
        <w:t>《主要产品单位产量能耗指标对比表》</w:t>
      </w:r>
      <w:r>
        <w:rPr>
          <w:rFonts w:ascii="SimSun" w:eastAsia="SimSun" w:hAnsi="SimSun" w:cs="SimSun"/>
          <w:spacing w:val="99"/>
          <w:sz w:val="20"/>
          <w:szCs w:val="20"/>
        </w:rPr>
        <w:t xml:space="preserve"> </w:t>
      </w:r>
      <w:r>
        <w:rPr>
          <w:rFonts w:ascii="SimSun" w:eastAsia="SimSun" w:hAnsi="SimSun" w:cs="SimSun"/>
          <w:spacing w:val="-2"/>
          <w:sz w:val="20"/>
          <w:szCs w:val="20"/>
        </w:rPr>
        <w:t>(见附录D</w:t>
      </w:r>
      <w:r>
        <w:rPr>
          <w:rFonts w:ascii="SimSun" w:eastAsia="SimSun" w:hAnsi="SimSun" w:cs="SimSun"/>
          <w:spacing w:val="-46"/>
          <w:sz w:val="20"/>
          <w:szCs w:val="20"/>
        </w:rPr>
        <w:t xml:space="preserve"> </w:t>
      </w:r>
      <w:r>
        <w:rPr>
          <w:rFonts w:ascii="SimSun" w:eastAsia="SimSun" w:hAnsi="SimSun" w:cs="SimSun"/>
          <w:spacing w:val="-2"/>
          <w:sz w:val="20"/>
          <w:szCs w:val="20"/>
        </w:rPr>
        <w:t>表</w:t>
      </w:r>
      <w:r>
        <w:rPr>
          <w:rFonts w:ascii="SimSun" w:eastAsia="SimSun" w:hAnsi="SimSun" w:cs="SimSun"/>
          <w:spacing w:val="-13"/>
          <w:sz w:val="20"/>
          <w:szCs w:val="20"/>
        </w:rPr>
        <w:t xml:space="preserve"> </w:t>
      </w:r>
      <w:r>
        <w:rPr>
          <w:rFonts w:ascii="SimSun" w:eastAsia="SimSun" w:hAnsi="SimSun" w:cs="SimSun"/>
          <w:spacing w:val="-2"/>
          <w:sz w:val="20"/>
          <w:szCs w:val="20"/>
        </w:rPr>
        <w:t>D.9)。</w:t>
      </w:r>
    </w:p>
    <w:p>
      <w:pPr>
        <w:spacing w:before="23" w:line="229" w:lineRule="auto"/>
        <w:ind w:right="154"/>
        <w:rPr>
          <w:rFonts w:ascii="SimSun" w:eastAsia="SimSun" w:hAnsi="SimSun" w:cs="SimSun"/>
          <w:sz w:val="20"/>
          <w:szCs w:val="20"/>
        </w:rPr>
      </w:pPr>
      <w:hyperlink r:id="rId24" w:history="1">
        <w:r>
          <w:rPr>
            <w:rFonts w:ascii="Times New Roman" w:eastAsia="Times New Roman" w:hAnsi="Times New Roman" w:cs="Times New Roman"/>
            <w:b/>
            <w:bCs/>
            <w:spacing w:val="-3"/>
            <w:sz w:val="20"/>
            <w:szCs w:val="20"/>
          </w:rPr>
          <w:t>8.2.6.2</w:t>
        </w:r>
      </w:hyperlink>
      <w:r>
        <w:rPr>
          <w:rFonts w:ascii="Times New Roman" w:eastAsia="Times New Roman" w:hAnsi="Times New Roman" w:cs="Times New Roman"/>
          <w:spacing w:val="2"/>
          <w:sz w:val="20"/>
          <w:szCs w:val="20"/>
        </w:rPr>
        <w:t xml:space="preserve">       </w:t>
      </w:r>
      <w:r>
        <w:rPr>
          <w:rFonts w:ascii="SimSun" w:eastAsia="SimSun" w:hAnsi="SimSun" w:cs="SimSun"/>
          <w:spacing w:val="-3"/>
          <w:sz w:val="20"/>
          <w:szCs w:val="20"/>
        </w:rPr>
        <w:t>要求从三个方面分析：与能耗限额值对比分析，与国内平均水平对标分析、与国内先进水平</w:t>
      </w:r>
      <w:r>
        <w:rPr>
          <w:rFonts w:ascii="SimSun" w:eastAsia="SimSun" w:hAnsi="SimSun" w:cs="SimSun"/>
          <w:spacing w:val="5"/>
          <w:sz w:val="20"/>
          <w:szCs w:val="20"/>
        </w:rPr>
        <w:t xml:space="preserve"> </w:t>
      </w:r>
      <w:r>
        <w:rPr>
          <w:rFonts w:ascii="SimSun" w:eastAsia="SimSun" w:hAnsi="SimSun" w:cs="SimSun"/>
          <w:sz w:val="20"/>
          <w:szCs w:val="20"/>
        </w:rPr>
        <w:t>和考核指标对比分析，形成《主要产品产量能耗指标与国内比较表》(见附录D</w:t>
      </w:r>
      <w:r>
        <w:rPr>
          <w:rFonts w:ascii="SimSun" w:eastAsia="SimSun" w:hAnsi="SimSun" w:cs="SimSun"/>
          <w:spacing w:val="-41"/>
          <w:sz w:val="20"/>
          <w:szCs w:val="20"/>
        </w:rPr>
        <w:t xml:space="preserve"> </w:t>
      </w:r>
      <w:r>
        <w:rPr>
          <w:rFonts w:ascii="SimSun" w:eastAsia="SimSun" w:hAnsi="SimSun" w:cs="SimSun"/>
          <w:sz w:val="20"/>
          <w:szCs w:val="20"/>
        </w:rPr>
        <w:t>表</w:t>
      </w:r>
      <w:r>
        <w:rPr>
          <w:rFonts w:ascii="SimSun" w:eastAsia="SimSun" w:hAnsi="SimSun" w:cs="SimSun"/>
          <w:spacing w:val="-43"/>
          <w:sz w:val="20"/>
          <w:szCs w:val="20"/>
        </w:rPr>
        <w:t xml:space="preserve"> </w:t>
      </w:r>
      <w:r>
        <w:rPr>
          <w:rFonts w:ascii="SimSun" w:eastAsia="SimSun" w:hAnsi="SimSun" w:cs="SimSun"/>
          <w:sz w:val="20"/>
          <w:szCs w:val="20"/>
        </w:rPr>
        <w:t>D.10)。</w:t>
      </w:r>
    </w:p>
    <w:p>
      <w:pPr>
        <w:spacing w:before="23" w:line="233" w:lineRule="auto"/>
        <w:ind w:right="124"/>
        <w:rPr>
          <w:rFonts w:ascii="SimSun" w:eastAsia="SimSun" w:hAnsi="SimSun" w:cs="SimSun"/>
          <w:sz w:val="20"/>
          <w:szCs w:val="20"/>
        </w:rPr>
      </w:pPr>
      <w:hyperlink r:id="rId25" w:history="1">
        <w:r>
          <w:rPr>
            <w:rFonts w:ascii="Times New Roman" w:eastAsia="Times New Roman" w:hAnsi="Times New Roman" w:cs="Times New Roman"/>
            <w:b/>
            <w:bCs/>
            <w:spacing w:val="-3"/>
            <w:sz w:val="20"/>
            <w:szCs w:val="20"/>
          </w:rPr>
          <w:t>8.2.6.3</w:t>
        </w:r>
      </w:hyperlink>
      <w:r>
        <w:rPr>
          <w:rFonts w:ascii="Times New Roman" w:eastAsia="Times New Roman" w:hAnsi="Times New Roman" w:cs="Times New Roman"/>
          <w:spacing w:val="7"/>
          <w:sz w:val="20"/>
          <w:szCs w:val="20"/>
        </w:rPr>
        <w:t xml:space="preserve">       </w:t>
      </w:r>
      <w:r>
        <w:rPr>
          <w:rFonts w:ascii="SimSun" w:eastAsia="SimSun" w:hAnsi="SimSun" w:cs="SimSun"/>
          <w:spacing w:val="-3"/>
          <w:sz w:val="20"/>
          <w:szCs w:val="20"/>
        </w:rPr>
        <w:t>对单位产值能耗及单位增加值能耗进行系统分析。从价格、能源结构、产品原材料及工艺消</w:t>
      </w:r>
      <w:r>
        <w:rPr>
          <w:rFonts w:ascii="SimSun" w:eastAsia="SimSun" w:hAnsi="SimSun" w:cs="SimSun"/>
          <w:sz w:val="20"/>
          <w:szCs w:val="20"/>
        </w:rPr>
        <w:t xml:space="preserve"> </w:t>
      </w:r>
      <w:r>
        <w:rPr>
          <w:rFonts w:ascii="SimSun" w:eastAsia="SimSun" w:hAnsi="SimSun" w:cs="SimSun"/>
          <w:spacing w:val="-3"/>
          <w:sz w:val="20"/>
          <w:szCs w:val="20"/>
        </w:rPr>
        <w:t>耗结构等方面的变动因素进行分析，形成《报告期外购能源费用表》、《报告期外销能源费用表》(见</w:t>
      </w:r>
      <w:r>
        <w:rPr>
          <w:rFonts w:ascii="SimSun" w:eastAsia="SimSun" w:hAnsi="SimSun" w:cs="SimSun"/>
          <w:spacing w:val="14"/>
          <w:sz w:val="20"/>
          <w:szCs w:val="20"/>
        </w:rPr>
        <w:t xml:space="preserve"> </w:t>
      </w:r>
      <w:r>
        <w:rPr>
          <w:rFonts w:ascii="SimSun" w:eastAsia="SimSun" w:hAnsi="SimSun" w:cs="SimSun"/>
          <w:spacing w:val="-2"/>
          <w:sz w:val="20"/>
          <w:szCs w:val="20"/>
        </w:rPr>
        <w:t>附录D</w:t>
      </w:r>
      <w:r>
        <w:rPr>
          <w:rFonts w:ascii="SimSun" w:eastAsia="SimSun" w:hAnsi="SimSun" w:cs="SimSun"/>
          <w:spacing w:val="-56"/>
          <w:sz w:val="20"/>
          <w:szCs w:val="20"/>
        </w:rPr>
        <w:t xml:space="preserve"> </w:t>
      </w:r>
      <w:r>
        <w:rPr>
          <w:rFonts w:ascii="SimSun" w:eastAsia="SimSun" w:hAnsi="SimSun" w:cs="SimSun"/>
          <w:spacing w:val="-2"/>
          <w:sz w:val="20"/>
          <w:szCs w:val="20"/>
        </w:rPr>
        <w:t>表</w:t>
      </w:r>
      <w:r>
        <w:rPr>
          <w:rFonts w:ascii="SimSun" w:eastAsia="SimSun" w:hAnsi="SimSun" w:cs="SimSun"/>
          <w:spacing w:val="-43"/>
          <w:sz w:val="20"/>
          <w:szCs w:val="20"/>
        </w:rPr>
        <w:t xml:space="preserve"> </w:t>
      </w:r>
      <w:r>
        <w:rPr>
          <w:rFonts w:ascii="SimSun" w:eastAsia="SimSun" w:hAnsi="SimSun" w:cs="SimSun"/>
          <w:spacing w:val="-2"/>
          <w:sz w:val="20"/>
          <w:szCs w:val="20"/>
        </w:rPr>
        <w:t>D.11、表</w:t>
      </w:r>
      <w:r>
        <w:rPr>
          <w:rFonts w:ascii="SimSun" w:eastAsia="SimSun" w:hAnsi="SimSun" w:cs="SimSun"/>
          <w:spacing w:val="-53"/>
          <w:sz w:val="20"/>
          <w:szCs w:val="20"/>
        </w:rPr>
        <w:t xml:space="preserve"> </w:t>
      </w:r>
      <w:r>
        <w:rPr>
          <w:rFonts w:ascii="SimSun" w:eastAsia="SimSun" w:hAnsi="SimSun" w:cs="SimSun"/>
          <w:spacing w:val="-2"/>
          <w:sz w:val="20"/>
          <w:szCs w:val="20"/>
        </w:rPr>
        <w:t>D.12)。</w:t>
      </w:r>
    </w:p>
    <w:p>
      <w:pPr>
        <w:spacing w:before="23" w:line="233" w:lineRule="auto"/>
        <w:ind w:right="151"/>
        <w:rPr>
          <w:rFonts w:ascii="SimSun" w:eastAsia="SimSun" w:hAnsi="SimSun" w:cs="SimSun"/>
          <w:sz w:val="20"/>
          <w:szCs w:val="20"/>
        </w:rPr>
      </w:pPr>
      <w:hyperlink r:id="rId26" w:history="1">
        <w:r>
          <w:rPr>
            <w:rFonts w:ascii="Times New Roman" w:eastAsia="Times New Roman" w:hAnsi="Times New Roman" w:cs="Times New Roman"/>
            <w:b/>
            <w:bCs/>
            <w:spacing w:val="2"/>
            <w:sz w:val="20"/>
            <w:szCs w:val="20"/>
          </w:rPr>
          <w:t>8.2.6.4</w:t>
        </w:r>
      </w:hyperlink>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计算出用能单位的产值及单位产值能耗、工业增加值(生产法)及单位工业增加值能</w:t>
      </w:r>
      <w:r>
        <w:rPr>
          <w:rFonts w:ascii="SimSun" w:eastAsia="SimSun" w:hAnsi="SimSun" w:cs="SimSun"/>
          <w:spacing w:val="1"/>
          <w:sz w:val="20"/>
          <w:szCs w:val="20"/>
        </w:rPr>
        <w:t>耗、企</w:t>
      </w:r>
      <w:r>
        <w:rPr>
          <w:rFonts w:ascii="SimSun" w:eastAsia="SimSun" w:hAnsi="SimSun" w:cs="SimSun"/>
          <w:spacing w:val="4"/>
          <w:sz w:val="20"/>
          <w:szCs w:val="20"/>
        </w:rPr>
        <w:t xml:space="preserve"> </w:t>
      </w:r>
      <w:r>
        <w:rPr>
          <w:rFonts w:ascii="SimSun" w:eastAsia="SimSun" w:hAnsi="SimSun" w:cs="SimSun"/>
          <w:spacing w:val="-9"/>
          <w:sz w:val="20"/>
          <w:szCs w:val="20"/>
        </w:rPr>
        <w:t>业生产总成本、单位成本、总能源成本、单位能源成本的构成及能源成本在生产成本中的比重</w:t>
      </w:r>
      <w:r>
        <w:rPr>
          <w:rFonts w:ascii="SimSun" w:eastAsia="SimSun" w:hAnsi="SimSun" w:cs="SimSun"/>
          <w:spacing w:val="-10"/>
          <w:sz w:val="20"/>
          <w:szCs w:val="20"/>
        </w:rPr>
        <w:t>，形成《产</w:t>
      </w:r>
      <w:r>
        <w:rPr>
          <w:rFonts w:ascii="SimSun" w:eastAsia="SimSun" w:hAnsi="SimSun" w:cs="SimSun"/>
          <w:sz w:val="20"/>
          <w:szCs w:val="20"/>
        </w:rPr>
        <w:t xml:space="preserve"> </w:t>
      </w:r>
      <w:r>
        <w:rPr>
          <w:rFonts w:ascii="SimSun" w:eastAsia="SimSun" w:hAnsi="SimSun" w:cs="SimSun"/>
          <w:spacing w:val="-3"/>
          <w:sz w:val="20"/>
          <w:szCs w:val="20"/>
        </w:rPr>
        <w:t>值、增加值能耗一览表》</w:t>
      </w:r>
      <w:r>
        <w:rPr>
          <w:rFonts w:ascii="SimSun" w:eastAsia="SimSun" w:hAnsi="SimSun" w:cs="SimSun"/>
          <w:spacing w:val="55"/>
          <w:sz w:val="20"/>
          <w:szCs w:val="20"/>
        </w:rPr>
        <w:t xml:space="preserve"> </w:t>
      </w:r>
      <w:r>
        <w:rPr>
          <w:rFonts w:ascii="SimSun" w:eastAsia="SimSun" w:hAnsi="SimSun" w:cs="SimSun"/>
          <w:spacing w:val="-3"/>
          <w:sz w:val="20"/>
          <w:szCs w:val="20"/>
        </w:rPr>
        <w:t>(见附录D</w:t>
      </w:r>
      <w:r>
        <w:rPr>
          <w:rFonts w:ascii="SimSun" w:eastAsia="SimSun" w:hAnsi="SimSun" w:cs="SimSun"/>
          <w:spacing w:val="-46"/>
          <w:sz w:val="20"/>
          <w:szCs w:val="20"/>
        </w:rPr>
        <w:t xml:space="preserve"> </w:t>
      </w:r>
      <w:r>
        <w:rPr>
          <w:rFonts w:ascii="SimSun" w:eastAsia="SimSun" w:hAnsi="SimSun" w:cs="SimSun"/>
          <w:spacing w:val="-3"/>
          <w:sz w:val="20"/>
          <w:szCs w:val="20"/>
        </w:rPr>
        <w:t>表</w:t>
      </w:r>
      <w:r>
        <w:rPr>
          <w:rFonts w:ascii="SimSun" w:eastAsia="SimSun" w:hAnsi="SimSun" w:cs="SimSun"/>
          <w:spacing w:val="-53"/>
          <w:sz w:val="20"/>
          <w:szCs w:val="20"/>
        </w:rPr>
        <w:t xml:space="preserve"> </w:t>
      </w:r>
      <w:r>
        <w:rPr>
          <w:rFonts w:ascii="SimSun" w:eastAsia="SimSun" w:hAnsi="SimSun" w:cs="SimSun"/>
          <w:spacing w:val="-3"/>
          <w:sz w:val="20"/>
          <w:szCs w:val="20"/>
        </w:rPr>
        <w:t>D.13)</w:t>
      </w:r>
      <w:r>
        <w:rPr>
          <w:rFonts w:ascii="SimSun" w:eastAsia="SimSun" w:hAnsi="SimSun" w:cs="SimSun"/>
          <w:spacing w:val="-4"/>
          <w:sz w:val="20"/>
          <w:szCs w:val="20"/>
        </w:rPr>
        <w:t>。</w:t>
      </w:r>
    </w:p>
    <w:p>
      <w:pPr>
        <w:spacing w:before="169" w:line="221" w:lineRule="auto"/>
        <w:ind w:left="2"/>
        <w:outlineLvl w:val="0"/>
        <w:rPr>
          <w:rFonts w:ascii="SimHei" w:eastAsia="SimHei" w:hAnsi="SimHei" w:cs="SimHei"/>
          <w:sz w:val="20"/>
          <w:szCs w:val="20"/>
        </w:rPr>
      </w:pPr>
      <w:r>
        <w:rPr>
          <w:rFonts w:ascii="SimHei" w:eastAsia="SimHei" w:hAnsi="SimHei" w:cs="SimHei"/>
          <w:b/>
          <w:bCs/>
          <w:spacing w:val="-4"/>
          <w:sz w:val="20"/>
          <w:szCs w:val="20"/>
        </w:rPr>
        <w:t>8.2.7</w:t>
      </w:r>
      <w:r>
        <w:rPr>
          <w:rFonts w:ascii="SimHei" w:eastAsia="SimHei" w:hAnsi="SimHei" w:cs="SimHei"/>
          <w:spacing w:val="78"/>
          <w:sz w:val="20"/>
          <w:szCs w:val="20"/>
        </w:rPr>
        <w:t xml:space="preserve"> </w:t>
      </w:r>
      <w:r>
        <w:rPr>
          <w:rFonts w:ascii="SimHei" w:eastAsia="SimHei" w:hAnsi="SimHei" w:cs="SimHei"/>
          <w:b/>
          <w:bCs/>
          <w:spacing w:val="-4"/>
          <w:sz w:val="20"/>
          <w:szCs w:val="20"/>
        </w:rPr>
        <w:t>能源成本管理</w:t>
      </w:r>
    </w:p>
    <w:p>
      <w:pPr>
        <w:spacing w:before="133" w:line="230" w:lineRule="auto"/>
        <w:ind w:right="104"/>
        <w:rPr>
          <w:rFonts w:ascii="SimSun" w:eastAsia="SimSun" w:hAnsi="SimSun" w:cs="SimSun"/>
          <w:sz w:val="20"/>
          <w:szCs w:val="20"/>
        </w:rPr>
      </w:pPr>
      <w:hyperlink r:id="rId27" w:history="1">
        <w:r>
          <w:rPr>
            <w:rFonts w:ascii="Times New Roman" w:eastAsia="Times New Roman" w:hAnsi="Times New Roman" w:cs="Times New Roman"/>
            <w:b/>
            <w:bCs/>
            <w:spacing w:val="-7"/>
            <w:sz w:val="20"/>
            <w:szCs w:val="20"/>
          </w:rPr>
          <w:t>8.2.7.1</w:t>
        </w:r>
      </w:hyperlink>
      <w:r>
        <w:rPr>
          <w:rFonts w:ascii="Times New Roman" w:eastAsia="Times New Roman" w:hAnsi="Times New Roman" w:cs="Times New Roman"/>
          <w:spacing w:val="9"/>
          <w:sz w:val="20"/>
          <w:szCs w:val="20"/>
        </w:rPr>
        <w:t xml:space="preserve">       </w:t>
      </w:r>
      <w:r>
        <w:rPr>
          <w:rFonts w:ascii="SimSun" w:eastAsia="SimSun" w:hAnsi="SimSun" w:cs="SimSun"/>
          <w:spacing w:val="-7"/>
          <w:sz w:val="20"/>
          <w:szCs w:val="20"/>
        </w:rPr>
        <w:t>计算出各种能源在统计期内所占生产成本的比例，形成《报告期主要产品能源成本与生产成本</w:t>
      </w:r>
      <w:r>
        <w:rPr>
          <w:rFonts w:ascii="SimSun" w:eastAsia="SimSun" w:hAnsi="SimSun" w:cs="SimSun"/>
          <w:sz w:val="20"/>
          <w:szCs w:val="20"/>
        </w:rPr>
        <w:t xml:space="preserve"> </w:t>
      </w:r>
      <w:r>
        <w:rPr>
          <w:rFonts w:ascii="SimSun" w:eastAsia="SimSun" w:hAnsi="SimSun" w:cs="SimSun"/>
          <w:spacing w:val="-6"/>
          <w:sz w:val="20"/>
          <w:szCs w:val="20"/>
        </w:rPr>
        <w:t>一览表》</w:t>
      </w:r>
      <w:r>
        <w:rPr>
          <w:rFonts w:ascii="SimSun" w:eastAsia="SimSun" w:hAnsi="SimSun" w:cs="SimSun"/>
          <w:spacing w:val="71"/>
          <w:sz w:val="20"/>
          <w:szCs w:val="20"/>
        </w:rPr>
        <w:t xml:space="preserve"> </w:t>
      </w:r>
      <w:r>
        <w:rPr>
          <w:rFonts w:ascii="SimSun" w:eastAsia="SimSun" w:hAnsi="SimSun" w:cs="SimSun"/>
          <w:spacing w:val="-6"/>
          <w:sz w:val="20"/>
          <w:szCs w:val="20"/>
        </w:rPr>
        <w:t>(见附录D</w:t>
      </w:r>
      <w:r>
        <w:rPr>
          <w:rFonts w:ascii="SimSun" w:eastAsia="SimSun" w:hAnsi="SimSun" w:cs="SimSun"/>
          <w:spacing w:val="-46"/>
          <w:sz w:val="20"/>
          <w:szCs w:val="20"/>
        </w:rPr>
        <w:t xml:space="preserve"> </w:t>
      </w:r>
      <w:r>
        <w:rPr>
          <w:rFonts w:ascii="SimSun" w:eastAsia="SimSun" w:hAnsi="SimSun" w:cs="SimSun"/>
          <w:spacing w:val="-6"/>
          <w:sz w:val="20"/>
          <w:szCs w:val="20"/>
        </w:rPr>
        <w:t>表</w:t>
      </w:r>
      <w:r>
        <w:rPr>
          <w:rFonts w:ascii="SimSun" w:eastAsia="SimSun" w:hAnsi="SimSun" w:cs="SimSun"/>
          <w:spacing w:val="-23"/>
          <w:sz w:val="20"/>
          <w:szCs w:val="20"/>
        </w:rPr>
        <w:t xml:space="preserve"> </w:t>
      </w:r>
      <w:r>
        <w:rPr>
          <w:rFonts w:ascii="SimSun" w:eastAsia="SimSun" w:hAnsi="SimSun" w:cs="SimSun"/>
          <w:spacing w:val="-6"/>
          <w:sz w:val="20"/>
          <w:szCs w:val="20"/>
        </w:rPr>
        <w:t>D.14)。</w:t>
      </w:r>
    </w:p>
    <w:p>
      <w:pPr>
        <w:spacing w:before="24" w:line="229" w:lineRule="auto"/>
        <w:ind w:right="155"/>
        <w:rPr>
          <w:rFonts w:ascii="SimSun" w:eastAsia="SimSun" w:hAnsi="SimSun" w:cs="SimSun"/>
          <w:sz w:val="20"/>
          <w:szCs w:val="20"/>
        </w:rPr>
      </w:pPr>
      <w:hyperlink r:id="rId28" w:history="1">
        <w:r>
          <w:rPr>
            <w:rFonts w:ascii="Times New Roman" w:eastAsia="Times New Roman" w:hAnsi="Times New Roman" w:cs="Times New Roman"/>
            <w:b/>
            <w:bCs/>
            <w:spacing w:val="-2"/>
            <w:sz w:val="20"/>
            <w:szCs w:val="20"/>
          </w:rPr>
          <w:t>8.2.7.2</w:t>
        </w:r>
      </w:hyperlink>
      <w:r>
        <w:rPr>
          <w:rFonts w:ascii="Times New Roman" w:eastAsia="Times New Roman" w:hAnsi="Times New Roman" w:cs="Times New Roman"/>
          <w:spacing w:val="6"/>
          <w:sz w:val="20"/>
          <w:szCs w:val="20"/>
        </w:rPr>
        <w:t xml:space="preserve">      </w:t>
      </w:r>
      <w:r>
        <w:rPr>
          <w:rFonts w:ascii="SimSun" w:eastAsia="SimSun" w:hAnsi="SimSun" w:cs="SimSun"/>
          <w:spacing w:val="-2"/>
          <w:sz w:val="20"/>
          <w:szCs w:val="20"/>
        </w:rPr>
        <w:t>统计各种能源审计期内的库存量、收入量和支出量，并</w:t>
      </w:r>
      <w:r>
        <w:rPr>
          <w:rFonts w:ascii="SimSun" w:eastAsia="SimSun" w:hAnsi="SimSun" w:cs="SimSun"/>
          <w:spacing w:val="-3"/>
          <w:sz w:val="20"/>
          <w:szCs w:val="20"/>
        </w:rPr>
        <w:t>计算出用能单位对能源消耗的总体收</w:t>
      </w:r>
      <w:r>
        <w:rPr>
          <w:rFonts w:ascii="SimSun" w:eastAsia="SimSun" w:hAnsi="SimSun" w:cs="SimSun"/>
          <w:sz w:val="20"/>
          <w:szCs w:val="20"/>
        </w:rPr>
        <w:t xml:space="preserve"> </w:t>
      </w:r>
      <w:r>
        <w:rPr>
          <w:rFonts w:ascii="SimSun" w:eastAsia="SimSun" w:hAnsi="SimSun" w:cs="SimSun"/>
          <w:spacing w:val="-4"/>
          <w:sz w:val="20"/>
          <w:szCs w:val="20"/>
        </w:rPr>
        <w:t>支与损耗平衡关系，形成《能源收支平衡表》</w:t>
      </w:r>
      <w:r>
        <w:rPr>
          <w:rFonts w:ascii="SimSun" w:eastAsia="SimSun" w:hAnsi="SimSun" w:cs="SimSun"/>
          <w:spacing w:val="83"/>
          <w:sz w:val="20"/>
          <w:szCs w:val="20"/>
        </w:rPr>
        <w:t xml:space="preserve"> </w:t>
      </w:r>
      <w:r>
        <w:rPr>
          <w:rFonts w:ascii="SimSun" w:eastAsia="SimSun" w:hAnsi="SimSun" w:cs="SimSun"/>
          <w:spacing w:val="-4"/>
          <w:sz w:val="20"/>
          <w:szCs w:val="20"/>
        </w:rPr>
        <w:t>(见附录D</w:t>
      </w:r>
      <w:r>
        <w:rPr>
          <w:rFonts w:ascii="SimSun" w:eastAsia="SimSun" w:hAnsi="SimSun" w:cs="SimSun"/>
          <w:spacing w:val="-46"/>
          <w:sz w:val="20"/>
          <w:szCs w:val="20"/>
        </w:rPr>
        <w:t xml:space="preserve"> </w:t>
      </w:r>
      <w:r>
        <w:rPr>
          <w:rFonts w:ascii="SimSun" w:eastAsia="SimSun" w:hAnsi="SimSun" w:cs="SimSun"/>
          <w:spacing w:val="-4"/>
          <w:sz w:val="20"/>
          <w:szCs w:val="20"/>
        </w:rPr>
        <w:t>表</w:t>
      </w:r>
      <w:r>
        <w:rPr>
          <w:rFonts w:ascii="SimSun" w:eastAsia="SimSun" w:hAnsi="SimSun" w:cs="SimSun"/>
          <w:spacing w:val="-33"/>
          <w:sz w:val="20"/>
          <w:szCs w:val="20"/>
        </w:rPr>
        <w:t xml:space="preserve"> </w:t>
      </w:r>
      <w:r>
        <w:rPr>
          <w:rFonts w:ascii="SimSun" w:eastAsia="SimSun" w:hAnsi="SimSun" w:cs="SimSun"/>
          <w:spacing w:val="-4"/>
          <w:sz w:val="20"/>
          <w:szCs w:val="20"/>
        </w:rPr>
        <w:t>D.15)。</w:t>
      </w:r>
    </w:p>
    <w:p>
      <w:pPr>
        <w:spacing w:before="149" w:line="221" w:lineRule="auto"/>
        <w:ind w:left="2"/>
        <w:outlineLvl w:val="0"/>
        <w:rPr>
          <w:rFonts w:ascii="SimHei" w:eastAsia="SimHei" w:hAnsi="SimHei" w:cs="SimHei"/>
          <w:sz w:val="20"/>
          <w:szCs w:val="20"/>
        </w:rPr>
      </w:pPr>
      <w:r>
        <w:rPr>
          <w:rFonts w:ascii="SimHei" w:eastAsia="SimHei" w:hAnsi="SimHei" w:cs="SimHei"/>
          <w:b/>
          <w:bCs/>
          <w:spacing w:val="-5"/>
          <w:sz w:val="20"/>
          <w:szCs w:val="20"/>
        </w:rPr>
        <w:t>8.2.8</w:t>
      </w:r>
      <w:r>
        <w:rPr>
          <w:rFonts w:ascii="SimHei" w:eastAsia="SimHei" w:hAnsi="SimHei" w:cs="SimHei"/>
          <w:spacing w:val="86"/>
          <w:sz w:val="20"/>
          <w:szCs w:val="20"/>
        </w:rPr>
        <w:t xml:space="preserve"> </w:t>
      </w:r>
      <w:r>
        <w:rPr>
          <w:rFonts w:ascii="SimHei" w:eastAsia="SimHei" w:hAnsi="SimHei" w:cs="SimHei"/>
          <w:b/>
          <w:bCs/>
          <w:spacing w:val="-5"/>
          <w:sz w:val="20"/>
          <w:szCs w:val="20"/>
        </w:rPr>
        <w:t>节能效果与考核指标计算分析</w:t>
      </w:r>
    </w:p>
    <w:p>
      <w:pPr>
        <w:spacing w:before="146" w:line="225" w:lineRule="auto"/>
        <w:ind w:right="105"/>
        <w:rPr>
          <w:rFonts w:ascii="SimSun" w:eastAsia="SimSun" w:hAnsi="SimSun" w:cs="SimSun"/>
          <w:sz w:val="20"/>
          <w:szCs w:val="20"/>
        </w:rPr>
      </w:pPr>
      <w:hyperlink r:id="rId29" w:history="1">
        <w:r>
          <w:rPr>
            <w:rFonts w:ascii="Times New Roman" w:eastAsia="Times New Roman" w:hAnsi="Times New Roman" w:cs="Times New Roman"/>
            <w:b/>
            <w:bCs/>
            <w:spacing w:val="6"/>
            <w:sz w:val="20"/>
            <w:szCs w:val="20"/>
          </w:rPr>
          <w:t>8.2.8.1</w:t>
        </w:r>
      </w:hyperlink>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将用能单位主要的产品或工艺(装置)能耗指标与企业或国家(包括地方政府)制定的</w:t>
      </w:r>
      <w:r>
        <w:rPr>
          <w:rFonts w:ascii="SimSun" w:eastAsia="SimSun" w:hAnsi="SimSun" w:cs="SimSun"/>
          <w:spacing w:val="5"/>
          <w:sz w:val="20"/>
          <w:szCs w:val="20"/>
        </w:rPr>
        <w:t>定额</w:t>
      </w:r>
      <w:r>
        <w:rPr>
          <w:rFonts w:ascii="SimSun" w:eastAsia="SimSun" w:hAnsi="SimSun" w:cs="SimSun"/>
          <w:spacing w:val="4"/>
          <w:sz w:val="20"/>
          <w:szCs w:val="20"/>
        </w:rPr>
        <w:t xml:space="preserve"> </w:t>
      </w:r>
      <w:r>
        <w:rPr>
          <w:rFonts w:ascii="SimSun" w:eastAsia="SimSun" w:hAnsi="SimSun" w:cs="SimSun"/>
          <w:spacing w:val="-5"/>
          <w:sz w:val="20"/>
          <w:szCs w:val="20"/>
        </w:rPr>
        <w:t>考核指标进行对比分析查找节超量。</w:t>
      </w:r>
    </w:p>
    <w:p>
      <w:pPr>
        <w:spacing w:before="11" w:line="225" w:lineRule="auto"/>
        <w:ind w:right="102"/>
        <w:rPr>
          <w:rFonts w:ascii="SimSun" w:eastAsia="SimSun" w:hAnsi="SimSun" w:cs="SimSun"/>
          <w:sz w:val="20"/>
          <w:szCs w:val="20"/>
        </w:rPr>
      </w:pPr>
      <w:hyperlink r:id="rId30" w:history="1">
        <w:r>
          <w:rPr>
            <w:rFonts w:ascii="Times New Roman" w:eastAsia="Times New Roman" w:hAnsi="Times New Roman" w:cs="Times New Roman"/>
            <w:b/>
            <w:bCs/>
            <w:spacing w:val="-7"/>
            <w:sz w:val="20"/>
            <w:szCs w:val="20"/>
          </w:rPr>
          <w:t>8.2.8.2</w:t>
        </w:r>
      </w:hyperlink>
      <w:r>
        <w:rPr>
          <w:rFonts w:ascii="Times New Roman" w:eastAsia="Times New Roman" w:hAnsi="Times New Roman" w:cs="Times New Roman"/>
          <w:spacing w:val="9"/>
          <w:sz w:val="20"/>
          <w:szCs w:val="20"/>
        </w:rPr>
        <w:t xml:space="preserve">       </w:t>
      </w:r>
      <w:r>
        <w:rPr>
          <w:rFonts w:ascii="SimSun" w:eastAsia="SimSun" w:hAnsi="SimSun" w:cs="SimSun"/>
          <w:spacing w:val="-7"/>
          <w:sz w:val="20"/>
          <w:szCs w:val="20"/>
        </w:rPr>
        <w:t>对已实施的节能技改项目进行经济技术指标分析和评价，形成《已完成节能管理、技改方案一</w:t>
      </w:r>
      <w:r>
        <w:rPr>
          <w:rFonts w:ascii="SimSun" w:eastAsia="SimSun" w:hAnsi="SimSun" w:cs="SimSun"/>
          <w:spacing w:val="2"/>
          <w:sz w:val="20"/>
          <w:szCs w:val="20"/>
        </w:rPr>
        <w:t xml:space="preserve"> </w:t>
      </w:r>
      <w:r>
        <w:rPr>
          <w:rFonts w:ascii="SimSun" w:eastAsia="SimSun" w:hAnsi="SimSun" w:cs="SimSun"/>
          <w:spacing w:val="-5"/>
          <w:sz w:val="20"/>
          <w:szCs w:val="20"/>
        </w:rPr>
        <w:t>览表》</w:t>
      </w:r>
      <w:r>
        <w:rPr>
          <w:rFonts w:ascii="SimSun" w:eastAsia="SimSun" w:hAnsi="SimSun" w:cs="SimSun"/>
          <w:spacing w:val="50"/>
          <w:sz w:val="20"/>
          <w:szCs w:val="20"/>
        </w:rPr>
        <w:t xml:space="preserve"> </w:t>
      </w:r>
      <w:r>
        <w:rPr>
          <w:rFonts w:ascii="SimSun" w:eastAsia="SimSun" w:hAnsi="SimSun" w:cs="SimSun"/>
          <w:spacing w:val="-5"/>
          <w:sz w:val="20"/>
          <w:szCs w:val="20"/>
        </w:rPr>
        <w:t>(见附录D</w:t>
      </w:r>
      <w:r>
        <w:rPr>
          <w:rFonts w:ascii="SimSun" w:eastAsia="SimSun" w:hAnsi="SimSun" w:cs="SimSun"/>
          <w:spacing w:val="-46"/>
          <w:sz w:val="20"/>
          <w:szCs w:val="20"/>
        </w:rPr>
        <w:t xml:space="preserve"> </w:t>
      </w:r>
      <w:r>
        <w:rPr>
          <w:rFonts w:ascii="SimSun" w:eastAsia="SimSun" w:hAnsi="SimSun" w:cs="SimSun"/>
          <w:spacing w:val="-5"/>
          <w:sz w:val="20"/>
          <w:szCs w:val="20"/>
        </w:rPr>
        <w:t>表</w:t>
      </w:r>
      <w:r>
        <w:rPr>
          <w:rFonts w:ascii="SimSun" w:eastAsia="SimSun" w:hAnsi="SimSun" w:cs="SimSun"/>
          <w:spacing w:val="-53"/>
          <w:sz w:val="20"/>
          <w:szCs w:val="20"/>
        </w:rPr>
        <w:t xml:space="preserve"> </w:t>
      </w:r>
      <w:r>
        <w:rPr>
          <w:rFonts w:ascii="SimSun" w:eastAsia="SimSun" w:hAnsi="SimSun" w:cs="SimSun"/>
          <w:spacing w:val="-5"/>
          <w:sz w:val="20"/>
          <w:szCs w:val="20"/>
        </w:rPr>
        <w:t>D.16)。</w:t>
      </w:r>
    </w:p>
    <w:p>
      <w:pPr>
        <w:spacing w:before="159" w:line="221" w:lineRule="auto"/>
        <w:ind w:left="2"/>
        <w:outlineLvl w:val="0"/>
        <w:rPr>
          <w:rFonts w:ascii="SimHei" w:eastAsia="SimHei" w:hAnsi="SimHei" w:cs="SimHei"/>
          <w:sz w:val="20"/>
          <w:szCs w:val="20"/>
        </w:rPr>
      </w:pPr>
      <w:r>
        <w:rPr>
          <w:rFonts w:ascii="SimHei" w:eastAsia="SimHei" w:hAnsi="SimHei" w:cs="SimHei"/>
          <w:b/>
          <w:bCs/>
          <w:spacing w:val="-3"/>
          <w:sz w:val="20"/>
          <w:szCs w:val="20"/>
        </w:rPr>
        <w:t>8.2.9</w:t>
      </w:r>
      <w:r>
        <w:rPr>
          <w:rFonts w:ascii="SimHei" w:eastAsia="SimHei" w:hAnsi="SimHei" w:cs="SimHei"/>
          <w:spacing w:val="96"/>
          <w:sz w:val="20"/>
          <w:szCs w:val="20"/>
        </w:rPr>
        <w:t xml:space="preserve"> </w:t>
      </w:r>
      <w:r>
        <w:rPr>
          <w:rFonts w:ascii="SimHei" w:eastAsia="SimHei" w:hAnsi="SimHei" w:cs="SimHei"/>
          <w:b/>
          <w:bCs/>
          <w:spacing w:val="-3"/>
          <w:sz w:val="20"/>
          <w:szCs w:val="20"/>
        </w:rPr>
        <w:t>影响能源消耗变化因素分析</w:t>
      </w:r>
    </w:p>
    <w:p>
      <w:pPr>
        <w:spacing w:before="165" w:line="233" w:lineRule="auto"/>
        <w:ind w:right="63" w:firstLine="439"/>
        <w:jc w:val="both"/>
        <w:rPr>
          <w:rFonts w:ascii="SimSun" w:eastAsia="SimSun" w:hAnsi="SimSun" w:cs="SimSun"/>
          <w:sz w:val="20"/>
          <w:szCs w:val="20"/>
        </w:rPr>
      </w:pPr>
      <w:r>
        <w:rPr>
          <w:rFonts w:ascii="SimSun" w:eastAsia="SimSun" w:hAnsi="SimSun" w:cs="SimSun"/>
          <w:spacing w:val="-4"/>
          <w:sz w:val="20"/>
          <w:szCs w:val="20"/>
        </w:rPr>
        <w:t>用能单位在能源利用方面存在的问题及节能潜力分析。可从国家产业政策、社会环境、能源管理、</w:t>
      </w:r>
      <w:r>
        <w:rPr>
          <w:rFonts w:ascii="SimSun" w:eastAsia="SimSun" w:hAnsi="SimSun" w:cs="SimSun"/>
          <w:spacing w:val="1"/>
          <w:sz w:val="20"/>
          <w:szCs w:val="20"/>
        </w:rPr>
        <w:t xml:space="preserve"> </w:t>
      </w:r>
      <w:r>
        <w:rPr>
          <w:rFonts w:ascii="SimSun" w:eastAsia="SimSun" w:hAnsi="SimSun" w:cs="SimSun"/>
          <w:spacing w:val="-7"/>
          <w:sz w:val="20"/>
          <w:szCs w:val="20"/>
        </w:rPr>
        <w:t>工艺技术、设备状况、用能单位余热余能现状及利用情况、能源转换及品质梯级利用、</w:t>
      </w:r>
      <w:r>
        <w:rPr>
          <w:rFonts w:ascii="SimSun" w:eastAsia="SimSun" w:hAnsi="SimSun" w:cs="SimSun"/>
          <w:spacing w:val="-8"/>
          <w:sz w:val="20"/>
          <w:szCs w:val="20"/>
        </w:rPr>
        <w:t>能源价格及结构、</w:t>
      </w:r>
      <w:r>
        <w:rPr>
          <w:rFonts w:ascii="SimSun" w:eastAsia="SimSun" w:hAnsi="SimSun" w:cs="SimSun"/>
          <w:sz w:val="20"/>
          <w:szCs w:val="20"/>
        </w:rPr>
        <w:t xml:space="preserve"> </w:t>
      </w:r>
      <w:r>
        <w:rPr>
          <w:rFonts w:ascii="SimSun" w:eastAsia="SimSun" w:hAnsi="SimSun" w:cs="SimSun"/>
          <w:spacing w:val="-5"/>
          <w:sz w:val="20"/>
          <w:szCs w:val="20"/>
        </w:rPr>
        <w:t>产业、工艺及产品结构等方面进行分析。</w:t>
      </w:r>
    </w:p>
    <w:p>
      <w:pPr>
        <w:spacing w:before="138" w:line="221" w:lineRule="auto"/>
        <w:ind w:left="2"/>
        <w:outlineLvl w:val="0"/>
        <w:rPr>
          <w:rFonts w:ascii="SimHei" w:eastAsia="SimHei" w:hAnsi="SimHei" w:cs="SimHei"/>
          <w:sz w:val="20"/>
          <w:szCs w:val="20"/>
        </w:rPr>
      </w:pPr>
      <w:r>
        <w:rPr>
          <w:rFonts w:ascii="SimHei" w:eastAsia="SimHei" w:hAnsi="SimHei" w:cs="SimHei"/>
          <w:b/>
          <w:bCs/>
          <w:spacing w:val="-5"/>
          <w:sz w:val="20"/>
          <w:szCs w:val="20"/>
        </w:rPr>
        <w:t>8.2.10</w:t>
      </w:r>
      <w:r>
        <w:rPr>
          <w:rFonts w:ascii="SimHei" w:eastAsia="SimHei" w:hAnsi="SimHei" w:cs="SimHei"/>
          <w:spacing w:val="9"/>
          <w:sz w:val="20"/>
          <w:szCs w:val="20"/>
        </w:rPr>
        <w:t xml:space="preserve">  </w:t>
      </w:r>
      <w:r>
        <w:rPr>
          <w:rFonts w:ascii="SimHei" w:eastAsia="SimHei" w:hAnsi="SimHei" w:cs="SimHei"/>
          <w:b/>
          <w:bCs/>
          <w:spacing w:val="-5"/>
          <w:sz w:val="20"/>
          <w:szCs w:val="20"/>
        </w:rPr>
        <w:t>节能措施及经济效益评价</w:t>
      </w:r>
    </w:p>
    <w:p>
      <w:pPr>
        <w:spacing w:before="134" w:line="234" w:lineRule="auto"/>
        <w:ind w:right="153"/>
        <w:rPr>
          <w:rFonts w:ascii="SimSun" w:eastAsia="SimSun" w:hAnsi="SimSun" w:cs="SimSun"/>
          <w:sz w:val="20"/>
          <w:szCs w:val="20"/>
        </w:rPr>
      </w:pPr>
      <w:hyperlink r:id="rId31" w:history="1">
        <w:r>
          <w:rPr>
            <w:rFonts w:ascii="Times New Roman" w:eastAsia="Times New Roman" w:hAnsi="Times New Roman" w:cs="Times New Roman"/>
            <w:b/>
            <w:bCs/>
            <w:spacing w:val="-7"/>
            <w:sz w:val="20"/>
            <w:szCs w:val="20"/>
          </w:rPr>
          <w:t>8.2.10.1</w:t>
        </w:r>
      </w:hyperlink>
      <w:r>
        <w:rPr>
          <w:rFonts w:ascii="Times New Roman" w:eastAsia="Times New Roman" w:hAnsi="Times New Roman" w:cs="Times New Roman"/>
          <w:spacing w:val="3"/>
          <w:sz w:val="20"/>
          <w:szCs w:val="20"/>
        </w:rPr>
        <w:t xml:space="preserve">       </w:t>
      </w:r>
      <w:r>
        <w:rPr>
          <w:rFonts w:ascii="SimSun" w:eastAsia="SimSun" w:hAnsi="SimSun" w:cs="SimSun"/>
          <w:spacing w:val="-7"/>
          <w:sz w:val="20"/>
          <w:szCs w:val="20"/>
        </w:rPr>
        <w:t>提出的节能技术改造项目应与节能潜力分析相对应，形成《节能管理、技改方案一览表》(见</w:t>
      </w:r>
      <w:r>
        <w:rPr>
          <w:rFonts w:ascii="SimSun" w:eastAsia="SimSun" w:hAnsi="SimSun" w:cs="SimSun"/>
          <w:sz w:val="20"/>
          <w:szCs w:val="20"/>
        </w:rPr>
        <w:t xml:space="preserve"> </w:t>
      </w:r>
      <w:r>
        <w:rPr>
          <w:rFonts w:ascii="SimSun" w:eastAsia="SimSun" w:hAnsi="SimSun" w:cs="SimSun"/>
          <w:spacing w:val="-1"/>
          <w:sz w:val="20"/>
          <w:szCs w:val="20"/>
        </w:rPr>
        <w:t>附录D</w:t>
      </w:r>
      <w:r>
        <w:rPr>
          <w:rFonts w:ascii="SimSun" w:eastAsia="SimSun" w:hAnsi="SimSun" w:cs="SimSun"/>
          <w:spacing w:val="-31"/>
          <w:sz w:val="20"/>
          <w:szCs w:val="20"/>
        </w:rPr>
        <w:t xml:space="preserve"> </w:t>
      </w:r>
      <w:r>
        <w:rPr>
          <w:rFonts w:ascii="SimSun" w:eastAsia="SimSun" w:hAnsi="SimSun" w:cs="SimSun"/>
          <w:spacing w:val="-1"/>
          <w:sz w:val="20"/>
          <w:szCs w:val="20"/>
        </w:rPr>
        <w:t>表</w:t>
      </w:r>
      <w:r>
        <w:rPr>
          <w:rFonts w:ascii="SimSun" w:eastAsia="SimSun" w:hAnsi="SimSun" w:cs="SimSun"/>
          <w:spacing w:val="-53"/>
          <w:sz w:val="20"/>
          <w:szCs w:val="20"/>
        </w:rPr>
        <w:t xml:space="preserve"> </w:t>
      </w:r>
      <w:r>
        <w:rPr>
          <w:rFonts w:ascii="SimSun" w:eastAsia="SimSun" w:hAnsi="SimSun" w:cs="SimSun"/>
          <w:spacing w:val="-1"/>
          <w:sz w:val="20"/>
          <w:szCs w:val="20"/>
        </w:rPr>
        <w:t>D.17)。</w:t>
      </w:r>
    </w:p>
    <w:p>
      <w:pPr>
        <w:spacing w:before="35" w:line="219" w:lineRule="auto"/>
        <w:rPr>
          <w:rFonts w:ascii="SimSun" w:eastAsia="SimSun" w:hAnsi="SimSun" w:cs="SimSun"/>
          <w:sz w:val="20"/>
          <w:szCs w:val="20"/>
        </w:rPr>
      </w:pPr>
      <w:hyperlink r:id="rId32" w:history="1">
        <w:r>
          <w:rPr>
            <w:rFonts w:ascii="Times New Roman" w:eastAsia="Times New Roman" w:hAnsi="Times New Roman" w:cs="Times New Roman"/>
            <w:b/>
            <w:bCs/>
            <w:spacing w:val="-2"/>
            <w:sz w:val="20"/>
            <w:szCs w:val="20"/>
          </w:rPr>
          <w:t>8.2.10.2</w:t>
        </w:r>
      </w:hyperlink>
      <w:r>
        <w:rPr>
          <w:rFonts w:ascii="Times New Roman" w:eastAsia="Times New Roman" w:hAnsi="Times New Roman" w:cs="Times New Roman"/>
          <w:spacing w:val="9"/>
          <w:sz w:val="20"/>
          <w:szCs w:val="20"/>
        </w:rPr>
        <w:t xml:space="preserve">      </w:t>
      </w:r>
      <w:r>
        <w:rPr>
          <w:rFonts w:ascii="SimSun" w:eastAsia="SimSun" w:hAnsi="SimSun" w:cs="SimSun"/>
          <w:spacing w:val="-2"/>
          <w:sz w:val="20"/>
          <w:szCs w:val="20"/>
        </w:rPr>
        <w:t>项目的分析应有技术可行性及经济效益分析。</w:t>
      </w:r>
    </w:p>
    <w:p>
      <w:pPr>
        <w:spacing w:before="128" w:line="221" w:lineRule="auto"/>
        <w:ind w:left="2"/>
        <w:outlineLvl w:val="0"/>
        <w:rPr>
          <w:rFonts w:ascii="SimHei" w:eastAsia="SimHei" w:hAnsi="SimHei" w:cs="SimHei"/>
          <w:sz w:val="20"/>
          <w:szCs w:val="20"/>
        </w:rPr>
      </w:pPr>
      <w:r>
        <w:rPr>
          <w:rFonts w:ascii="SimHei" w:eastAsia="SimHei" w:hAnsi="SimHei" w:cs="SimHei"/>
          <w:b/>
          <w:bCs/>
          <w:spacing w:val="-3"/>
          <w:sz w:val="20"/>
          <w:szCs w:val="20"/>
        </w:rPr>
        <w:t>8.2.11</w:t>
      </w:r>
      <w:r>
        <w:rPr>
          <w:rFonts w:ascii="SimHei" w:eastAsia="SimHei" w:hAnsi="SimHei" w:cs="SimHei"/>
          <w:spacing w:val="95"/>
          <w:sz w:val="20"/>
          <w:szCs w:val="20"/>
        </w:rPr>
        <w:t xml:space="preserve"> </w:t>
      </w:r>
      <w:r>
        <w:rPr>
          <w:rFonts w:ascii="SimHei" w:eastAsia="SimHei" w:hAnsi="SimHei" w:cs="SimHei"/>
          <w:b/>
          <w:bCs/>
          <w:spacing w:val="-3"/>
          <w:sz w:val="20"/>
          <w:szCs w:val="20"/>
        </w:rPr>
        <w:t>合理用能意见及建议</w:t>
      </w:r>
    </w:p>
    <w:p>
      <w:pPr>
        <w:spacing w:before="133" w:line="218" w:lineRule="auto"/>
        <w:ind w:left="390"/>
        <w:rPr>
          <w:rFonts w:ascii="SimSun" w:eastAsia="SimSun" w:hAnsi="SimSun" w:cs="SimSun"/>
          <w:sz w:val="20"/>
          <w:szCs w:val="20"/>
        </w:rPr>
      </w:pPr>
      <w:r>
        <w:rPr>
          <w:rFonts w:ascii="SimSun" w:eastAsia="SimSun" w:hAnsi="SimSun" w:cs="SimSun"/>
          <w:spacing w:val="-3"/>
          <w:sz w:val="20"/>
          <w:szCs w:val="20"/>
        </w:rPr>
        <w:t>要求评价正确，节能潜力分析透彻，整改建议可行，应确保用能单位节能目标的完成。</w:t>
      </w:r>
    </w:p>
    <w:p>
      <w:pPr>
        <w:spacing w:before="143" w:line="222" w:lineRule="auto"/>
        <w:ind w:left="2"/>
        <w:outlineLvl w:val="0"/>
        <w:rPr>
          <w:rFonts w:ascii="SimHei" w:eastAsia="SimHei" w:hAnsi="SimHei" w:cs="SimHei"/>
          <w:sz w:val="20"/>
          <w:szCs w:val="20"/>
        </w:rPr>
        <w:sectPr>
          <w:footerReference w:type="default" r:id="rId33"/>
          <w:pgSz w:w="11910" w:h="16840"/>
          <w:pgMar w:top="1431" w:right="1366" w:bottom="1527" w:left="1609" w:header="0" w:footer="1389" w:gutter="0"/>
          <w:pgNumType w:start="15"/>
          <w:cols w:space="708"/>
        </w:sectPr>
      </w:pPr>
      <w:r>
        <w:rPr>
          <w:rFonts w:ascii="SimHei" w:eastAsia="SimHei" w:hAnsi="SimHei" w:cs="SimHei"/>
          <w:b/>
          <w:bCs/>
          <w:spacing w:val="-4"/>
          <w:sz w:val="20"/>
          <w:szCs w:val="20"/>
        </w:rPr>
        <w:t>8.2.12</w:t>
      </w:r>
      <w:r>
        <w:rPr>
          <w:rFonts w:ascii="SimHei" w:eastAsia="SimHei" w:hAnsi="SimHei" w:cs="SimHei"/>
          <w:spacing w:val="4"/>
          <w:sz w:val="20"/>
          <w:szCs w:val="20"/>
        </w:rPr>
        <w:t xml:space="preserve">  </w:t>
      </w:r>
      <w:r>
        <w:rPr>
          <w:rFonts w:ascii="SimHei" w:eastAsia="SimHei" w:hAnsi="SimHei" w:cs="SimHei"/>
          <w:b/>
          <w:bCs/>
          <w:spacing w:val="-4"/>
          <w:sz w:val="20"/>
          <w:szCs w:val="20"/>
        </w:rPr>
        <w:t>审计结论</w:t>
      </w:r>
    </w:p>
    <w:p>
      <w:pPr>
        <w:spacing w:before="163" w:line="232" w:lineRule="auto"/>
        <w:ind w:right="63" w:firstLine="390"/>
        <w:jc w:val="both"/>
        <w:rPr>
          <w:rFonts w:ascii="SimSun" w:eastAsia="SimSun" w:hAnsi="SimSun" w:cs="SimSun"/>
          <w:sz w:val="20"/>
          <w:szCs w:val="20"/>
        </w:rPr>
      </w:pPr>
      <w:r>
        <w:rPr>
          <w:rFonts w:ascii="SimSun" w:eastAsia="SimSun" w:hAnsi="SimSun" w:cs="SimSun"/>
          <w:spacing w:val="-3"/>
          <w:sz w:val="20"/>
          <w:szCs w:val="20"/>
        </w:rPr>
        <w:t>对整个用能单位能源审计的总结，要从用能单位能源管理、用能设备及工艺系统、能源消耗水平、</w:t>
      </w:r>
      <w:r>
        <w:rPr>
          <w:rFonts w:ascii="SimSun" w:eastAsia="SimSun" w:hAnsi="SimSun" w:cs="SimSun"/>
          <w:spacing w:val="8"/>
          <w:sz w:val="20"/>
          <w:szCs w:val="20"/>
        </w:rPr>
        <w:t xml:space="preserve"> </w:t>
      </w:r>
      <w:r>
        <w:rPr>
          <w:rFonts w:ascii="SimSun" w:eastAsia="SimSun" w:hAnsi="SimSun" w:cs="SimSun"/>
          <w:spacing w:val="-4"/>
          <w:sz w:val="20"/>
          <w:szCs w:val="20"/>
        </w:rPr>
        <w:t>能源利用经济效益、节能技改效果等方面进行归纳总</w:t>
      </w:r>
      <w:r>
        <w:rPr>
          <w:rFonts w:ascii="SimSun" w:eastAsia="SimSun" w:hAnsi="SimSun" w:cs="SimSun"/>
          <w:spacing w:val="-5"/>
          <w:sz w:val="20"/>
          <w:szCs w:val="20"/>
        </w:rPr>
        <w:t>结，并对用能单位能源利用状况、各项节能措施建</w:t>
      </w:r>
      <w:r>
        <w:rPr>
          <w:rFonts w:ascii="SimSun" w:eastAsia="SimSun" w:hAnsi="SimSun" w:cs="SimSun"/>
          <w:sz w:val="20"/>
          <w:szCs w:val="20"/>
        </w:rPr>
        <w:t xml:space="preserve"> </w:t>
      </w:r>
      <w:r>
        <w:rPr>
          <w:rFonts w:ascii="SimSun" w:eastAsia="SimSun" w:hAnsi="SimSun" w:cs="SimSun"/>
          <w:spacing w:val="-3"/>
          <w:sz w:val="20"/>
          <w:szCs w:val="20"/>
        </w:rPr>
        <w:t>议等做出客观的综合性评价。</w:t>
      </w:r>
    </w:p>
    <w:p>
      <w:pPr>
        <w:sectPr>
          <w:footerReference w:type="default" r:id="rId34"/>
          <w:type w:val="nextPage"/>
          <w:pgSz w:w="11910" w:h="16840"/>
          <w:pgMar w:top="1431" w:right="1366" w:bottom="1527" w:left="1609" w:header="0" w:footer="1389" w:gutter="0"/>
          <w:pgNumType w:start="16"/>
          <w:cols w:space="708"/>
          <w:titlePg w:val="0"/>
        </w:sectPr>
      </w:pPr>
    </w:p>
    <w:p>
      <w:pPr>
        <w:spacing w:line="249" w:lineRule="auto"/>
        <w:rPr>
          <w:rFonts w:ascii="Arial"/>
          <w:sz w:val="21"/>
        </w:rPr>
      </w:pPr>
    </w:p>
    <w:p>
      <w:pPr>
        <w:spacing w:before="58" w:line="188" w:lineRule="auto"/>
        <w:ind w:left="93"/>
        <w:rPr>
          <w:rFonts w:ascii="Times New Roman" w:eastAsia="Times New Roman" w:hAnsi="Times New Roman" w:cs="Times New Roman"/>
          <w:sz w:val="20"/>
          <w:szCs w:val="20"/>
        </w:rPr>
      </w:pPr>
      <w:bookmarkStart w:id="16" w:name="_bookmark23"/>
      <w:bookmarkEnd w:id="16"/>
      <w:r>
        <w:rPr>
          <w:rFonts w:ascii="Times New Roman" w:eastAsia="Times New Roman" w:hAnsi="Times New Roman" w:cs="Times New Roman"/>
          <w:b/>
          <w:bCs/>
          <w:spacing w:val="-3"/>
          <w:sz w:val="20"/>
          <w:szCs w:val="20"/>
        </w:rPr>
        <w:t>DB65/</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b/>
          <w:bCs/>
          <w:spacing w:val="-3"/>
          <w:sz w:val="20"/>
          <w:szCs w:val="20"/>
        </w:rPr>
        <w:t>T3609—2014</w:t>
      </w:r>
    </w:p>
    <w:p>
      <w:pPr>
        <w:spacing w:before="263" w:line="222" w:lineRule="auto"/>
        <w:ind w:left="96"/>
        <w:outlineLvl w:val="0"/>
        <w:rPr>
          <w:rFonts w:ascii="SimHei" w:eastAsia="SimHei" w:hAnsi="SimHei" w:cs="SimHei"/>
          <w:sz w:val="20"/>
          <w:szCs w:val="20"/>
        </w:rPr>
      </w:pPr>
      <w:r>
        <w:rPr>
          <w:rFonts w:ascii="SimHei" w:eastAsia="SimHei" w:hAnsi="SimHei" w:cs="SimHei"/>
          <w:b/>
          <w:bCs/>
          <w:spacing w:val="-6"/>
          <w:sz w:val="20"/>
          <w:szCs w:val="20"/>
        </w:rPr>
        <w:t>8.3</w:t>
      </w:r>
      <w:r>
        <w:rPr>
          <w:rFonts w:ascii="SimHei" w:eastAsia="SimHei" w:hAnsi="SimHei" w:cs="SimHei"/>
          <w:spacing w:val="99"/>
          <w:sz w:val="20"/>
          <w:szCs w:val="20"/>
        </w:rPr>
        <w:t xml:space="preserve"> </w:t>
      </w:r>
      <w:r>
        <w:rPr>
          <w:rFonts w:ascii="SimHei" w:eastAsia="SimHei" w:hAnsi="SimHei" w:cs="SimHei"/>
          <w:b/>
          <w:bCs/>
          <w:spacing w:val="-6"/>
          <w:sz w:val="20"/>
          <w:szCs w:val="20"/>
        </w:rPr>
        <w:t>附录</w:t>
      </w:r>
    </w:p>
    <w:p>
      <w:pPr>
        <w:spacing w:before="111" w:line="218" w:lineRule="auto"/>
        <w:ind w:left="493"/>
        <w:rPr>
          <w:rFonts w:ascii="SimSun" w:eastAsia="SimSun" w:hAnsi="SimSun" w:cs="SimSun"/>
          <w:sz w:val="20"/>
          <w:szCs w:val="20"/>
        </w:rPr>
      </w:pPr>
      <w:r>
        <w:rPr>
          <w:rFonts w:ascii="SimSun" w:eastAsia="SimSun" w:hAnsi="SimSun" w:cs="SimSun"/>
          <w:spacing w:val="-5"/>
          <w:sz w:val="20"/>
          <w:szCs w:val="20"/>
        </w:rPr>
        <w:t>附录放在正文后面，作为正文内容的补充可将能源、设备检测报告等内容加入附录中。</w:t>
      </w:r>
    </w:p>
    <w:p>
      <w:pPr>
        <w:sectPr>
          <w:footerReference w:type="default" r:id="rId35"/>
          <w:pgSz w:w="11910" w:h="16840"/>
          <w:pgMar w:top="1431" w:right="1786" w:bottom="1558" w:left="1786" w:header="0" w:footer="1419" w:gutter="0"/>
          <w:pgNumType w:start="17"/>
          <w:cols w:space="708"/>
        </w:sectPr>
      </w:pPr>
    </w:p>
    <w:p>
      <w:pPr>
        <w:spacing w:before="285" w:line="192" w:lineRule="auto"/>
        <w:ind w:right="47"/>
        <w:jc w:val="right"/>
        <w:rPr>
          <w:rFonts w:ascii="Times New Roman" w:eastAsia="Times New Roman" w:hAnsi="Times New Roman" w:cs="Times New Roman"/>
          <w:sz w:val="20"/>
          <w:szCs w:val="20"/>
        </w:rPr>
      </w:pPr>
      <w:bookmarkStart w:id="17" w:name="_bookmark24"/>
      <w:bookmarkEnd w:id="17"/>
      <w:r>
        <w:rPr>
          <w:rFonts w:ascii="Times New Roman" w:eastAsia="Times New Roman" w:hAnsi="Times New Roman" w:cs="Times New Roman"/>
          <w:spacing w:val="-1"/>
          <w:sz w:val="20"/>
          <w:szCs w:val="20"/>
        </w:rPr>
        <w:t>DB65/</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1"/>
          <w:sz w:val="20"/>
          <w:szCs w:val="20"/>
        </w:rPr>
        <w:t>T3609—2014</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65" w:line="222" w:lineRule="auto"/>
        <w:ind w:left="4049"/>
        <w:rPr>
          <w:rFonts w:ascii="SimHei" w:eastAsia="SimHei" w:hAnsi="SimHei" w:cs="SimHei"/>
          <w:sz w:val="20"/>
          <w:szCs w:val="20"/>
        </w:rPr>
      </w:pPr>
      <w:r>
        <w:rPr>
          <w:rFonts w:ascii="SimHei" w:eastAsia="SimHei" w:hAnsi="SimHei" w:cs="SimHei"/>
          <w:spacing w:val="-10"/>
          <w:sz w:val="20"/>
          <w:szCs w:val="20"/>
        </w:rPr>
        <w:t>附</w:t>
      </w:r>
      <w:r>
        <w:rPr>
          <w:rFonts w:ascii="SimHei" w:eastAsia="SimHei" w:hAnsi="SimHei" w:cs="SimHei"/>
          <w:spacing w:val="9"/>
          <w:sz w:val="20"/>
          <w:szCs w:val="20"/>
        </w:rPr>
        <w:t xml:space="preserve">  </w:t>
      </w:r>
      <w:r>
        <w:rPr>
          <w:rFonts w:ascii="SimHei" w:eastAsia="SimHei" w:hAnsi="SimHei" w:cs="SimHei"/>
          <w:spacing w:val="-10"/>
          <w:sz w:val="20"/>
          <w:szCs w:val="20"/>
        </w:rPr>
        <w:t>录</w:t>
      </w:r>
      <w:r>
        <w:rPr>
          <w:rFonts w:ascii="SimHei" w:eastAsia="SimHei" w:hAnsi="SimHei" w:cs="SimHei"/>
          <w:spacing w:val="80"/>
          <w:sz w:val="20"/>
          <w:szCs w:val="20"/>
        </w:rPr>
        <w:t xml:space="preserve"> </w:t>
      </w:r>
      <w:r>
        <w:rPr>
          <w:rFonts w:ascii="SimHei" w:eastAsia="SimHei" w:hAnsi="SimHei" w:cs="SimHei"/>
          <w:spacing w:val="-10"/>
          <w:sz w:val="20"/>
          <w:szCs w:val="20"/>
        </w:rPr>
        <w:t>A</w:t>
      </w:r>
    </w:p>
    <w:p>
      <w:pPr>
        <w:spacing w:before="19" w:line="222" w:lineRule="auto"/>
        <w:ind w:left="3910"/>
        <w:rPr>
          <w:rFonts w:ascii="SimHei" w:eastAsia="SimHei" w:hAnsi="SimHei" w:cs="SimHei"/>
          <w:sz w:val="20"/>
          <w:szCs w:val="20"/>
        </w:rPr>
      </w:pPr>
      <w:r>
        <w:rPr>
          <w:rFonts w:ascii="SimHei" w:eastAsia="SimHei" w:hAnsi="SimHei" w:cs="SimHei"/>
          <w:spacing w:val="2"/>
          <w:sz w:val="20"/>
          <w:szCs w:val="20"/>
        </w:rPr>
        <w:t>(规范性附录)</w:t>
      </w:r>
    </w:p>
    <w:p>
      <w:pPr>
        <w:spacing w:before="19" w:line="221" w:lineRule="auto"/>
        <w:ind w:left="3300"/>
        <w:rPr>
          <w:rFonts w:ascii="SimHei" w:eastAsia="SimHei" w:hAnsi="SimHei" w:cs="SimHei"/>
          <w:sz w:val="20"/>
          <w:szCs w:val="20"/>
        </w:rPr>
      </w:pPr>
      <w:r>
        <w:rPr>
          <w:rFonts w:ascii="SimHei" w:eastAsia="SimHei" w:hAnsi="SimHei" w:cs="SimHei"/>
          <w:spacing w:val="-1"/>
          <w:sz w:val="20"/>
          <w:szCs w:val="20"/>
        </w:rPr>
        <w:t>用能单位能源统计审计方法</w:t>
      </w:r>
    </w:p>
    <w:p>
      <w:pPr>
        <w:spacing w:before="290" w:line="234" w:lineRule="auto"/>
        <w:ind w:right="79" w:firstLine="410"/>
        <w:jc w:val="both"/>
        <w:rPr>
          <w:rFonts w:ascii="SimSun" w:eastAsia="SimSun" w:hAnsi="SimSun" w:cs="SimSun"/>
          <w:sz w:val="20"/>
          <w:szCs w:val="20"/>
        </w:rPr>
      </w:pPr>
      <w:r>
        <w:rPr>
          <w:rFonts w:ascii="SimSun" w:eastAsia="SimSun" w:hAnsi="SimSun" w:cs="SimSun"/>
          <w:spacing w:val="-8"/>
          <w:sz w:val="20"/>
          <w:szCs w:val="20"/>
        </w:rPr>
        <w:t>能源统计的审计应按照统计有关规定和标准，通过询问、查看各类统计报表、统计管理制度等方式，</w:t>
      </w:r>
      <w:r>
        <w:rPr>
          <w:rFonts w:ascii="SimSun" w:eastAsia="SimSun" w:hAnsi="SimSun" w:cs="SimSun"/>
          <w:spacing w:val="1"/>
          <w:sz w:val="20"/>
          <w:szCs w:val="20"/>
        </w:rPr>
        <w:t xml:space="preserve"> </w:t>
      </w:r>
      <w:r>
        <w:rPr>
          <w:rFonts w:ascii="SimSun" w:eastAsia="SimSun" w:hAnsi="SimSun" w:cs="SimSun"/>
          <w:spacing w:val="-5"/>
          <w:sz w:val="20"/>
          <w:szCs w:val="20"/>
        </w:rPr>
        <w:t>并通过核算各类能耗指标的来源和计算过程，审核能源统计的范围、项目、数量、单</w:t>
      </w:r>
      <w:r>
        <w:rPr>
          <w:rFonts w:ascii="SimSun" w:eastAsia="SimSun" w:hAnsi="SimSun" w:cs="SimSun"/>
          <w:spacing w:val="-6"/>
          <w:sz w:val="20"/>
          <w:szCs w:val="20"/>
        </w:rPr>
        <w:t>位及结果的全面性</w:t>
      </w:r>
      <w:r>
        <w:rPr>
          <w:rFonts w:ascii="SimSun" w:eastAsia="SimSun" w:hAnsi="SimSun" w:cs="SimSun"/>
          <w:sz w:val="20"/>
          <w:szCs w:val="20"/>
        </w:rPr>
        <w:t xml:space="preserve">  </w:t>
      </w:r>
      <w:r>
        <w:rPr>
          <w:rFonts w:ascii="SimSun" w:eastAsia="SimSun" w:hAnsi="SimSun" w:cs="SimSun"/>
          <w:spacing w:val="-9"/>
          <w:sz w:val="20"/>
          <w:szCs w:val="20"/>
        </w:rPr>
        <w:t>和准确性：</w:t>
      </w:r>
    </w:p>
    <w:p>
      <w:pPr>
        <w:spacing w:before="266" w:line="221" w:lineRule="auto"/>
        <w:ind w:left="2"/>
        <w:outlineLvl w:val="0"/>
        <w:rPr>
          <w:rFonts w:ascii="SimHei" w:eastAsia="SimHei" w:hAnsi="SimHei" w:cs="SimHei"/>
          <w:sz w:val="20"/>
          <w:szCs w:val="20"/>
        </w:rPr>
      </w:pPr>
      <w:r>
        <w:rPr>
          <w:rFonts w:ascii="SimHei" w:eastAsia="SimHei" w:hAnsi="SimHei" w:cs="SimHei"/>
          <w:b/>
          <w:bCs/>
          <w:sz w:val="20"/>
          <w:szCs w:val="20"/>
        </w:rPr>
        <w:t>A.1</w:t>
      </w:r>
      <w:r>
        <w:rPr>
          <w:rFonts w:ascii="SimHei" w:eastAsia="SimHei" w:hAnsi="SimHei" w:cs="SimHei"/>
          <w:spacing w:val="98"/>
          <w:sz w:val="20"/>
          <w:szCs w:val="20"/>
        </w:rPr>
        <w:t xml:space="preserve"> </w:t>
      </w:r>
      <w:r>
        <w:rPr>
          <w:rFonts w:ascii="SimHei" w:eastAsia="SimHei" w:hAnsi="SimHei" w:cs="SimHei"/>
          <w:b/>
          <w:bCs/>
          <w:sz w:val="20"/>
          <w:szCs w:val="20"/>
        </w:rPr>
        <w:t>统计范围</w:t>
      </w:r>
    </w:p>
    <w:p>
      <w:pPr>
        <w:spacing w:before="255" w:line="219" w:lineRule="auto"/>
        <w:ind w:left="410"/>
        <w:rPr>
          <w:rFonts w:ascii="SimSun" w:eastAsia="SimSun" w:hAnsi="SimSun" w:cs="SimSun"/>
          <w:sz w:val="20"/>
          <w:szCs w:val="20"/>
        </w:rPr>
      </w:pPr>
      <w:r>
        <w:rPr>
          <w:rFonts w:ascii="SimSun" w:eastAsia="SimSun" w:hAnsi="SimSun" w:cs="SimSun"/>
          <w:spacing w:val="-3"/>
          <w:sz w:val="20"/>
          <w:szCs w:val="20"/>
        </w:rPr>
        <w:t>能源统计应包括一次能源、二次能源和耗能工质</w:t>
      </w:r>
      <w:r>
        <w:rPr>
          <w:rFonts w:ascii="SimSun" w:eastAsia="SimSun" w:hAnsi="SimSun" w:cs="SimSun"/>
          <w:spacing w:val="-4"/>
          <w:sz w:val="20"/>
          <w:szCs w:val="20"/>
        </w:rPr>
        <w:t>消耗的能源。</w:t>
      </w:r>
    </w:p>
    <w:p>
      <w:pPr>
        <w:spacing w:before="268" w:line="221" w:lineRule="auto"/>
        <w:ind w:left="2"/>
        <w:outlineLvl w:val="0"/>
        <w:rPr>
          <w:rFonts w:ascii="SimHei" w:eastAsia="SimHei" w:hAnsi="SimHei" w:cs="SimHei"/>
          <w:sz w:val="20"/>
          <w:szCs w:val="20"/>
        </w:rPr>
      </w:pPr>
      <w:r>
        <w:rPr>
          <w:rFonts w:ascii="SimHei" w:eastAsia="SimHei" w:hAnsi="SimHei" w:cs="SimHei"/>
          <w:b/>
          <w:bCs/>
          <w:spacing w:val="-4"/>
          <w:sz w:val="20"/>
          <w:szCs w:val="20"/>
        </w:rPr>
        <w:t>A.2</w:t>
      </w:r>
      <w:r>
        <w:rPr>
          <w:rFonts w:ascii="SimHei" w:eastAsia="SimHei" w:hAnsi="SimHei" w:cs="SimHei"/>
          <w:spacing w:val="3"/>
          <w:sz w:val="20"/>
          <w:szCs w:val="20"/>
        </w:rPr>
        <w:t xml:space="preserve">  </w:t>
      </w:r>
      <w:r>
        <w:rPr>
          <w:rFonts w:ascii="SimHei" w:eastAsia="SimHei" w:hAnsi="SimHei" w:cs="SimHei"/>
          <w:b/>
          <w:bCs/>
          <w:spacing w:val="-4"/>
          <w:sz w:val="20"/>
          <w:szCs w:val="20"/>
        </w:rPr>
        <w:t>统计内容</w:t>
      </w:r>
    </w:p>
    <w:p>
      <w:pPr>
        <w:spacing w:before="241" w:line="221" w:lineRule="auto"/>
        <w:ind w:left="2"/>
        <w:outlineLvl w:val="0"/>
        <w:rPr>
          <w:rFonts w:ascii="SimHei" w:eastAsia="SimHei" w:hAnsi="SimHei" w:cs="SimHei"/>
          <w:sz w:val="20"/>
          <w:szCs w:val="20"/>
        </w:rPr>
      </w:pPr>
      <w:r>
        <w:rPr>
          <w:rFonts w:ascii="SimHei" w:eastAsia="SimHei" w:hAnsi="SimHei" w:cs="SimHei"/>
          <w:b/>
          <w:bCs/>
          <w:spacing w:val="-4"/>
          <w:sz w:val="20"/>
          <w:szCs w:val="20"/>
        </w:rPr>
        <w:t>A.2.1</w:t>
      </w:r>
      <w:r>
        <w:rPr>
          <w:rFonts w:ascii="SimHei" w:eastAsia="SimHei" w:hAnsi="SimHei" w:cs="SimHei"/>
          <w:spacing w:val="9"/>
          <w:sz w:val="20"/>
          <w:szCs w:val="20"/>
        </w:rPr>
        <w:t xml:space="preserve">  </w:t>
      </w:r>
      <w:r>
        <w:rPr>
          <w:rFonts w:ascii="SimHei" w:eastAsia="SimHei" w:hAnsi="SimHei" w:cs="SimHei"/>
          <w:b/>
          <w:bCs/>
          <w:spacing w:val="-4"/>
          <w:sz w:val="20"/>
          <w:szCs w:val="20"/>
        </w:rPr>
        <w:t>能源供入量统计</w:t>
      </w:r>
    </w:p>
    <w:p>
      <w:pPr>
        <w:spacing w:before="133" w:line="218" w:lineRule="auto"/>
        <w:ind w:left="2"/>
        <w:rPr>
          <w:rFonts w:ascii="SimSun" w:eastAsia="SimSun" w:hAnsi="SimSun" w:cs="SimSun"/>
          <w:sz w:val="20"/>
          <w:szCs w:val="20"/>
        </w:rPr>
      </w:pPr>
      <w:r>
        <w:rPr>
          <w:rFonts w:ascii="SimSun" w:eastAsia="SimSun" w:hAnsi="SimSun" w:cs="SimSun"/>
          <w:b/>
          <w:bCs/>
          <w:spacing w:val="-3"/>
          <w:sz w:val="20"/>
          <w:szCs w:val="20"/>
        </w:rPr>
        <w:t>A.2.1.1</w:t>
      </w:r>
      <w:r>
        <w:rPr>
          <w:rFonts w:ascii="SimSun" w:eastAsia="SimSun" w:hAnsi="SimSun" w:cs="SimSun"/>
          <w:spacing w:val="106"/>
          <w:sz w:val="20"/>
          <w:szCs w:val="20"/>
        </w:rPr>
        <w:t xml:space="preserve"> </w:t>
      </w:r>
      <w:r>
        <w:rPr>
          <w:rFonts w:ascii="SimSun" w:eastAsia="SimSun" w:hAnsi="SimSun" w:cs="SimSun"/>
          <w:spacing w:val="-3"/>
          <w:sz w:val="20"/>
          <w:szCs w:val="20"/>
        </w:rPr>
        <w:t>审计当量值和等价值折算的正确性。</w:t>
      </w:r>
    </w:p>
    <w:p>
      <w:pPr>
        <w:spacing w:before="55" w:line="366" w:lineRule="exact"/>
        <w:ind w:left="2"/>
        <w:rPr>
          <w:rFonts w:ascii="SimSun" w:eastAsia="SimSun" w:hAnsi="SimSun" w:cs="SimSun"/>
          <w:sz w:val="20"/>
          <w:szCs w:val="20"/>
        </w:rPr>
      </w:pPr>
      <w:r>
        <w:rPr>
          <w:rFonts w:ascii="SimSun" w:eastAsia="SimSun" w:hAnsi="SimSun" w:cs="SimSun"/>
          <w:b/>
          <w:bCs/>
          <w:spacing w:val="-3"/>
          <w:position w:val="12"/>
          <w:sz w:val="20"/>
          <w:szCs w:val="20"/>
        </w:rPr>
        <w:t>A.2.1.2</w:t>
      </w:r>
      <w:r>
        <w:rPr>
          <w:rFonts w:ascii="SimSun" w:eastAsia="SimSun" w:hAnsi="SimSun" w:cs="SimSun"/>
          <w:spacing w:val="105"/>
          <w:position w:val="12"/>
          <w:sz w:val="20"/>
          <w:szCs w:val="20"/>
        </w:rPr>
        <w:t xml:space="preserve"> </w:t>
      </w:r>
      <w:r>
        <w:rPr>
          <w:rFonts w:ascii="SimSun" w:eastAsia="SimSun" w:hAnsi="SimSun" w:cs="SimSun"/>
          <w:spacing w:val="-3"/>
          <w:position w:val="12"/>
          <w:sz w:val="20"/>
          <w:szCs w:val="20"/>
        </w:rPr>
        <w:t>能源供入统计应包括：各类能源购入量、库存量、盈亏量、外供量、供入量及能源成本等。</w:t>
      </w:r>
    </w:p>
    <w:p>
      <w:pPr>
        <w:spacing w:before="1" w:line="220" w:lineRule="auto"/>
        <w:ind w:left="2"/>
        <w:rPr>
          <w:rFonts w:ascii="SimHei" w:eastAsia="SimHei" w:hAnsi="SimHei" w:cs="SimHei"/>
          <w:sz w:val="20"/>
          <w:szCs w:val="20"/>
        </w:rPr>
      </w:pPr>
      <w:r>
        <w:rPr>
          <w:rFonts w:ascii="SimHei" w:eastAsia="SimHei" w:hAnsi="SimHei" w:cs="SimHei"/>
          <w:b/>
          <w:bCs/>
          <w:spacing w:val="-4"/>
          <w:sz w:val="20"/>
          <w:szCs w:val="20"/>
        </w:rPr>
        <w:t>A.2.2</w:t>
      </w:r>
      <w:r>
        <w:rPr>
          <w:rFonts w:ascii="SimHei" w:eastAsia="SimHei" w:hAnsi="SimHei" w:cs="SimHei"/>
          <w:spacing w:val="15"/>
          <w:sz w:val="20"/>
          <w:szCs w:val="20"/>
        </w:rPr>
        <w:t xml:space="preserve">  </w:t>
      </w:r>
      <w:r>
        <w:rPr>
          <w:rFonts w:ascii="SimHei" w:eastAsia="SimHei" w:hAnsi="SimHei" w:cs="SimHei"/>
          <w:b/>
          <w:bCs/>
          <w:spacing w:val="-4"/>
          <w:sz w:val="20"/>
          <w:szCs w:val="20"/>
        </w:rPr>
        <w:t>能源加工转换统计</w:t>
      </w:r>
    </w:p>
    <w:p>
      <w:pPr>
        <w:spacing w:before="126" w:line="234" w:lineRule="auto"/>
        <w:ind w:right="110" w:firstLine="410"/>
        <w:rPr>
          <w:rFonts w:ascii="SimSun" w:eastAsia="SimSun" w:hAnsi="SimSun" w:cs="SimSun"/>
          <w:sz w:val="20"/>
          <w:szCs w:val="20"/>
        </w:rPr>
      </w:pPr>
      <w:r>
        <w:rPr>
          <w:rFonts w:ascii="SimSun" w:eastAsia="SimSun" w:hAnsi="SimSun" w:cs="SimSun"/>
          <w:spacing w:val="-4"/>
          <w:sz w:val="20"/>
          <w:szCs w:val="20"/>
        </w:rPr>
        <w:t>能源加工转换统计应包括：加工转换系统输入、输出能源的品种、数量和质量</w:t>
      </w:r>
      <w:r>
        <w:rPr>
          <w:rFonts w:ascii="SimSun" w:eastAsia="SimSun" w:hAnsi="SimSun" w:cs="SimSun"/>
          <w:spacing w:val="-5"/>
          <w:sz w:val="20"/>
          <w:szCs w:val="20"/>
        </w:rPr>
        <w:t>及加工转换设备效率</w:t>
      </w:r>
      <w:r>
        <w:rPr>
          <w:rFonts w:ascii="SimSun" w:eastAsia="SimSun" w:hAnsi="SimSun" w:cs="SimSun"/>
          <w:sz w:val="20"/>
          <w:szCs w:val="20"/>
        </w:rPr>
        <w:t xml:space="preserve"> </w:t>
      </w:r>
      <w:r>
        <w:rPr>
          <w:rFonts w:ascii="SimSun" w:eastAsia="SimSun" w:hAnsi="SimSun" w:cs="SimSun"/>
          <w:spacing w:val="-2"/>
          <w:sz w:val="20"/>
          <w:szCs w:val="20"/>
        </w:rPr>
        <w:t>等内容。</w:t>
      </w:r>
    </w:p>
    <w:p>
      <w:pPr>
        <w:spacing w:before="158" w:line="221" w:lineRule="auto"/>
        <w:ind w:left="2"/>
        <w:outlineLvl w:val="0"/>
        <w:rPr>
          <w:rFonts w:ascii="SimHei" w:eastAsia="SimHei" w:hAnsi="SimHei" w:cs="SimHei"/>
          <w:sz w:val="20"/>
          <w:szCs w:val="20"/>
        </w:rPr>
      </w:pPr>
      <w:r>
        <w:rPr>
          <w:rFonts w:ascii="SimHei" w:eastAsia="SimHei" w:hAnsi="SimHei" w:cs="SimHei"/>
          <w:b/>
          <w:bCs/>
          <w:spacing w:val="-4"/>
          <w:sz w:val="20"/>
          <w:szCs w:val="20"/>
        </w:rPr>
        <w:t>A.2.3</w:t>
      </w:r>
      <w:r>
        <w:rPr>
          <w:rFonts w:ascii="SimHei" w:eastAsia="SimHei" w:hAnsi="SimHei" w:cs="SimHei"/>
          <w:spacing w:val="10"/>
          <w:sz w:val="20"/>
          <w:szCs w:val="20"/>
        </w:rPr>
        <w:t xml:space="preserve">  </w:t>
      </w:r>
      <w:r>
        <w:rPr>
          <w:rFonts w:ascii="SimHei" w:eastAsia="SimHei" w:hAnsi="SimHei" w:cs="SimHei"/>
          <w:b/>
          <w:bCs/>
          <w:spacing w:val="-4"/>
          <w:sz w:val="20"/>
          <w:szCs w:val="20"/>
        </w:rPr>
        <w:t>能源输送分配统计</w:t>
      </w:r>
    </w:p>
    <w:p>
      <w:pPr>
        <w:spacing w:before="115" w:line="219" w:lineRule="auto"/>
        <w:ind w:left="2"/>
        <w:rPr>
          <w:rFonts w:ascii="SimSun" w:eastAsia="SimSun" w:hAnsi="SimSun" w:cs="SimSun"/>
          <w:sz w:val="20"/>
          <w:szCs w:val="20"/>
        </w:rPr>
      </w:pPr>
      <w:r>
        <w:rPr>
          <w:rFonts w:ascii="SimSun" w:eastAsia="SimSun" w:hAnsi="SimSun" w:cs="SimSun"/>
          <w:b/>
          <w:bCs/>
          <w:spacing w:val="-3"/>
          <w:sz w:val="20"/>
          <w:szCs w:val="20"/>
        </w:rPr>
        <w:t>A.2.3.1</w:t>
      </w:r>
      <w:r>
        <w:rPr>
          <w:rFonts w:ascii="SimSun" w:eastAsia="SimSun" w:hAnsi="SimSun" w:cs="SimSun"/>
          <w:spacing w:val="10"/>
          <w:sz w:val="20"/>
          <w:szCs w:val="20"/>
        </w:rPr>
        <w:t xml:space="preserve">  </w:t>
      </w:r>
      <w:r>
        <w:rPr>
          <w:rFonts w:ascii="SimSun" w:eastAsia="SimSun" w:hAnsi="SimSun" w:cs="SimSun"/>
          <w:spacing w:val="-3"/>
          <w:sz w:val="20"/>
          <w:szCs w:val="20"/>
        </w:rPr>
        <w:t>能源统计包括输入、输出能源或耗能工质数量、质量等。</w:t>
      </w:r>
    </w:p>
    <w:p>
      <w:pPr>
        <w:spacing w:before="21" w:line="219" w:lineRule="auto"/>
        <w:ind w:left="2"/>
        <w:rPr>
          <w:rFonts w:ascii="SimSun" w:eastAsia="SimSun" w:hAnsi="SimSun" w:cs="SimSun"/>
          <w:sz w:val="20"/>
          <w:szCs w:val="20"/>
        </w:rPr>
      </w:pPr>
      <w:r>
        <w:rPr>
          <w:rFonts w:ascii="SimSun" w:eastAsia="SimSun" w:hAnsi="SimSun" w:cs="SimSun"/>
          <w:b/>
          <w:bCs/>
          <w:spacing w:val="-2"/>
          <w:sz w:val="20"/>
          <w:szCs w:val="20"/>
        </w:rPr>
        <w:t>A.2.3.2</w:t>
      </w:r>
      <w:r>
        <w:rPr>
          <w:rFonts w:ascii="SimSun" w:eastAsia="SimSun" w:hAnsi="SimSun" w:cs="SimSun"/>
          <w:spacing w:val="9"/>
          <w:sz w:val="20"/>
          <w:szCs w:val="20"/>
        </w:rPr>
        <w:t xml:space="preserve">  </w:t>
      </w:r>
      <w:r>
        <w:rPr>
          <w:rFonts w:ascii="SimSun" w:eastAsia="SimSun" w:hAnsi="SimSun" w:cs="SimSun"/>
          <w:spacing w:val="-2"/>
          <w:sz w:val="20"/>
          <w:szCs w:val="20"/>
        </w:rPr>
        <w:t>电能输配统计包括：变电站向各用电单元的供出电量、用电单元的接收</w:t>
      </w:r>
      <w:r>
        <w:rPr>
          <w:rFonts w:ascii="SimSun" w:eastAsia="SimSun" w:hAnsi="SimSun" w:cs="SimSun"/>
          <w:spacing w:val="-3"/>
          <w:sz w:val="20"/>
          <w:szCs w:val="20"/>
        </w:rPr>
        <w:t>电量、输配电损失电</w:t>
      </w:r>
    </w:p>
    <w:p>
      <w:pPr>
        <w:spacing w:before="25" w:line="219" w:lineRule="auto"/>
        <w:rPr>
          <w:rFonts w:ascii="SimSun" w:eastAsia="SimSun" w:hAnsi="SimSun" w:cs="SimSun"/>
          <w:sz w:val="20"/>
          <w:szCs w:val="20"/>
        </w:rPr>
      </w:pPr>
      <w:r>
        <w:rPr>
          <w:rFonts w:ascii="SimSun" w:eastAsia="SimSun" w:hAnsi="SimSun" w:cs="SimSun"/>
          <w:spacing w:val="-3"/>
          <w:sz w:val="20"/>
          <w:szCs w:val="20"/>
        </w:rPr>
        <w:t>量等。</w:t>
      </w:r>
    </w:p>
    <w:p>
      <w:pPr>
        <w:spacing w:before="157" w:line="221" w:lineRule="auto"/>
        <w:ind w:left="2"/>
        <w:outlineLvl w:val="0"/>
        <w:rPr>
          <w:rFonts w:ascii="SimHei" w:eastAsia="SimHei" w:hAnsi="SimHei" w:cs="SimHei"/>
          <w:sz w:val="20"/>
          <w:szCs w:val="20"/>
        </w:rPr>
      </w:pPr>
      <w:r>
        <w:rPr>
          <w:rFonts w:ascii="SimHei" w:eastAsia="SimHei" w:hAnsi="SimHei" w:cs="SimHei"/>
          <w:b/>
          <w:bCs/>
          <w:spacing w:val="-4"/>
          <w:sz w:val="20"/>
          <w:szCs w:val="20"/>
        </w:rPr>
        <w:t>A.2.4</w:t>
      </w:r>
      <w:r>
        <w:rPr>
          <w:rFonts w:ascii="SimHei" w:eastAsia="SimHei" w:hAnsi="SimHei" w:cs="SimHei"/>
          <w:spacing w:val="5"/>
          <w:sz w:val="20"/>
          <w:szCs w:val="20"/>
        </w:rPr>
        <w:t xml:space="preserve">  </w:t>
      </w:r>
      <w:r>
        <w:rPr>
          <w:rFonts w:ascii="SimHei" w:eastAsia="SimHei" w:hAnsi="SimHei" w:cs="SimHei"/>
          <w:b/>
          <w:bCs/>
          <w:spacing w:val="-4"/>
          <w:sz w:val="20"/>
          <w:szCs w:val="20"/>
        </w:rPr>
        <w:t>能源终端使用统计</w:t>
      </w:r>
    </w:p>
    <w:p>
      <w:pPr>
        <w:spacing w:before="135" w:line="235" w:lineRule="auto"/>
        <w:ind w:right="49" w:firstLine="2"/>
        <w:jc w:val="both"/>
        <w:rPr>
          <w:rFonts w:ascii="SimSun" w:eastAsia="SimSun" w:hAnsi="SimSun" w:cs="SimSun"/>
          <w:sz w:val="20"/>
          <w:szCs w:val="20"/>
        </w:rPr>
      </w:pPr>
      <w:r>
        <w:rPr>
          <w:rFonts w:ascii="SimSun" w:eastAsia="SimSun" w:hAnsi="SimSun" w:cs="SimSun"/>
          <w:b/>
          <w:bCs/>
          <w:spacing w:val="-2"/>
          <w:sz w:val="20"/>
          <w:szCs w:val="20"/>
        </w:rPr>
        <w:t>A.2.4.1</w:t>
      </w:r>
      <w:r>
        <w:rPr>
          <w:rFonts w:ascii="SimSun" w:eastAsia="SimSun" w:hAnsi="SimSun" w:cs="SimSun"/>
          <w:spacing w:val="11"/>
          <w:sz w:val="20"/>
          <w:szCs w:val="20"/>
        </w:rPr>
        <w:t xml:space="preserve">  </w:t>
      </w:r>
      <w:r>
        <w:rPr>
          <w:rFonts w:ascii="SimSun" w:eastAsia="SimSun" w:hAnsi="SimSun" w:cs="SimSun"/>
          <w:spacing w:val="-2"/>
          <w:sz w:val="20"/>
          <w:szCs w:val="20"/>
        </w:rPr>
        <w:t>生产中消耗的各种能耗统计包括：主要生产系统、辅助生产系统、附属生产系统等用能单元</w:t>
      </w:r>
      <w:r>
        <w:rPr>
          <w:rFonts w:ascii="SimSun" w:eastAsia="SimSun" w:hAnsi="SimSun" w:cs="SimSun"/>
          <w:spacing w:val="1"/>
          <w:sz w:val="20"/>
          <w:szCs w:val="20"/>
        </w:rPr>
        <w:t xml:space="preserve"> </w:t>
      </w:r>
      <w:r>
        <w:rPr>
          <w:rFonts w:ascii="SimSun" w:eastAsia="SimSun" w:hAnsi="SimSun" w:cs="SimSun"/>
          <w:spacing w:val="-2"/>
          <w:sz w:val="20"/>
          <w:szCs w:val="20"/>
        </w:rPr>
        <w:t>所使用各种能源和耗能工质的数量，用能单位综合能耗，</w:t>
      </w:r>
      <w:r>
        <w:rPr>
          <w:rFonts w:ascii="SimSun" w:eastAsia="SimSun" w:hAnsi="SimSun" w:cs="SimSun"/>
          <w:spacing w:val="-3"/>
          <w:sz w:val="20"/>
          <w:szCs w:val="20"/>
        </w:rPr>
        <w:t>单位产值综合能耗，产品单位产量综合能耗。</w:t>
      </w:r>
      <w:r>
        <w:rPr>
          <w:rFonts w:ascii="SimSun" w:eastAsia="SimSun" w:hAnsi="SimSun" w:cs="SimSun"/>
          <w:sz w:val="20"/>
          <w:szCs w:val="20"/>
        </w:rPr>
        <w:t xml:space="preserve"> </w:t>
      </w:r>
      <w:r>
        <w:rPr>
          <w:rFonts w:ascii="SimSun" w:eastAsia="SimSun" w:hAnsi="SimSun" w:cs="SimSun"/>
          <w:b/>
          <w:bCs/>
          <w:spacing w:val="-2"/>
          <w:sz w:val="20"/>
          <w:szCs w:val="20"/>
        </w:rPr>
        <w:t>A.2.4.2</w:t>
      </w:r>
      <w:r>
        <w:rPr>
          <w:rFonts w:ascii="SimSun" w:eastAsia="SimSun" w:hAnsi="SimSun" w:cs="SimSun"/>
          <w:spacing w:val="106"/>
          <w:sz w:val="20"/>
          <w:szCs w:val="20"/>
        </w:rPr>
        <w:t xml:space="preserve"> </w:t>
      </w:r>
      <w:r>
        <w:rPr>
          <w:rFonts w:ascii="SimSun" w:eastAsia="SimSun" w:hAnsi="SimSun" w:cs="SimSun"/>
          <w:spacing w:val="-2"/>
          <w:sz w:val="20"/>
          <w:szCs w:val="20"/>
        </w:rPr>
        <w:t>非生产用能的统计包括：转供外销的各种能源数量，基建项目使用的各种能源数量，其他非</w:t>
      </w:r>
      <w:r>
        <w:rPr>
          <w:rFonts w:ascii="SimSun" w:eastAsia="SimSun" w:hAnsi="SimSun" w:cs="SimSun"/>
          <w:sz w:val="20"/>
          <w:szCs w:val="20"/>
        </w:rPr>
        <w:t xml:space="preserve"> </w:t>
      </w:r>
      <w:r>
        <w:rPr>
          <w:rFonts w:ascii="SimSun" w:eastAsia="SimSun" w:hAnsi="SimSun" w:cs="SimSun"/>
          <w:spacing w:val="-5"/>
          <w:sz w:val="20"/>
          <w:szCs w:val="20"/>
        </w:rPr>
        <w:t>生产使用各种能源数量等。</w:t>
      </w:r>
    </w:p>
    <w:p>
      <w:pPr>
        <w:spacing w:before="148" w:line="221" w:lineRule="auto"/>
        <w:ind w:left="2"/>
        <w:outlineLvl w:val="0"/>
        <w:rPr>
          <w:rFonts w:ascii="SimHei" w:eastAsia="SimHei" w:hAnsi="SimHei" w:cs="SimHei"/>
          <w:sz w:val="20"/>
          <w:szCs w:val="20"/>
        </w:rPr>
      </w:pPr>
      <w:r>
        <w:rPr>
          <w:rFonts w:ascii="SimHei" w:eastAsia="SimHei" w:hAnsi="SimHei" w:cs="SimHei"/>
          <w:b/>
          <w:bCs/>
          <w:spacing w:val="-4"/>
          <w:sz w:val="20"/>
          <w:szCs w:val="20"/>
        </w:rPr>
        <w:t>A.2.5</w:t>
      </w:r>
      <w:r>
        <w:rPr>
          <w:rFonts w:ascii="SimHei" w:eastAsia="SimHei" w:hAnsi="SimHei" w:cs="SimHei"/>
          <w:spacing w:val="8"/>
          <w:sz w:val="20"/>
          <w:szCs w:val="20"/>
        </w:rPr>
        <w:t xml:space="preserve">  </w:t>
      </w:r>
      <w:r>
        <w:rPr>
          <w:rFonts w:ascii="SimHei" w:eastAsia="SimHei" w:hAnsi="SimHei" w:cs="SimHei"/>
          <w:b/>
          <w:bCs/>
          <w:spacing w:val="-4"/>
          <w:sz w:val="20"/>
          <w:szCs w:val="20"/>
        </w:rPr>
        <w:t>回收利用能源的统计</w:t>
      </w:r>
    </w:p>
    <w:p>
      <w:pPr>
        <w:spacing w:before="154" w:line="219" w:lineRule="auto"/>
        <w:ind w:left="410"/>
        <w:rPr>
          <w:rFonts w:ascii="SimSun" w:eastAsia="SimSun" w:hAnsi="SimSun" w:cs="SimSun"/>
          <w:sz w:val="20"/>
          <w:szCs w:val="20"/>
        </w:rPr>
      </w:pPr>
      <w:r>
        <w:rPr>
          <w:rFonts w:ascii="SimSun" w:eastAsia="SimSun" w:hAnsi="SimSun" w:cs="SimSun"/>
          <w:spacing w:val="-3"/>
          <w:sz w:val="20"/>
          <w:szCs w:val="20"/>
        </w:rPr>
        <w:t>从生产过程中回收利用的各类能源以及外供的回收利用能源，应统计其数量和质量参数。</w:t>
      </w:r>
    </w:p>
    <w:p>
      <w:pPr>
        <w:spacing w:before="129" w:line="221" w:lineRule="auto"/>
        <w:ind w:left="2"/>
        <w:outlineLvl w:val="0"/>
        <w:rPr>
          <w:rFonts w:ascii="SimHei" w:eastAsia="SimHei" w:hAnsi="SimHei" w:cs="SimHei"/>
          <w:sz w:val="20"/>
          <w:szCs w:val="20"/>
        </w:rPr>
      </w:pPr>
      <w:r>
        <w:rPr>
          <w:rFonts w:ascii="SimHei" w:eastAsia="SimHei" w:hAnsi="SimHei" w:cs="SimHei"/>
          <w:b/>
          <w:bCs/>
          <w:spacing w:val="-4"/>
          <w:sz w:val="20"/>
          <w:szCs w:val="20"/>
        </w:rPr>
        <w:t>A.2.6</w:t>
      </w:r>
      <w:r>
        <w:rPr>
          <w:rFonts w:ascii="SimHei" w:eastAsia="SimHei" w:hAnsi="SimHei" w:cs="SimHei"/>
          <w:spacing w:val="16"/>
          <w:sz w:val="20"/>
          <w:szCs w:val="20"/>
        </w:rPr>
        <w:t xml:space="preserve">  </w:t>
      </w:r>
      <w:r>
        <w:rPr>
          <w:rFonts w:ascii="SimHei" w:eastAsia="SimHei" w:hAnsi="SimHei" w:cs="SimHei"/>
          <w:b/>
          <w:bCs/>
          <w:spacing w:val="-4"/>
          <w:sz w:val="20"/>
          <w:szCs w:val="20"/>
        </w:rPr>
        <w:t>能源统计单位与符号</w:t>
      </w:r>
    </w:p>
    <w:p>
      <w:pPr>
        <w:spacing w:before="155" w:line="219" w:lineRule="auto"/>
        <w:ind w:left="410"/>
        <w:rPr>
          <w:rFonts w:ascii="SimSun" w:eastAsia="SimSun" w:hAnsi="SimSun" w:cs="SimSun"/>
          <w:sz w:val="20"/>
          <w:szCs w:val="20"/>
        </w:rPr>
      </w:pPr>
      <w:r>
        <w:rPr>
          <w:rFonts w:ascii="SimSun" w:eastAsia="SimSun" w:hAnsi="SimSun" w:cs="SimSun"/>
          <w:spacing w:val="-4"/>
          <w:sz w:val="20"/>
          <w:szCs w:val="20"/>
        </w:rPr>
        <w:t>能源统计中的单位、符号与换算应符合GB</w:t>
      </w:r>
      <w:r>
        <w:rPr>
          <w:rFonts w:ascii="SimSun" w:eastAsia="SimSun" w:hAnsi="SimSun" w:cs="SimSun"/>
          <w:spacing w:val="47"/>
          <w:sz w:val="20"/>
          <w:szCs w:val="20"/>
        </w:rPr>
        <w:t xml:space="preserve"> </w:t>
      </w:r>
      <w:r>
        <w:rPr>
          <w:rFonts w:ascii="SimSun" w:eastAsia="SimSun" w:hAnsi="SimSun" w:cs="SimSun"/>
          <w:spacing w:val="-4"/>
          <w:sz w:val="20"/>
          <w:szCs w:val="20"/>
        </w:rPr>
        <w:t>3101的规定。</w:t>
      </w:r>
    </w:p>
    <w:p>
      <w:pPr>
        <w:spacing w:before="128" w:line="221" w:lineRule="auto"/>
        <w:ind w:left="2"/>
        <w:outlineLvl w:val="0"/>
        <w:rPr>
          <w:rFonts w:ascii="SimHei" w:eastAsia="SimHei" w:hAnsi="SimHei" w:cs="SimHei"/>
          <w:sz w:val="20"/>
          <w:szCs w:val="20"/>
        </w:rPr>
      </w:pPr>
      <w:r>
        <w:rPr>
          <w:rFonts w:ascii="SimHei" w:eastAsia="SimHei" w:hAnsi="SimHei" w:cs="SimHei"/>
          <w:b/>
          <w:bCs/>
          <w:spacing w:val="-4"/>
          <w:sz w:val="20"/>
          <w:szCs w:val="20"/>
        </w:rPr>
        <w:t>A.2.7</w:t>
      </w:r>
      <w:r>
        <w:rPr>
          <w:rFonts w:ascii="SimHei" w:eastAsia="SimHei" w:hAnsi="SimHei" w:cs="SimHei"/>
          <w:spacing w:val="15"/>
          <w:sz w:val="20"/>
          <w:szCs w:val="20"/>
        </w:rPr>
        <w:t xml:space="preserve">  </w:t>
      </w:r>
      <w:r>
        <w:rPr>
          <w:rFonts w:ascii="SimHei" w:eastAsia="SimHei" w:hAnsi="SimHei" w:cs="SimHei"/>
          <w:b/>
          <w:bCs/>
          <w:spacing w:val="-4"/>
          <w:sz w:val="20"/>
          <w:szCs w:val="20"/>
        </w:rPr>
        <w:t>节约能源统计</w:t>
      </w:r>
    </w:p>
    <w:p>
      <w:pPr>
        <w:spacing w:before="156" w:line="219" w:lineRule="auto"/>
        <w:ind w:left="410"/>
        <w:rPr>
          <w:rFonts w:ascii="SimSun" w:eastAsia="SimSun" w:hAnsi="SimSun" w:cs="SimSun"/>
          <w:sz w:val="20"/>
          <w:szCs w:val="20"/>
        </w:rPr>
        <w:sectPr>
          <w:footerReference w:type="default" r:id="rId36"/>
          <w:pgSz w:w="11910" w:h="16840"/>
          <w:pgMar w:top="1431" w:right="1350" w:bottom="1537" w:left="1619" w:header="0" w:footer="1399" w:gutter="0"/>
          <w:pgNumType w:start="18"/>
          <w:cols w:space="708"/>
        </w:sectPr>
      </w:pPr>
      <w:r>
        <w:rPr>
          <w:rFonts w:ascii="SimSun" w:eastAsia="SimSun" w:hAnsi="SimSun" w:cs="SimSun"/>
          <w:spacing w:val="-3"/>
          <w:sz w:val="20"/>
          <w:szCs w:val="20"/>
        </w:rPr>
        <w:t>节约能源统计应包括产品、产值、技术措施等节能量指标，计算方法应符合GB/T13234的规定。</w:t>
      </w:r>
    </w:p>
    <w:p>
      <w:pPr>
        <w:spacing w:before="238" w:line="221" w:lineRule="auto"/>
        <w:ind w:left="2"/>
        <w:outlineLvl w:val="0"/>
        <w:rPr>
          <w:rFonts w:ascii="SimHei" w:eastAsia="SimHei" w:hAnsi="SimHei" w:cs="SimHei"/>
          <w:sz w:val="20"/>
          <w:szCs w:val="20"/>
        </w:rPr>
      </w:pPr>
      <w:r>
        <w:rPr>
          <w:rFonts w:ascii="SimHei" w:eastAsia="SimHei" w:hAnsi="SimHei" w:cs="SimHei"/>
          <w:b/>
          <w:bCs/>
          <w:sz w:val="20"/>
          <w:szCs w:val="20"/>
        </w:rPr>
        <w:t>A.3</w:t>
      </w:r>
      <w:r>
        <w:rPr>
          <w:rFonts w:ascii="SimHei" w:eastAsia="SimHei" w:hAnsi="SimHei" w:cs="SimHei"/>
          <w:spacing w:val="12"/>
          <w:sz w:val="20"/>
          <w:szCs w:val="20"/>
        </w:rPr>
        <w:t xml:space="preserve"> </w:t>
      </w:r>
      <w:r>
        <w:rPr>
          <w:rFonts w:ascii="SimHei" w:eastAsia="SimHei" w:hAnsi="SimHei" w:cs="SimHei"/>
          <w:b/>
          <w:bCs/>
          <w:sz w:val="20"/>
          <w:szCs w:val="20"/>
        </w:rPr>
        <w:t>能源统计报表</w:t>
      </w:r>
    </w:p>
    <w:p>
      <w:pPr>
        <w:spacing w:before="274" w:line="219" w:lineRule="auto"/>
        <w:ind w:left="410"/>
        <w:rPr>
          <w:rFonts w:ascii="SimSun" w:eastAsia="SimSun" w:hAnsi="SimSun" w:cs="SimSun"/>
          <w:sz w:val="20"/>
          <w:szCs w:val="20"/>
        </w:rPr>
      </w:pPr>
      <w:r>
        <w:rPr>
          <w:rFonts w:ascii="SimSun" w:eastAsia="SimSun" w:hAnsi="SimSun" w:cs="SimSun"/>
          <w:spacing w:val="-6"/>
          <w:sz w:val="20"/>
          <w:szCs w:val="20"/>
        </w:rPr>
        <w:t>能源统计报表应以表格形式科学、准确、简明的描述用能过程中能源购入、消费和贮</w:t>
      </w:r>
      <w:r>
        <w:rPr>
          <w:rFonts w:ascii="SimSun" w:eastAsia="SimSun" w:hAnsi="SimSun" w:cs="SimSun"/>
          <w:spacing w:val="-7"/>
          <w:sz w:val="20"/>
          <w:szCs w:val="20"/>
        </w:rPr>
        <w:t>存的数量关系。</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https://d.book118.com/077020001013006035</w:t>
        </w:r>
      </w:hyperlink>
    </w:p>
    <w:p/>
    <w:sectPr>
      <w:footerReference w:type="default" r:id="rId38"/>
      <w:type w:val="nextPage"/>
      <w:pgSz w:w="11910" w:h="16840"/>
      <w:pgMar w:top="1431" w:right="1350" w:bottom="1537" w:left="1619" w:header="0" w:footer="1399" w:gutter="0"/>
      <w:pgNumType w:start="1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84"/>
      <w:jc w:val="right"/>
      <w:rPr>
        <w:rFonts w:ascii="SimSun" w:eastAsia="SimSun" w:hAnsi="SimSun" w:cs="SimSun"/>
        <w:sz w:val="28"/>
        <w:szCs w:val="28"/>
      </w:rPr>
    </w:pPr>
    <w:r>
      <w:rPr>
        <w:rFonts w:ascii="SimSun" w:eastAsia="SimSun" w:hAnsi="SimSun" w:cs="SimSun"/>
        <w:sz w:val="28"/>
        <w:szCs w:val="2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184"/>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right="246"/>
      <w:jc w:val="right"/>
      <w:rPr>
        <w:rFonts w:ascii="SimSun" w:eastAsia="SimSun" w:hAnsi="SimSun" w:cs="SimSun"/>
        <w:sz w:val="15"/>
        <w:szCs w:val="15"/>
      </w:rPr>
    </w:pPr>
    <w:r>
      <w:rPr>
        <w:rFonts w:ascii="SimSun" w:eastAsia="SimSun" w:hAnsi="SimSun" w:cs="SimSun"/>
        <w:sz w:val="15"/>
        <w:szCs w:val="15"/>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1"/>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1"/>
      <w:jc w:val="right"/>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89"/>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89"/>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6"/>
      <w:jc w:val="right"/>
      <w:rPr>
        <w:rFonts w:ascii="SimSun" w:eastAsia="SimSun" w:hAnsi="SimSun" w:cs="SimSun"/>
        <w:sz w:val="14"/>
        <w:szCs w:val="14"/>
      </w:rPr>
    </w:pPr>
    <w:r>
      <w:rPr>
        <w:rFonts w:ascii="SimSun" w:eastAsia="SimSun" w:hAnsi="SimSun" w:cs="SimSun"/>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6"/>
      <w:jc w:val="right"/>
      <w:rPr>
        <w:rFonts w:ascii="SimSun" w:eastAsia="SimSun" w:hAnsi="SimSun" w:cs="SimSun"/>
        <w:sz w:val="14"/>
        <w:szCs w:val="14"/>
      </w:rPr>
    </w:pPr>
    <w:r>
      <w:rPr>
        <w:rFonts w:ascii="SimSun" w:eastAsia="SimSun" w:hAnsi="SimSun" w:cs="SimSun"/>
        <w:sz w:val="14"/>
        <w:szCs w:val="14"/>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00"/>
      <w:rPr>
        <w:rFonts w:ascii="SimSun" w:eastAsia="SimSun" w:hAnsi="SimSun" w:cs="SimSun"/>
        <w:sz w:val="14"/>
        <w:szCs w:val="14"/>
      </w:rPr>
    </w:pPr>
    <w:r>
      <w:rPr>
        <w:rFonts w:ascii="SimSun" w:eastAsia="SimSun" w:hAnsi="SimSun" w:cs="SimSun"/>
        <w:sz w:val="14"/>
        <w:szCs w:val="14"/>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00"/>
      <w:rPr>
        <w:rFonts w:ascii="SimSun" w:eastAsia="SimSun" w:hAnsi="SimSun" w:cs="SimSun"/>
        <w:sz w:val="14"/>
        <w:szCs w:val="14"/>
      </w:rPr>
    </w:pPr>
    <w:r>
      <w:rPr>
        <w:rFonts w:ascii="SimSun" w:eastAsia="SimSun" w:hAnsi="SimSun" w:cs="SimSun"/>
        <w:sz w:val="14"/>
        <w:szCs w:val="14"/>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43"/>
      <w:jc w:val="right"/>
      <w:rPr>
        <w:rFonts w:ascii="SimSun" w:eastAsia="SimSun" w:hAnsi="SimSun" w:cs="SimSun"/>
        <w:sz w:val="14"/>
        <w:szCs w:val="14"/>
      </w:rPr>
    </w:pPr>
    <w:r>
      <w:rPr>
        <w:rFonts w:ascii="SimSun" w:eastAsia="SimSun" w:hAnsi="SimSun" w:cs="SimSun"/>
        <w:sz w:val="14"/>
        <w:szCs w:val="14"/>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43"/>
      <w:jc w:val="right"/>
      <w:rPr>
        <w:rFonts w:ascii="SimSun" w:eastAsia="SimSun" w:hAnsi="SimSun" w:cs="SimSun"/>
        <w:sz w:val="14"/>
        <w:szCs w:val="14"/>
      </w:rPr>
    </w:pPr>
    <w:r>
      <w:rPr>
        <w:rFonts w:ascii="SimSun" w:eastAsia="SimSun" w:hAnsi="SimSun" w:cs="SimSun"/>
        <w:sz w:val="14"/>
        <w:szCs w:val="14"/>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3"/>
      <w:rPr>
        <w:rFonts w:ascii="SimSun" w:eastAsia="SimSun" w:hAnsi="SimSun" w:cs="SimSun"/>
        <w:sz w:val="14"/>
        <w:szCs w:val="14"/>
      </w:rPr>
    </w:pPr>
    <w:r>
      <w:rPr>
        <w:rFonts w:ascii="SimSun" w:eastAsia="SimSun" w:hAnsi="SimSun" w:cs="SimSun"/>
        <w:sz w:val="14"/>
        <w:szCs w:val="14"/>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20"/>
      <w:jc w:val="right"/>
      <w:rPr>
        <w:rFonts w:ascii="SimSun" w:eastAsia="SimSun" w:hAnsi="SimSun" w:cs="SimSun"/>
        <w:sz w:val="14"/>
        <w:szCs w:val="14"/>
      </w:rPr>
    </w:pPr>
    <w:r>
      <w:rPr>
        <w:rFonts w:ascii="SimSun" w:eastAsia="SimSun" w:hAnsi="SimSun" w:cs="SimSun"/>
        <w:sz w:val="14"/>
        <w:szCs w:val="14"/>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20"/>
      <w:jc w:val="right"/>
      <w:rPr>
        <w:rFonts w:ascii="SimSun" w:eastAsia="SimSun" w:hAnsi="SimSun" w:cs="SimSun"/>
        <w:sz w:val="14"/>
        <w:szCs w:val="14"/>
      </w:rPr>
    </w:pPr>
    <w:r>
      <w:rPr>
        <w:rFonts w:ascii="SimSun" w:eastAsia="SimSun" w:hAnsi="SimSun" w:cs="SimSun"/>
        <w:sz w:val="14"/>
        <w:szCs w:val="14"/>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6.6.1.1" TargetMode="External" /><Relationship Id="rId12" Type="http://schemas.openxmlformats.org/officeDocument/2006/relationships/hyperlink" Target="https://6.6.1.2" TargetMode="External" /><Relationship Id="rId13" Type="http://schemas.openxmlformats.org/officeDocument/2006/relationships/footer" Target="footer7.xml" /><Relationship Id="rId14" Type="http://schemas.openxmlformats.org/officeDocument/2006/relationships/hyperlink" Target="https://6.6.1.3" TargetMode="External" /><Relationship Id="rId15" Type="http://schemas.openxmlformats.org/officeDocument/2006/relationships/hyperlink" Target="https://6.6.2.1" TargetMode="External" /><Relationship Id="rId16" Type="http://schemas.openxmlformats.org/officeDocument/2006/relationships/hyperlink" Target="https://6.6.2.2" TargetMode="Externa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yperlink" Target="https://8.2.4.1" TargetMode="External" /><Relationship Id="rId21" Type="http://schemas.openxmlformats.org/officeDocument/2006/relationships/hyperlink" Target="https://8.2.4.2" TargetMode="External" /><Relationship Id="rId22" Type="http://schemas.openxmlformats.org/officeDocument/2006/relationships/footer" Target="footer11.xml" /><Relationship Id="rId23" Type="http://schemas.openxmlformats.org/officeDocument/2006/relationships/hyperlink" Target="https://8.2.6.1" TargetMode="External" /><Relationship Id="rId24" Type="http://schemas.openxmlformats.org/officeDocument/2006/relationships/hyperlink" Target="https://8.2.6.2" TargetMode="External" /><Relationship Id="rId25" Type="http://schemas.openxmlformats.org/officeDocument/2006/relationships/hyperlink" Target="https://8.2.6.3" TargetMode="External" /><Relationship Id="rId26" Type="http://schemas.openxmlformats.org/officeDocument/2006/relationships/hyperlink" Target="https://8.2.6.4" TargetMode="External" /><Relationship Id="rId27" Type="http://schemas.openxmlformats.org/officeDocument/2006/relationships/hyperlink" Target="https://8.2.7.1" TargetMode="External" /><Relationship Id="rId28" Type="http://schemas.openxmlformats.org/officeDocument/2006/relationships/hyperlink" Target="https://8.2.7.2" TargetMode="External" /><Relationship Id="rId29" Type="http://schemas.openxmlformats.org/officeDocument/2006/relationships/hyperlink" Target="https://8.2.8.1" TargetMode="External" /><Relationship Id="rId3" Type="http://schemas.openxmlformats.org/officeDocument/2006/relationships/fontTable" Target="fontTable.xml" /><Relationship Id="rId30" Type="http://schemas.openxmlformats.org/officeDocument/2006/relationships/hyperlink" Target="https://8.2.8.2" TargetMode="External" /><Relationship Id="rId31" Type="http://schemas.openxmlformats.org/officeDocument/2006/relationships/hyperlink" Target="https://8.2.10.1" TargetMode="External" /><Relationship Id="rId32" Type="http://schemas.openxmlformats.org/officeDocument/2006/relationships/hyperlink" Target="https://8.2.10.2" TargetMode="External" /><Relationship Id="rId33" Type="http://schemas.openxmlformats.org/officeDocument/2006/relationships/footer" Target="footer12.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footer" Target="footer15.xml" /><Relationship Id="rId37" Type="http://schemas.openxmlformats.org/officeDocument/2006/relationships/hyperlink" Target="https://d.book118.com/077020001013006035" TargetMode="External" /><Relationship Id="rId38" Type="http://schemas.openxmlformats.org/officeDocument/2006/relationships/footer" Target="footer16.xml" /><Relationship Id="rId39" Type="http://schemas.openxmlformats.org/officeDocument/2006/relationships/theme" Target="theme/theme1.xml" /><Relationship Id="rId4" Type="http://schemas.openxmlformats.org/officeDocument/2006/relationships/image" Target="media/image1.jpeg"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2023-05-18T13:20:56Z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2023-05-18T13:21:02Z</vt:filetime>
  </property>
  <property fmtid="{D5CDD505-2E9C-101B-9397-08002B2CF9AE}" pid="3" name="CRO">
    <vt:lpwstr>wqlLaW5nc29mdCBQREYgdG8gV1BTIDg1</vt:lpwstr>
  </property>
  <property fmtid="{D5CDD505-2E9C-101B-9397-08002B2CF9AE}" pid="4" name="UsrData">
    <vt:lpwstr>6465b5ac6558e3001ffe2f43</vt:lpwstr>
  </property>
</Properties>
</file>