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7" w:history="1">
        <w:r>
          <w:rPr>
            <w:rFonts w:ascii="仿宋" w:eastAsia="仿宋" w:hAnsi="仿宋" w:cs="仿宋" w:hint="eastAsia"/>
            <w:lang w:eastAsia="zh-CN"/>
          </w:rPr>
          <w:t>序言</w:t>
        </w:r>
        <w:r>
          <w:tab/>
        </w:r>
        <w:r>
          <w:fldChar w:fldCharType="begin"/>
        </w:r>
        <w:r>
          <w:instrText xml:space="preserve"> PAGEREF _Toc17237 \h </w:instrText>
        </w:r>
        <w:r>
          <w:fldChar w:fldCharType="separate"/>
        </w:r>
        <w:r>
          <w:t>3</w:t>
        </w:r>
        <w:r>
          <w:fldChar w:fldCharType="end"/>
        </w:r>
      </w:hyperlink>
    </w:p>
    <w:p>
      <w:pPr>
        <w:pStyle w:val="TOC1"/>
        <w:tabs>
          <w:tab w:val="right" w:leader="dot" w:pos="8306"/>
        </w:tabs>
      </w:pPr>
      <w:hyperlink w:anchor="_Toc20788" w:history="1">
        <w:r>
          <w:rPr>
            <w:rFonts w:ascii="仿宋" w:eastAsia="仿宋" w:hAnsi="仿宋" w:cs="仿宋" w:hint="eastAsia"/>
            <w:lang w:eastAsia="zh-CN"/>
          </w:rPr>
          <w:t>一、员工沟通技巧培训与人际关系管理</w:t>
        </w:r>
        <w:r>
          <w:tab/>
        </w:r>
        <w:r>
          <w:fldChar w:fldCharType="begin"/>
        </w:r>
        <w:r>
          <w:instrText xml:space="preserve"> PAGEREF _Toc20788 \h </w:instrText>
        </w:r>
        <w:r>
          <w:fldChar w:fldCharType="separate"/>
        </w:r>
        <w:r>
          <w:t>3</w:t>
        </w:r>
        <w:r>
          <w:fldChar w:fldCharType="end"/>
        </w:r>
      </w:hyperlink>
    </w:p>
    <w:p>
      <w:pPr>
        <w:pStyle w:val="TOC2"/>
        <w:tabs>
          <w:tab w:val="right" w:leader="dot" w:pos="8306"/>
        </w:tabs>
      </w:pPr>
      <w:hyperlink w:anchor="_Toc31988" w:history="1">
        <w:r>
          <w:rPr>
            <w:rFonts w:ascii="仿宋" w:eastAsia="仿宋" w:hAnsi="仿宋" w:cs="仿宋" w:hint="eastAsia"/>
            <w:lang w:eastAsia="zh-CN"/>
          </w:rPr>
          <w:t>(一)、沟通技巧的重要性及培训计划</w:t>
        </w:r>
        <w:r>
          <w:tab/>
        </w:r>
        <w:r>
          <w:fldChar w:fldCharType="begin"/>
        </w:r>
        <w:r>
          <w:instrText xml:space="preserve"> PAGEREF _Toc31988 \h </w:instrText>
        </w:r>
        <w:r>
          <w:fldChar w:fldCharType="separate"/>
        </w:r>
        <w:r>
          <w:t>3</w:t>
        </w:r>
        <w:r>
          <w:fldChar w:fldCharType="end"/>
        </w:r>
      </w:hyperlink>
    </w:p>
    <w:p>
      <w:pPr>
        <w:pStyle w:val="TOC2"/>
        <w:tabs>
          <w:tab w:val="right" w:leader="dot" w:pos="8306"/>
        </w:tabs>
      </w:pPr>
      <w:hyperlink w:anchor="_Toc22352" w:history="1">
        <w:r>
          <w:rPr>
            <w:rFonts w:ascii="仿宋" w:eastAsia="仿宋" w:hAnsi="仿宋" w:cs="仿宋" w:hint="eastAsia"/>
            <w:lang w:eastAsia="zh-CN"/>
          </w:rPr>
          <w:t>(二)、人际关系管理的原则与方法</w:t>
        </w:r>
        <w:r>
          <w:tab/>
        </w:r>
        <w:r>
          <w:fldChar w:fldCharType="begin"/>
        </w:r>
        <w:r>
          <w:instrText xml:space="preserve"> PAGEREF _Toc22352 \h </w:instrText>
        </w:r>
        <w:r>
          <w:fldChar w:fldCharType="separate"/>
        </w:r>
        <w:r>
          <w:t>4</w:t>
        </w:r>
        <w:r>
          <w:fldChar w:fldCharType="end"/>
        </w:r>
      </w:hyperlink>
    </w:p>
    <w:p>
      <w:pPr>
        <w:pStyle w:val="TOC2"/>
        <w:tabs>
          <w:tab w:val="right" w:leader="dot" w:pos="8306"/>
        </w:tabs>
      </w:pPr>
      <w:hyperlink w:anchor="_Toc22102" w:history="1">
        <w:r>
          <w:rPr>
            <w:rFonts w:ascii="仿宋" w:eastAsia="仿宋" w:hAnsi="仿宋" w:cs="仿宋" w:hint="eastAsia"/>
            <w:lang w:eastAsia="zh-CN"/>
          </w:rPr>
          <w:t>(三)、良好人际关系的建立与维护</w:t>
        </w:r>
        <w:r>
          <w:tab/>
        </w:r>
        <w:r>
          <w:fldChar w:fldCharType="begin"/>
        </w:r>
        <w:r>
          <w:instrText xml:space="preserve"> PAGEREF _Toc22102 \h </w:instrText>
        </w:r>
        <w:r>
          <w:fldChar w:fldCharType="separate"/>
        </w:r>
        <w:r>
          <w:t>4</w:t>
        </w:r>
        <w:r>
          <w:fldChar w:fldCharType="end"/>
        </w:r>
      </w:hyperlink>
    </w:p>
    <w:p>
      <w:pPr>
        <w:pStyle w:val="TOC1"/>
        <w:tabs>
          <w:tab w:val="right" w:leader="dot" w:pos="8306"/>
        </w:tabs>
      </w:pPr>
      <w:hyperlink w:anchor="_Toc31273" w:history="1">
        <w:r>
          <w:rPr>
            <w:rFonts w:ascii="仿宋" w:eastAsia="仿宋" w:hAnsi="仿宋" w:cs="仿宋" w:hint="eastAsia"/>
            <w:lang w:eastAsia="zh-CN"/>
          </w:rPr>
          <w:t>二、宏观环境分析</w:t>
        </w:r>
        <w:r>
          <w:tab/>
        </w:r>
        <w:r>
          <w:fldChar w:fldCharType="begin"/>
        </w:r>
        <w:r>
          <w:instrText xml:space="preserve"> PAGEREF _Toc31273 \h </w:instrText>
        </w:r>
        <w:r>
          <w:fldChar w:fldCharType="separate"/>
        </w:r>
        <w:r>
          <w:t>5</w:t>
        </w:r>
        <w:r>
          <w:fldChar w:fldCharType="end"/>
        </w:r>
      </w:hyperlink>
    </w:p>
    <w:p>
      <w:pPr>
        <w:pStyle w:val="TOC2"/>
        <w:tabs>
          <w:tab w:val="right" w:leader="dot" w:pos="8306"/>
        </w:tabs>
      </w:pPr>
      <w:hyperlink w:anchor="_Toc2672" w:history="1">
        <w:r>
          <w:rPr>
            <w:rFonts w:ascii="仿宋" w:eastAsia="仿宋" w:hAnsi="仿宋" w:cs="仿宋" w:hint="eastAsia"/>
            <w:lang w:eastAsia="zh-CN"/>
          </w:rPr>
          <w:t>(一)、宏观环境分析</w:t>
        </w:r>
        <w:r>
          <w:tab/>
        </w:r>
        <w:r>
          <w:fldChar w:fldCharType="begin"/>
        </w:r>
        <w:r>
          <w:instrText xml:space="preserve"> PAGEREF _Toc2672 \h </w:instrText>
        </w:r>
        <w:r>
          <w:fldChar w:fldCharType="separate"/>
        </w:r>
        <w:r>
          <w:t>5</w:t>
        </w:r>
        <w:r>
          <w:fldChar w:fldCharType="end"/>
        </w:r>
      </w:hyperlink>
    </w:p>
    <w:p>
      <w:pPr>
        <w:pStyle w:val="TOC1"/>
        <w:tabs>
          <w:tab w:val="right" w:leader="dot" w:pos="8306"/>
        </w:tabs>
      </w:pPr>
      <w:hyperlink w:anchor="_Toc2821" w:history="1">
        <w:r>
          <w:rPr>
            <w:rFonts w:ascii="仿宋" w:eastAsia="仿宋" w:hAnsi="仿宋" w:cs="仿宋" w:hint="eastAsia"/>
            <w:lang w:eastAsia="zh-CN"/>
          </w:rPr>
          <w:t>三、项目基本情况</w:t>
        </w:r>
        <w:r>
          <w:tab/>
        </w:r>
        <w:r>
          <w:fldChar w:fldCharType="begin"/>
        </w:r>
        <w:r>
          <w:instrText xml:space="preserve"> PAGEREF _Toc2821 \h </w:instrText>
        </w:r>
        <w:r>
          <w:fldChar w:fldCharType="separate"/>
        </w:r>
        <w:r>
          <w:t>7</w:t>
        </w:r>
        <w:r>
          <w:fldChar w:fldCharType="end"/>
        </w:r>
      </w:hyperlink>
    </w:p>
    <w:p>
      <w:pPr>
        <w:pStyle w:val="TOC2"/>
        <w:tabs>
          <w:tab w:val="right" w:leader="dot" w:pos="8306"/>
        </w:tabs>
      </w:pPr>
      <w:hyperlink w:anchor="_Toc18163" w:history="1">
        <w:r>
          <w:rPr>
            <w:rFonts w:ascii="仿宋" w:eastAsia="仿宋" w:hAnsi="仿宋" w:cs="仿宋" w:hint="eastAsia"/>
            <w:lang w:eastAsia="zh-CN"/>
          </w:rPr>
          <w:t>(一)、项目名称及建设性质</w:t>
        </w:r>
        <w:r>
          <w:tab/>
        </w:r>
        <w:r>
          <w:fldChar w:fldCharType="begin"/>
        </w:r>
        <w:r>
          <w:instrText xml:space="preserve"> PAGEREF _Toc18163 \h </w:instrText>
        </w:r>
        <w:r>
          <w:fldChar w:fldCharType="separate"/>
        </w:r>
        <w:r>
          <w:t>7</w:t>
        </w:r>
        <w:r>
          <w:fldChar w:fldCharType="end"/>
        </w:r>
      </w:hyperlink>
    </w:p>
    <w:p>
      <w:pPr>
        <w:pStyle w:val="TOC2"/>
        <w:tabs>
          <w:tab w:val="right" w:leader="dot" w:pos="8306"/>
        </w:tabs>
      </w:pPr>
      <w:hyperlink w:anchor="_Toc9300" w:history="1">
        <w:r>
          <w:rPr>
            <w:rFonts w:ascii="仿宋" w:eastAsia="仿宋" w:hAnsi="仿宋" w:cs="仿宋" w:hint="eastAsia"/>
            <w:lang w:eastAsia="zh-CN"/>
          </w:rPr>
          <w:t>(二)、项目承办单位</w:t>
        </w:r>
        <w:r>
          <w:tab/>
        </w:r>
        <w:r>
          <w:fldChar w:fldCharType="begin"/>
        </w:r>
        <w:r>
          <w:instrText xml:space="preserve"> PAGEREF _Toc9300 \h </w:instrText>
        </w:r>
        <w:r>
          <w:fldChar w:fldCharType="separate"/>
        </w:r>
        <w:r>
          <w:t>8</w:t>
        </w:r>
        <w:r>
          <w:fldChar w:fldCharType="end"/>
        </w:r>
      </w:hyperlink>
    </w:p>
    <w:p>
      <w:pPr>
        <w:pStyle w:val="TOC2"/>
        <w:tabs>
          <w:tab w:val="right" w:leader="dot" w:pos="8306"/>
        </w:tabs>
      </w:pPr>
      <w:hyperlink w:anchor="_Toc14885" w:history="1">
        <w:r>
          <w:rPr>
            <w:rFonts w:ascii="仿宋" w:eastAsia="仿宋" w:hAnsi="仿宋" w:cs="仿宋" w:hint="eastAsia"/>
            <w:lang w:eastAsia="zh-CN"/>
          </w:rPr>
          <w:t>(三)、项目实施的可行性</w:t>
        </w:r>
        <w:r>
          <w:tab/>
        </w:r>
        <w:r>
          <w:fldChar w:fldCharType="begin"/>
        </w:r>
        <w:r>
          <w:instrText xml:space="preserve"> PAGEREF _Toc14885 \h </w:instrText>
        </w:r>
        <w:r>
          <w:fldChar w:fldCharType="separate"/>
        </w:r>
        <w:r>
          <w:t>9</w:t>
        </w:r>
        <w:r>
          <w:fldChar w:fldCharType="end"/>
        </w:r>
      </w:hyperlink>
    </w:p>
    <w:p>
      <w:pPr>
        <w:pStyle w:val="TOC2"/>
        <w:tabs>
          <w:tab w:val="right" w:leader="dot" w:pos="8306"/>
        </w:tabs>
      </w:pPr>
      <w:hyperlink w:anchor="_Toc2696" w:history="1">
        <w:r>
          <w:rPr>
            <w:rFonts w:ascii="仿宋" w:eastAsia="仿宋" w:hAnsi="仿宋" w:cs="仿宋" w:hint="eastAsia"/>
            <w:lang w:eastAsia="zh-CN"/>
          </w:rPr>
          <w:t>(四)、项目建设选址</w:t>
        </w:r>
        <w:r>
          <w:tab/>
        </w:r>
        <w:r>
          <w:fldChar w:fldCharType="begin"/>
        </w:r>
        <w:r>
          <w:instrText xml:space="preserve"> PAGEREF _Toc2696 \h </w:instrText>
        </w:r>
        <w:r>
          <w:fldChar w:fldCharType="separate"/>
        </w:r>
        <w:r>
          <w:t>10</w:t>
        </w:r>
        <w:r>
          <w:fldChar w:fldCharType="end"/>
        </w:r>
      </w:hyperlink>
    </w:p>
    <w:p>
      <w:pPr>
        <w:pStyle w:val="TOC2"/>
        <w:tabs>
          <w:tab w:val="right" w:leader="dot" w:pos="8306"/>
        </w:tabs>
      </w:pPr>
      <w:hyperlink w:anchor="_Toc20684" w:history="1">
        <w:r>
          <w:rPr>
            <w:rFonts w:ascii="仿宋" w:eastAsia="仿宋" w:hAnsi="仿宋" w:cs="仿宋" w:hint="eastAsia"/>
            <w:lang w:eastAsia="zh-CN"/>
          </w:rPr>
          <w:t>(五)、建筑物建设规模</w:t>
        </w:r>
        <w:r>
          <w:tab/>
        </w:r>
        <w:r>
          <w:fldChar w:fldCharType="begin"/>
        </w:r>
        <w:r>
          <w:instrText xml:space="preserve"> PAGEREF _Toc20684 \h </w:instrText>
        </w:r>
        <w:r>
          <w:fldChar w:fldCharType="separate"/>
        </w:r>
        <w:r>
          <w:t>11</w:t>
        </w:r>
        <w:r>
          <w:fldChar w:fldCharType="end"/>
        </w:r>
      </w:hyperlink>
    </w:p>
    <w:p>
      <w:pPr>
        <w:pStyle w:val="TOC2"/>
        <w:tabs>
          <w:tab w:val="right" w:leader="dot" w:pos="8306"/>
        </w:tabs>
      </w:pPr>
      <w:hyperlink w:anchor="_Toc20715" w:history="1">
        <w:r>
          <w:rPr>
            <w:rFonts w:ascii="仿宋" w:eastAsia="仿宋" w:hAnsi="仿宋" w:cs="仿宋" w:hint="eastAsia"/>
            <w:lang w:eastAsia="zh-CN"/>
          </w:rPr>
          <w:t>(六)、项目总投资及资金构成</w:t>
        </w:r>
        <w:r>
          <w:tab/>
        </w:r>
        <w:r>
          <w:fldChar w:fldCharType="begin"/>
        </w:r>
        <w:r>
          <w:instrText xml:space="preserve"> PAGEREF _Toc20715 \h </w:instrText>
        </w:r>
        <w:r>
          <w:fldChar w:fldCharType="separate"/>
        </w:r>
        <w:r>
          <w:t>12</w:t>
        </w:r>
        <w:r>
          <w:fldChar w:fldCharType="end"/>
        </w:r>
      </w:hyperlink>
    </w:p>
    <w:p>
      <w:pPr>
        <w:pStyle w:val="TOC2"/>
        <w:tabs>
          <w:tab w:val="right" w:leader="dot" w:pos="8306"/>
        </w:tabs>
      </w:pPr>
      <w:hyperlink w:anchor="_Toc11325" w:history="1">
        <w:r>
          <w:rPr>
            <w:rFonts w:ascii="仿宋" w:eastAsia="仿宋" w:hAnsi="仿宋" w:cs="仿宋" w:hint="eastAsia"/>
            <w:lang w:eastAsia="zh-CN"/>
          </w:rPr>
          <w:t>(七)、资金筹措方案</w:t>
        </w:r>
        <w:r>
          <w:tab/>
        </w:r>
        <w:r>
          <w:fldChar w:fldCharType="begin"/>
        </w:r>
        <w:r>
          <w:instrText xml:space="preserve"> PAGEREF _Toc11325 \h </w:instrText>
        </w:r>
        <w:r>
          <w:fldChar w:fldCharType="separate"/>
        </w:r>
        <w:r>
          <w:t>13</w:t>
        </w:r>
        <w:r>
          <w:fldChar w:fldCharType="end"/>
        </w:r>
      </w:hyperlink>
    </w:p>
    <w:p>
      <w:pPr>
        <w:pStyle w:val="TOC2"/>
        <w:tabs>
          <w:tab w:val="right" w:leader="dot" w:pos="8306"/>
        </w:tabs>
      </w:pPr>
      <w:hyperlink w:anchor="_Toc18915" w:history="1">
        <w:r>
          <w:rPr>
            <w:rFonts w:ascii="仿宋" w:eastAsia="仿宋" w:hAnsi="仿宋" w:cs="仿宋" w:hint="eastAsia"/>
            <w:lang w:eastAsia="zh-CN"/>
          </w:rPr>
          <w:t>(八)、项目预期经济效益规划目标</w:t>
        </w:r>
        <w:r>
          <w:tab/>
        </w:r>
        <w:r>
          <w:fldChar w:fldCharType="begin"/>
        </w:r>
        <w:r>
          <w:instrText xml:space="preserve"> PAGEREF _Toc18915 \h </w:instrText>
        </w:r>
        <w:r>
          <w:fldChar w:fldCharType="separate"/>
        </w:r>
        <w:r>
          <w:t>14</w:t>
        </w:r>
        <w:r>
          <w:fldChar w:fldCharType="end"/>
        </w:r>
      </w:hyperlink>
    </w:p>
    <w:p>
      <w:pPr>
        <w:pStyle w:val="TOC2"/>
        <w:tabs>
          <w:tab w:val="right" w:leader="dot" w:pos="8306"/>
        </w:tabs>
      </w:pPr>
      <w:hyperlink w:anchor="_Toc23050" w:history="1">
        <w:r>
          <w:rPr>
            <w:rFonts w:ascii="仿宋" w:eastAsia="仿宋" w:hAnsi="仿宋" w:cs="仿宋" w:hint="eastAsia"/>
            <w:lang w:eastAsia="zh-CN"/>
          </w:rPr>
          <w:t>(九)、项目建设进度规划</w:t>
        </w:r>
        <w:r>
          <w:tab/>
        </w:r>
        <w:r>
          <w:fldChar w:fldCharType="begin"/>
        </w:r>
        <w:r>
          <w:instrText xml:space="preserve"> PAGEREF _Toc23050 \h </w:instrText>
        </w:r>
        <w:r>
          <w:fldChar w:fldCharType="separate"/>
        </w:r>
        <w:r>
          <w:t>16</w:t>
        </w:r>
        <w:r>
          <w:fldChar w:fldCharType="end"/>
        </w:r>
      </w:hyperlink>
    </w:p>
    <w:p>
      <w:pPr>
        <w:pStyle w:val="TOC1"/>
        <w:tabs>
          <w:tab w:val="right" w:leader="dot" w:pos="8306"/>
        </w:tabs>
      </w:pPr>
      <w:hyperlink w:anchor="_Toc18046" w:history="1">
        <w:r>
          <w:rPr>
            <w:rFonts w:ascii="仿宋" w:eastAsia="仿宋" w:hAnsi="仿宋" w:cs="仿宋" w:hint="eastAsia"/>
            <w:lang w:eastAsia="zh-CN"/>
          </w:rPr>
          <w:t>四、公司简介</w:t>
        </w:r>
        <w:r>
          <w:tab/>
        </w:r>
        <w:r>
          <w:fldChar w:fldCharType="begin"/>
        </w:r>
        <w:r>
          <w:instrText xml:space="preserve"> PAGEREF _Toc18046 \h </w:instrText>
        </w:r>
        <w:r>
          <w:fldChar w:fldCharType="separate"/>
        </w:r>
        <w:r>
          <w:t>18</w:t>
        </w:r>
        <w:r>
          <w:fldChar w:fldCharType="end"/>
        </w:r>
      </w:hyperlink>
    </w:p>
    <w:p>
      <w:pPr>
        <w:pStyle w:val="TOC2"/>
        <w:tabs>
          <w:tab w:val="right" w:leader="dot" w:pos="8306"/>
        </w:tabs>
      </w:pPr>
      <w:hyperlink w:anchor="_Toc25053" w:history="1">
        <w:r>
          <w:rPr>
            <w:rFonts w:ascii="仿宋" w:eastAsia="仿宋" w:hAnsi="仿宋" w:cs="仿宋" w:hint="eastAsia"/>
            <w:lang w:eastAsia="zh-CN"/>
          </w:rPr>
          <w:t>(一)、公司基本信息</w:t>
        </w:r>
        <w:r>
          <w:tab/>
        </w:r>
        <w:r>
          <w:fldChar w:fldCharType="begin"/>
        </w:r>
        <w:r>
          <w:instrText xml:space="preserve"> PAGEREF _Toc25053 \h </w:instrText>
        </w:r>
        <w:r>
          <w:fldChar w:fldCharType="separate"/>
        </w:r>
        <w:r>
          <w:t>18</w:t>
        </w:r>
        <w:r>
          <w:fldChar w:fldCharType="end"/>
        </w:r>
      </w:hyperlink>
    </w:p>
    <w:p>
      <w:pPr>
        <w:pStyle w:val="TOC2"/>
        <w:tabs>
          <w:tab w:val="right" w:leader="dot" w:pos="8306"/>
        </w:tabs>
      </w:pPr>
      <w:hyperlink w:anchor="_Toc1854" w:history="1">
        <w:r>
          <w:rPr>
            <w:rFonts w:ascii="仿宋" w:eastAsia="仿宋" w:hAnsi="仿宋" w:cs="仿宋" w:hint="eastAsia"/>
            <w:lang w:eastAsia="zh-CN"/>
          </w:rPr>
          <w:t>(二)、公司简介</w:t>
        </w:r>
        <w:r>
          <w:tab/>
        </w:r>
        <w:r>
          <w:fldChar w:fldCharType="begin"/>
        </w:r>
        <w:r>
          <w:instrText xml:space="preserve"> PAGEREF _Toc1854 \h </w:instrText>
        </w:r>
        <w:r>
          <w:fldChar w:fldCharType="separate"/>
        </w:r>
        <w:r>
          <w:t>18</w:t>
        </w:r>
        <w:r>
          <w:fldChar w:fldCharType="end"/>
        </w:r>
      </w:hyperlink>
    </w:p>
    <w:p>
      <w:pPr>
        <w:pStyle w:val="TOC2"/>
        <w:tabs>
          <w:tab w:val="right" w:leader="dot" w:pos="8306"/>
        </w:tabs>
      </w:pPr>
      <w:hyperlink w:anchor="_Toc9098" w:history="1">
        <w:r>
          <w:rPr>
            <w:rFonts w:ascii="仿宋" w:eastAsia="仿宋" w:hAnsi="仿宋" w:cs="仿宋" w:hint="eastAsia"/>
            <w:lang w:eastAsia="zh-CN"/>
          </w:rPr>
          <w:t>(三)、核心人员介绍</w:t>
        </w:r>
        <w:r>
          <w:tab/>
        </w:r>
        <w:r>
          <w:fldChar w:fldCharType="begin"/>
        </w:r>
        <w:r>
          <w:instrText xml:space="preserve"> PAGEREF _Toc9098 \h </w:instrText>
        </w:r>
        <w:r>
          <w:fldChar w:fldCharType="separate"/>
        </w:r>
        <w:r>
          <w:t>20</w:t>
        </w:r>
        <w:r>
          <w:fldChar w:fldCharType="end"/>
        </w:r>
      </w:hyperlink>
    </w:p>
    <w:p>
      <w:pPr>
        <w:pStyle w:val="TOC1"/>
        <w:tabs>
          <w:tab w:val="right" w:leader="dot" w:pos="8306"/>
        </w:tabs>
      </w:pPr>
      <w:hyperlink w:anchor="_Toc4231" w:history="1">
        <w:r>
          <w:rPr>
            <w:rFonts w:ascii="仿宋" w:eastAsia="仿宋" w:hAnsi="仿宋" w:cs="仿宋" w:hint="eastAsia"/>
            <w:lang w:eastAsia="zh-CN"/>
          </w:rPr>
          <w:t>五、薪酬制度管理</w:t>
        </w:r>
        <w:r>
          <w:tab/>
        </w:r>
        <w:r>
          <w:fldChar w:fldCharType="begin"/>
        </w:r>
        <w:r>
          <w:instrText xml:space="preserve"> PAGEREF _Toc4231 \h </w:instrText>
        </w:r>
        <w:r>
          <w:fldChar w:fldCharType="separate"/>
        </w:r>
        <w:r>
          <w:t>23</w:t>
        </w:r>
        <w:r>
          <w:fldChar w:fldCharType="end"/>
        </w:r>
      </w:hyperlink>
    </w:p>
    <w:p>
      <w:pPr>
        <w:pStyle w:val="TOC2"/>
        <w:tabs>
          <w:tab w:val="right" w:leader="dot" w:pos="8306"/>
        </w:tabs>
      </w:pPr>
      <w:hyperlink w:anchor="_Toc3682" w:history="1">
        <w:r>
          <w:rPr>
            <w:rFonts w:ascii="仿宋" w:eastAsia="仿宋" w:hAnsi="仿宋" w:cs="仿宋" w:hint="eastAsia"/>
            <w:lang w:eastAsia="zh-CN"/>
          </w:rPr>
          <w:t>(一)、薪酬管理制度</w:t>
        </w:r>
        <w:r>
          <w:tab/>
        </w:r>
        <w:r>
          <w:fldChar w:fldCharType="begin"/>
        </w:r>
        <w:r>
          <w:instrText xml:space="preserve"> PAGEREF _Toc3682 \h </w:instrText>
        </w:r>
        <w:r>
          <w:fldChar w:fldCharType="separate"/>
        </w:r>
        <w:r>
          <w:t>23</w:t>
        </w:r>
        <w:r>
          <w:fldChar w:fldCharType="end"/>
        </w:r>
      </w:hyperlink>
    </w:p>
    <w:p>
      <w:pPr>
        <w:pStyle w:val="TOC2"/>
        <w:tabs>
          <w:tab w:val="right" w:leader="dot" w:pos="8306"/>
        </w:tabs>
      </w:pPr>
      <w:hyperlink w:anchor="_Toc26382" w:history="1">
        <w:r>
          <w:rPr>
            <w:rFonts w:ascii="仿宋" w:eastAsia="仿宋" w:hAnsi="仿宋" w:cs="仿宋" w:hint="eastAsia"/>
            <w:lang w:eastAsia="zh-CN"/>
          </w:rPr>
          <w:t>(二)、奖金制度的制定</w:t>
        </w:r>
        <w:r>
          <w:tab/>
        </w:r>
        <w:r>
          <w:fldChar w:fldCharType="begin"/>
        </w:r>
        <w:r>
          <w:instrText xml:space="preserve"> PAGEREF _Toc26382 \h </w:instrText>
        </w:r>
        <w:r>
          <w:fldChar w:fldCharType="separate"/>
        </w:r>
        <w:r>
          <w:t>26</w:t>
        </w:r>
        <w:r>
          <w:fldChar w:fldCharType="end"/>
        </w:r>
      </w:hyperlink>
    </w:p>
    <w:p>
      <w:pPr>
        <w:pStyle w:val="TOC2"/>
        <w:tabs>
          <w:tab w:val="right" w:leader="dot" w:pos="8306"/>
        </w:tabs>
      </w:pPr>
      <w:hyperlink w:anchor="_Toc17471" w:history="1">
        <w:r>
          <w:rPr>
            <w:rFonts w:ascii="仿宋" w:eastAsia="仿宋" w:hAnsi="仿宋" w:cs="仿宋" w:hint="eastAsia"/>
            <w:lang w:eastAsia="zh-CN"/>
          </w:rPr>
          <w:t>(三)、岗位薪酬体系设计</w:t>
        </w:r>
        <w:r>
          <w:tab/>
        </w:r>
        <w:r>
          <w:fldChar w:fldCharType="begin"/>
        </w:r>
        <w:r>
          <w:instrText xml:space="preserve"> PAGEREF _Toc17471 \h </w:instrText>
        </w:r>
        <w:r>
          <w:fldChar w:fldCharType="separate"/>
        </w:r>
        <w:r>
          <w:t>29</w:t>
        </w:r>
        <w:r>
          <w:fldChar w:fldCharType="end"/>
        </w:r>
      </w:hyperlink>
    </w:p>
    <w:p>
      <w:pPr>
        <w:pStyle w:val="TOC2"/>
        <w:tabs>
          <w:tab w:val="right" w:leader="dot" w:pos="8306"/>
        </w:tabs>
      </w:pPr>
      <w:hyperlink w:anchor="_Toc7490" w:history="1">
        <w:r>
          <w:rPr>
            <w:rFonts w:ascii="仿宋" w:eastAsia="仿宋" w:hAnsi="仿宋" w:cs="仿宋" w:hint="eastAsia"/>
            <w:lang w:eastAsia="zh-CN"/>
          </w:rPr>
          <w:t>(四)、绩效薪酬体系设计</w:t>
        </w:r>
        <w:r>
          <w:tab/>
        </w:r>
        <w:r>
          <w:fldChar w:fldCharType="begin"/>
        </w:r>
        <w:r>
          <w:instrText xml:space="preserve"> PAGEREF _Toc7490 \h </w:instrText>
        </w:r>
        <w:r>
          <w:fldChar w:fldCharType="separate"/>
        </w:r>
        <w:r>
          <w:t>30</w:t>
        </w:r>
        <w:r>
          <w:fldChar w:fldCharType="end"/>
        </w:r>
      </w:hyperlink>
    </w:p>
    <w:p>
      <w:pPr>
        <w:pStyle w:val="TOC1"/>
        <w:tabs>
          <w:tab w:val="right" w:leader="dot" w:pos="8306"/>
        </w:tabs>
      </w:pPr>
      <w:hyperlink w:anchor="_Toc3563" w:history="1">
        <w:r>
          <w:rPr>
            <w:rFonts w:ascii="仿宋" w:eastAsia="仿宋" w:hAnsi="仿宋" w:cs="仿宋" w:hint="eastAsia"/>
            <w:lang w:eastAsia="zh-CN"/>
          </w:rPr>
          <w:t>六、第三十二章未来发展愿景</w:t>
        </w:r>
        <w:r>
          <w:tab/>
        </w:r>
        <w:r>
          <w:fldChar w:fldCharType="begin"/>
        </w:r>
        <w:r>
          <w:instrText xml:space="preserve"> PAGEREF _Toc3563 \h </w:instrText>
        </w:r>
        <w:r>
          <w:fldChar w:fldCharType="separate"/>
        </w:r>
        <w:r>
          <w:t>32</w:t>
        </w:r>
        <w:r>
          <w:fldChar w:fldCharType="end"/>
        </w:r>
      </w:hyperlink>
    </w:p>
    <w:p>
      <w:pPr>
        <w:pStyle w:val="TOC2"/>
        <w:tabs>
          <w:tab w:val="right" w:leader="dot" w:pos="8306"/>
        </w:tabs>
      </w:pPr>
      <w:hyperlink w:anchor="_Toc8329" w:history="1">
        <w:r>
          <w:rPr>
            <w:rFonts w:ascii="仿宋" w:eastAsia="仿宋" w:hAnsi="仿宋" w:cs="仿宋" w:hint="eastAsia"/>
            <w:lang w:eastAsia="zh-CN"/>
          </w:rPr>
          <w:t>(一)、员工职业生涯管理的未来趋势</w:t>
        </w:r>
        <w:r>
          <w:tab/>
        </w:r>
        <w:r>
          <w:fldChar w:fldCharType="begin"/>
        </w:r>
        <w:r>
          <w:instrText xml:space="preserve"> PAGEREF _Toc8329 \h </w:instrText>
        </w:r>
        <w:r>
          <w:fldChar w:fldCharType="separate"/>
        </w:r>
        <w:r>
          <w:t>32</w:t>
        </w:r>
        <w:r>
          <w:fldChar w:fldCharType="end"/>
        </w:r>
      </w:hyperlink>
    </w:p>
    <w:p>
      <w:pPr>
        <w:pStyle w:val="TOC2"/>
        <w:tabs>
          <w:tab w:val="right" w:leader="dot" w:pos="8306"/>
        </w:tabs>
      </w:pPr>
      <w:hyperlink w:anchor="_Toc29649" w:history="1">
        <w:r>
          <w:rPr>
            <w:rFonts w:ascii="仿宋" w:eastAsia="仿宋" w:hAnsi="仿宋" w:cs="仿宋" w:hint="eastAsia"/>
            <w:lang w:eastAsia="zh-CN"/>
          </w:rPr>
          <w:t>(二)、公司在员工发展中的未来愿景</w:t>
        </w:r>
        <w:r>
          <w:tab/>
        </w:r>
        <w:r>
          <w:fldChar w:fldCharType="begin"/>
        </w:r>
        <w:r>
          <w:instrText xml:space="preserve"> PAGEREF _Toc29649 \h </w:instrText>
        </w:r>
        <w:r>
          <w:fldChar w:fldCharType="separate"/>
        </w:r>
        <w:r>
          <w:t>32</w:t>
        </w:r>
        <w:r>
          <w:fldChar w:fldCharType="end"/>
        </w:r>
      </w:hyperlink>
    </w:p>
    <w:p>
      <w:pPr>
        <w:pStyle w:val="TOC1"/>
        <w:tabs>
          <w:tab w:val="right" w:leader="dot" w:pos="8306"/>
        </w:tabs>
      </w:pPr>
      <w:hyperlink w:anchor="_Toc28094" w:history="1">
        <w:r>
          <w:rPr>
            <w:rFonts w:ascii="仿宋" w:eastAsia="仿宋" w:hAnsi="仿宋" w:cs="仿宋" w:hint="eastAsia"/>
            <w:lang w:eastAsia="zh-CN"/>
          </w:rPr>
          <w:t>七、员工家庭与工作平衡支持计划</w:t>
        </w:r>
        <w:r>
          <w:tab/>
        </w:r>
        <w:r>
          <w:fldChar w:fldCharType="begin"/>
        </w:r>
        <w:r>
          <w:instrText xml:space="preserve"> PAGEREF _Toc28094 \h </w:instrText>
        </w:r>
        <w:r>
          <w:fldChar w:fldCharType="separate"/>
        </w:r>
        <w:r>
          <w:t>33</w:t>
        </w:r>
        <w:r>
          <w:fldChar w:fldCharType="end"/>
        </w:r>
      </w:hyperlink>
    </w:p>
    <w:p>
      <w:pPr>
        <w:pStyle w:val="TOC2"/>
        <w:tabs>
          <w:tab w:val="right" w:leader="dot" w:pos="8306"/>
        </w:tabs>
      </w:pPr>
      <w:hyperlink w:anchor="_Toc9495" w:history="1">
        <w:r>
          <w:rPr>
            <w:rFonts w:ascii="仿宋" w:eastAsia="仿宋" w:hAnsi="仿宋" w:cs="仿宋" w:hint="eastAsia"/>
            <w:lang w:eastAsia="zh-CN"/>
          </w:rPr>
          <w:t>(一)、家庭与工作平衡的重要性分析</w:t>
        </w:r>
        <w:r>
          <w:tab/>
        </w:r>
        <w:r>
          <w:fldChar w:fldCharType="begin"/>
        </w:r>
        <w:r>
          <w:instrText xml:space="preserve"> PAGEREF _Toc9495 \h </w:instrText>
        </w:r>
        <w:r>
          <w:fldChar w:fldCharType="separate"/>
        </w:r>
        <w:r>
          <w:t>33</w:t>
        </w:r>
        <w:r>
          <w:fldChar w:fldCharType="end"/>
        </w:r>
      </w:hyperlink>
    </w:p>
    <w:p>
      <w:pPr>
        <w:pStyle w:val="TOC2"/>
        <w:tabs>
          <w:tab w:val="right" w:leader="dot" w:pos="8306"/>
        </w:tabs>
      </w:pPr>
      <w:hyperlink w:anchor="_Toc20061" w:history="1">
        <w:r>
          <w:rPr>
            <w:rFonts w:ascii="仿宋" w:eastAsia="仿宋" w:hAnsi="仿宋" w:cs="仿宋" w:hint="eastAsia"/>
            <w:lang w:eastAsia="zh-CN"/>
          </w:rPr>
          <w:t>(二)、支持计划的制定与实施步骤</w:t>
        </w:r>
        <w:r>
          <w:tab/>
        </w:r>
        <w:r>
          <w:fldChar w:fldCharType="begin"/>
        </w:r>
        <w:r>
          <w:instrText xml:space="preserve"> PAGEREF _Toc20061 \h </w:instrText>
        </w:r>
        <w:r>
          <w:fldChar w:fldCharType="separate"/>
        </w:r>
        <w:r>
          <w:t>34</w:t>
        </w:r>
        <w:r>
          <w:fldChar w:fldCharType="end"/>
        </w:r>
      </w:hyperlink>
    </w:p>
    <w:p>
      <w:pPr>
        <w:pStyle w:val="TOC2"/>
        <w:tabs>
          <w:tab w:val="right" w:leader="dot" w:pos="8306"/>
        </w:tabs>
      </w:pPr>
      <w:hyperlink w:anchor="_Toc26762" w:history="1">
        <w:r>
          <w:rPr>
            <w:rFonts w:ascii="仿宋" w:eastAsia="仿宋" w:hAnsi="仿宋" w:cs="仿宋" w:hint="eastAsia"/>
            <w:lang w:eastAsia="zh-CN"/>
          </w:rPr>
          <w:t>(三)、平衡效果的评估及调整优化</w:t>
        </w:r>
        <w:r>
          <w:tab/>
        </w:r>
        <w:r>
          <w:fldChar w:fldCharType="begin"/>
        </w:r>
        <w:r>
          <w:instrText xml:space="preserve"> PAGEREF _Toc26762 \h </w:instrText>
        </w:r>
        <w:r>
          <w:fldChar w:fldCharType="separate"/>
        </w:r>
        <w:r>
          <w:t>34</w:t>
        </w:r>
        <w:r>
          <w:fldChar w:fldCharType="end"/>
        </w:r>
      </w:hyperlink>
    </w:p>
    <w:p>
      <w:pPr>
        <w:pStyle w:val="TOC1"/>
        <w:tabs>
          <w:tab w:val="right" w:leader="dot" w:pos="8306"/>
        </w:tabs>
      </w:pPr>
      <w:hyperlink w:anchor="_Toc3124" w:history="1">
        <w:r>
          <w:rPr>
            <w:rFonts w:ascii="仿宋" w:eastAsia="仿宋" w:hAnsi="仿宋" w:cs="仿宋" w:hint="eastAsia"/>
            <w:lang w:eastAsia="zh-CN"/>
          </w:rPr>
          <w:t>八、第十三章技术与创新支持</w:t>
        </w:r>
        <w:r>
          <w:tab/>
        </w:r>
        <w:r>
          <w:fldChar w:fldCharType="begin"/>
        </w:r>
        <w:r>
          <w:instrText xml:space="preserve"> PAGEREF _Toc3124 \h </w:instrText>
        </w:r>
        <w:r>
          <w:fldChar w:fldCharType="separate"/>
        </w:r>
        <w:r>
          <w:t>35</w:t>
        </w:r>
        <w:r>
          <w:fldChar w:fldCharType="end"/>
        </w:r>
      </w:hyperlink>
    </w:p>
    <w:p>
      <w:pPr>
        <w:pStyle w:val="TOC2"/>
        <w:tabs>
          <w:tab w:val="right" w:leader="dot" w:pos="8306"/>
        </w:tabs>
      </w:pPr>
      <w:hyperlink w:anchor="_Toc28176" w:history="1">
        <w:r>
          <w:rPr>
            <w:rFonts w:ascii="仿宋" w:eastAsia="仿宋" w:hAnsi="仿宋" w:cs="仿宋" w:hint="eastAsia"/>
            <w:lang w:eastAsia="zh-CN"/>
          </w:rPr>
          <w:t>(一)、技术培训与更新</w:t>
        </w:r>
        <w:r>
          <w:tab/>
        </w:r>
        <w:r>
          <w:fldChar w:fldCharType="begin"/>
        </w:r>
        <w:r>
          <w:instrText xml:space="preserve"> PAGEREF _Toc28176 \h </w:instrText>
        </w:r>
        <w:r>
          <w:fldChar w:fldCharType="separate"/>
        </w:r>
        <w:r>
          <w:t>35</w:t>
        </w:r>
        <w:r>
          <w:fldChar w:fldCharType="end"/>
        </w:r>
      </w:hyperlink>
    </w:p>
    <w:p>
      <w:pPr>
        <w:pStyle w:val="TOC2"/>
        <w:tabs>
          <w:tab w:val="right" w:leader="dot" w:pos="8306"/>
        </w:tabs>
      </w:pPr>
      <w:hyperlink w:anchor="_Toc14241" w:history="1">
        <w:r>
          <w:rPr>
            <w:rFonts w:ascii="仿宋" w:eastAsia="仿宋" w:hAnsi="仿宋" w:cs="仿宋" w:hint="eastAsia"/>
            <w:lang w:eastAsia="zh-CN"/>
          </w:rPr>
          <w:t>(二)、创新文化与项目支持</w:t>
        </w:r>
        <w:r>
          <w:tab/>
        </w:r>
        <w:r>
          <w:fldChar w:fldCharType="begin"/>
        </w:r>
        <w:r>
          <w:instrText xml:space="preserve"> PAGEREF _Toc14241 \h </w:instrText>
        </w:r>
        <w:r>
          <w:fldChar w:fldCharType="separate"/>
        </w:r>
        <w:r>
          <w:t>36</w:t>
        </w:r>
        <w:r>
          <w:fldChar w:fldCharType="end"/>
        </w:r>
      </w:hyperlink>
    </w:p>
    <w:p>
      <w:pPr>
        <w:pStyle w:val="TOC1"/>
        <w:tabs>
          <w:tab w:val="right" w:leader="dot" w:pos="8306"/>
        </w:tabs>
      </w:pPr>
      <w:hyperlink w:anchor="_Toc19571" w:history="1">
        <w:r>
          <w:rPr>
            <w:rFonts w:ascii="仿宋" w:eastAsia="仿宋" w:hAnsi="仿宋" w:cs="仿宋" w:hint="eastAsia"/>
            <w:lang w:eastAsia="zh-CN"/>
          </w:rPr>
          <w:t>九、第三十八章员工社交媒体管理</w:t>
        </w:r>
        <w:r>
          <w:tab/>
        </w:r>
        <w:r>
          <w:fldChar w:fldCharType="begin"/>
        </w:r>
        <w:r>
          <w:instrText xml:space="preserve"> PAGEREF _Toc19571 \h </w:instrText>
        </w:r>
        <w:r>
          <w:fldChar w:fldCharType="separate"/>
        </w:r>
        <w:r>
          <w:t>37</w:t>
        </w:r>
        <w:r>
          <w:fldChar w:fldCharType="end"/>
        </w:r>
      </w:hyperlink>
    </w:p>
    <w:p>
      <w:pPr>
        <w:pStyle w:val="TOC2"/>
        <w:tabs>
          <w:tab w:val="right" w:leader="dot" w:pos="8306"/>
        </w:tabs>
      </w:pPr>
      <w:hyperlink w:anchor="_Toc15513" w:history="1">
        <w:r>
          <w:rPr>
            <w:rFonts w:ascii="仿宋" w:eastAsia="仿宋" w:hAnsi="仿宋" w:cs="仿宋" w:hint="eastAsia"/>
            <w:lang w:eastAsia="zh-CN"/>
          </w:rPr>
          <w:t>(一)、员工社交媒体政策</w:t>
        </w:r>
        <w:r>
          <w:tab/>
        </w:r>
        <w:r>
          <w:fldChar w:fldCharType="begin"/>
        </w:r>
        <w:r>
          <w:instrText xml:space="preserve"> PAGEREF _Toc15513 \h </w:instrText>
        </w:r>
        <w:r>
          <w:fldChar w:fldCharType="separate"/>
        </w:r>
        <w:r>
          <w:t>37</w:t>
        </w:r>
        <w:r>
          <w:fldChar w:fldCharType="end"/>
        </w:r>
      </w:hyperlink>
    </w:p>
    <w:p>
      <w:pPr>
        <w:pStyle w:val="TOC2"/>
        <w:tabs>
          <w:tab w:val="right" w:leader="dot" w:pos="8306"/>
        </w:tabs>
      </w:pPr>
      <w:hyperlink w:anchor="_Toc5832" w:history="1">
        <w:r>
          <w:rPr>
            <w:rFonts w:ascii="仿宋" w:eastAsia="仿宋" w:hAnsi="仿宋" w:cs="仿宋" w:hint="eastAsia"/>
            <w:lang w:eastAsia="zh-CN"/>
          </w:rPr>
          <w:t>(二)、个人品牌与公司形象的关联</w:t>
        </w:r>
        <w:r>
          <w:tab/>
        </w:r>
        <w:r>
          <w:fldChar w:fldCharType="begin"/>
        </w:r>
        <w:r>
          <w:instrText xml:space="preserve"> PAGEREF _Toc5832 \h </w:instrText>
        </w:r>
        <w:r>
          <w:fldChar w:fldCharType="separate"/>
        </w:r>
        <w:r>
          <w:t>38</w:t>
        </w:r>
        <w:r>
          <w:fldChar w:fldCharType="end"/>
        </w:r>
      </w:hyperlink>
    </w:p>
    <w:p>
      <w:pPr>
        <w:pStyle w:val="TOC2"/>
        <w:tabs>
          <w:tab w:val="right" w:leader="dot" w:pos="8306"/>
        </w:tabs>
      </w:pPr>
      <w:hyperlink w:anchor="_Toc9484" w:history="1">
        <w:r>
          <w:rPr>
            <w:rFonts w:ascii="仿宋" w:eastAsia="仿宋" w:hAnsi="仿宋" w:cs="仿宋" w:hint="eastAsia"/>
            <w:lang w:eastAsia="zh-CN"/>
          </w:rPr>
          <w:t>(三)、社交媒体使用准则</w:t>
        </w:r>
        <w:r>
          <w:tab/>
        </w:r>
        <w:r>
          <w:fldChar w:fldCharType="begin"/>
        </w:r>
        <w:r>
          <w:instrText xml:space="preserve"> PAGEREF _Toc9484 \h </w:instrText>
        </w:r>
        <w:r>
          <w:fldChar w:fldCharType="separate"/>
        </w:r>
        <w:r>
          <w:t>39</w:t>
        </w:r>
        <w:r>
          <w:fldChar w:fldCharType="end"/>
        </w:r>
      </w:hyperlink>
    </w:p>
    <w:p>
      <w:pPr>
        <w:pStyle w:val="TOC2"/>
        <w:tabs>
          <w:tab w:val="right" w:leader="dot" w:pos="8306"/>
        </w:tabs>
      </w:pPr>
      <w:hyperlink w:anchor="_Toc3514" w:history="1">
        <w:r>
          <w:rPr>
            <w:rFonts w:ascii="仿宋" w:eastAsia="仿宋" w:hAnsi="仿宋" w:cs="仿宋" w:hint="eastAsia"/>
            <w:lang w:eastAsia="zh-CN"/>
          </w:rPr>
          <w:t>(四)、公司与员工互动</w:t>
        </w:r>
        <w:r>
          <w:tab/>
        </w:r>
        <w:r>
          <w:fldChar w:fldCharType="begin"/>
        </w:r>
        <w:r>
          <w:instrText xml:space="preserve"> PAGEREF _Toc3514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3" w:history="1">
        <w:r>
          <w:rPr>
            <w:rFonts w:ascii="仿宋" w:eastAsia="仿宋" w:hAnsi="仿宋" w:cs="仿宋" w:hint="eastAsia"/>
            <w:lang w:eastAsia="zh-CN"/>
          </w:rPr>
          <w:t>(五)、公司社交媒体账号管理</w:t>
        </w:r>
        <w:r>
          <w:tab/>
        </w:r>
        <w:r>
          <w:fldChar w:fldCharType="begin"/>
        </w:r>
        <w:r>
          <w:instrText xml:space="preserve"> PAGEREF _Toc7023 \h </w:instrText>
        </w:r>
        <w:r>
          <w:fldChar w:fldCharType="separate"/>
        </w:r>
        <w:r>
          <w:t>43</w:t>
        </w:r>
        <w:r>
          <w:fldChar w:fldCharType="end"/>
        </w:r>
      </w:hyperlink>
    </w:p>
    <w:p>
      <w:pPr>
        <w:pStyle w:val="TOC2"/>
        <w:tabs>
          <w:tab w:val="right" w:leader="dot" w:pos="8306"/>
        </w:tabs>
      </w:pPr>
      <w:hyperlink w:anchor="_Toc21634" w:history="1">
        <w:r>
          <w:rPr>
            <w:rFonts w:ascii="仿宋" w:eastAsia="仿宋" w:hAnsi="仿宋" w:cs="仿宋" w:hint="eastAsia"/>
            <w:lang w:eastAsia="zh-CN"/>
          </w:rPr>
          <w:t>(六)、职业发展机会的分享与推广</w:t>
        </w:r>
        <w:r>
          <w:tab/>
        </w:r>
        <w:r>
          <w:fldChar w:fldCharType="begin"/>
        </w:r>
        <w:r>
          <w:instrText xml:space="preserve"> PAGEREF _Toc21634 \h </w:instrText>
        </w:r>
        <w:r>
          <w:fldChar w:fldCharType="separate"/>
        </w:r>
        <w:r>
          <w:t>44</w:t>
        </w:r>
        <w:r>
          <w:fldChar w:fldCharType="end"/>
        </w:r>
      </w:hyperlink>
    </w:p>
    <w:p>
      <w:pPr>
        <w:pStyle w:val="TOC1"/>
        <w:tabs>
          <w:tab w:val="right" w:leader="dot" w:pos="8306"/>
        </w:tabs>
      </w:pPr>
      <w:hyperlink w:anchor="_Toc5733" w:history="1">
        <w:r>
          <w:rPr>
            <w:rFonts w:ascii="仿宋" w:eastAsia="仿宋" w:hAnsi="仿宋" w:cs="仿宋" w:hint="eastAsia"/>
            <w:lang w:eastAsia="zh-CN"/>
          </w:rPr>
          <w:t>十、员工社会责任履行及参与公益活动</w:t>
        </w:r>
        <w:r>
          <w:tab/>
        </w:r>
        <w:r>
          <w:fldChar w:fldCharType="begin"/>
        </w:r>
        <w:r>
          <w:instrText xml:space="preserve"> PAGEREF _Toc5733 \h </w:instrText>
        </w:r>
        <w:r>
          <w:fldChar w:fldCharType="separate"/>
        </w:r>
        <w:r>
          <w:t>45</w:t>
        </w:r>
        <w:r>
          <w:fldChar w:fldCharType="end"/>
        </w:r>
      </w:hyperlink>
    </w:p>
    <w:p>
      <w:pPr>
        <w:pStyle w:val="TOC2"/>
        <w:tabs>
          <w:tab w:val="right" w:leader="dot" w:pos="8306"/>
        </w:tabs>
      </w:pPr>
      <w:hyperlink w:anchor="_Toc3671" w:history="1">
        <w:r>
          <w:rPr>
            <w:rFonts w:ascii="仿宋" w:eastAsia="仿宋" w:hAnsi="仿宋" w:cs="仿宋" w:hint="eastAsia"/>
            <w:lang w:eastAsia="zh-CN"/>
          </w:rPr>
          <w:t>(一)、员工社会责任的内涵及履行方式</w:t>
        </w:r>
        <w:r>
          <w:tab/>
        </w:r>
        <w:r>
          <w:fldChar w:fldCharType="begin"/>
        </w:r>
        <w:r>
          <w:instrText xml:space="preserve"> PAGEREF _Toc3671 \h </w:instrText>
        </w:r>
        <w:r>
          <w:fldChar w:fldCharType="separate"/>
        </w:r>
        <w:r>
          <w:t>45</w:t>
        </w:r>
        <w:r>
          <w:fldChar w:fldCharType="end"/>
        </w:r>
      </w:hyperlink>
    </w:p>
    <w:p>
      <w:pPr>
        <w:pStyle w:val="TOC2"/>
        <w:tabs>
          <w:tab w:val="right" w:leader="dot" w:pos="8306"/>
        </w:tabs>
      </w:pPr>
      <w:hyperlink w:anchor="_Toc7904" w:history="1">
        <w:r>
          <w:rPr>
            <w:rFonts w:ascii="仿宋" w:eastAsia="仿宋" w:hAnsi="仿宋" w:cs="仿宋" w:hint="eastAsia"/>
            <w:lang w:eastAsia="zh-CN"/>
          </w:rPr>
          <w:t>(二)、参与公益活动的意义及实施策略</w:t>
        </w:r>
        <w:r>
          <w:tab/>
        </w:r>
        <w:r>
          <w:fldChar w:fldCharType="begin"/>
        </w:r>
        <w:r>
          <w:instrText xml:space="preserve"> PAGEREF _Toc7904 \h </w:instrText>
        </w:r>
        <w:r>
          <w:fldChar w:fldCharType="separate"/>
        </w:r>
        <w:r>
          <w:t>46</w:t>
        </w:r>
        <w:r>
          <w:fldChar w:fldCharType="end"/>
        </w:r>
      </w:hyperlink>
    </w:p>
    <w:p>
      <w:pPr>
        <w:pStyle w:val="TOC2"/>
        <w:tabs>
          <w:tab w:val="right" w:leader="dot" w:pos="8306"/>
        </w:tabs>
      </w:pPr>
      <w:hyperlink w:anchor="_Toc12437" w:history="1">
        <w:r>
          <w:rPr>
            <w:rFonts w:ascii="仿宋" w:eastAsia="仿宋" w:hAnsi="仿宋" w:cs="仿宋" w:hint="eastAsia"/>
            <w:lang w:eastAsia="zh-CN"/>
          </w:rPr>
          <w:t>(三)、社会责任履行及公益活动参与的持续推进</w:t>
        </w:r>
        <w:r>
          <w:tab/>
        </w:r>
        <w:r>
          <w:fldChar w:fldCharType="begin"/>
        </w:r>
        <w:r>
          <w:instrText xml:space="preserve"> PAGEREF _Toc12437 \h </w:instrText>
        </w:r>
        <w:r>
          <w:fldChar w:fldCharType="separate"/>
        </w:r>
        <w:r>
          <w:t>46</w:t>
        </w:r>
        <w:r>
          <w:fldChar w:fldCharType="end"/>
        </w:r>
      </w:hyperlink>
    </w:p>
    <w:p>
      <w:pPr>
        <w:pStyle w:val="TOC1"/>
        <w:tabs>
          <w:tab w:val="right" w:leader="dot" w:pos="8306"/>
        </w:tabs>
      </w:pPr>
      <w:hyperlink w:anchor="_Toc27706" w:history="1">
        <w:r>
          <w:rPr>
            <w:rFonts w:ascii="仿宋" w:eastAsia="仿宋" w:hAnsi="仿宋" w:cs="仿宋" w:hint="eastAsia"/>
            <w:lang w:eastAsia="zh-CN"/>
          </w:rPr>
          <w:t>十一、第四十五章员工品牌建设</w:t>
        </w:r>
        <w:r>
          <w:tab/>
        </w:r>
        <w:r>
          <w:fldChar w:fldCharType="begin"/>
        </w:r>
        <w:r>
          <w:instrText xml:space="preserve"> PAGEREF _Toc27706 \h </w:instrText>
        </w:r>
        <w:r>
          <w:fldChar w:fldCharType="separate"/>
        </w:r>
        <w:r>
          <w:t>47</w:t>
        </w:r>
        <w:r>
          <w:fldChar w:fldCharType="end"/>
        </w:r>
      </w:hyperlink>
    </w:p>
    <w:p>
      <w:pPr>
        <w:pStyle w:val="TOC2"/>
        <w:tabs>
          <w:tab w:val="right" w:leader="dot" w:pos="8306"/>
        </w:tabs>
      </w:pPr>
      <w:hyperlink w:anchor="_Toc30447" w:history="1">
        <w:r>
          <w:rPr>
            <w:rFonts w:ascii="仿宋" w:eastAsia="仿宋" w:hAnsi="仿宋" w:cs="仿宋" w:hint="eastAsia"/>
            <w:lang w:eastAsia="zh-CN"/>
          </w:rPr>
          <w:t>(一)、个人品牌管理</w:t>
        </w:r>
        <w:r>
          <w:tab/>
        </w:r>
        <w:r>
          <w:fldChar w:fldCharType="begin"/>
        </w:r>
        <w:r>
          <w:instrText xml:space="preserve"> PAGEREF _Toc30447 \h </w:instrText>
        </w:r>
        <w:r>
          <w:fldChar w:fldCharType="separate"/>
        </w:r>
        <w:r>
          <w:t>47</w:t>
        </w:r>
        <w:r>
          <w:fldChar w:fldCharType="end"/>
        </w:r>
      </w:hyperlink>
    </w:p>
    <w:p>
      <w:pPr>
        <w:pStyle w:val="TOC2"/>
        <w:tabs>
          <w:tab w:val="right" w:leader="dot" w:pos="8306"/>
        </w:tabs>
      </w:pPr>
      <w:hyperlink w:anchor="_Toc11789" w:history="1">
        <w:r>
          <w:rPr>
            <w:rFonts w:ascii="仿宋" w:eastAsia="仿宋" w:hAnsi="仿宋" w:cs="仿宋" w:hint="eastAsia"/>
            <w:lang w:eastAsia="zh-CN"/>
          </w:rPr>
          <w:t>(二)、在造纸行业内建立个人影响力</w:t>
        </w:r>
        <w:r>
          <w:tab/>
        </w:r>
        <w:r>
          <w:fldChar w:fldCharType="begin"/>
        </w:r>
        <w:r>
          <w:instrText xml:space="preserve"> PAGEREF _Toc11789 \h </w:instrText>
        </w:r>
        <w:r>
          <w:fldChar w:fldCharType="separate"/>
        </w:r>
        <w:r>
          <w:t>47</w:t>
        </w:r>
        <w:r>
          <w:fldChar w:fldCharType="end"/>
        </w:r>
      </w:hyperlink>
    </w:p>
    <w:p>
      <w:pPr>
        <w:pStyle w:val="TOC2"/>
        <w:tabs>
          <w:tab w:val="right" w:leader="dot" w:pos="8306"/>
        </w:tabs>
      </w:pPr>
      <w:hyperlink w:anchor="_Toc4716" w:history="1">
        <w:r>
          <w:rPr>
            <w:rFonts w:ascii="仿宋" w:eastAsia="仿宋" w:hAnsi="仿宋" w:cs="仿宋" w:hint="eastAsia"/>
            <w:lang w:eastAsia="zh-CN"/>
          </w:rPr>
          <w:t>(三)、个人品牌与公司品牌的关联</w:t>
        </w:r>
        <w:r>
          <w:tab/>
        </w:r>
        <w:r>
          <w:fldChar w:fldCharType="begin"/>
        </w:r>
        <w:r>
          <w:instrText xml:space="preserve"> PAGEREF _Toc4716 \h </w:instrText>
        </w:r>
        <w:r>
          <w:fldChar w:fldCharType="separate"/>
        </w:r>
        <w:r>
          <w:t>48</w:t>
        </w:r>
        <w:r>
          <w:fldChar w:fldCharType="end"/>
        </w:r>
      </w:hyperlink>
    </w:p>
    <w:p>
      <w:pPr>
        <w:pStyle w:val="TOC2"/>
        <w:tabs>
          <w:tab w:val="right" w:leader="dot" w:pos="8306"/>
        </w:tabs>
      </w:pPr>
      <w:hyperlink w:anchor="_Toc22997" w:history="1">
        <w:r>
          <w:rPr>
            <w:rFonts w:ascii="仿宋" w:eastAsia="仿宋" w:hAnsi="仿宋" w:cs="仿宋" w:hint="eastAsia"/>
            <w:lang w:eastAsia="zh-CN"/>
          </w:rPr>
          <w:t>(四)、社交媒体与个人品牌</w:t>
        </w:r>
        <w:r>
          <w:tab/>
        </w:r>
        <w:r>
          <w:fldChar w:fldCharType="begin"/>
        </w:r>
        <w:r>
          <w:instrText xml:space="preserve"> PAGEREF _Toc22997 \h </w:instrText>
        </w:r>
        <w:r>
          <w:fldChar w:fldCharType="separate"/>
        </w:r>
        <w:r>
          <w:t>49</w:t>
        </w:r>
        <w:r>
          <w:fldChar w:fldCharType="end"/>
        </w:r>
      </w:hyperlink>
    </w:p>
    <w:p>
      <w:pPr>
        <w:pStyle w:val="TOC2"/>
        <w:tabs>
          <w:tab w:val="right" w:leader="dot" w:pos="8306"/>
        </w:tabs>
      </w:pPr>
      <w:hyperlink w:anchor="_Toc12537" w:history="1">
        <w:r>
          <w:rPr>
            <w:rFonts w:ascii="仿宋" w:eastAsia="仿宋" w:hAnsi="仿宋" w:cs="仿宋" w:hint="eastAsia"/>
            <w:lang w:eastAsia="zh-CN"/>
          </w:rPr>
          <w:t>(五)、个人品牌的社交媒体传播</w:t>
        </w:r>
        <w:r>
          <w:tab/>
        </w:r>
        <w:r>
          <w:fldChar w:fldCharType="begin"/>
        </w:r>
        <w:r>
          <w:instrText xml:space="preserve"> PAGEREF _Toc12537 \h </w:instrText>
        </w:r>
        <w:r>
          <w:fldChar w:fldCharType="separate"/>
        </w:r>
        <w:r>
          <w:t>50</w:t>
        </w:r>
        <w:r>
          <w:fldChar w:fldCharType="end"/>
        </w:r>
      </w:hyperlink>
    </w:p>
    <w:p>
      <w:pPr>
        <w:pStyle w:val="TOC2"/>
        <w:tabs>
          <w:tab w:val="right" w:leader="dot" w:pos="8306"/>
        </w:tabs>
      </w:pPr>
      <w:hyperlink w:anchor="_Toc17060" w:history="1">
        <w:r>
          <w:rPr>
            <w:rFonts w:ascii="仿宋" w:eastAsia="仿宋" w:hAnsi="仿宋" w:cs="仿宋" w:hint="eastAsia"/>
            <w:lang w:eastAsia="zh-CN"/>
          </w:rPr>
          <w:t>(六)、员工品牌建设与公司形象一致性</w:t>
        </w:r>
        <w:r>
          <w:tab/>
        </w:r>
        <w:r>
          <w:fldChar w:fldCharType="begin"/>
        </w:r>
        <w:r>
          <w:instrText xml:space="preserve"> PAGEREF _Toc17060 \h </w:instrText>
        </w:r>
        <w:r>
          <w:fldChar w:fldCharType="separate"/>
        </w:r>
        <w:r>
          <w:t>51</w:t>
        </w:r>
        <w:r>
          <w:fldChar w:fldCharType="end"/>
        </w:r>
      </w:hyperlink>
    </w:p>
    <w:p>
      <w:pPr>
        <w:pStyle w:val="TOC1"/>
        <w:tabs>
          <w:tab w:val="right" w:leader="dot" w:pos="8306"/>
        </w:tabs>
      </w:pPr>
      <w:hyperlink w:anchor="_Toc10962" w:history="1">
        <w:r>
          <w:rPr>
            <w:rFonts w:ascii="仿宋" w:eastAsia="仿宋" w:hAnsi="仿宋" w:cs="仿宋" w:hint="eastAsia"/>
            <w:lang w:eastAsia="zh-CN"/>
          </w:rPr>
          <w:t>十二、员工满意度调查与提升策略</w:t>
        </w:r>
        <w:r>
          <w:tab/>
        </w:r>
        <w:r>
          <w:fldChar w:fldCharType="begin"/>
        </w:r>
        <w:r>
          <w:instrText xml:space="preserve"> PAGEREF _Toc10962 \h </w:instrText>
        </w:r>
        <w:r>
          <w:fldChar w:fldCharType="separate"/>
        </w:r>
        <w:r>
          <w:t>52</w:t>
        </w:r>
        <w:r>
          <w:fldChar w:fldCharType="end"/>
        </w:r>
      </w:hyperlink>
    </w:p>
    <w:p>
      <w:pPr>
        <w:pStyle w:val="TOC2"/>
        <w:tabs>
          <w:tab w:val="right" w:leader="dot" w:pos="8306"/>
        </w:tabs>
      </w:pPr>
      <w:hyperlink w:anchor="_Toc13164" w:history="1">
        <w:r>
          <w:rPr>
            <w:rFonts w:ascii="仿宋" w:eastAsia="仿宋" w:hAnsi="仿宋" w:cs="仿宋" w:hint="eastAsia"/>
            <w:lang w:eastAsia="zh-CN"/>
          </w:rPr>
          <w:t>(一)、满意度调查的设计与实施</w:t>
        </w:r>
        <w:r>
          <w:tab/>
        </w:r>
        <w:r>
          <w:fldChar w:fldCharType="begin"/>
        </w:r>
        <w:r>
          <w:instrText xml:space="preserve"> PAGEREF _Toc13164 \h </w:instrText>
        </w:r>
        <w:r>
          <w:fldChar w:fldCharType="separate"/>
        </w:r>
        <w:r>
          <w:t>52</w:t>
        </w:r>
        <w:r>
          <w:fldChar w:fldCharType="end"/>
        </w:r>
      </w:hyperlink>
    </w:p>
    <w:p>
      <w:pPr>
        <w:pStyle w:val="TOC2"/>
        <w:tabs>
          <w:tab w:val="right" w:leader="dot" w:pos="8306"/>
        </w:tabs>
      </w:pPr>
      <w:hyperlink w:anchor="_Toc19487" w:history="1">
        <w:r>
          <w:rPr>
            <w:rFonts w:ascii="仿宋" w:eastAsia="仿宋" w:hAnsi="仿宋" w:cs="仿宋" w:hint="eastAsia"/>
            <w:lang w:eastAsia="zh-CN"/>
          </w:rPr>
          <w:t>(二)、员工满意度的分析与解读</w:t>
        </w:r>
        <w:r>
          <w:tab/>
        </w:r>
        <w:r>
          <w:fldChar w:fldCharType="begin"/>
        </w:r>
        <w:r>
          <w:instrText xml:space="preserve"> PAGEREF _Toc19487 \h </w:instrText>
        </w:r>
        <w:r>
          <w:fldChar w:fldCharType="separate"/>
        </w:r>
        <w:r>
          <w:t>53</w:t>
        </w:r>
        <w:r>
          <w:fldChar w:fldCharType="end"/>
        </w:r>
      </w:hyperlink>
    </w:p>
    <w:p>
      <w:pPr>
        <w:pStyle w:val="TOC2"/>
        <w:tabs>
          <w:tab w:val="right" w:leader="dot" w:pos="8306"/>
        </w:tabs>
      </w:pPr>
      <w:hyperlink w:anchor="_Toc18608" w:history="1">
        <w:r>
          <w:rPr>
            <w:rFonts w:ascii="仿宋" w:eastAsia="仿宋" w:hAnsi="仿宋" w:cs="仿宋" w:hint="eastAsia"/>
            <w:lang w:eastAsia="zh-CN"/>
          </w:rPr>
          <w:t>(三)、提升员工满意度的措施与行动计划</w:t>
        </w:r>
        <w:r>
          <w:tab/>
        </w:r>
        <w:r>
          <w:fldChar w:fldCharType="begin"/>
        </w:r>
        <w:r>
          <w:instrText xml:space="preserve"> PAGEREF _Toc18608 \h </w:instrText>
        </w:r>
        <w:r>
          <w:fldChar w:fldCharType="separate"/>
        </w:r>
        <w:r>
          <w:t>55</w:t>
        </w:r>
        <w:r>
          <w:fldChar w:fldCharType="end"/>
        </w:r>
      </w:hyperlink>
    </w:p>
    <w:p>
      <w:pPr>
        <w:pStyle w:val="TOC1"/>
        <w:tabs>
          <w:tab w:val="right" w:leader="dot" w:pos="8306"/>
        </w:tabs>
      </w:pPr>
      <w:hyperlink w:anchor="_Toc9324" w:history="1">
        <w:r>
          <w:rPr>
            <w:rFonts w:ascii="仿宋" w:eastAsia="仿宋" w:hAnsi="仿宋" w:cs="仿宋" w:hint="eastAsia"/>
            <w:lang w:eastAsia="zh-CN"/>
          </w:rPr>
          <w:t>十三、第四十八章员工环保与可持续发展</w:t>
        </w:r>
        <w:r>
          <w:tab/>
        </w:r>
        <w:r>
          <w:fldChar w:fldCharType="begin"/>
        </w:r>
        <w:r>
          <w:instrText xml:space="preserve"> PAGEREF _Toc9324 \h </w:instrText>
        </w:r>
        <w:r>
          <w:fldChar w:fldCharType="separate"/>
        </w:r>
        <w:r>
          <w:t>56</w:t>
        </w:r>
        <w:r>
          <w:fldChar w:fldCharType="end"/>
        </w:r>
      </w:hyperlink>
    </w:p>
    <w:p>
      <w:pPr>
        <w:pStyle w:val="TOC2"/>
        <w:tabs>
          <w:tab w:val="right" w:leader="dot" w:pos="8306"/>
        </w:tabs>
      </w:pPr>
      <w:hyperlink w:anchor="_Toc27800" w:history="1">
        <w:r>
          <w:rPr>
            <w:rFonts w:ascii="仿宋" w:eastAsia="仿宋" w:hAnsi="仿宋" w:cs="仿宋" w:hint="eastAsia"/>
            <w:lang w:eastAsia="zh-CN"/>
          </w:rPr>
          <w:t>(一)、环保意识与培训</w:t>
        </w:r>
        <w:r>
          <w:tab/>
        </w:r>
        <w:r>
          <w:fldChar w:fldCharType="begin"/>
        </w:r>
        <w:r>
          <w:instrText xml:space="preserve"> PAGEREF _Toc27800 \h </w:instrText>
        </w:r>
        <w:r>
          <w:fldChar w:fldCharType="separate"/>
        </w:r>
        <w:r>
          <w:t>56</w:t>
        </w:r>
        <w:r>
          <w:fldChar w:fldCharType="end"/>
        </w:r>
      </w:hyperlink>
    </w:p>
    <w:p>
      <w:pPr>
        <w:pStyle w:val="TOC2"/>
        <w:tabs>
          <w:tab w:val="right" w:leader="dot" w:pos="8306"/>
        </w:tabs>
      </w:pPr>
      <w:hyperlink w:anchor="_Toc21223" w:history="1">
        <w:r>
          <w:rPr>
            <w:rFonts w:ascii="仿宋" w:eastAsia="仿宋" w:hAnsi="仿宋" w:cs="仿宋" w:hint="eastAsia"/>
            <w:lang w:eastAsia="zh-CN"/>
          </w:rPr>
          <w:t>(二)、公司环保文化的传播</w:t>
        </w:r>
        <w:r>
          <w:tab/>
        </w:r>
        <w:r>
          <w:fldChar w:fldCharType="begin"/>
        </w:r>
        <w:r>
          <w:instrText xml:space="preserve"> PAGEREF _Toc21223 \h </w:instrText>
        </w:r>
        <w:r>
          <w:fldChar w:fldCharType="separate"/>
        </w:r>
        <w:r>
          <w:t>57</w:t>
        </w:r>
        <w:r>
          <w:fldChar w:fldCharType="end"/>
        </w:r>
      </w:hyperlink>
    </w:p>
    <w:p>
      <w:pPr>
        <w:pStyle w:val="TOC2"/>
        <w:tabs>
          <w:tab w:val="right" w:leader="dot" w:pos="8306"/>
        </w:tabs>
      </w:pPr>
      <w:hyperlink w:anchor="_Toc12470" w:history="1">
        <w:r>
          <w:rPr>
            <w:rFonts w:ascii="仿宋" w:eastAsia="仿宋" w:hAnsi="仿宋" w:cs="仿宋" w:hint="eastAsia"/>
            <w:lang w:eastAsia="zh-CN"/>
          </w:rPr>
          <w:t>(三)、员工参与的环保培训</w:t>
        </w:r>
        <w:r>
          <w:tab/>
        </w:r>
        <w:r>
          <w:fldChar w:fldCharType="begin"/>
        </w:r>
        <w:r>
          <w:instrText xml:space="preserve"> PAGEREF _Toc12470 \h </w:instrText>
        </w:r>
        <w:r>
          <w:fldChar w:fldCharType="separate"/>
        </w:r>
        <w:r>
          <w:t>58</w:t>
        </w:r>
        <w:r>
          <w:fldChar w:fldCharType="end"/>
        </w:r>
      </w:hyperlink>
    </w:p>
    <w:p>
      <w:pPr>
        <w:pStyle w:val="TOC2"/>
        <w:tabs>
          <w:tab w:val="right" w:leader="dot" w:pos="8306"/>
        </w:tabs>
      </w:pPr>
      <w:hyperlink w:anchor="_Toc15751" w:history="1">
        <w:r>
          <w:rPr>
            <w:rFonts w:ascii="仿宋" w:eastAsia="仿宋" w:hAnsi="仿宋" w:cs="仿宋" w:hint="eastAsia"/>
            <w:lang w:eastAsia="zh-CN"/>
          </w:rPr>
          <w:t>(四)、可持续发展目标与实践</w:t>
        </w:r>
        <w:r>
          <w:tab/>
        </w:r>
        <w:r>
          <w:fldChar w:fldCharType="begin"/>
        </w:r>
        <w:r>
          <w:instrText xml:space="preserve"> PAGEREF _Toc15751 \h </w:instrText>
        </w:r>
        <w:r>
          <w:fldChar w:fldCharType="separate"/>
        </w:r>
        <w:r>
          <w:t>59</w:t>
        </w:r>
        <w:r>
          <w:fldChar w:fldCharType="end"/>
        </w:r>
      </w:hyperlink>
    </w:p>
    <w:p>
      <w:pPr>
        <w:pStyle w:val="TOC2"/>
        <w:tabs>
          <w:tab w:val="right" w:leader="dot" w:pos="8306"/>
        </w:tabs>
      </w:pPr>
      <w:hyperlink w:anchor="_Toc23304" w:history="1">
        <w:r>
          <w:rPr>
            <w:rFonts w:ascii="仿宋" w:eastAsia="仿宋" w:hAnsi="仿宋" w:cs="仿宋" w:hint="eastAsia"/>
            <w:lang w:eastAsia="zh-CN"/>
          </w:rPr>
          <w:t>(五)、员工参与可持续项目</w:t>
        </w:r>
        <w:r>
          <w:tab/>
        </w:r>
        <w:r>
          <w:fldChar w:fldCharType="begin"/>
        </w:r>
        <w:r>
          <w:instrText xml:space="preserve"> PAGEREF _Toc23304 \h </w:instrText>
        </w:r>
        <w:r>
          <w:fldChar w:fldCharType="separate"/>
        </w:r>
        <w:r>
          <w:t>60</w:t>
        </w:r>
        <w:r>
          <w:fldChar w:fldCharType="end"/>
        </w:r>
      </w:hyperlink>
    </w:p>
    <w:p>
      <w:pPr>
        <w:pStyle w:val="TOC2"/>
        <w:tabs>
          <w:tab w:val="right" w:leader="dot" w:pos="8306"/>
        </w:tabs>
      </w:pPr>
      <w:hyperlink w:anchor="_Toc21138" w:history="1">
        <w:r>
          <w:rPr>
            <w:rFonts w:ascii="仿宋" w:eastAsia="仿宋" w:hAnsi="仿宋" w:cs="仿宋" w:hint="eastAsia"/>
            <w:lang w:eastAsia="zh-CN"/>
          </w:rPr>
          <w:t>(六)、公司可持续发展的战略规划</w:t>
        </w:r>
        <w:r>
          <w:tab/>
        </w:r>
        <w:r>
          <w:fldChar w:fldCharType="begin"/>
        </w:r>
        <w:r>
          <w:instrText xml:space="preserve"> PAGEREF _Toc21138 \h </w:instrText>
        </w:r>
        <w:r>
          <w:fldChar w:fldCharType="separate"/>
        </w:r>
        <w:r>
          <w:t>61</w:t>
        </w:r>
        <w:r>
          <w:fldChar w:fldCharType="end"/>
        </w:r>
      </w:hyperlink>
    </w:p>
    <w:p>
      <w:pPr>
        <w:pStyle w:val="TOC1"/>
        <w:tabs>
          <w:tab w:val="right" w:leader="dot" w:pos="8306"/>
        </w:tabs>
      </w:pPr>
      <w:hyperlink w:anchor="_Toc26621" w:history="1">
        <w:r>
          <w:rPr>
            <w:rFonts w:ascii="仿宋" w:eastAsia="仿宋" w:hAnsi="仿宋" w:cs="仿宋" w:hint="eastAsia"/>
            <w:lang w:eastAsia="zh-CN"/>
          </w:rPr>
          <w:t>十四、员工离职率分析与降低措施</w:t>
        </w:r>
        <w:r>
          <w:tab/>
        </w:r>
        <w:r>
          <w:fldChar w:fldCharType="begin"/>
        </w:r>
        <w:r>
          <w:instrText xml:space="preserve"> PAGEREF _Toc26621 \h </w:instrText>
        </w:r>
        <w:r>
          <w:fldChar w:fldCharType="separate"/>
        </w:r>
        <w:r>
          <w:t>62</w:t>
        </w:r>
        <w:r>
          <w:fldChar w:fldCharType="end"/>
        </w:r>
      </w:hyperlink>
    </w:p>
    <w:p>
      <w:pPr>
        <w:pStyle w:val="TOC2"/>
        <w:tabs>
          <w:tab w:val="right" w:leader="dot" w:pos="8306"/>
        </w:tabs>
      </w:pPr>
      <w:hyperlink w:anchor="_Toc12053" w:history="1">
        <w:r>
          <w:rPr>
            <w:rFonts w:ascii="仿宋" w:eastAsia="仿宋" w:hAnsi="仿宋" w:cs="仿宋" w:hint="eastAsia"/>
            <w:lang w:eastAsia="zh-CN"/>
          </w:rPr>
          <w:t>(一)、离职率分析的方法与工具</w:t>
        </w:r>
        <w:r>
          <w:tab/>
        </w:r>
        <w:r>
          <w:fldChar w:fldCharType="begin"/>
        </w:r>
        <w:r>
          <w:instrText xml:space="preserve"> PAGEREF _Toc12053 \h </w:instrText>
        </w:r>
        <w:r>
          <w:fldChar w:fldCharType="separate"/>
        </w:r>
        <w:r>
          <w:t>62</w:t>
        </w:r>
        <w:r>
          <w:fldChar w:fldCharType="end"/>
        </w:r>
      </w:hyperlink>
    </w:p>
    <w:p>
      <w:pPr>
        <w:pStyle w:val="TOC2"/>
        <w:tabs>
          <w:tab w:val="right" w:leader="dot" w:pos="8306"/>
        </w:tabs>
      </w:pPr>
      <w:hyperlink w:anchor="_Toc4471" w:history="1">
        <w:r>
          <w:rPr>
            <w:rFonts w:ascii="仿宋" w:eastAsia="仿宋" w:hAnsi="仿宋" w:cs="仿宋" w:hint="eastAsia"/>
            <w:lang w:eastAsia="zh-CN"/>
          </w:rPr>
          <w:t>(二)、离职原因的调查与对策制定</w:t>
        </w:r>
        <w:r>
          <w:tab/>
        </w:r>
        <w:r>
          <w:fldChar w:fldCharType="begin"/>
        </w:r>
        <w:r>
          <w:instrText xml:space="preserve"> PAGEREF _Toc4471 \h </w:instrText>
        </w:r>
        <w:r>
          <w:fldChar w:fldCharType="separate"/>
        </w:r>
        <w:r>
          <w:t>63</w:t>
        </w:r>
        <w:r>
          <w:fldChar w:fldCharType="end"/>
        </w:r>
      </w:hyperlink>
    </w:p>
    <w:p>
      <w:pPr>
        <w:pStyle w:val="TOC2"/>
        <w:tabs>
          <w:tab w:val="right" w:leader="dot" w:pos="8306"/>
        </w:tabs>
      </w:pPr>
      <w:hyperlink w:anchor="_Toc6725" w:history="1">
        <w:r>
          <w:rPr>
            <w:rFonts w:ascii="仿宋" w:eastAsia="仿宋" w:hAnsi="仿宋" w:cs="仿宋" w:hint="eastAsia"/>
            <w:lang w:eastAsia="zh-CN"/>
          </w:rPr>
          <w:t>(三)、降低离职率的策略与实践</w:t>
        </w:r>
        <w:r>
          <w:tab/>
        </w:r>
        <w:r>
          <w:fldChar w:fldCharType="begin"/>
        </w:r>
        <w:r>
          <w:instrText xml:space="preserve"> PAGEREF _Toc6725 \h </w:instrText>
        </w:r>
        <w:r>
          <w:fldChar w:fldCharType="separate"/>
        </w:r>
        <w:r>
          <w:t>64</w:t>
        </w:r>
        <w:r>
          <w:fldChar w:fldCharType="end"/>
        </w:r>
      </w:hyperlink>
    </w:p>
    <w:p>
      <w:pPr>
        <w:pStyle w:val="TOC1"/>
        <w:tabs>
          <w:tab w:val="right" w:leader="dot" w:pos="8306"/>
        </w:tabs>
      </w:pPr>
      <w:hyperlink w:anchor="_Toc11053" w:history="1">
        <w:r>
          <w:rPr>
            <w:rFonts w:ascii="仿宋" w:eastAsia="仿宋" w:hAnsi="仿宋" w:cs="仿宋" w:hint="eastAsia"/>
            <w:lang w:eastAsia="zh-CN"/>
          </w:rPr>
          <w:t>十五、员工多元化与包容性管理</w:t>
        </w:r>
        <w:r>
          <w:tab/>
        </w:r>
        <w:r>
          <w:fldChar w:fldCharType="begin"/>
        </w:r>
        <w:r>
          <w:instrText xml:space="preserve"> PAGEREF _Toc11053 \h </w:instrText>
        </w:r>
        <w:r>
          <w:fldChar w:fldCharType="separate"/>
        </w:r>
        <w:r>
          <w:t>66</w:t>
        </w:r>
        <w:r>
          <w:fldChar w:fldCharType="end"/>
        </w:r>
      </w:hyperlink>
    </w:p>
    <w:p>
      <w:pPr>
        <w:pStyle w:val="TOC2"/>
        <w:tabs>
          <w:tab w:val="right" w:leader="dot" w:pos="8306"/>
        </w:tabs>
      </w:pPr>
      <w:hyperlink w:anchor="_Toc1265" w:history="1">
        <w:r>
          <w:rPr>
            <w:rFonts w:ascii="仿宋" w:eastAsia="仿宋" w:hAnsi="仿宋" w:cs="仿宋" w:hint="eastAsia"/>
            <w:lang w:eastAsia="zh-CN"/>
          </w:rPr>
          <w:t>(一)、员工多元化的价值与挑战</w:t>
        </w:r>
        <w:r>
          <w:tab/>
        </w:r>
        <w:r>
          <w:fldChar w:fldCharType="begin"/>
        </w:r>
        <w:r>
          <w:instrText xml:space="preserve"> PAGEREF _Toc1265 \h </w:instrText>
        </w:r>
        <w:r>
          <w:fldChar w:fldCharType="separate"/>
        </w:r>
        <w:r>
          <w:t>66</w:t>
        </w:r>
        <w:r>
          <w:fldChar w:fldCharType="end"/>
        </w:r>
      </w:hyperlink>
    </w:p>
    <w:p>
      <w:pPr>
        <w:pStyle w:val="TOC2"/>
        <w:tabs>
          <w:tab w:val="right" w:leader="dot" w:pos="8306"/>
        </w:tabs>
      </w:pPr>
      <w:hyperlink w:anchor="_Toc26331" w:history="1">
        <w:r>
          <w:rPr>
            <w:rFonts w:ascii="仿宋" w:eastAsia="仿宋" w:hAnsi="仿宋" w:cs="仿宋" w:hint="eastAsia"/>
            <w:lang w:eastAsia="zh-CN"/>
          </w:rPr>
          <w:t>(二)、员工包容性政策与实践</w:t>
        </w:r>
        <w:r>
          <w:tab/>
        </w:r>
        <w:r>
          <w:fldChar w:fldCharType="begin"/>
        </w:r>
        <w:r>
          <w:instrText xml:space="preserve"> PAGEREF _Toc26331 \h </w:instrText>
        </w:r>
        <w:r>
          <w:fldChar w:fldCharType="separate"/>
        </w:r>
        <w:r>
          <w:t>66</w:t>
        </w:r>
        <w:r>
          <w:fldChar w:fldCharType="end"/>
        </w:r>
      </w:hyperlink>
    </w:p>
    <w:p>
      <w:pPr>
        <w:pStyle w:val="TOC2"/>
        <w:tabs>
          <w:tab w:val="right" w:leader="dot" w:pos="8306"/>
        </w:tabs>
      </w:pPr>
      <w:hyperlink w:anchor="_Toc30054" w:history="1">
        <w:r>
          <w:rPr>
            <w:rFonts w:ascii="仿宋" w:eastAsia="仿宋" w:hAnsi="仿宋" w:cs="仿宋" w:hint="eastAsia"/>
            <w:lang w:eastAsia="zh-CN"/>
          </w:rPr>
          <w:t>(三)、多元与包容性文化的培育与维护</w:t>
        </w:r>
        <w:r>
          <w:tab/>
        </w:r>
        <w:r>
          <w:fldChar w:fldCharType="begin"/>
        </w:r>
        <w:r>
          <w:instrText xml:space="preserve"> PAGEREF _Toc30054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造纸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788"/>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1988"/>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2352"/>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210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31273"/>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672"/>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造纸行业中具有重要意义。随着社会结构的变化，消费者对产品和服务的需求也发生了变化。当前，社会对可持续性和社会责任的关注不断增加，这对 造纸行业提出了更高的要求。企业需要适应社会价值观的演变，关注社会趋势，以更好地满足市场需求。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造纸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造纸行业的发展至关重要。政府政策的变化、国际关系的调整都可能对企业产生深刻的影响。特别是在 造纸行业可能涉及到的领域，如法规、知识产权保护等，企业需要密切关注政治动态，及时调整战略。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造纸行业的驱动力之一。新技术的引入可能改变造纸行业格局，提高生产效率，创造新的商业机会。企业需要保持对技术趋势的敏感性，不断更新技术和提升创新能力，以保持竞争力。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造纸行业的运营产生直接的约束和引导。合规性、知识产权的保护、劳动法规等都是企业必须遵循的法律框架。企业需要建立完善的法律团队，确保在法规范围内经营，降低法律风险。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造纸行业需要更加重视环境因素。降低碳足迹、可持续生产、环保政策的遵守等都成为企业经营的重要考量。企业需要通过绿色技术和环保举措，积极履行社会责任。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821"/>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18163"/>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9300"/>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4885"/>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造纸行业进行新材料、新工艺、新产品的研发，以促进整个造纸行业的结构调整和转型升级。这一系列政策的实施为造纸行业提供了有力的支持，有助于造纸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造纸行业提供了增长的空间，同时，逐步升级的消费需求也促使造纸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造纸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696"/>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20684"/>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715"/>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1325"/>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公司计划邀请合作伙伴参与项目投资，共同分享项目的发展成果。通过与造纸行业内有实力、资源丰富的合作伙伴达成合作协议，实现资源共享、风险分担，提高项目的整体实力。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8915"/>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3050"/>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8046"/>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25053"/>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1854"/>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造纸</w:t>
      </w:r>
      <w:r>
        <w:rPr>
          <w:rFonts w:ascii="仿宋" w:eastAsia="仿宋" w:hAnsi="仿宋" w:cs="仿宋" w:hint="eastAsia"/>
          <w:sz w:val="28"/>
          <w:lang w:eastAsia="zh-CN"/>
        </w:rPr>
        <w:t xml:space="preserve"> 项目公司是一家致力于</w:t>
      </w:r>
      <w:r>
        <w:rPr>
          <w:rFonts w:ascii="仿宋" w:eastAsia="仿宋" w:hAnsi="仿宋" w:cs="仿宋" w:hint="eastAsia"/>
          <w:sz w:val="28"/>
          <w:lang w:eastAsia="zh-CN"/>
        </w:rPr>
        <w:t xml:space="preserve"> 造纸造纸行业的公司，成立于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 项目公司的使命是 [公司使命]，旨在通过 [关键业务活动] 提升造纸造纸行业的整体水平。公司的愿景是 [公司愿景]，立志成为 造纸 中的领军企业，引领造纸行业未来的发展方向。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项目公司拥有一支充满活力、高度专业化的团队。团队成员具备丰富的造纸行业经验和专业知识，致力于通过协同合作实现公司设定的战略目标。公司注重员工培训和发展，提供广阔的职业发展空间。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9098"/>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在市场拓展和品牌建设方面具有丰富经验，致力于提升公司在造纸行业中的市场份额。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XXXX年XX月至今，加入公司担任技术总监，负责产品研发和创新项目管理。具备深厚的技术功底和团队领导能力，对造纸行业技术发展有深刻见解。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4231"/>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3682"/>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造纸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26382"/>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奖励员工参与和完成相关技能培训，提高员工的专业素养。设立明确的培训计划和奖金发放标准，鼓励员工持续学习和提升自身技能，以适应市场和造纸行业的变化。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7471"/>
      <w:r>
        <w:rPr>
          <w:rFonts w:ascii="仿宋" w:eastAsia="仿宋" w:hAnsi="仿宋" w:cs="仿宋" w:hint="eastAsia"/>
          <w:sz w:val="28"/>
          <w:lang w:eastAsia="zh-CN"/>
        </w:rPr>
        <w:t>(三)、岗位薪酬体系设计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6" w:name="_Toc7490"/>
      <w:r>
        <w:rPr>
          <w:rFonts w:ascii="仿宋" w:eastAsia="仿宋" w:hAnsi="仿宋" w:cs="仿宋" w:hint="eastAsia"/>
          <w:sz w:val="28"/>
          <w:lang w:eastAsia="zh-CN"/>
        </w:rPr>
        <w:t>(四)、绩效薪酬体系设计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https://d.book118.com/077021041145006033</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056FC"/>
    <w:rsid w:val="56A05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77021041145006033"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2023-12-19T03:31:00Z</dcterms:created>
  <dcterms:modified xsi:type="dcterms:W3CDTF">2023-12-19T03:31:47Z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2346FA177AA8429F9F4F996772EBD245_11</vt:lpwstr>
  </property>
  <property fmtid="{D5CDD505-2E9C-101B-9397-08002B2CF9AE}" pid="3" name="KSOProductBuildVer">
    <vt:lpwstr>2052-12.1.0.16120</vt:lpwstr>
  </property>
</Properties>
</file>