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针灸养生行业企业战略风险管理报告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76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_Toc8763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70" w:history="1">
        <w:r>
          <w:rPr>
            <w:rFonts w:ascii="仿宋" w:eastAsia="仿宋" w:hAnsi="仿宋" w:cs="仿宋" w:hint="eastAsia"/>
            <w:lang w:eastAsia="zh-CN"/>
          </w:rPr>
          <w:t>一、经济影响分析</w:t>
        </w:r>
        <w:r>
          <w:tab/>
        </w:r>
        <w:r>
          <w:fldChar w:fldCharType="begin"/>
        </w:r>
        <w:r>
          <w:instrText xml:space="preserve"> PAGEREF _Toc27370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3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_Toc18763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7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_Toc12237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_Toc13956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0" w:history="1">
        <w:r>
          <w:rPr>
            <w:rFonts w:ascii="仿宋" w:eastAsia="仿宋" w:hAnsi="仿宋" w:cs="仿宋" w:hint="eastAsia"/>
            <w:lang w:eastAsia="zh-CN"/>
          </w:rPr>
          <w:t>(四)、四宏观经济影响分析</w:t>
        </w:r>
        <w:r>
          <w:tab/>
        </w:r>
        <w:r>
          <w:fldChar w:fldCharType="begin"/>
        </w:r>
        <w:r>
          <w:instrText xml:space="preserve"> PAGEREF _Toc30230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33" w:history="1">
        <w:r>
          <w:rPr>
            <w:rFonts w:ascii="仿宋" w:eastAsia="仿宋" w:hAnsi="仿宋" w:cs="仿宋" w:hint="eastAsia"/>
            <w:lang w:eastAsia="zh-CN"/>
          </w:rPr>
          <w:t>二、宏观环境分析</w:t>
        </w:r>
        <w:r>
          <w:tab/>
        </w:r>
        <w:r>
          <w:fldChar w:fldCharType="begin"/>
        </w:r>
        <w:r>
          <w:instrText xml:space="preserve"> PAGEREF _Toc29933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9" w:history="1">
        <w:r>
          <w:rPr>
            <w:rFonts w:ascii="仿宋" w:eastAsia="仿宋" w:hAnsi="仿宋" w:cs="仿宋" w:hint="eastAsia"/>
            <w:lang w:eastAsia="zh-CN"/>
          </w:rPr>
          <w:t>(一)、宏观环境分析</w:t>
        </w:r>
        <w:r>
          <w:tab/>
        </w:r>
        <w:r>
          <w:fldChar w:fldCharType="begin"/>
        </w:r>
        <w:r>
          <w:instrText xml:space="preserve"> PAGEREF _Toc21939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77" w:history="1">
        <w:r>
          <w:rPr>
            <w:rFonts w:ascii="仿宋" w:eastAsia="仿宋" w:hAnsi="仿宋" w:cs="仿宋" w:hint="eastAsia"/>
            <w:lang w:eastAsia="zh-CN"/>
          </w:rPr>
          <w:t>三、针灸养生项目概论</w:t>
        </w:r>
        <w:r>
          <w:tab/>
        </w:r>
        <w:r>
          <w:fldChar w:fldCharType="begin"/>
        </w:r>
        <w:r>
          <w:instrText xml:space="preserve"> PAGEREF _Toc6577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4" w:history="1">
        <w:r>
          <w:rPr>
            <w:rFonts w:ascii="仿宋" w:eastAsia="仿宋" w:hAnsi="仿宋" w:cs="仿宋" w:hint="eastAsia"/>
            <w:lang w:eastAsia="zh-CN"/>
          </w:rPr>
          <w:t>(一)、针灸养生项目概况</w:t>
        </w:r>
        <w:r>
          <w:tab/>
        </w:r>
        <w:r>
          <w:fldChar w:fldCharType="begin"/>
        </w:r>
        <w:r>
          <w:instrText xml:space="preserve"> PAGEREF _Toc24624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1" w:history="1">
        <w:r>
          <w:rPr>
            <w:rFonts w:ascii="仿宋" w:eastAsia="仿宋" w:hAnsi="仿宋" w:cs="仿宋" w:hint="eastAsia"/>
            <w:lang w:eastAsia="zh-CN"/>
          </w:rPr>
          <w:t>(二)、针灸养生项目目标</w:t>
        </w:r>
        <w:r>
          <w:tab/>
        </w:r>
        <w:r>
          <w:fldChar w:fldCharType="begin"/>
        </w:r>
        <w:r>
          <w:instrText xml:space="preserve"> PAGEREF _Toc17661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9" w:history="1">
        <w:r>
          <w:rPr>
            <w:rFonts w:ascii="仿宋" w:eastAsia="仿宋" w:hAnsi="仿宋" w:cs="仿宋" w:hint="eastAsia"/>
            <w:lang w:eastAsia="zh-CN"/>
          </w:rPr>
          <w:t>(三)、针灸养生项目提出的理由</w:t>
        </w:r>
        <w:r>
          <w:tab/>
        </w:r>
        <w:r>
          <w:fldChar w:fldCharType="begin"/>
        </w:r>
        <w:r>
          <w:instrText xml:space="preserve"> PAGEREF _Toc24239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3" w:history="1">
        <w:r>
          <w:rPr>
            <w:rFonts w:ascii="仿宋" w:eastAsia="仿宋" w:hAnsi="仿宋" w:cs="仿宋" w:hint="eastAsia"/>
            <w:lang w:eastAsia="zh-CN"/>
          </w:rPr>
          <w:t>(四)、针灸养生项目意义</w:t>
        </w:r>
        <w:r>
          <w:tab/>
        </w:r>
        <w:r>
          <w:fldChar w:fldCharType="begin"/>
        </w:r>
        <w:r>
          <w:instrText xml:space="preserve"> PAGEREF _Toc9853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" w:history="1">
        <w:r>
          <w:rPr>
            <w:rFonts w:ascii="仿宋" w:eastAsia="仿宋" w:hAnsi="仿宋" w:cs="仿宋" w:hint="eastAsia"/>
            <w:lang w:eastAsia="zh-CN"/>
          </w:rPr>
          <w:t>(五)、针灸养生项目背景</w:t>
        </w:r>
        <w:r>
          <w:tab/>
        </w:r>
        <w:r>
          <w:fldChar w:fldCharType="begin"/>
        </w:r>
        <w:r>
          <w:instrText xml:space="preserve"> PAGEREF _Toc2265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" w:history="1">
        <w:r>
          <w:rPr>
            <w:rFonts w:ascii="仿宋" w:eastAsia="仿宋" w:hAnsi="仿宋" w:cs="仿宋" w:hint="eastAsia"/>
            <w:lang w:eastAsia="zh-CN"/>
          </w:rPr>
          <w:t>四、针灸养生企业经营决策的方法</w:t>
        </w:r>
        <w:r>
          <w:tab/>
        </w:r>
        <w:r>
          <w:fldChar w:fldCharType="begin"/>
        </w:r>
        <w:r>
          <w:instrText xml:space="preserve"> PAGEREF _Toc2851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3" w:history="1">
        <w:r>
          <w:rPr>
            <w:rFonts w:ascii="仿宋" w:eastAsia="仿宋" w:hAnsi="仿宋" w:cs="仿宋" w:hint="eastAsia"/>
            <w:lang w:eastAsia="zh-CN"/>
          </w:rPr>
          <w:t>(一)、企业经营决策的方法</w:t>
        </w:r>
        <w:r>
          <w:tab/>
        </w:r>
        <w:r>
          <w:fldChar w:fldCharType="begin"/>
        </w:r>
        <w:r>
          <w:instrText xml:space="preserve"> PAGEREF _Toc17433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87" w:history="1">
        <w:r>
          <w:rPr>
            <w:rFonts w:ascii="仿宋" w:eastAsia="仿宋" w:hAnsi="仿宋" w:cs="仿宋" w:hint="eastAsia"/>
            <w:lang w:eastAsia="zh-CN"/>
          </w:rPr>
          <w:t>五、背景和必要性研究</w:t>
        </w:r>
        <w:r>
          <w:tab/>
        </w:r>
        <w:r>
          <w:fldChar w:fldCharType="begin"/>
        </w:r>
        <w:r>
          <w:instrText xml:space="preserve"> PAGEREF _Toc26087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7" w:history="1">
        <w:r>
          <w:rPr>
            <w:rFonts w:ascii="仿宋" w:eastAsia="仿宋" w:hAnsi="仿宋" w:cs="仿宋" w:hint="eastAsia"/>
            <w:lang w:eastAsia="zh-CN"/>
          </w:rPr>
          <w:t>(一)、针灸养生项目承办单位背景分析</w:t>
        </w:r>
        <w:r>
          <w:tab/>
        </w:r>
        <w:r>
          <w:fldChar w:fldCharType="begin"/>
        </w:r>
        <w:r>
          <w:instrText xml:space="preserve"> PAGEREF _Toc13787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9" w:history="1">
        <w:r>
          <w:rPr>
            <w:rFonts w:ascii="仿宋" w:eastAsia="仿宋" w:hAnsi="仿宋" w:cs="仿宋" w:hint="eastAsia"/>
            <w:lang w:eastAsia="zh-CN"/>
          </w:rPr>
          <w:t>(二)、针灸养生项目背景分析</w:t>
        </w:r>
        <w:r>
          <w:tab/>
        </w:r>
        <w:r>
          <w:fldChar w:fldCharType="begin"/>
        </w:r>
        <w:r>
          <w:instrText xml:space="preserve"> PAGEREF _Toc5009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1" w:history="1">
        <w:r>
          <w:rPr>
            <w:rFonts w:ascii="仿宋" w:eastAsia="仿宋" w:hAnsi="仿宋" w:cs="仿宋" w:hint="eastAsia"/>
            <w:lang w:eastAsia="zh-CN"/>
          </w:rPr>
          <w:t>六、劳动安全</w:t>
        </w:r>
        <w:r>
          <w:tab/>
        </w:r>
        <w:r>
          <w:fldChar w:fldCharType="begin"/>
        </w:r>
        <w:r>
          <w:instrText xml:space="preserve"> PAGEREF _Toc2221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_Toc22992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_Toc877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4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_Toc25654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81" w:history="1">
        <w:r>
          <w:rPr>
            <w:rFonts w:ascii="仿宋" w:eastAsia="仿宋" w:hAnsi="仿宋" w:cs="仿宋" w:hint="eastAsia"/>
            <w:lang w:eastAsia="zh-CN"/>
          </w:rPr>
          <w:t>七、针灸养生项目建设背景</w:t>
        </w:r>
        <w:r>
          <w:tab/>
        </w:r>
        <w:r>
          <w:fldChar w:fldCharType="begin"/>
        </w:r>
        <w:r>
          <w:instrText xml:space="preserve"> PAGEREF _Toc19181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7" w:history="1">
        <w:r>
          <w:rPr>
            <w:rFonts w:ascii="仿宋" w:eastAsia="仿宋" w:hAnsi="仿宋" w:cs="仿宋" w:hint="eastAsia"/>
            <w:lang w:eastAsia="zh-CN"/>
          </w:rPr>
          <w:t>(一)、针灸养生项目承办单位背景分析</w:t>
        </w:r>
        <w:r>
          <w:tab/>
        </w:r>
        <w:r>
          <w:fldChar w:fldCharType="begin"/>
        </w:r>
        <w:r>
          <w:instrText xml:space="preserve"> PAGEREF _Toc21957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5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_Toc10675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6" w:history="1">
        <w:r>
          <w:rPr>
            <w:rFonts w:ascii="仿宋" w:eastAsia="仿宋" w:hAnsi="仿宋" w:cs="仿宋" w:hint="eastAsia"/>
            <w:lang w:eastAsia="zh-CN"/>
          </w:rPr>
          <w:t>(三)、针灸养生项目建设对区域经济的影响</w:t>
        </w:r>
        <w:r>
          <w:tab/>
        </w:r>
        <w:r>
          <w:fldChar w:fldCharType="begin"/>
        </w:r>
        <w:r>
          <w:instrText xml:space="preserve"> PAGEREF _Toc31796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9" w:history="1">
        <w:r>
          <w:rPr>
            <w:rFonts w:ascii="仿宋" w:eastAsia="仿宋" w:hAnsi="仿宋" w:cs="仿宋" w:hint="eastAsia"/>
            <w:lang w:eastAsia="zh-CN"/>
          </w:rPr>
          <w:t>(四)、针灸养生项目必要性分析</w:t>
        </w:r>
        <w:r>
          <w:tab/>
        </w:r>
        <w:r>
          <w:fldChar w:fldCharType="begin"/>
        </w:r>
        <w:r>
          <w:instrText xml:space="preserve"> PAGEREF _Toc22209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66" w:history="1">
        <w:r>
          <w:rPr>
            <w:rFonts w:ascii="仿宋" w:eastAsia="仿宋" w:hAnsi="仿宋" w:cs="仿宋" w:hint="eastAsia"/>
            <w:lang w:eastAsia="zh-CN"/>
          </w:rPr>
          <w:t>八、战略合作与合作伙伴关系</w:t>
        </w:r>
        <w:r>
          <w:tab/>
        </w:r>
        <w:r>
          <w:fldChar w:fldCharType="begin"/>
        </w:r>
        <w:r>
          <w:instrText xml:space="preserve"> PAGEREF _Toc23066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7" w:history="1">
        <w:r>
          <w:rPr>
            <w:rFonts w:ascii="仿宋" w:eastAsia="仿宋" w:hAnsi="仿宋" w:cs="仿宋" w:hint="eastAsia"/>
            <w:lang w:eastAsia="zh-CN"/>
          </w:rPr>
          <w:t>(一)、合作战略与目标</w:t>
        </w:r>
        <w:r>
          <w:tab/>
        </w:r>
        <w:r>
          <w:fldChar w:fldCharType="begin"/>
        </w:r>
        <w:r>
          <w:instrText xml:space="preserve"> PAGEREF _Toc15237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3" w:history="1">
        <w:r>
          <w:rPr>
            <w:rFonts w:ascii="仿宋" w:eastAsia="仿宋" w:hAnsi="仿宋" w:cs="仿宋" w:hint="eastAsia"/>
            <w:lang w:eastAsia="zh-CN"/>
          </w:rPr>
          <w:t>(二)、合作伙伴选择与评估</w:t>
        </w:r>
        <w:r>
          <w:tab/>
        </w:r>
        <w:r>
          <w:fldChar w:fldCharType="begin"/>
        </w:r>
        <w:r>
          <w:instrText xml:space="preserve"> PAGEREF _Toc10133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9" w:history="1">
        <w:r>
          <w:rPr>
            <w:rFonts w:ascii="仿宋" w:eastAsia="仿宋" w:hAnsi="仿宋" w:cs="仿宋" w:hint="eastAsia"/>
            <w:lang w:eastAsia="zh-CN"/>
          </w:rPr>
          <w:t>(三)、合同与协议管理</w:t>
        </w:r>
        <w:r>
          <w:tab/>
        </w:r>
        <w:r>
          <w:fldChar w:fldCharType="begin"/>
        </w:r>
        <w:r>
          <w:instrText xml:space="preserve"> PAGEREF _Toc31329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8" w:history="1">
        <w:r>
          <w:rPr>
            <w:rFonts w:ascii="仿宋" w:eastAsia="仿宋" w:hAnsi="仿宋" w:cs="仿宋" w:hint="eastAsia"/>
            <w:lang w:eastAsia="zh-CN"/>
          </w:rPr>
          <w:t>(四)、风险管理与纠纷解决</w:t>
        </w:r>
        <w:r>
          <w:tab/>
        </w:r>
        <w:r>
          <w:fldChar w:fldCharType="begin"/>
        </w:r>
        <w:r>
          <w:instrText xml:space="preserve"> PAGEREF _Toc9528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09" w:history="1">
        <w:r>
          <w:rPr>
            <w:rFonts w:ascii="仿宋" w:eastAsia="仿宋" w:hAnsi="仿宋" w:cs="仿宋" w:hint="eastAsia"/>
            <w:lang w:eastAsia="zh-CN"/>
          </w:rPr>
          <w:t>九、针灸养生消费者市场分析</w:t>
        </w:r>
        <w:r>
          <w:tab/>
        </w:r>
        <w:r>
          <w:fldChar w:fldCharType="begin"/>
        </w:r>
        <w:r>
          <w:instrText xml:space="preserve"> PAGEREF _Toc17009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1" w:history="1">
        <w:r>
          <w:rPr>
            <w:rFonts w:ascii="仿宋" w:eastAsia="仿宋" w:hAnsi="仿宋" w:cs="仿宋" w:hint="eastAsia"/>
            <w:lang w:eastAsia="zh-CN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_Toc15161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0" w:history="1">
        <w:r>
          <w:rPr>
            <w:rFonts w:ascii="仿宋" w:eastAsia="仿宋" w:hAnsi="仿宋" w:cs="仿宋" w:hint="eastAsia"/>
            <w:lang w:eastAsia="zh-CN"/>
          </w:rPr>
          <w:t>(二)、消费者需求</w:t>
        </w:r>
        <w:r>
          <w:tab/>
        </w:r>
        <w:r>
          <w:fldChar w:fldCharType="begin"/>
        </w:r>
        <w:r>
          <w:instrText xml:space="preserve"> PAGEREF _Toc8820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71" w:history="1">
        <w:r>
          <w:rPr>
            <w:rFonts w:ascii="仿宋" w:eastAsia="仿宋" w:hAnsi="仿宋" w:cs="仿宋" w:hint="eastAsia"/>
            <w:lang w:eastAsia="zh-CN"/>
          </w:rPr>
          <w:t>十、针灸养生行业行业机遇与挑战</w:t>
        </w:r>
        <w:r>
          <w:tab/>
        </w:r>
        <w:r>
          <w:fldChar w:fldCharType="begin"/>
        </w:r>
        <w:r>
          <w:instrText xml:space="preserve"> PAGEREF _Toc28471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5" w:history="1">
        <w:r>
          <w:rPr>
            <w:rFonts w:ascii="仿宋" w:eastAsia="仿宋" w:hAnsi="仿宋" w:cs="仿宋" w:hint="eastAsia"/>
            <w:lang w:eastAsia="zh-CN"/>
          </w:rPr>
          <w:t>(一)、机遇</w:t>
        </w:r>
        <w:r>
          <w:tab/>
        </w:r>
        <w:r>
          <w:fldChar w:fldCharType="begin"/>
        </w:r>
        <w:r>
          <w:instrText xml:space="preserve"> PAGEREF _Toc23555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1" w:history="1">
        <w:r>
          <w:rPr>
            <w:rFonts w:ascii="仿宋" w:eastAsia="仿宋" w:hAnsi="仿宋" w:cs="仿宋" w:hint="eastAsia"/>
            <w:lang w:eastAsia="zh-CN"/>
          </w:rPr>
          <w:t>(二)、挑战</w:t>
        </w:r>
        <w:r>
          <w:tab/>
        </w:r>
        <w:r>
          <w:fldChar w:fldCharType="begin"/>
        </w:r>
        <w:r>
          <w:instrText xml:space="preserve"> PAGEREF _Toc19731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8" w:history="1">
        <w:r>
          <w:rPr>
            <w:rFonts w:ascii="仿宋" w:eastAsia="仿宋" w:hAnsi="仿宋" w:cs="仿宋" w:hint="eastAsia"/>
            <w:lang w:eastAsia="zh-CN"/>
          </w:rPr>
          <w:t>十一、投资估算</w:t>
        </w:r>
        <w:r>
          <w:tab/>
        </w:r>
        <w:r>
          <w:fldChar w:fldCharType="begin"/>
        </w:r>
        <w:r>
          <w:instrText xml:space="preserve"> PAGEREF _Toc378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" w:history="1">
        <w:r>
          <w:rPr>
            <w:rFonts w:ascii="仿宋" w:eastAsia="仿宋" w:hAnsi="仿宋" w:cs="仿宋" w:hint="eastAsia"/>
            <w:lang w:eastAsia="zh-CN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_Toc944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427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_Toc15427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_Toc15510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_Toc18023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4" w:history="1">
        <w:r>
          <w:rPr>
            <w:rFonts w:ascii="仿宋" w:eastAsia="仿宋" w:hAnsi="仿宋" w:cs="仿宋" w:hint="eastAsia"/>
            <w:lang w:eastAsia="zh-CN"/>
          </w:rPr>
          <w:t>(五)、总投资</w:t>
        </w:r>
        <w:r>
          <w:tab/>
        </w:r>
        <w:r>
          <w:fldChar w:fldCharType="begin"/>
        </w:r>
        <w:r>
          <w:instrText xml:space="preserve"> PAGEREF _Toc11724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_Toc14720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41" w:history="1">
        <w:r>
          <w:rPr>
            <w:rFonts w:ascii="仿宋" w:eastAsia="仿宋" w:hAnsi="仿宋" w:cs="仿宋" w:hint="eastAsia"/>
            <w:lang w:eastAsia="zh-CN"/>
          </w:rPr>
          <w:t>十二、生产安全保护</w:t>
        </w:r>
        <w:r>
          <w:tab/>
        </w:r>
        <w:r>
          <w:fldChar w:fldCharType="begin"/>
        </w:r>
        <w:r>
          <w:instrText xml:space="preserve"> PAGEREF _Toc8041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2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_Toc9872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3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_Toc10913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0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_Toc17740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0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_Toc26210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5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_Toc16075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7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_Toc5567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8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_Toc30408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6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_Toc20146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0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_Toc4050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_Toc1029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4" w:history="1">
        <w:r>
          <w:rPr>
            <w:rFonts w:ascii="仿宋" w:eastAsia="仿宋" w:hAnsi="仿宋" w:cs="仿宋" w:hint="eastAsia"/>
            <w:lang w:eastAsia="zh-CN"/>
          </w:rPr>
          <w:t>十三、针灸养生项目进度说明</w:t>
        </w:r>
        <w:r>
          <w:tab/>
        </w:r>
        <w:r>
          <w:fldChar w:fldCharType="begin"/>
        </w:r>
        <w:r>
          <w:instrText xml:space="preserve"> PAGEREF _Toc2594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3" w:history="1">
        <w:r>
          <w:rPr>
            <w:rFonts w:ascii="仿宋" w:eastAsia="仿宋" w:hAnsi="仿宋" w:cs="仿宋" w:hint="eastAsia"/>
            <w:lang w:eastAsia="zh-CN"/>
          </w:rPr>
          <w:t>(一)、建设周期及时间分配</w:t>
        </w:r>
        <w:r>
          <w:tab/>
        </w:r>
        <w:r>
          <w:fldChar w:fldCharType="begin"/>
        </w:r>
        <w:r>
          <w:instrText xml:space="preserve"> PAGEREF _Toc29533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_Toc6633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_Toc16570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_Toc31067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_Toc4846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9" w:history="1">
        <w:r>
          <w:rPr>
            <w:rFonts w:ascii="仿宋" w:eastAsia="仿宋" w:hAnsi="仿宋" w:cs="仿宋" w:hint="eastAsia"/>
            <w:lang w:eastAsia="zh-CN"/>
          </w:rPr>
          <w:t>(六)、针灸养生项目实施保障</w:t>
        </w:r>
        <w:r>
          <w:tab/>
        </w:r>
        <w:r>
          <w:fldChar w:fldCharType="begin"/>
        </w:r>
        <w:r>
          <w:instrText xml:space="preserve"> PAGEREF _Toc23489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93" w:history="1">
        <w:r>
          <w:rPr>
            <w:rFonts w:ascii="仿宋" w:eastAsia="仿宋" w:hAnsi="仿宋" w:cs="仿宋" w:hint="eastAsia"/>
            <w:lang w:eastAsia="zh-CN"/>
          </w:rPr>
          <w:t>十四、项目投资情况</w:t>
        </w:r>
        <w:r>
          <w:tab/>
        </w:r>
        <w:r>
          <w:fldChar w:fldCharType="begin"/>
        </w:r>
        <w:r>
          <w:instrText xml:space="preserve"> PAGEREF _Toc24793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6" w:history="1">
        <w:r>
          <w:rPr>
            <w:rFonts w:ascii="仿宋" w:eastAsia="仿宋" w:hAnsi="仿宋" w:cs="仿宋" w:hint="eastAsia"/>
            <w:lang w:eastAsia="zh-CN"/>
          </w:rPr>
          <w:t>(一)、项目总投资估算</w:t>
        </w:r>
        <w:r>
          <w:tab/>
        </w:r>
        <w:r>
          <w:fldChar w:fldCharType="begin"/>
        </w:r>
        <w:r>
          <w:instrText xml:space="preserve"> PAGEREF _Toc4686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2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_Toc23912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91" w:history="1">
        <w:r>
          <w:rPr>
            <w:rFonts w:ascii="仿宋" w:eastAsia="仿宋" w:hAnsi="仿宋" w:cs="仿宋" w:hint="eastAsia"/>
            <w:lang w:eastAsia="zh-CN"/>
          </w:rPr>
          <w:t>十五、针灸养生行业高质量发展</w:t>
        </w:r>
        <w:r>
          <w:tab/>
        </w:r>
        <w:r>
          <w:fldChar w:fldCharType="begin"/>
        </w:r>
        <w:r>
          <w:instrText xml:space="preserve"> PAGEREF _Toc14491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3" w:history="1">
        <w:r>
          <w:rPr>
            <w:rFonts w:ascii="仿宋" w:eastAsia="仿宋" w:hAnsi="仿宋" w:cs="仿宋" w:hint="eastAsia"/>
            <w:lang w:eastAsia="zh-CN"/>
          </w:rPr>
          <w:t>(一)、质量管理体系</w:t>
        </w:r>
        <w:r>
          <w:tab/>
        </w:r>
        <w:r>
          <w:fldChar w:fldCharType="begin"/>
        </w:r>
        <w:r>
          <w:instrText xml:space="preserve"> PAGEREF _Toc8363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8" w:history="1">
        <w:r>
          <w:rPr>
            <w:rFonts w:ascii="仿宋" w:eastAsia="仿宋" w:hAnsi="仿宋" w:cs="仿宋" w:hint="eastAsia"/>
            <w:lang w:eastAsia="zh-CN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_Toc11758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1" w:history="1">
        <w:r>
          <w:rPr>
            <w:rFonts w:ascii="仿宋" w:eastAsia="仿宋" w:hAnsi="仿宋" w:cs="仿宋" w:hint="eastAsia"/>
            <w:lang w:eastAsia="zh-CN"/>
          </w:rPr>
          <w:t>(三)、生产效率提升</w:t>
        </w:r>
        <w:r>
          <w:tab/>
        </w:r>
        <w:r>
          <w:fldChar w:fldCharType="begin"/>
        </w:r>
        <w:r>
          <w:instrText xml:space="preserve"> PAGEREF _Toc24191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" w:history="1">
        <w:r>
          <w:rPr>
            <w:rFonts w:ascii="仿宋" w:eastAsia="仿宋" w:hAnsi="仿宋" w:cs="仿宋" w:hint="eastAsia"/>
            <w:lang w:eastAsia="zh-CN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_Toc2480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83" w:history="1">
        <w:r>
          <w:rPr>
            <w:rFonts w:ascii="仿宋" w:eastAsia="仿宋" w:hAnsi="仿宋" w:cs="仿宋" w:hint="eastAsia"/>
            <w:lang w:eastAsia="zh-CN"/>
          </w:rPr>
          <w:t>十六、针灸养生项目治理与监督</w:t>
        </w:r>
        <w:r>
          <w:tab/>
        </w:r>
        <w:r>
          <w:fldChar w:fldCharType="begin"/>
        </w:r>
        <w:r>
          <w:instrText xml:space="preserve"> PAGEREF _Toc16283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5" w:history="1">
        <w:r>
          <w:rPr>
            <w:rFonts w:ascii="仿宋" w:eastAsia="仿宋" w:hAnsi="仿宋" w:cs="仿宋" w:hint="eastAsia"/>
            <w:lang w:eastAsia="zh-CN"/>
          </w:rPr>
          <w:t>(一)、针灸养生项目治理结构</w:t>
        </w:r>
        <w:r>
          <w:tab/>
        </w:r>
        <w:r>
          <w:fldChar w:fldCharType="begin"/>
        </w:r>
        <w:r>
          <w:instrText xml:space="preserve"> PAGEREF _Toc27855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6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_Toc22536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73" w:history="1">
        <w:r>
          <w:rPr>
            <w:rFonts w:ascii="仿宋" w:eastAsia="仿宋" w:hAnsi="仿宋" w:cs="仿宋" w:hint="eastAsia"/>
            <w:lang w:eastAsia="zh-CN"/>
          </w:rPr>
          <w:t>十七、战略风险的识别</w:t>
        </w:r>
        <w:r>
          <w:tab/>
        </w:r>
        <w:r>
          <w:fldChar w:fldCharType="begin"/>
        </w:r>
        <w:r>
          <w:instrText xml:space="preserve"> PAGEREF _Toc24273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9" w:history="1">
        <w:r>
          <w:rPr>
            <w:rFonts w:ascii="仿宋" w:eastAsia="仿宋" w:hAnsi="仿宋" w:cs="仿宋" w:hint="eastAsia"/>
            <w:lang w:eastAsia="zh-CN"/>
          </w:rPr>
          <w:t>(一)、针灸养生行业企业在确定愿景及使命时的风险识别</w:t>
        </w:r>
        <w:r>
          <w:tab/>
        </w:r>
        <w:r>
          <w:fldChar w:fldCharType="begin"/>
        </w:r>
        <w:r>
          <w:instrText xml:space="preserve"> PAGEREF _Toc20039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0" w:history="1">
        <w:r>
          <w:rPr>
            <w:rFonts w:ascii="仿宋" w:eastAsia="仿宋" w:hAnsi="仿宋" w:cs="仿宋" w:hint="eastAsia"/>
            <w:lang w:eastAsia="zh-CN"/>
          </w:rPr>
          <w:t>(二)、制定针灸养生行业企业战略目标的风险识别</w:t>
        </w:r>
        <w:r>
          <w:tab/>
        </w:r>
        <w:r>
          <w:fldChar w:fldCharType="begin"/>
        </w:r>
        <w:r>
          <w:instrText xml:space="preserve"> PAGEREF _Toc7400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7" w:history="1">
        <w:r>
          <w:rPr>
            <w:rFonts w:ascii="仿宋" w:eastAsia="仿宋" w:hAnsi="仿宋" w:cs="仿宋" w:hint="eastAsia"/>
            <w:lang w:eastAsia="zh-CN"/>
          </w:rPr>
          <w:t>(三)、针灸养生行业企业战略分析的风险识别</w:t>
        </w:r>
        <w:r>
          <w:tab/>
        </w:r>
        <w:r>
          <w:fldChar w:fldCharType="begin"/>
        </w:r>
        <w:r>
          <w:instrText xml:space="preserve"> PAGEREF _Toc8367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5" w:history="1">
        <w:r>
          <w:rPr>
            <w:rFonts w:ascii="仿宋" w:eastAsia="仿宋" w:hAnsi="仿宋" w:cs="仿宋" w:hint="eastAsia"/>
            <w:lang w:eastAsia="zh-CN"/>
          </w:rPr>
          <w:t>(四)、针灸养生行业企业战略选择的风险识别</w:t>
        </w:r>
        <w:r>
          <w:tab/>
        </w:r>
        <w:r>
          <w:fldChar w:fldCharType="begin"/>
        </w:r>
        <w:r>
          <w:instrText xml:space="preserve"> PAGEREF _Toc12875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5" w:history="1">
        <w:r>
          <w:rPr>
            <w:rFonts w:ascii="仿宋" w:eastAsia="仿宋" w:hAnsi="仿宋" w:cs="仿宋" w:hint="eastAsia"/>
            <w:lang w:eastAsia="zh-CN"/>
          </w:rPr>
          <w:t>(五)、针灸养生行业企业战略实施的风险识别</w:t>
        </w:r>
        <w:r>
          <w:tab/>
        </w:r>
        <w:r>
          <w:fldChar w:fldCharType="begin"/>
        </w:r>
        <w:r>
          <w:instrText xml:space="preserve"> PAGEREF _Toc8915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15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_Toc11415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2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_Toc23272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_Toc5133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98" w:history="1">
        <w:r>
          <w:rPr>
            <w:rFonts w:ascii="仿宋" w:eastAsia="仿宋" w:hAnsi="仿宋" w:cs="仿宋" w:hint="eastAsia"/>
            <w:lang w:eastAsia="zh-CN"/>
          </w:rPr>
          <w:t>十九、市场营销与推广策略</w:t>
        </w:r>
        <w:r>
          <w:tab/>
        </w:r>
        <w:r>
          <w:fldChar w:fldCharType="begin"/>
        </w:r>
        <w:r>
          <w:instrText xml:space="preserve"> PAGEREF _Toc26498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197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_Toc20197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4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_Toc6184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9" w:history="1">
        <w:r>
          <w:rPr>
            <w:rFonts w:ascii="仿宋" w:eastAsia="仿宋" w:hAnsi="仿宋" w:cs="仿宋" w:hint="eastAsia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_Toc4109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99" w:history="1">
        <w:r>
          <w:rPr>
            <w:rFonts w:ascii="仿宋" w:eastAsia="仿宋" w:hAnsi="仿宋" w:cs="仿宋" w:hint="eastAsia"/>
            <w:lang w:eastAsia="zh-CN"/>
          </w:rPr>
          <w:t>二十、营销与推广策略</w:t>
        </w:r>
        <w:r>
          <w:tab/>
        </w:r>
        <w:r>
          <w:fldChar w:fldCharType="begin"/>
        </w:r>
        <w:r>
          <w:instrText xml:space="preserve"> PAGEREF _Toc30599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0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_Toc13580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4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_Toc15444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9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_Toc21479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0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_Toc32280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" w:history="1">
        <w:r>
          <w:rPr>
            <w:rFonts w:ascii="仿宋" w:eastAsia="仿宋" w:hAnsi="仿宋" w:cs="仿宋" w:hint="eastAsia"/>
            <w:lang w:eastAsia="zh-CN"/>
          </w:rPr>
          <w:t>二十一、市场分析、调研</w:t>
        </w:r>
        <w:r>
          <w:tab/>
        </w:r>
        <w:r>
          <w:fldChar w:fldCharType="begin"/>
        </w:r>
        <w:r>
          <w:instrText xml:space="preserve"> PAGEREF _Toc310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0" w:history="1">
        <w:r>
          <w:rPr>
            <w:rFonts w:ascii="仿宋" w:eastAsia="仿宋" w:hAnsi="仿宋" w:cs="仿宋" w:hint="eastAsia"/>
            <w:lang w:eastAsia="zh-CN"/>
          </w:rPr>
          <w:t>(一)、针灸养生行业分析</w:t>
        </w:r>
        <w:r>
          <w:tab/>
        </w:r>
        <w:r>
          <w:fldChar w:fldCharType="begin"/>
        </w:r>
        <w:r>
          <w:instrText xml:space="preserve"> PAGEREF _Toc13690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1" w:history="1">
        <w:r>
          <w:rPr>
            <w:rFonts w:ascii="仿宋" w:eastAsia="仿宋" w:hAnsi="仿宋" w:cs="仿宋" w:hint="eastAsia"/>
            <w:lang w:eastAsia="zh-CN"/>
          </w:rPr>
          <w:t>(二)、针灸养生市场分析预测</w:t>
        </w:r>
        <w:r>
          <w:tab/>
        </w:r>
        <w:r>
          <w:fldChar w:fldCharType="begin"/>
        </w:r>
        <w:r>
          <w:instrText xml:space="preserve"> PAGEREF _Toc22471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3" w:history="1">
        <w:r>
          <w:rPr>
            <w:rFonts w:ascii="仿宋" w:eastAsia="仿宋" w:hAnsi="仿宋" w:cs="仿宋" w:hint="eastAsia"/>
            <w:lang w:eastAsia="zh-CN"/>
          </w:rPr>
          <w:t>二十二人力资源与员工培训</w:t>
        </w:r>
        <w:r>
          <w:tab/>
        </w:r>
        <w:r>
          <w:fldChar w:fldCharType="begin"/>
        </w:r>
        <w:r>
          <w:instrText xml:space="preserve"> PAGEREF _Toc3013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2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_Toc22152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7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_Toc23487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2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_Toc3722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0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_Toc5640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76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370"/>
      <w:r>
        <w:rPr>
          <w:rFonts w:ascii="仿宋" w:eastAsia="仿宋" w:hAnsi="仿宋" w:cs="仿宋" w:hint="eastAsia"/>
          <w:sz w:val="28"/>
          <w:lang w:eastAsia="zh-CN"/>
        </w:rPr>
        <w:t>一、经济影响分析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763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固定资产投资预测：针灸养生项目策划和市场调查的综合分析表明，本期针灸养生项目的固定资产投资预计将达到XXX万元。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流动资金需求预测：根据针灸养生项目的运营需求和市场规模，预计达产年将需要大约XXX万元的流动资金。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总投资结构分析：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总投资及其构成分析：针灸养生项目的总投资由两个主要组成部分构成，即固定资产投资和流动资金投资。固定资产投资占总投资的XXX%，而流动资金投资则占XXX%。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固定资产投资及其构成分析：本期工程针灸养生项目的固定资产投资包括建筑工程投资XXX万元、设备购置费XXX万元以及其他相关投资XXX万元。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https://d.book118.com/077031111165006045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针灸养生行业企业战略风险管理报告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针灸养生行业企业战略风险管理报告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针灸养生行业企业战略风险管理报告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针灸养生行业企业战略风险管理报告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针灸养生行业企业战略风险管理报告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123E04"/>
    <w:rsid w:val="4593521B"/>
    <w:rsid w:val="65123E04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77031111165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2024-02-29T05:44:00Z</dcterms:created>
  <dcterms:modified xsi:type="dcterms:W3CDTF">2024-02-29T05:44:12Z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72E07117A9D4457EADAC176DD4E2BA84_11</vt:lpwstr>
  </property>
  <property fmtid="{D5CDD505-2E9C-101B-9397-08002B2CF9AE}" pid="3" name="KSOProductBuildVer">
    <vt:lpwstr>2052-12.1.0.16250</vt:lpwstr>
  </property>
</Properties>
</file>