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表面处理机械项目规划设计方案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4" w:history="1">
        <w:r>
          <w:rPr>
            <w:rFonts w:ascii="仿宋" w:eastAsia="仿宋" w:hAnsi="仿宋" w:cs="仿宋" w:hint="eastAsia"/>
            <w:lang w:eastAsia="zh-CN"/>
          </w:rPr>
          <w:t>前言</w:t>
        </w:r>
        <w:r>
          <w:tab/>
        </w:r>
        <w:r>
          <w:fldChar w:fldCharType="begin"/>
        </w:r>
        <w:r>
          <w:instrText xml:space="preserve"> PAGEREF _Toc24924 \h </w:instrText>
        </w:r>
        <w:r>
          <w:fldChar w:fldCharType="separate"/>
        </w:r>
        <w:r>
          <w:t>3</w:t>
        </w:r>
        <w:r>
          <w:fldChar w:fldCharType="end"/>
        </w:r>
      </w:hyperlink>
    </w:p>
    <w:p>
      <w:pPr>
        <w:pStyle w:val="TOC1"/>
        <w:tabs>
          <w:tab w:val="right" w:leader="dot" w:pos="8306"/>
        </w:tabs>
      </w:pPr>
      <w:hyperlink w:anchor="_Toc27574" w:history="1">
        <w:r>
          <w:rPr>
            <w:rFonts w:ascii="仿宋" w:eastAsia="仿宋" w:hAnsi="仿宋" w:cs="仿宋" w:hint="eastAsia"/>
            <w:lang w:eastAsia="zh-CN"/>
          </w:rPr>
          <w:t>一、表面处理机械项目绩效评估</w:t>
        </w:r>
        <w:r>
          <w:tab/>
        </w:r>
        <w:r>
          <w:fldChar w:fldCharType="begin"/>
        </w:r>
        <w:r>
          <w:instrText xml:space="preserve"> PAGEREF _Toc27574 \h </w:instrText>
        </w:r>
        <w:r>
          <w:fldChar w:fldCharType="separate"/>
        </w:r>
        <w:r>
          <w:t>3</w:t>
        </w:r>
        <w:r>
          <w:fldChar w:fldCharType="end"/>
        </w:r>
      </w:hyperlink>
    </w:p>
    <w:p>
      <w:pPr>
        <w:pStyle w:val="TOC2"/>
        <w:tabs>
          <w:tab w:val="right" w:leader="dot" w:pos="8306"/>
        </w:tabs>
      </w:pPr>
      <w:hyperlink w:anchor="_Toc8155" w:history="1">
        <w:r>
          <w:rPr>
            <w:rFonts w:ascii="仿宋" w:eastAsia="仿宋" w:hAnsi="仿宋" w:cs="仿宋" w:hint="eastAsia"/>
            <w:lang w:eastAsia="zh-CN"/>
          </w:rPr>
          <w:t>(一)、绩效评估指标</w:t>
        </w:r>
        <w:r>
          <w:tab/>
        </w:r>
        <w:r>
          <w:fldChar w:fldCharType="begin"/>
        </w:r>
        <w:r>
          <w:instrText xml:space="preserve"> PAGEREF _Toc8155 \h </w:instrText>
        </w:r>
        <w:r>
          <w:fldChar w:fldCharType="separate"/>
        </w:r>
        <w:r>
          <w:t>3</w:t>
        </w:r>
        <w:r>
          <w:fldChar w:fldCharType="end"/>
        </w:r>
      </w:hyperlink>
    </w:p>
    <w:p>
      <w:pPr>
        <w:pStyle w:val="TOC2"/>
        <w:tabs>
          <w:tab w:val="right" w:leader="dot" w:pos="8306"/>
        </w:tabs>
      </w:pPr>
      <w:hyperlink w:anchor="_Toc26308" w:history="1">
        <w:r>
          <w:rPr>
            <w:rFonts w:ascii="仿宋" w:eastAsia="仿宋" w:hAnsi="仿宋" w:cs="仿宋" w:hint="eastAsia"/>
            <w:lang w:eastAsia="zh-CN"/>
          </w:rPr>
          <w:t>(二)、绩效评估方法</w:t>
        </w:r>
        <w:r>
          <w:tab/>
        </w:r>
        <w:r>
          <w:fldChar w:fldCharType="begin"/>
        </w:r>
        <w:r>
          <w:instrText xml:space="preserve"> PAGEREF _Toc26308 \h </w:instrText>
        </w:r>
        <w:r>
          <w:fldChar w:fldCharType="separate"/>
        </w:r>
        <w:r>
          <w:t>4</w:t>
        </w:r>
        <w:r>
          <w:fldChar w:fldCharType="end"/>
        </w:r>
      </w:hyperlink>
    </w:p>
    <w:p>
      <w:pPr>
        <w:pStyle w:val="TOC2"/>
        <w:tabs>
          <w:tab w:val="right" w:leader="dot" w:pos="8306"/>
        </w:tabs>
      </w:pPr>
      <w:hyperlink w:anchor="_Toc4398" w:history="1">
        <w:r>
          <w:rPr>
            <w:rFonts w:ascii="仿宋" w:eastAsia="仿宋" w:hAnsi="仿宋" w:cs="仿宋" w:hint="eastAsia"/>
            <w:lang w:eastAsia="zh-CN"/>
          </w:rPr>
          <w:t>(三)、绩效评估周期</w:t>
        </w:r>
        <w:r>
          <w:tab/>
        </w:r>
        <w:r>
          <w:fldChar w:fldCharType="begin"/>
        </w:r>
        <w:r>
          <w:instrText xml:space="preserve"> PAGEREF _Toc4398 \h </w:instrText>
        </w:r>
        <w:r>
          <w:fldChar w:fldCharType="separate"/>
        </w:r>
        <w:r>
          <w:t>5</w:t>
        </w:r>
        <w:r>
          <w:fldChar w:fldCharType="end"/>
        </w:r>
      </w:hyperlink>
    </w:p>
    <w:p>
      <w:pPr>
        <w:pStyle w:val="TOC1"/>
        <w:tabs>
          <w:tab w:val="right" w:leader="dot" w:pos="8306"/>
        </w:tabs>
      </w:pPr>
      <w:hyperlink w:anchor="_Toc22765" w:history="1">
        <w:r>
          <w:rPr>
            <w:rFonts w:ascii="仿宋" w:eastAsia="仿宋" w:hAnsi="仿宋" w:cs="仿宋" w:hint="eastAsia"/>
            <w:lang w:eastAsia="zh-CN"/>
          </w:rPr>
          <w:t>二、表面处理机械项目土建工程</w:t>
        </w:r>
        <w:r>
          <w:tab/>
        </w:r>
        <w:r>
          <w:fldChar w:fldCharType="begin"/>
        </w:r>
        <w:r>
          <w:instrText xml:space="preserve"> PAGEREF _Toc22765 \h </w:instrText>
        </w:r>
        <w:r>
          <w:fldChar w:fldCharType="separate"/>
        </w:r>
        <w:r>
          <w:t>6</w:t>
        </w:r>
        <w:r>
          <w:fldChar w:fldCharType="end"/>
        </w:r>
      </w:hyperlink>
    </w:p>
    <w:p>
      <w:pPr>
        <w:pStyle w:val="TOC2"/>
        <w:tabs>
          <w:tab w:val="right" w:leader="dot" w:pos="8306"/>
        </w:tabs>
      </w:pPr>
      <w:hyperlink w:anchor="_Toc8041" w:history="1">
        <w:r>
          <w:rPr>
            <w:rFonts w:ascii="仿宋" w:eastAsia="仿宋" w:hAnsi="仿宋" w:cs="仿宋" w:hint="eastAsia"/>
            <w:lang w:eastAsia="zh-CN"/>
          </w:rPr>
          <w:t>(一)、建筑工程设计原则</w:t>
        </w:r>
        <w:r>
          <w:tab/>
        </w:r>
        <w:r>
          <w:fldChar w:fldCharType="begin"/>
        </w:r>
        <w:r>
          <w:instrText xml:space="preserve"> PAGEREF _Toc8041 \h </w:instrText>
        </w:r>
        <w:r>
          <w:fldChar w:fldCharType="separate"/>
        </w:r>
        <w:r>
          <w:t>6</w:t>
        </w:r>
        <w:r>
          <w:fldChar w:fldCharType="end"/>
        </w:r>
      </w:hyperlink>
    </w:p>
    <w:p>
      <w:pPr>
        <w:pStyle w:val="TOC2"/>
        <w:tabs>
          <w:tab w:val="right" w:leader="dot" w:pos="8306"/>
        </w:tabs>
      </w:pPr>
      <w:hyperlink w:anchor="_Toc23227" w:history="1">
        <w:r>
          <w:rPr>
            <w:rFonts w:ascii="仿宋" w:eastAsia="仿宋" w:hAnsi="仿宋" w:cs="仿宋" w:hint="eastAsia"/>
            <w:lang w:eastAsia="zh-CN"/>
          </w:rPr>
          <w:t>(二)、土建工程设计年限及安全等级</w:t>
        </w:r>
        <w:r>
          <w:tab/>
        </w:r>
        <w:r>
          <w:fldChar w:fldCharType="begin"/>
        </w:r>
        <w:r>
          <w:instrText xml:space="preserve"> PAGEREF _Toc23227 \h </w:instrText>
        </w:r>
        <w:r>
          <w:fldChar w:fldCharType="separate"/>
        </w:r>
        <w:r>
          <w:t>7</w:t>
        </w:r>
        <w:r>
          <w:fldChar w:fldCharType="end"/>
        </w:r>
      </w:hyperlink>
    </w:p>
    <w:p>
      <w:pPr>
        <w:pStyle w:val="TOC2"/>
        <w:tabs>
          <w:tab w:val="right" w:leader="dot" w:pos="8306"/>
        </w:tabs>
      </w:pPr>
      <w:hyperlink w:anchor="_Toc1192" w:history="1">
        <w:r>
          <w:rPr>
            <w:rFonts w:ascii="仿宋" w:eastAsia="仿宋" w:hAnsi="仿宋" w:cs="仿宋" w:hint="eastAsia"/>
            <w:lang w:eastAsia="zh-CN"/>
          </w:rPr>
          <w:t>(三)、建筑工程设计总体要求</w:t>
        </w:r>
        <w:r>
          <w:tab/>
        </w:r>
        <w:r>
          <w:fldChar w:fldCharType="begin"/>
        </w:r>
        <w:r>
          <w:instrText xml:space="preserve"> PAGEREF _Toc1192 \h </w:instrText>
        </w:r>
        <w:r>
          <w:fldChar w:fldCharType="separate"/>
        </w:r>
        <w:r>
          <w:t>9</w:t>
        </w:r>
        <w:r>
          <w:fldChar w:fldCharType="end"/>
        </w:r>
      </w:hyperlink>
    </w:p>
    <w:p>
      <w:pPr>
        <w:pStyle w:val="TOC2"/>
        <w:tabs>
          <w:tab w:val="right" w:leader="dot" w:pos="8306"/>
        </w:tabs>
      </w:pPr>
      <w:hyperlink w:anchor="_Toc6823" w:history="1">
        <w:r>
          <w:rPr>
            <w:rFonts w:ascii="仿宋" w:eastAsia="仿宋" w:hAnsi="仿宋" w:cs="仿宋" w:hint="eastAsia"/>
            <w:lang w:eastAsia="zh-CN"/>
          </w:rPr>
          <w:t>(四)、土建工程建设指标</w:t>
        </w:r>
        <w:r>
          <w:tab/>
        </w:r>
        <w:r>
          <w:fldChar w:fldCharType="begin"/>
        </w:r>
        <w:r>
          <w:instrText xml:space="preserve"> PAGEREF _Toc6823 \h </w:instrText>
        </w:r>
        <w:r>
          <w:fldChar w:fldCharType="separate"/>
        </w:r>
        <w:r>
          <w:t>9</w:t>
        </w:r>
        <w:r>
          <w:fldChar w:fldCharType="end"/>
        </w:r>
      </w:hyperlink>
    </w:p>
    <w:p>
      <w:pPr>
        <w:pStyle w:val="TOC1"/>
        <w:tabs>
          <w:tab w:val="right" w:leader="dot" w:pos="8306"/>
        </w:tabs>
      </w:pPr>
      <w:hyperlink w:anchor="_Toc26373" w:history="1">
        <w:r>
          <w:rPr>
            <w:rFonts w:ascii="仿宋" w:eastAsia="仿宋" w:hAnsi="仿宋" w:cs="仿宋" w:hint="eastAsia"/>
            <w:lang w:eastAsia="zh-CN"/>
          </w:rPr>
          <w:t>三、表面处理机械项目选址可行性分析</w:t>
        </w:r>
        <w:r>
          <w:tab/>
        </w:r>
        <w:r>
          <w:fldChar w:fldCharType="begin"/>
        </w:r>
        <w:r>
          <w:instrText xml:space="preserve"> PAGEREF _Toc26373 \h </w:instrText>
        </w:r>
        <w:r>
          <w:fldChar w:fldCharType="separate"/>
        </w:r>
        <w:r>
          <w:t>9</w:t>
        </w:r>
        <w:r>
          <w:fldChar w:fldCharType="end"/>
        </w:r>
      </w:hyperlink>
    </w:p>
    <w:p>
      <w:pPr>
        <w:pStyle w:val="TOC2"/>
        <w:tabs>
          <w:tab w:val="right" w:leader="dot" w:pos="8306"/>
        </w:tabs>
      </w:pPr>
      <w:hyperlink w:anchor="_Toc14793" w:history="1">
        <w:r>
          <w:rPr>
            <w:rFonts w:ascii="仿宋" w:eastAsia="仿宋" w:hAnsi="仿宋" w:cs="仿宋" w:hint="eastAsia"/>
            <w:lang w:eastAsia="zh-CN"/>
          </w:rPr>
          <w:t>(一)、表面处理机械项目选址</w:t>
        </w:r>
        <w:r>
          <w:tab/>
        </w:r>
        <w:r>
          <w:fldChar w:fldCharType="begin"/>
        </w:r>
        <w:r>
          <w:instrText xml:space="preserve"> PAGEREF _Toc14793 \h </w:instrText>
        </w:r>
        <w:r>
          <w:fldChar w:fldCharType="separate"/>
        </w:r>
        <w:r>
          <w:t>9</w:t>
        </w:r>
        <w:r>
          <w:fldChar w:fldCharType="end"/>
        </w:r>
      </w:hyperlink>
    </w:p>
    <w:p>
      <w:pPr>
        <w:pStyle w:val="TOC2"/>
        <w:tabs>
          <w:tab w:val="right" w:leader="dot" w:pos="8306"/>
        </w:tabs>
      </w:pPr>
      <w:hyperlink w:anchor="_Toc12568" w:history="1">
        <w:r>
          <w:rPr>
            <w:rFonts w:ascii="仿宋" w:eastAsia="仿宋" w:hAnsi="仿宋" w:cs="仿宋" w:hint="eastAsia"/>
            <w:lang w:eastAsia="zh-CN"/>
          </w:rPr>
          <w:t>(二)、用地控制指标</w:t>
        </w:r>
        <w:r>
          <w:tab/>
        </w:r>
        <w:r>
          <w:fldChar w:fldCharType="begin"/>
        </w:r>
        <w:r>
          <w:instrText xml:space="preserve"> PAGEREF _Toc12568 \h </w:instrText>
        </w:r>
        <w:r>
          <w:fldChar w:fldCharType="separate"/>
        </w:r>
        <w:r>
          <w:t>10</w:t>
        </w:r>
        <w:r>
          <w:fldChar w:fldCharType="end"/>
        </w:r>
      </w:hyperlink>
    </w:p>
    <w:p>
      <w:pPr>
        <w:pStyle w:val="TOC2"/>
        <w:tabs>
          <w:tab w:val="right" w:leader="dot" w:pos="8306"/>
        </w:tabs>
      </w:pPr>
      <w:hyperlink w:anchor="_Toc30406" w:history="1">
        <w:r>
          <w:rPr>
            <w:rFonts w:ascii="仿宋" w:eastAsia="仿宋" w:hAnsi="仿宋" w:cs="仿宋" w:hint="eastAsia"/>
            <w:lang w:eastAsia="zh-CN"/>
          </w:rPr>
          <w:t>(三)、节约用地措施</w:t>
        </w:r>
        <w:r>
          <w:tab/>
        </w:r>
        <w:r>
          <w:fldChar w:fldCharType="begin"/>
        </w:r>
        <w:r>
          <w:instrText xml:space="preserve"> PAGEREF _Toc30406 \h </w:instrText>
        </w:r>
        <w:r>
          <w:fldChar w:fldCharType="separate"/>
        </w:r>
        <w:r>
          <w:t>11</w:t>
        </w:r>
        <w:r>
          <w:fldChar w:fldCharType="end"/>
        </w:r>
      </w:hyperlink>
    </w:p>
    <w:p>
      <w:pPr>
        <w:pStyle w:val="TOC2"/>
        <w:tabs>
          <w:tab w:val="right" w:leader="dot" w:pos="8306"/>
        </w:tabs>
      </w:pPr>
      <w:hyperlink w:anchor="_Toc29591" w:history="1">
        <w:r>
          <w:rPr>
            <w:rFonts w:ascii="仿宋" w:eastAsia="仿宋" w:hAnsi="仿宋" w:cs="仿宋" w:hint="eastAsia"/>
            <w:lang w:eastAsia="zh-CN"/>
          </w:rPr>
          <w:t>(四)、总图布置方案</w:t>
        </w:r>
        <w:r>
          <w:tab/>
        </w:r>
        <w:r>
          <w:fldChar w:fldCharType="begin"/>
        </w:r>
        <w:r>
          <w:instrText xml:space="preserve"> PAGEREF _Toc29591 \h </w:instrText>
        </w:r>
        <w:r>
          <w:fldChar w:fldCharType="separate"/>
        </w:r>
        <w:r>
          <w:t>13</w:t>
        </w:r>
        <w:r>
          <w:fldChar w:fldCharType="end"/>
        </w:r>
      </w:hyperlink>
    </w:p>
    <w:p>
      <w:pPr>
        <w:pStyle w:val="TOC2"/>
        <w:tabs>
          <w:tab w:val="right" w:leader="dot" w:pos="8306"/>
        </w:tabs>
      </w:pPr>
      <w:hyperlink w:anchor="_Toc24964" w:history="1">
        <w:r>
          <w:rPr>
            <w:rFonts w:ascii="仿宋" w:eastAsia="仿宋" w:hAnsi="仿宋" w:cs="仿宋" w:hint="eastAsia"/>
            <w:lang w:eastAsia="zh-CN"/>
          </w:rPr>
          <w:t>(五)、选址综合评价</w:t>
        </w:r>
        <w:r>
          <w:tab/>
        </w:r>
        <w:r>
          <w:fldChar w:fldCharType="begin"/>
        </w:r>
        <w:r>
          <w:instrText xml:space="preserve"> PAGEREF _Toc24964 \h </w:instrText>
        </w:r>
        <w:r>
          <w:fldChar w:fldCharType="separate"/>
        </w:r>
        <w:r>
          <w:t>14</w:t>
        </w:r>
        <w:r>
          <w:fldChar w:fldCharType="end"/>
        </w:r>
      </w:hyperlink>
    </w:p>
    <w:p>
      <w:pPr>
        <w:pStyle w:val="TOC1"/>
        <w:tabs>
          <w:tab w:val="right" w:leader="dot" w:pos="8306"/>
        </w:tabs>
      </w:pPr>
      <w:hyperlink w:anchor="_Toc16591" w:history="1">
        <w:r>
          <w:rPr>
            <w:rFonts w:ascii="仿宋" w:eastAsia="仿宋" w:hAnsi="仿宋" w:cs="仿宋" w:hint="eastAsia"/>
            <w:lang w:eastAsia="zh-CN"/>
          </w:rPr>
          <w:t>四、表面处理机械项目概论</w:t>
        </w:r>
        <w:r>
          <w:tab/>
        </w:r>
        <w:r>
          <w:fldChar w:fldCharType="begin"/>
        </w:r>
        <w:r>
          <w:instrText xml:space="preserve"> PAGEREF _Toc16591 \h </w:instrText>
        </w:r>
        <w:r>
          <w:fldChar w:fldCharType="separate"/>
        </w:r>
        <w:r>
          <w:t>15</w:t>
        </w:r>
        <w:r>
          <w:fldChar w:fldCharType="end"/>
        </w:r>
      </w:hyperlink>
    </w:p>
    <w:p>
      <w:pPr>
        <w:pStyle w:val="TOC2"/>
        <w:tabs>
          <w:tab w:val="right" w:leader="dot" w:pos="8306"/>
        </w:tabs>
      </w:pPr>
      <w:hyperlink w:anchor="_Toc25899" w:history="1">
        <w:r>
          <w:rPr>
            <w:rFonts w:ascii="仿宋" w:eastAsia="仿宋" w:hAnsi="仿宋" w:cs="仿宋" w:hint="eastAsia"/>
            <w:lang w:eastAsia="zh-CN"/>
          </w:rPr>
          <w:t>(一)、表面处理机械项目概况</w:t>
        </w:r>
        <w:r>
          <w:tab/>
        </w:r>
        <w:r>
          <w:fldChar w:fldCharType="begin"/>
        </w:r>
        <w:r>
          <w:instrText xml:space="preserve"> PAGEREF _Toc25899 \h </w:instrText>
        </w:r>
        <w:r>
          <w:fldChar w:fldCharType="separate"/>
        </w:r>
        <w:r>
          <w:t>15</w:t>
        </w:r>
        <w:r>
          <w:fldChar w:fldCharType="end"/>
        </w:r>
      </w:hyperlink>
    </w:p>
    <w:p>
      <w:pPr>
        <w:pStyle w:val="TOC2"/>
        <w:tabs>
          <w:tab w:val="right" w:leader="dot" w:pos="8306"/>
        </w:tabs>
      </w:pPr>
      <w:hyperlink w:anchor="_Toc14604" w:history="1">
        <w:r>
          <w:rPr>
            <w:rFonts w:ascii="仿宋" w:eastAsia="仿宋" w:hAnsi="仿宋" w:cs="仿宋" w:hint="eastAsia"/>
            <w:lang w:eastAsia="zh-CN"/>
          </w:rPr>
          <w:t>(二)、表面处理机械项目目标</w:t>
        </w:r>
        <w:r>
          <w:tab/>
        </w:r>
        <w:r>
          <w:fldChar w:fldCharType="begin"/>
        </w:r>
        <w:r>
          <w:instrText xml:space="preserve"> PAGEREF _Toc14604 \h </w:instrText>
        </w:r>
        <w:r>
          <w:fldChar w:fldCharType="separate"/>
        </w:r>
        <w:r>
          <w:t>17</w:t>
        </w:r>
        <w:r>
          <w:fldChar w:fldCharType="end"/>
        </w:r>
      </w:hyperlink>
    </w:p>
    <w:p>
      <w:pPr>
        <w:pStyle w:val="TOC2"/>
        <w:tabs>
          <w:tab w:val="right" w:leader="dot" w:pos="8306"/>
        </w:tabs>
      </w:pPr>
      <w:hyperlink w:anchor="_Toc9082" w:history="1">
        <w:r>
          <w:rPr>
            <w:rFonts w:ascii="仿宋" w:eastAsia="仿宋" w:hAnsi="仿宋" w:cs="仿宋" w:hint="eastAsia"/>
            <w:lang w:eastAsia="zh-CN"/>
          </w:rPr>
          <w:t>(三)、表面处理机械项目提出的理由</w:t>
        </w:r>
        <w:r>
          <w:tab/>
        </w:r>
        <w:r>
          <w:fldChar w:fldCharType="begin"/>
        </w:r>
        <w:r>
          <w:instrText xml:space="preserve"> PAGEREF _Toc9082 \h </w:instrText>
        </w:r>
        <w:r>
          <w:fldChar w:fldCharType="separate"/>
        </w:r>
        <w:r>
          <w:t>18</w:t>
        </w:r>
        <w:r>
          <w:fldChar w:fldCharType="end"/>
        </w:r>
      </w:hyperlink>
    </w:p>
    <w:p>
      <w:pPr>
        <w:pStyle w:val="TOC2"/>
        <w:tabs>
          <w:tab w:val="right" w:leader="dot" w:pos="8306"/>
        </w:tabs>
      </w:pPr>
      <w:hyperlink w:anchor="_Toc30512" w:history="1">
        <w:r>
          <w:rPr>
            <w:rFonts w:ascii="仿宋" w:eastAsia="仿宋" w:hAnsi="仿宋" w:cs="仿宋" w:hint="eastAsia"/>
            <w:lang w:eastAsia="zh-CN"/>
          </w:rPr>
          <w:t>(四)、表面处理机械项目意义</w:t>
        </w:r>
        <w:r>
          <w:tab/>
        </w:r>
        <w:r>
          <w:fldChar w:fldCharType="begin"/>
        </w:r>
        <w:r>
          <w:instrText xml:space="preserve"> PAGEREF _Toc30512 \h </w:instrText>
        </w:r>
        <w:r>
          <w:fldChar w:fldCharType="separate"/>
        </w:r>
        <w:r>
          <w:t>20</w:t>
        </w:r>
        <w:r>
          <w:fldChar w:fldCharType="end"/>
        </w:r>
      </w:hyperlink>
    </w:p>
    <w:p>
      <w:pPr>
        <w:pStyle w:val="TOC2"/>
        <w:tabs>
          <w:tab w:val="right" w:leader="dot" w:pos="8306"/>
        </w:tabs>
      </w:pPr>
      <w:hyperlink w:anchor="_Toc13180" w:history="1">
        <w:r>
          <w:rPr>
            <w:rFonts w:ascii="仿宋" w:eastAsia="仿宋" w:hAnsi="仿宋" w:cs="仿宋" w:hint="eastAsia"/>
            <w:lang w:eastAsia="zh-CN"/>
          </w:rPr>
          <w:t>(五)、表面处理机械项目背景</w:t>
        </w:r>
        <w:r>
          <w:tab/>
        </w:r>
        <w:r>
          <w:fldChar w:fldCharType="begin"/>
        </w:r>
        <w:r>
          <w:instrText xml:space="preserve"> PAGEREF _Toc13180 \h </w:instrText>
        </w:r>
        <w:r>
          <w:fldChar w:fldCharType="separate"/>
        </w:r>
        <w:r>
          <w:t>20</w:t>
        </w:r>
        <w:r>
          <w:fldChar w:fldCharType="end"/>
        </w:r>
      </w:hyperlink>
    </w:p>
    <w:p>
      <w:pPr>
        <w:pStyle w:val="TOC1"/>
        <w:tabs>
          <w:tab w:val="right" w:leader="dot" w:pos="8306"/>
        </w:tabs>
      </w:pPr>
      <w:hyperlink w:anchor="_Toc18179" w:history="1">
        <w:r>
          <w:rPr>
            <w:rFonts w:ascii="仿宋" w:eastAsia="仿宋" w:hAnsi="仿宋" w:cs="仿宋" w:hint="eastAsia"/>
            <w:lang w:eastAsia="zh-CN"/>
          </w:rPr>
          <w:t>五、表面处理机械项目文档管理</w:t>
        </w:r>
        <w:r>
          <w:tab/>
        </w:r>
        <w:r>
          <w:fldChar w:fldCharType="begin"/>
        </w:r>
        <w:r>
          <w:instrText xml:space="preserve"> PAGEREF _Toc18179 \h </w:instrText>
        </w:r>
        <w:r>
          <w:fldChar w:fldCharType="separate"/>
        </w:r>
        <w:r>
          <w:t>21</w:t>
        </w:r>
        <w:r>
          <w:fldChar w:fldCharType="end"/>
        </w:r>
      </w:hyperlink>
    </w:p>
    <w:p>
      <w:pPr>
        <w:pStyle w:val="TOC2"/>
        <w:tabs>
          <w:tab w:val="right" w:leader="dot" w:pos="8306"/>
        </w:tabs>
      </w:pPr>
      <w:hyperlink w:anchor="_Toc10009" w:history="1">
        <w:r>
          <w:rPr>
            <w:rFonts w:ascii="仿宋" w:eastAsia="仿宋" w:hAnsi="仿宋" w:cs="仿宋" w:hint="eastAsia"/>
            <w:lang w:eastAsia="zh-CN"/>
          </w:rPr>
          <w:t>(一)、文档编制与审查</w:t>
        </w:r>
        <w:r>
          <w:tab/>
        </w:r>
        <w:r>
          <w:fldChar w:fldCharType="begin"/>
        </w:r>
        <w:r>
          <w:instrText xml:space="preserve"> PAGEREF _Toc10009 \h </w:instrText>
        </w:r>
        <w:r>
          <w:fldChar w:fldCharType="separate"/>
        </w:r>
        <w:r>
          <w:t>21</w:t>
        </w:r>
        <w:r>
          <w:fldChar w:fldCharType="end"/>
        </w:r>
      </w:hyperlink>
    </w:p>
    <w:p>
      <w:pPr>
        <w:pStyle w:val="TOC2"/>
        <w:tabs>
          <w:tab w:val="right" w:leader="dot" w:pos="8306"/>
        </w:tabs>
      </w:pPr>
      <w:hyperlink w:anchor="_Toc6918" w:history="1">
        <w:r>
          <w:rPr>
            <w:rFonts w:ascii="仿宋" w:eastAsia="仿宋" w:hAnsi="仿宋" w:cs="仿宋" w:hint="eastAsia"/>
            <w:lang w:eastAsia="zh-CN"/>
          </w:rPr>
          <w:t>(二)、文档发布与分发</w:t>
        </w:r>
        <w:r>
          <w:tab/>
        </w:r>
        <w:r>
          <w:fldChar w:fldCharType="begin"/>
        </w:r>
        <w:r>
          <w:instrText xml:space="preserve"> PAGEREF _Toc6918 \h </w:instrText>
        </w:r>
        <w:r>
          <w:fldChar w:fldCharType="separate"/>
        </w:r>
        <w:r>
          <w:t>23</w:t>
        </w:r>
        <w:r>
          <w:fldChar w:fldCharType="end"/>
        </w:r>
      </w:hyperlink>
    </w:p>
    <w:p>
      <w:pPr>
        <w:pStyle w:val="TOC2"/>
        <w:tabs>
          <w:tab w:val="right" w:leader="dot" w:pos="8306"/>
        </w:tabs>
      </w:pPr>
      <w:hyperlink w:anchor="_Toc5668" w:history="1">
        <w:r>
          <w:rPr>
            <w:rFonts w:ascii="仿宋" w:eastAsia="仿宋" w:hAnsi="仿宋" w:cs="仿宋" w:hint="eastAsia"/>
            <w:lang w:eastAsia="zh-CN"/>
          </w:rPr>
          <w:t>(三)、文档存档与归档</w:t>
        </w:r>
        <w:r>
          <w:tab/>
        </w:r>
        <w:r>
          <w:fldChar w:fldCharType="begin"/>
        </w:r>
        <w:r>
          <w:instrText xml:space="preserve"> PAGEREF _Toc5668 \h </w:instrText>
        </w:r>
        <w:r>
          <w:fldChar w:fldCharType="separate"/>
        </w:r>
        <w:r>
          <w:t>24</w:t>
        </w:r>
        <w:r>
          <w:fldChar w:fldCharType="end"/>
        </w:r>
      </w:hyperlink>
    </w:p>
    <w:p>
      <w:pPr>
        <w:pStyle w:val="TOC1"/>
        <w:tabs>
          <w:tab w:val="right" w:leader="dot" w:pos="8306"/>
        </w:tabs>
      </w:pPr>
      <w:hyperlink w:anchor="_Toc9673" w:history="1">
        <w:r>
          <w:rPr>
            <w:rFonts w:ascii="仿宋" w:eastAsia="仿宋" w:hAnsi="仿宋" w:cs="仿宋" w:hint="eastAsia"/>
            <w:lang w:eastAsia="zh-CN"/>
          </w:rPr>
          <w:t>六、市场分析、调研</w:t>
        </w:r>
        <w:r>
          <w:tab/>
        </w:r>
        <w:r>
          <w:fldChar w:fldCharType="begin"/>
        </w:r>
        <w:r>
          <w:instrText xml:space="preserve"> PAGEREF _Toc9673 \h </w:instrText>
        </w:r>
        <w:r>
          <w:fldChar w:fldCharType="separate"/>
        </w:r>
        <w:r>
          <w:t>25</w:t>
        </w:r>
        <w:r>
          <w:fldChar w:fldCharType="end"/>
        </w:r>
      </w:hyperlink>
    </w:p>
    <w:p>
      <w:pPr>
        <w:pStyle w:val="TOC2"/>
        <w:tabs>
          <w:tab w:val="right" w:leader="dot" w:pos="8306"/>
        </w:tabs>
      </w:pPr>
      <w:hyperlink w:anchor="_Toc8908" w:history="1">
        <w:r>
          <w:rPr>
            <w:rFonts w:ascii="仿宋" w:eastAsia="仿宋" w:hAnsi="仿宋" w:cs="仿宋" w:hint="eastAsia"/>
            <w:lang w:eastAsia="zh-CN"/>
          </w:rPr>
          <w:t>(一)、表面处理机械行业分析</w:t>
        </w:r>
        <w:r>
          <w:tab/>
        </w:r>
        <w:r>
          <w:fldChar w:fldCharType="begin"/>
        </w:r>
        <w:r>
          <w:instrText xml:space="preserve"> PAGEREF _Toc8908 \h </w:instrText>
        </w:r>
        <w:r>
          <w:fldChar w:fldCharType="separate"/>
        </w:r>
        <w:r>
          <w:t>25</w:t>
        </w:r>
        <w:r>
          <w:fldChar w:fldCharType="end"/>
        </w:r>
      </w:hyperlink>
    </w:p>
    <w:p>
      <w:pPr>
        <w:pStyle w:val="TOC2"/>
        <w:tabs>
          <w:tab w:val="right" w:leader="dot" w:pos="8306"/>
        </w:tabs>
      </w:pPr>
      <w:hyperlink w:anchor="_Toc23323" w:history="1">
        <w:r>
          <w:rPr>
            <w:rFonts w:ascii="仿宋" w:eastAsia="仿宋" w:hAnsi="仿宋" w:cs="仿宋" w:hint="eastAsia"/>
            <w:lang w:eastAsia="zh-CN"/>
          </w:rPr>
          <w:t>(二)、表面处理机械市场分析预测</w:t>
        </w:r>
        <w:r>
          <w:tab/>
        </w:r>
        <w:r>
          <w:fldChar w:fldCharType="begin"/>
        </w:r>
        <w:r>
          <w:instrText xml:space="preserve"> PAGEREF _Toc23323 \h </w:instrText>
        </w:r>
        <w:r>
          <w:fldChar w:fldCharType="separate"/>
        </w:r>
        <w:r>
          <w:t>25</w:t>
        </w:r>
        <w:r>
          <w:fldChar w:fldCharType="end"/>
        </w:r>
      </w:hyperlink>
    </w:p>
    <w:p>
      <w:pPr>
        <w:pStyle w:val="TOC1"/>
        <w:tabs>
          <w:tab w:val="right" w:leader="dot" w:pos="8306"/>
        </w:tabs>
      </w:pPr>
      <w:hyperlink w:anchor="_Toc19099" w:history="1">
        <w:r>
          <w:rPr>
            <w:rFonts w:ascii="仿宋" w:eastAsia="仿宋" w:hAnsi="仿宋" w:cs="仿宋" w:hint="eastAsia"/>
            <w:lang w:eastAsia="zh-CN"/>
          </w:rPr>
          <w:t>七、表面处理机械项目经营效益</w:t>
        </w:r>
        <w:r>
          <w:tab/>
        </w:r>
        <w:r>
          <w:fldChar w:fldCharType="begin"/>
        </w:r>
        <w:r>
          <w:instrText xml:space="preserve"> PAGEREF _Toc19099 \h </w:instrText>
        </w:r>
        <w:r>
          <w:fldChar w:fldCharType="separate"/>
        </w:r>
        <w:r>
          <w:t>26</w:t>
        </w:r>
        <w:r>
          <w:fldChar w:fldCharType="end"/>
        </w:r>
      </w:hyperlink>
    </w:p>
    <w:p>
      <w:pPr>
        <w:pStyle w:val="TOC2"/>
        <w:tabs>
          <w:tab w:val="right" w:leader="dot" w:pos="8306"/>
        </w:tabs>
      </w:pPr>
      <w:hyperlink w:anchor="_Toc32648" w:history="1">
        <w:r>
          <w:rPr>
            <w:rFonts w:ascii="仿宋" w:eastAsia="仿宋" w:hAnsi="仿宋" w:cs="仿宋" w:hint="eastAsia"/>
            <w:lang w:eastAsia="zh-CN"/>
          </w:rPr>
          <w:t>(一)、经济评价财务测算</w:t>
        </w:r>
        <w:r>
          <w:tab/>
        </w:r>
        <w:r>
          <w:fldChar w:fldCharType="begin"/>
        </w:r>
        <w:r>
          <w:instrText xml:space="preserve"> PAGEREF _Toc32648 \h </w:instrText>
        </w:r>
        <w:r>
          <w:fldChar w:fldCharType="separate"/>
        </w:r>
        <w:r>
          <w:t>26</w:t>
        </w:r>
        <w:r>
          <w:fldChar w:fldCharType="end"/>
        </w:r>
      </w:hyperlink>
    </w:p>
    <w:p>
      <w:pPr>
        <w:pStyle w:val="TOC2"/>
        <w:tabs>
          <w:tab w:val="right" w:leader="dot" w:pos="8306"/>
        </w:tabs>
      </w:pPr>
      <w:hyperlink w:anchor="_Toc12391" w:history="1">
        <w:r>
          <w:rPr>
            <w:rFonts w:ascii="仿宋" w:eastAsia="仿宋" w:hAnsi="仿宋" w:cs="仿宋" w:hint="eastAsia"/>
            <w:lang w:eastAsia="zh-CN"/>
          </w:rPr>
          <w:t>(二)、表面处理机械项目盈利能力分析</w:t>
        </w:r>
        <w:r>
          <w:tab/>
        </w:r>
        <w:r>
          <w:fldChar w:fldCharType="begin"/>
        </w:r>
        <w:r>
          <w:instrText xml:space="preserve"> PAGEREF _Toc12391 \h </w:instrText>
        </w:r>
        <w:r>
          <w:fldChar w:fldCharType="separate"/>
        </w:r>
        <w:r>
          <w:t>28</w:t>
        </w:r>
        <w:r>
          <w:fldChar w:fldCharType="end"/>
        </w:r>
      </w:hyperlink>
    </w:p>
    <w:p>
      <w:pPr>
        <w:pStyle w:val="TOC1"/>
        <w:tabs>
          <w:tab w:val="right" w:leader="dot" w:pos="8306"/>
        </w:tabs>
      </w:pPr>
      <w:hyperlink w:anchor="_Toc24838" w:history="1">
        <w:r>
          <w:rPr>
            <w:rFonts w:ascii="仿宋" w:eastAsia="仿宋" w:hAnsi="仿宋" w:cs="仿宋" w:hint="eastAsia"/>
            <w:lang w:eastAsia="zh-CN"/>
          </w:rPr>
          <w:t>八、表面处理机械项目创新与研发</w:t>
        </w:r>
        <w:r>
          <w:tab/>
        </w:r>
        <w:r>
          <w:fldChar w:fldCharType="begin"/>
        </w:r>
        <w:r>
          <w:instrText xml:space="preserve"> PAGEREF _Toc24838 \h </w:instrText>
        </w:r>
        <w:r>
          <w:fldChar w:fldCharType="separate"/>
        </w:r>
        <w:r>
          <w:t>28</w:t>
        </w:r>
        <w:r>
          <w:fldChar w:fldCharType="end"/>
        </w:r>
      </w:hyperlink>
    </w:p>
    <w:p>
      <w:pPr>
        <w:pStyle w:val="TOC2"/>
        <w:tabs>
          <w:tab w:val="right" w:leader="dot" w:pos="8306"/>
        </w:tabs>
      </w:pPr>
      <w:hyperlink w:anchor="_Toc12007" w:history="1">
        <w:r>
          <w:rPr>
            <w:rFonts w:ascii="仿宋" w:eastAsia="仿宋" w:hAnsi="仿宋" w:cs="仿宋" w:hint="eastAsia"/>
            <w:lang w:eastAsia="zh-CN"/>
          </w:rPr>
          <w:t>(一)、创新策略与方向</w:t>
        </w:r>
        <w:r>
          <w:tab/>
        </w:r>
        <w:r>
          <w:fldChar w:fldCharType="begin"/>
        </w:r>
        <w:r>
          <w:instrText xml:space="preserve"> PAGEREF _Toc12007 \h </w:instrText>
        </w:r>
        <w:r>
          <w:fldChar w:fldCharType="separate"/>
        </w:r>
        <w:r>
          <w:t>28</w:t>
        </w:r>
        <w:r>
          <w:fldChar w:fldCharType="end"/>
        </w:r>
      </w:hyperlink>
    </w:p>
    <w:p>
      <w:pPr>
        <w:pStyle w:val="TOC2"/>
        <w:tabs>
          <w:tab w:val="right" w:leader="dot" w:pos="8306"/>
        </w:tabs>
      </w:pPr>
      <w:hyperlink w:anchor="_Toc27067" w:history="1">
        <w:r>
          <w:rPr>
            <w:rFonts w:ascii="仿宋" w:eastAsia="仿宋" w:hAnsi="仿宋" w:cs="仿宋" w:hint="eastAsia"/>
            <w:lang w:eastAsia="zh-CN"/>
          </w:rPr>
          <w:t>(二)、研发规划与投入</w:t>
        </w:r>
        <w:r>
          <w:tab/>
        </w:r>
        <w:r>
          <w:fldChar w:fldCharType="begin"/>
        </w:r>
        <w:r>
          <w:instrText xml:space="preserve"> PAGEREF _Toc27067 \h </w:instrText>
        </w:r>
        <w:r>
          <w:fldChar w:fldCharType="separate"/>
        </w:r>
        <w:r>
          <w:t>30</w:t>
        </w:r>
        <w:r>
          <w:fldChar w:fldCharType="end"/>
        </w:r>
      </w:hyperlink>
    </w:p>
    <w:p>
      <w:pPr>
        <w:pStyle w:val="TOC1"/>
        <w:tabs>
          <w:tab w:val="right" w:leader="dot" w:pos="8306"/>
        </w:tabs>
      </w:pPr>
      <w:hyperlink w:anchor="_Toc16581" w:history="1">
        <w:r>
          <w:rPr>
            <w:rFonts w:ascii="仿宋" w:eastAsia="仿宋" w:hAnsi="仿宋" w:cs="仿宋" w:hint="eastAsia"/>
            <w:lang w:eastAsia="zh-CN"/>
          </w:rPr>
          <w:t>九、表面处理机械项目风险管理</w:t>
        </w:r>
        <w:r>
          <w:tab/>
        </w:r>
        <w:r>
          <w:fldChar w:fldCharType="begin"/>
        </w:r>
        <w:r>
          <w:instrText xml:space="preserve"> PAGEREF _Toc16581 \h </w:instrText>
        </w:r>
        <w:r>
          <w:fldChar w:fldCharType="separate"/>
        </w:r>
        <w:r>
          <w:t>31</w:t>
        </w:r>
        <w:r>
          <w:fldChar w:fldCharType="end"/>
        </w:r>
      </w:hyperlink>
    </w:p>
    <w:p>
      <w:pPr>
        <w:pStyle w:val="TOC2"/>
        <w:tabs>
          <w:tab w:val="right" w:leader="dot" w:pos="8306"/>
        </w:tabs>
      </w:pPr>
      <w:hyperlink w:anchor="_Toc1604" w:history="1">
        <w:r>
          <w:rPr>
            <w:rFonts w:ascii="仿宋" w:eastAsia="仿宋" w:hAnsi="仿宋" w:cs="仿宋" w:hint="eastAsia"/>
            <w:lang w:eastAsia="zh-CN"/>
          </w:rPr>
          <w:t>(一)、风险识别与评估</w:t>
        </w:r>
        <w:r>
          <w:tab/>
        </w:r>
        <w:r>
          <w:fldChar w:fldCharType="begin"/>
        </w:r>
        <w:r>
          <w:instrText xml:space="preserve"> PAGEREF _Toc1604 \h </w:instrText>
        </w:r>
        <w:r>
          <w:fldChar w:fldCharType="separate"/>
        </w:r>
        <w:r>
          <w:t>31</w:t>
        </w:r>
        <w:r>
          <w:fldChar w:fldCharType="end"/>
        </w:r>
      </w:hyperlink>
    </w:p>
    <w:p>
      <w:pPr>
        <w:pStyle w:val="TOC2"/>
        <w:tabs>
          <w:tab w:val="right" w:leader="dot" w:pos="8306"/>
        </w:tabs>
      </w:pPr>
      <w:hyperlink w:anchor="_Toc29283" w:history="1">
        <w:r>
          <w:rPr>
            <w:rFonts w:ascii="仿宋" w:eastAsia="仿宋" w:hAnsi="仿宋" w:cs="仿宋" w:hint="eastAsia"/>
            <w:lang w:eastAsia="zh-CN"/>
          </w:rPr>
          <w:t>(二)、风险应对策略</w:t>
        </w:r>
        <w:r>
          <w:tab/>
        </w:r>
        <w:r>
          <w:fldChar w:fldCharType="begin"/>
        </w:r>
        <w:r>
          <w:instrText xml:space="preserve"> PAGEREF _Toc29283 \h </w:instrText>
        </w:r>
        <w:r>
          <w:fldChar w:fldCharType="separate"/>
        </w:r>
        <w:r>
          <w:t>33</w:t>
        </w:r>
        <w:r>
          <w:fldChar w:fldCharType="end"/>
        </w:r>
      </w:hyperlink>
    </w:p>
    <w:p>
      <w:pPr>
        <w:pStyle w:val="TOC2"/>
        <w:tabs>
          <w:tab w:val="right" w:leader="dot" w:pos="8306"/>
        </w:tabs>
      </w:pPr>
      <w:hyperlink w:anchor="_Toc25317" w:history="1">
        <w:r>
          <w:rPr>
            <w:rFonts w:ascii="仿宋" w:eastAsia="仿宋" w:hAnsi="仿宋" w:cs="仿宋" w:hint="eastAsia"/>
            <w:lang w:eastAsia="zh-CN"/>
          </w:rPr>
          <w:t>(三)、风险监控与控制</w:t>
        </w:r>
        <w:r>
          <w:tab/>
        </w:r>
        <w:r>
          <w:fldChar w:fldCharType="begin"/>
        </w:r>
        <w:r>
          <w:instrText xml:space="preserve"> PAGEREF _Toc25317 \h </w:instrText>
        </w:r>
        <w:r>
          <w:fldChar w:fldCharType="separate"/>
        </w:r>
        <w:r>
          <w:t>34</w:t>
        </w:r>
        <w:r>
          <w:fldChar w:fldCharType="end"/>
        </w:r>
      </w:hyperlink>
    </w:p>
    <w:p>
      <w:pPr>
        <w:pStyle w:val="TOC1"/>
        <w:tabs>
          <w:tab w:val="right" w:leader="dot" w:pos="8306"/>
        </w:tabs>
      </w:pPr>
      <w:hyperlink w:anchor="_Toc29359" w:history="1">
        <w:r>
          <w:rPr>
            <w:rFonts w:ascii="仿宋" w:eastAsia="仿宋" w:hAnsi="仿宋" w:cs="仿宋" w:hint="eastAsia"/>
            <w:lang w:eastAsia="zh-CN"/>
          </w:rPr>
          <w:t>十、表面处理机械项目技术管理</w:t>
        </w:r>
        <w:r>
          <w:tab/>
        </w:r>
        <w:r>
          <w:fldChar w:fldCharType="begin"/>
        </w:r>
        <w:r>
          <w:instrText xml:space="preserve"> PAGEREF _Toc29359 \h </w:instrText>
        </w:r>
        <w:r>
          <w:fldChar w:fldCharType="separate"/>
        </w:r>
        <w:r>
          <w:t>35</w:t>
        </w:r>
        <w:r>
          <w:fldChar w:fldCharType="end"/>
        </w:r>
      </w:hyperlink>
    </w:p>
    <w:p>
      <w:pPr>
        <w:pStyle w:val="TOC2"/>
        <w:tabs>
          <w:tab w:val="right" w:leader="dot" w:pos="8306"/>
        </w:tabs>
      </w:pPr>
      <w:hyperlink w:anchor="_Toc24458" w:history="1">
        <w:r>
          <w:rPr>
            <w:rFonts w:ascii="仿宋" w:eastAsia="仿宋" w:hAnsi="仿宋" w:cs="仿宋" w:hint="eastAsia"/>
            <w:lang w:eastAsia="zh-CN"/>
          </w:rPr>
          <w:t>(一)、技术方案选用方向</w:t>
        </w:r>
        <w:r>
          <w:tab/>
        </w:r>
        <w:r>
          <w:fldChar w:fldCharType="begin"/>
        </w:r>
        <w:r>
          <w:instrText xml:space="preserve"> PAGEREF _Toc24458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3" w:history="1">
        <w:r>
          <w:rPr>
            <w:rFonts w:ascii="仿宋" w:eastAsia="仿宋" w:hAnsi="仿宋" w:cs="仿宋" w:hint="eastAsia"/>
            <w:lang w:eastAsia="zh-CN"/>
          </w:rPr>
          <w:t>(二)、工艺技术方案选用原则</w:t>
        </w:r>
        <w:r>
          <w:tab/>
        </w:r>
        <w:r>
          <w:fldChar w:fldCharType="begin"/>
        </w:r>
        <w:r>
          <w:instrText xml:space="preserve"> PAGEREF _Toc17343 \h </w:instrText>
        </w:r>
        <w:r>
          <w:fldChar w:fldCharType="separate"/>
        </w:r>
        <w:r>
          <w:t>37</w:t>
        </w:r>
        <w:r>
          <w:fldChar w:fldCharType="end"/>
        </w:r>
      </w:hyperlink>
    </w:p>
    <w:p>
      <w:pPr>
        <w:pStyle w:val="TOC2"/>
        <w:tabs>
          <w:tab w:val="right" w:leader="dot" w:pos="8306"/>
        </w:tabs>
      </w:pPr>
      <w:hyperlink w:anchor="_Toc22659" w:history="1">
        <w:r>
          <w:rPr>
            <w:rFonts w:ascii="仿宋" w:eastAsia="仿宋" w:hAnsi="仿宋" w:cs="仿宋" w:hint="eastAsia"/>
            <w:lang w:eastAsia="zh-CN"/>
          </w:rPr>
          <w:t>(三)、工艺技术方案要求</w:t>
        </w:r>
        <w:r>
          <w:tab/>
        </w:r>
        <w:r>
          <w:fldChar w:fldCharType="begin"/>
        </w:r>
        <w:r>
          <w:instrText xml:space="preserve"> PAGEREF _Toc22659 \h </w:instrText>
        </w:r>
        <w:r>
          <w:fldChar w:fldCharType="separate"/>
        </w:r>
        <w:r>
          <w:t>39</w:t>
        </w:r>
        <w:r>
          <w:fldChar w:fldCharType="end"/>
        </w:r>
      </w:hyperlink>
    </w:p>
    <w:p>
      <w:pPr>
        <w:pStyle w:val="TOC1"/>
        <w:tabs>
          <w:tab w:val="right" w:leader="dot" w:pos="8306"/>
        </w:tabs>
      </w:pPr>
      <w:hyperlink w:anchor="_Toc20736" w:history="1">
        <w:r>
          <w:rPr>
            <w:rFonts w:ascii="仿宋" w:eastAsia="仿宋" w:hAnsi="仿宋" w:cs="仿宋" w:hint="eastAsia"/>
            <w:lang w:eastAsia="zh-CN"/>
          </w:rPr>
          <w:t>十一、表面处理机械项目计划安排</w:t>
        </w:r>
        <w:r>
          <w:tab/>
        </w:r>
        <w:r>
          <w:fldChar w:fldCharType="begin"/>
        </w:r>
        <w:r>
          <w:instrText xml:space="preserve"> PAGEREF _Toc20736 \h </w:instrText>
        </w:r>
        <w:r>
          <w:fldChar w:fldCharType="separate"/>
        </w:r>
        <w:r>
          <w:t>42</w:t>
        </w:r>
        <w:r>
          <w:fldChar w:fldCharType="end"/>
        </w:r>
      </w:hyperlink>
    </w:p>
    <w:p>
      <w:pPr>
        <w:pStyle w:val="TOC2"/>
        <w:tabs>
          <w:tab w:val="right" w:leader="dot" w:pos="8306"/>
        </w:tabs>
      </w:pPr>
      <w:hyperlink w:anchor="_Toc4698" w:history="1">
        <w:r>
          <w:rPr>
            <w:rFonts w:ascii="仿宋" w:eastAsia="仿宋" w:hAnsi="仿宋" w:cs="仿宋" w:hint="eastAsia"/>
            <w:lang w:eastAsia="zh-CN"/>
          </w:rPr>
          <w:t>(一)、建设周期</w:t>
        </w:r>
        <w:r>
          <w:tab/>
        </w:r>
        <w:r>
          <w:fldChar w:fldCharType="begin"/>
        </w:r>
        <w:r>
          <w:instrText xml:space="preserve"> PAGEREF _Toc4698 \h </w:instrText>
        </w:r>
        <w:r>
          <w:fldChar w:fldCharType="separate"/>
        </w:r>
        <w:r>
          <w:t>42</w:t>
        </w:r>
        <w:r>
          <w:fldChar w:fldCharType="end"/>
        </w:r>
      </w:hyperlink>
    </w:p>
    <w:p>
      <w:pPr>
        <w:pStyle w:val="TOC2"/>
        <w:tabs>
          <w:tab w:val="right" w:leader="dot" w:pos="8306"/>
        </w:tabs>
      </w:pPr>
      <w:hyperlink w:anchor="_Toc8264" w:history="1">
        <w:r>
          <w:rPr>
            <w:rFonts w:ascii="仿宋" w:eastAsia="仿宋" w:hAnsi="仿宋" w:cs="仿宋" w:hint="eastAsia"/>
            <w:lang w:eastAsia="zh-CN"/>
          </w:rPr>
          <w:t>(二)、建设进度</w:t>
        </w:r>
        <w:r>
          <w:tab/>
        </w:r>
        <w:r>
          <w:fldChar w:fldCharType="begin"/>
        </w:r>
        <w:r>
          <w:instrText xml:space="preserve"> PAGEREF _Toc8264 \h </w:instrText>
        </w:r>
        <w:r>
          <w:fldChar w:fldCharType="separate"/>
        </w:r>
        <w:r>
          <w:t>42</w:t>
        </w:r>
        <w:r>
          <w:fldChar w:fldCharType="end"/>
        </w:r>
      </w:hyperlink>
    </w:p>
    <w:p>
      <w:pPr>
        <w:pStyle w:val="TOC2"/>
        <w:tabs>
          <w:tab w:val="right" w:leader="dot" w:pos="8306"/>
        </w:tabs>
      </w:pPr>
      <w:hyperlink w:anchor="_Toc18751" w:history="1">
        <w:r>
          <w:rPr>
            <w:rFonts w:ascii="仿宋" w:eastAsia="仿宋" w:hAnsi="仿宋" w:cs="仿宋" w:hint="eastAsia"/>
            <w:lang w:eastAsia="zh-CN"/>
          </w:rPr>
          <w:t>(三)、进度安排注意事项</w:t>
        </w:r>
        <w:r>
          <w:tab/>
        </w:r>
        <w:r>
          <w:fldChar w:fldCharType="begin"/>
        </w:r>
        <w:r>
          <w:instrText xml:space="preserve"> PAGEREF _Toc18751 \h </w:instrText>
        </w:r>
        <w:r>
          <w:fldChar w:fldCharType="separate"/>
        </w:r>
        <w:r>
          <w:t>43</w:t>
        </w:r>
        <w:r>
          <w:fldChar w:fldCharType="end"/>
        </w:r>
      </w:hyperlink>
    </w:p>
    <w:p>
      <w:pPr>
        <w:pStyle w:val="TOC2"/>
        <w:tabs>
          <w:tab w:val="right" w:leader="dot" w:pos="8306"/>
        </w:tabs>
      </w:pPr>
      <w:hyperlink w:anchor="_Toc15367" w:history="1">
        <w:r>
          <w:rPr>
            <w:rFonts w:ascii="仿宋" w:eastAsia="仿宋" w:hAnsi="仿宋" w:cs="仿宋" w:hint="eastAsia"/>
            <w:lang w:eastAsia="zh-CN"/>
          </w:rPr>
          <w:t>(四)、人力资源配置</w:t>
        </w:r>
        <w:r>
          <w:tab/>
        </w:r>
        <w:r>
          <w:fldChar w:fldCharType="begin"/>
        </w:r>
        <w:r>
          <w:instrText xml:space="preserve"> PAGEREF _Toc15367 \h </w:instrText>
        </w:r>
        <w:r>
          <w:fldChar w:fldCharType="separate"/>
        </w:r>
        <w:r>
          <w:t>45</w:t>
        </w:r>
        <w:r>
          <w:fldChar w:fldCharType="end"/>
        </w:r>
      </w:hyperlink>
    </w:p>
    <w:p>
      <w:pPr>
        <w:pStyle w:val="TOC1"/>
        <w:tabs>
          <w:tab w:val="right" w:leader="dot" w:pos="8306"/>
        </w:tabs>
      </w:pPr>
      <w:hyperlink w:anchor="_Toc10453" w:history="1">
        <w:r>
          <w:rPr>
            <w:rFonts w:ascii="仿宋" w:eastAsia="仿宋" w:hAnsi="仿宋" w:cs="仿宋" w:hint="eastAsia"/>
            <w:lang w:eastAsia="zh-CN"/>
          </w:rPr>
          <w:t>十二、表面处理机械项目社会影响</w:t>
        </w:r>
        <w:r>
          <w:tab/>
        </w:r>
        <w:r>
          <w:fldChar w:fldCharType="begin"/>
        </w:r>
        <w:r>
          <w:instrText xml:space="preserve"> PAGEREF _Toc10453 \h </w:instrText>
        </w:r>
        <w:r>
          <w:fldChar w:fldCharType="separate"/>
        </w:r>
        <w:r>
          <w:t>46</w:t>
        </w:r>
        <w:r>
          <w:fldChar w:fldCharType="end"/>
        </w:r>
      </w:hyperlink>
    </w:p>
    <w:p>
      <w:pPr>
        <w:pStyle w:val="TOC2"/>
        <w:tabs>
          <w:tab w:val="right" w:leader="dot" w:pos="8306"/>
        </w:tabs>
      </w:pPr>
      <w:hyperlink w:anchor="_Toc10345" w:history="1">
        <w:r>
          <w:rPr>
            <w:rFonts w:ascii="仿宋" w:eastAsia="仿宋" w:hAnsi="仿宋" w:cs="仿宋" w:hint="eastAsia"/>
            <w:lang w:eastAsia="zh-CN"/>
          </w:rPr>
          <w:t>(一)、社会责任与义务</w:t>
        </w:r>
        <w:r>
          <w:tab/>
        </w:r>
        <w:r>
          <w:fldChar w:fldCharType="begin"/>
        </w:r>
        <w:r>
          <w:instrText xml:space="preserve"> PAGEREF _Toc10345 \h </w:instrText>
        </w:r>
        <w:r>
          <w:fldChar w:fldCharType="separate"/>
        </w:r>
        <w:r>
          <w:t>46</w:t>
        </w:r>
        <w:r>
          <w:fldChar w:fldCharType="end"/>
        </w:r>
      </w:hyperlink>
    </w:p>
    <w:p>
      <w:pPr>
        <w:pStyle w:val="TOC2"/>
        <w:tabs>
          <w:tab w:val="right" w:leader="dot" w:pos="8306"/>
        </w:tabs>
      </w:pPr>
      <w:hyperlink w:anchor="_Toc22374" w:history="1">
        <w:r>
          <w:rPr>
            <w:rFonts w:ascii="仿宋" w:eastAsia="仿宋" w:hAnsi="仿宋" w:cs="仿宋" w:hint="eastAsia"/>
            <w:lang w:eastAsia="zh-CN"/>
          </w:rPr>
          <w:t>(二)、社会参与与沟通</w:t>
        </w:r>
        <w:r>
          <w:tab/>
        </w:r>
        <w:r>
          <w:fldChar w:fldCharType="begin"/>
        </w:r>
        <w:r>
          <w:instrText xml:space="preserve"> PAGEREF _Toc22374 \h </w:instrText>
        </w:r>
        <w:r>
          <w:fldChar w:fldCharType="separate"/>
        </w:r>
        <w:r>
          <w:t>47</w:t>
        </w:r>
        <w:r>
          <w:fldChar w:fldCharType="end"/>
        </w:r>
      </w:hyperlink>
    </w:p>
    <w:p>
      <w:pPr>
        <w:pStyle w:val="TOC1"/>
        <w:tabs>
          <w:tab w:val="right" w:leader="dot" w:pos="8306"/>
        </w:tabs>
      </w:pPr>
      <w:hyperlink w:anchor="_Toc557" w:history="1">
        <w:r>
          <w:rPr>
            <w:rFonts w:ascii="仿宋" w:eastAsia="仿宋" w:hAnsi="仿宋" w:cs="仿宋" w:hint="eastAsia"/>
            <w:lang w:eastAsia="zh-CN"/>
          </w:rPr>
          <w:t>十三、表面处理机械项目实施保障措施</w:t>
        </w:r>
        <w:r>
          <w:tab/>
        </w:r>
        <w:r>
          <w:fldChar w:fldCharType="begin"/>
        </w:r>
        <w:r>
          <w:instrText xml:space="preserve"> PAGEREF _Toc557 \h </w:instrText>
        </w:r>
        <w:r>
          <w:fldChar w:fldCharType="separate"/>
        </w:r>
        <w:r>
          <w:t>48</w:t>
        </w:r>
        <w:r>
          <w:fldChar w:fldCharType="end"/>
        </w:r>
      </w:hyperlink>
    </w:p>
    <w:p>
      <w:pPr>
        <w:pStyle w:val="TOC2"/>
        <w:tabs>
          <w:tab w:val="right" w:leader="dot" w:pos="8306"/>
        </w:tabs>
      </w:pPr>
      <w:hyperlink w:anchor="_Toc22480" w:history="1">
        <w:r>
          <w:rPr>
            <w:rFonts w:ascii="仿宋" w:eastAsia="仿宋" w:hAnsi="仿宋" w:cs="仿宋" w:hint="eastAsia"/>
            <w:lang w:eastAsia="zh-CN"/>
          </w:rPr>
          <w:t>(一)、表面处理机械项目实施保障机制</w:t>
        </w:r>
        <w:r>
          <w:tab/>
        </w:r>
        <w:r>
          <w:fldChar w:fldCharType="begin"/>
        </w:r>
        <w:r>
          <w:instrText xml:space="preserve"> PAGEREF _Toc22480 \h </w:instrText>
        </w:r>
        <w:r>
          <w:fldChar w:fldCharType="separate"/>
        </w:r>
        <w:r>
          <w:t>48</w:t>
        </w:r>
        <w:r>
          <w:fldChar w:fldCharType="end"/>
        </w:r>
      </w:hyperlink>
    </w:p>
    <w:p>
      <w:pPr>
        <w:pStyle w:val="TOC2"/>
        <w:tabs>
          <w:tab w:val="right" w:leader="dot" w:pos="8306"/>
        </w:tabs>
      </w:pPr>
      <w:hyperlink w:anchor="_Toc7538" w:history="1">
        <w:r>
          <w:rPr>
            <w:rFonts w:ascii="仿宋" w:eastAsia="仿宋" w:hAnsi="仿宋" w:cs="仿宋" w:hint="eastAsia"/>
            <w:lang w:eastAsia="zh-CN"/>
          </w:rPr>
          <w:t>(二)、表面处理机械项目法律合规要求</w:t>
        </w:r>
        <w:r>
          <w:tab/>
        </w:r>
        <w:r>
          <w:fldChar w:fldCharType="begin"/>
        </w:r>
        <w:r>
          <w:instrText xml:space="preserve"> PAGEREF _Toc7538 \h </w:instrText>
        </w:r>
        <w:r>
          <w:fldChar w:fldCharType="separate"/>
        </w:r>
        <w:r>
          <w:t>51</w:t>
        </w:r>
        <w:r>
          <w:fldChar w:fldCharType="end"/>
        </w:r>
      </w:hyperlink>
    </w:p>
    <w:p>
      <w:pPr>
        <w:pStyle w:val="TOC2"/>
        <w:tabs>
          <w:tab w:val="right" w:leader="dot" w:pos="8306"/>
        </w:tabs>
      </w:pPr>
      <w:hyperlink w:anchor="_Toc24476" w:history="1">
        <w:r>
          <w:rPr>
            <w:rFonts w:ascii="仿宋" w:eastAsia="仿宋" w:hAnsi="仿宋" w:cs="仿宋" w:hint="eastAsia"/>
            <w:lang w:eastAsia="zh-CN"/>
          </w:rPr>
          <w:t>(三)、表面处理机械项目合同管理与法律事务</w:t>
        </w:r>
        <w:r>
          <w:tab/>
        </w:r>
        <w:r>
          <w:fldChar w:fldCharType="begin"/>
        </w:r>
        <w:r>
          <w:instrText xml:space="preserve"> PAGEREF _Toc24476 \h </w:instrText>
        </w:r>
        <w:r>
          <w:fldChar w:fldCharType="separate"/>
        </w:r>
        <w:r>
          <w:t>56</w:t>
        </w:r>
        <w:r>
          <w:fldChar w:fldCharType="end"/>
        </w:r>
      </w:hyperlink>
    </w:p>
    <w:p>
      <w:pPr>
        <w:pStyle w:val="TOC2"/>
        <w:tabs>
          <w:tab w:val="right" w:leader="dot" w:pos="8306"/>
        </w:tabs>
      </w:pPr>
      <w:hyperlink w:anchor="_Toc27608" w:history="1">
        <w:r>
          <w:rPr>
            <w:rFonts w:ascii="仿宋" w:eastAsia="仿宋" w:hAnsi="仿宋" w:cs="仿宋" w:hint="eastAsia"/>
            <w:lang w:eastAsia="zh-CN"/>
          </w:rPr>
          <w:t>(四)、表面处理机械项目知识产权保护策略</w:t>
        </w:r>
        <w:r>
          <w:tab/>
        </w:r>
        <w:r>
          <w:fldChar w:fldCharType="begin"/>
        </w:r>
        <w:r>
          <w:instrText xml:space="preserve"> PAGEREF _Toc27608 \h </w:instrText>
        </w:r>
        <w:r>
          <w:fldChar w:fldCharType="separate"/>
        </w:r>
        <w:r>
          <w:t>62</w:t>
        </w:r>
        <w:r>
          <w:fldChar w:fldCharType="end"/>
        </w:r>
      </w:hyperlink>
    </w:p>
    <w:p>
      <w:pPr>
        <w:pStyle w:val="TOC1"/>
        <w:tabs>
          <w:tab w:val="right" w:leader="dot" w:pos="8306"/>
        </w:tabs>
      </w:pPr>
      <w:hyperlink w:anchor="_Toc27433" w:history="1">
        <w:r>
          <w:rPr>
            <w:rFonts w:ascii="仿宋" w:eastAsia="仿宋" w:hAnsi="仿宋" w:cs="仿宋" w:hint="eastAsia"/>
            <w:lang w:eastAsia="zh-CN"/>
          </w:rPr>
          <w:t>十四、利益相关者分析与沟通计划</w:t>
        </w:r>
        <w:r>
          <w:tab/>
        </w:r>
        <w:r>
          <w:fldChar w:fldCharType="begin"/>
        </w:r>
        <w:r>
          <w:instrText xml:space="preserve"> PAGEREF _Toc27433 \h </w:instrText>
        </w:r>
        <w:r>
          <w:fldChar w:fldCharType="separate"/>
        </w:r>
        <w:r>
          <w:t>64</w:t>
        </w:r>
        <w:r>
          <w:fldChar w:fldCharType="end"/>
        </w:r>
      </w:hyperlink>
    </w:p>
    <w:p>
      <w:pPr>
        <w:pStyle w:val="TOC2"/>
        <w:tabs>
          <w:tab w:val="right" w:leader="dot" w:pos="8306"/>
        </w:tabs>
      </w:pPr>
      <w:hyperlink w:anchor="_Toc27801" w:history="1">
        <w:r>
          <w:rPr>
            <w:rFonts w:ascii="仿宋" w:eastAsia="仿宋" w:hAnsi="仿宋" w:cs="仿宋" w:hint="eastAsia"/>
            <w:lang w:eastAsia="zh-CN"/>
          </w:rPr>
          <w:t>(一)、利益相关者分析</w:t>
        </w:r>
        <w:r>
          <w:tab/>
        </w:r>
        <w:r>
          <w:fldChar w:fldCharType="begin"/>
        </w:r>
        <w:r>
          <w:instrText xml:space="preserve"> PAGEREF _Toc27801 \h </w:instrText>
        </w:r>
        <w:r>
          <w:fldChar w:fldCharType="separate"/>
        </w:r>
        <w:r>
          <w:t>64</w:t>
        </w:r>
        <w:r>
          <w:fldChar w:fldCharType="end"/>
        </w:r>
      </w:hyperlink>
    </w:p>
    <w:p>
      <w:pPr>
        <w:pStyle w:val="TOC2"/>
        <w:tabs>
          <w:tab w:val="right" w:leader="dot" w:pos="8306"/>
        </w:tabs>
      </w:pPr>
      <w:hyperlink w:anchor="_Toc26575" w:history="1">
        <w:r>
          <w:rPr>
            <w:rFonts w:ascii="仿宋" w:eastAsia="仿宋" w:hAnsi="仿宋" w:cs="仿宋" w:hint="eastAsia"/>
            <w:lang w:eastAsia="zh-CN"/>
          </w:rPr>
          <w:t>(二)、沟通计划</w:t>
        </w:r>
        <w:r>
          <w:tab/>
        </w:r>
        <w:r>
          <w:fldChar w:fldCharType="begin"/>
        </w:r>
        <w:r>
          <w:instrText xml:space="preserve"> PAGEREF _Toc26575 \h </w:instrText>
        </w:r>
        <w:r>
          <w:fldChar w:fldCharType="separate"/>
        </w:r>
        <w:r>
          <w:t>66</w:t>
        </w:r>
        <w:r>
          <w:fldChar w:fldCharType="end"/>
        </w:r>
      </w:hyperlink>
    </w:p>
    <w:p>
      <w:pPr>
        <w:pStyle w:val="TOC1"/>
        <w:tabs>
          <w:tab w:val="right" w:leader="dot" w:pos="8306"/>
        </w:tabs>
      </w:pPr>
      <w:hyperlink w:anchor="_Toc16015" w:history="1">
        <w:r>
          <w:rPr>
            <w:rFonts w:ascii="仿宋" w:eastAsia="仿宋" w:hAnsi="仿宋" w:cs="仿宋" w:hint="eastAsia"/>
            <w:lang w:eastAsia="zh-CN"/>
          </w:rPr>
          <w:t>十五、表面处理机械项目变更管理</w:t>
        </w:r>
        <w:r>
          <w:tab/>
        </w:r>
        <w:r>
          <w:fldChar w:fldCharType="begin"/>
        </w:r>
        <w:r>
          <w:instrText xml:space="preserve"> PAGEREF _Toc16015 \h </w:instrText>
        </w:r>
        <w:r>
          <w:fldChar w:fldCharType="separate"/>
        </w:r>
        <w:r>
          <w:t>67</w:t>
        </w:r>
        <w:r>
          <w:fldChar w:fldCharType="end"/>
        </w:r>
      </w:hyperlink>
    </w:p>
    <w:p>
      <w:pPr>
        <w:pStyle w:val="TOC2"/>
        <w:tabs>
          <w:tab w:val="right" w:leader="dot" w:pos="8306"/>
        </w:tabs>
      </w:pPr>
      <w:hyperlink w:anchor="_Toc19547" w:history="1">
        <w:r>
          <w:rPr>
            <w:rFonts w:ascii="仿宋" w:eastAsia="仿宋" w:hAnsi="仿宋" w:cs="仿宋" w:hint="eastAsia"/>
            <w:lang w:eastAsia="zh-CN"/>
          </w:rPr>
          <w:t>(一)、变更申请与评估</w:t>
        </w:r>
        <w:r>
          <w:tab/>
        </w:r>
        <w:r>
          <w:fldChar w:fldCharType="begin"/>
        </w:r>
        <w:r>
          <w:instrText xml:space="preserve"> PAGEREF _Toc19547 \h </w:instrText>
        </w:r>
        <w:r>
          <w:fldChar w:fldCharType="separate"/>
        </w:r>
        <w:r>
          <w:t>67</w:t>
        </w:r>
        <w:r>
          <w:fldChar w:fldCharType="end"/>
        </w:r>
      </w:hyperlink>
    </w:p>
    <w:p>
      <w:pPr>
        <w:pStyle w:val="TOC2"/>
        <w:tabs>
          <w:tab w:val="right" w:leader="dot" w:pos="8306"/>
        </w:tabs>
      </w:pPr>
      <w:hyperlink w:anchor="_Toc27455" w:history="1">
        <w:r>
          <w:rPr>
            <w:rFonts w:ascii="仿宋" w:eastAsia="仿宋" w:hAnsi="仿宋" w:cs="仿宋" w:hint="eastAsia"/>
            <w:lang w:eastAsia="zh-CN"/>
          </w:rPr>
          <w:t>(二)、变更实施与控制</w:t>
        </w:r>
        <w:r>
          <w:tab/>
        </w:r>
        <w:r>
          <w:fldChar w:fldCharType="begin"/>
        </w:r>
        <w:r>
          <w:instrText xml:space="preserve"> PAGEREF _Toc27455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74"/>
      <w:r>
        <w:rPr>
          <w:rFonts w:ascii="仿宋" w:eastAsia="仿宋" w:hAnsi="仿宋" w:cs="仿宋" w:hint="eastAsia"/>
          <w:sz w:val="28"/>
          <w:lang w:eastAsia="zh-CN"/>
        </w:rPr>
        <w:t>一、表面处理机械项目绩效评估</w:t>
      </w:r>
      <w:bookmarkEnd w:id="2"/>
    </w:p>
    <w:p>
      <w:pPr>
        <w:pStyle w:val="Heading2"/>
        <w:rPr>
          <w:rFonts w:ascii="仿宋" w:eastAsia="仿宋" w:hAnsi="仿宋" w:cs="仿宋" w:hint="eastAsia"/>
          <w:lang w:eastAsia="zh-CN"/>
        </w:rPr>
      </w:pPr>
      <w:bookmarkStart w:id="3" w:name="_Toc81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项目中，我们设计了一套全面的绩效评估指标，以确保表面处理机械项目的可控和成功交付。这些指标跨足表面处理机械项目目标、成本、进度和质量等多个维度，为我们提供了全面洞察表面处理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目标达成率是我们关注的首要指标。我们设定了明确的目标，并通过定期监测和评估，迅速发现并应对潜在的目标偏差。这为表面处理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成本绩效是另一个核心关注点。通过实际成本与预算成本的对比分析，我们深入了解成本差异的原因，及时调整资源分配，保持表面处理机械项目在经济效益方面的合理水平。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进度作为关键的绩效指标之一，得到了精心的关注。我们制定了详细的表面处理机械项目进度计划，并设立了进度符合度指标，确保实际进度与计划进度保持一致。这使我们能够快速发现和解决潜在的进度问题，保持表面处理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表面处理机械项目绩效的不可或缺的一环。我们引入了一系列的质量标准和客户满意度指标，以确保表面处理机械项目交付的成果在质量上达到或超越预期水平。通过持续监测这些指标，我们努力提升表面处理机械项目整体质量水平，为表面处理机械项目的成功交付提供有力保障。通过这些科学且全面的绩效评估，我们能够更好地引导表面处理机械项目的持续改进，确保表面处理机械项目目标的顺利达成。</w:t>
      </w:r>
    </w:p>
    <w:p>
      <w:pPr>
        <w:pStyle w:val="Heading2"/>
        <w:ind w:firstLine="560" w:firstLineChars="200"/>
        <w:rPr>
          <w:rFonts w:ascii="仿宋" w:eastAsia="仿宋" w:hAnsi="仿宋" w:cs="仿宋" w:hint="eastAsia"/>
          <w:sz w:val="28"/>
          <w:lang w:eastAsia="zh-CN"/>
        </w:rPr>
      </w:pPr>
      <w:bookmarkStart w:id="4" w:name="_Toc263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绩效评估是表面处理机械项目中的关键环节，为确保表面处理机械项目达到预期目标，我们采用了多层次、多维度的绩效评估方法。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表面处理机械项目的战略目标对齐，确保每个决策和行动都与表面处理机械项目整体目标保持一致。团队会定期召开战略对齐会议，审视当前工作与表面处理机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表面处理机械项目进度、质量、成本和风险等方面。这些指标通过数据收集和分析，为表面处理机械项目管理团队提供了客观的评估依据。例如，我们通过表面处理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绩效评估不仅仅停留在表面处理机械项目内部，还考虑了表面处理机械项目对外部环境的影响。我们定期进行干系人满意度调查，以了解各利益相关方对表面处理机械项目的期望和满意度，并及时做出调整。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这种多层次、多角度的绩效评估方法，使得我们能够全面了解表面处理机械项目的运行状态，及时做出调整，确保表面处理机械项目在不断变化的环境中保持稳健前行。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43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为了确保表面处理机械项目的有效管理和不断优化，我们采用了精心设计的绩效评估周期。这个周期旨在实现灵活、实时和全面的评估，以适应表面处理机械项目执行中的各种挑战。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表面处理机械项目的不同需求，分为短期、中期和长期。短期评估关注每个迭代或工作周期，以及时发现和解决当前任务中的问题。中期评估涵盖几个迭代，深入了解整体表面处理机械项目的趋势和性能。长期评估则着眼于整个表面处理机械项目阶段，确保表面处理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表面处理机械项目管理工具和协作平台，团队成员能够随时更新和分享表面处理机械项目数据。这种实时性的反馈机制使我们能够及时察觉潜在问题，快速调整，保持表面处理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表面处理机械项目的决策制定密不可分。每个周期的表面处理机械项目回顾会议成为集体总结经验、识别问题深层次原因并找到创新解决方案的平台。这种定期的反思与调整机制使表面处理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765"/>
      <w:r>
        <w:rPr>
          <w:rFonts w:ascii="仿宋" w:eastAsia="仿宋" w:hAnsi="仿宋" w:cs="仿宋" w:hint="eastAsia"/>
          <w:sz w:val="28"/>
          <w:lang w:eastAsia="zh-CN"/>
        </w:rPr>
        <w:t>二、表面处理机械项目土建工程</w:t>
      </w:r>
      <w:bookmarkEnd w:id="6"/>
    </w:p>
    <w:p>
      <w:pPr>
        <w:pStyle w:val="Heading2"/>
        <w:rPr>
          <w:rFonts w:ascii="仿宋" w:eastAsia="仿宋" w:hAnsi="仿宋" w:cs="仿宋" w:hint="eastAsia"/>
          <w:lang w:eastAsia="zh-CN"/>
        </w:rPr>
      </w:pPr>
      <w:bookmarkStart w:id="7" w:name="_Toc804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在表面处理机械项目的建筑工程设计中，我们将秉承一系列重要的设计原则，以确保表面处理机械项目建筑在功能、美观、可持续性等方面达到最佳效果。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首要原则是确保建筑的功能性得到最大化的发挥。我们将充分理解表面处理机械项目的实际需求，合理布局各个功能区域，保证建筑在满足业务需求的同时，提供高效的工作环境。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在建筑设计中，我们将综合考虑建设和运营成本。通过精细的经济效益分析，确保设计方案在高效利用资源的同时，对表面处理机械项目的长期盈利能力有积极的贡献。</w:t>
      </w:r>
    </w:p>
    <w:p>
      <w:pPr>
        <w:pStyle w:val="Heading2"/>
        <w:ind w:firstLine="560" w:firstLineChars="200"/>
        <w:rPr>
          <w:rFonts w:ascii="仿宋" w:eastAsia="仿宋" w:hAnsi="仿宋" w:cs="仿宋" w:hint="eastAsia"/>
          <w:sz w:val="28"/>
          <w:lang w:eastAsia="zh-CN"/>
        </w:rPr>
      </w:pPr>
      <w:bookmarkStart w:id="8" w:name="_Toc2322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项目的土建工程设计中，我们将精准设定设计年限，结合表面处理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表面处理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9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表面处理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表面处理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表面处理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82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本期工程表面处理机械项目预计总建筑面积XXX平方米，其中：计容建筑面积XXX平方米，计划建筑工程投资XX万元，占表面处理机械项目总投资的XX%。</w:t>
      </w:r>
    </w:p>
    <w:p>
      <w:pPr>
        <w:pStyle w:val="Heading1"/>
        <w:ind w:firstLine="560" w:firstLineChars="200"/>
        <w:rPr>
          <w:rFonts w:ascii="仿宋" w:eastAsia="仿宋" w:hAnsi="仿宋" w:cs="仿宋" w:hint="eastAsia"/>
          <w:sz w:val="28"/>
          <w:lang w:eastAsia="zh-CN"/>
        </w:rPr>
      </w:pPr>
      <w:bookmarkStart w:id="11" w:name="_Toc26373"/>
      <w:r>
        <w:rPr>
          <w:rFonts w:ascii="仿宋" w:eastAsia="仿宋" w:hAnsi="仿宋" w:cs="仿宋" w:hint="eastAsia"/>
          <w:sz w:val="28"/>
          <w:lang w:eastAsia="zh-CN"/>
        </w:rPr>
        <w:t>三、表面处理机械项目选址可行性分析</w:t>
      </w:r>
      <w:bookmarkEnd w:id="11"/>
    </w:p>
    <w:p>
      <w:pPr>
        <w:pStyle w:val="Heading2"/>
        <w:rPr>
          <w:rFonts w:ascii="仿宋" w:eastAsia="仿宋" w:hAnsi="仿宋" w:cs="仿宋" w:hint="eastAsia"/>
          <w:lang w:eastAsia="zh-CN"/>
        </w:rPr>
      </w:pPr>
      <w:bookmarkStart w:id="12" w:name="_Toc14793"/>
      <w:r>
        <w:rPr>
          <w:rFonts w:ascii="仿宋" w:eastAsia="仿宋" w:hAnsi="仿宋" w:cs="仿宋" w:hint="eastAsia"/>
          <w:lang w:eastAsia="zh-CN"/>
        </w:rPr>
        <w:t>(一)、表面处理机械项目选址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该表面处理机械项目选址位于XX省XX市XX区XXX街道</w:t>
      </w:r>
    </w:p>
    <w:p>
      <w:pPr>
        <w:pStyle w:val="Heading2"/>
        <w:ind w:firstLine="560" w:firstLineChars="200"/>
        <w:rPr>
          <w:rFonts w:ascii="仿宋" w:eastAsia="仿宋" w:hAnsi="仿宋" w:cs="仿宋" w:hint="eastAsia"/>
          <w:sz w:val="28"/>
          <w:lang w:eastAsia="zh-CN"/>
        </w:rPr>
      </w:pPr>
      <w:bookmarkStart w:id="13" w:name="_Toc1256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表面处理机械项目的征地面积将根据表面处理机械项目的实际规模和需求进行精确规划。具体面积XXX平方米，旨在确保表面处理机械项目不仅能够满足当前的发展需求，还能够预留空间以适应未来的扩展。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净用地面积是在征地面积基础上去除不可利用面积后的实际可开发用地。具体面积XXX平方米，考虑到环保、交通、安全等多方面因素，以确保表面处理机械项目在整体利用效率上达到最优。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表面处理机械项目计划建设的建筑总规模具体面积XXX平方米。这一规模的确定综合考虑了表面处理机械项目的性质、规模，以及城市规划的相关要求，确保建筑布局与周边环境协调一致。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绿地率是表面处理机械项目用地中被规划为绿地的比例。具体面积XXX平方米，旨在通过合理规划绿地，改善表面处理机械项目周边环境，提升居民生活质量，并符合城市整体绿化规划。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容积率是用地上可以建设的建筑总体积与用地面积之比。具体面积XXX，通过合理的容积率规划，确保表面处理机械项目建筑规模与周边环境和谐共生。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表面处理机械项目选址与当地城市规划相一致，具体面积XXX平方米。通过与城市规划部门深入沟通，确保表面处理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表面处理机械项目选址符合当地产业政策，具体面积XXX平方米。这包括表面处理机械项目对当地经济的促进作用，以及对相关产业的带动效应，确保表面处理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用地总体要求必须符合环保和可持续发展的原则，具体面积XXX平方米。通过采用绿色建筑设计、节能减排等措施，确保表面处理机械项目在建设和运营过程中对环境的影响最小化，达到可持续发展的要求。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确保表面处理机械项目选址具备必要的公共设施配套，具体面积XXX平方米。这包括交通便利性、教育、医疗等基础设施，以提高居民生活品质，使得表面处理机械项目选址更具吸引力。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考虑用地总体要求对当地社会稳定性的影响，具体面积XXX平方米。通过深入了解当地社区反馈，确保表面处理机械项目的选址和建设过程对当地社会和谐稳定产生积极作用。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表面处理机械项目选址不仅符合法规和规划，还在实际操作中具有可行性。这一全面规划将为表面处理机械项目的成功实施提供坚实的基础，确保表面处理机械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40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表面处理机械项目的设备规划和空间设计中，我们将采取灵活设备布局的措施。设备布局将根据实际需求进行灵活设计，避免不必要的浪费。通过合理规划设备摆放位置，我们将提高设备的利用率，减少设备间距，以确保表面处理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表面处理机械项目内部引入共享设施的概念，例如共享会议室、办公区等。通过这种方式，我们可以减少对资源的重复建设，提高资源共享效率，从而减小表面处理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959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表面处理机械项目的总图布置中，我们将不同功能区域进行明确的规划，以最大程度满足表面处理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96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表面处理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表面处理机械项目对环境的影响是综合评价的重要因素之一。我们将详细考虑选址周边的自然环境、生态保护区、水源地等情况，确保表面处理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对选址的评价还需充分考虑当地政府的产业政策和法规。我们将详细了解表面处理机械项目所在地的相关政策，确保表面处理机械项目的规划和运营与当地法规相符，降低不必要的法律风险。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考虑到社会稳定性对企业运营的重要性，我们将评估选址地区的社会安全情况、劳工关系、社区反馈等方面，以确保表面处理机械项目的建设和运营不会受到社会稳定性的负面影响。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最后，我们将综合考虑用地成本，包括土地购置费用、土地开发成本等。通过对用地成本的详细评估，我们能够做出更为精确的经济效益分析，为表面处理机械项目的投资决策提供有力支持。</w:t>
      </w:r>
    </w:p>
    <w:p>
      <w:pPr>
        <w:pStyle w:val="Heading1"/>
        <w:ind w:firstLine="560" w:firstLineChars="200"/>
        <w:rPr>
          <w:rFonts w:ascii="仿宋" w:eastAsia="仿宋" w:hAnsi="仿宋" w:cs="仿宋" w:hint="eastAsia"/>
          <w:sz w:val="28"/>
          <w:lang w:eastAsia="zh-CN"/>
        </w:rPr>
      </w:pPr>
      <w:bookmarkStart w:id="17" w:name="_Toc16591"/>
      <w:r>
        <w:rPr>
          <w:rFonts w:ascii="仿宋" w:eastAsia="仿宋" w:hAnsi="仿宋" w:cs="仿宋" w:hint="eastAsia"/>
          <w:sz w:val="28"/>
          <w:lang w:eastAsia="zh-CN"/>
        </w:rPr>
        <w:t>四、表面处理机械项目概论</w:t>
      </w:r>
      <w:bookmarkEnd w:id="17"/>
    </w:p>
    <w:p>
      <w:pPr>
        <w:pStyle w:val="Heading2"/>
        <w:rPr>
          <w:rFonts w:ascii="仿宋" w:eastAsia="仿宋" w:hAnsi="仿宋" w:cs="仿宋" w:hint="eastAsia"/>
          <w:lang w:eastAsia="zh-CN"/>
        </w:rPr>
      </w:pPr>
      <w:bookmarkStart w:id="18" w:name="_Toc25899"/>
      <w:r>
        <w:rPr>
          <w:rFonts w:ascii="仿宋" w:eastAsia="仿宋" w:hAnsi="仿宋" w:cs="仿宋" w:hint="eastAsia"/>
          <w:lang w:eastAsia="zh-CN"/>
        </w:rPr>
        <w:t>(一)、表面处理机械项目概况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起源追溯至对市场的深入洞察。市场的不断演变与变革为表面处理机械项目提供了难得的机遇。当前市场存在的需求缺口和变革的大环境共同构成了表面处理机械项目的背景。这个表面处理机械项目旨在充分利用市场机遇，填补行业中尚未满足的需求，为客户提供全新的解决方案。市场的变革和需求的增长使得这个表面处理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表面处理机械项目名称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正式命名为表面处理机械。这个名称不仅仅是一个标识，更代表了表面处理机械项目的核心理念和愿景。它蕴含着表面处理机械项目所要解决问题的关键字，具有强烈的表达和辨识度，为表面处理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表面处理机械项目目标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表面处理机械项目的核心目标是提供一种全新、高效的解决方案，满足客户日益增长的需求。表面处理机械项目追求的不仅仅是满足市场需求，更是在市场中获得卓越的竞争优势。通过不断提升产品或服务的质量和创新水平，表面处理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表面处理机械项目范围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全面涵盖了产品研发、制造、市场推广和售后服务，确保从产品设计到最终用户体验的全方位关注。这一全面的表面处理机械项目范围是为了确保表面处理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表面处理机械项目时间表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表面处理机械项目计划在未来18个月内完成，包括研发、测试、市场试点和正式推出等不同阶段。这个时间表的合理设计是为了确保表面处理机械项目各个阶段的顺利推进，以便按时交付高质量的成果。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表面处理机械项目预算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总预算估算为XX百万美元，主要分配在研发、市场推广、人员培训和运营等方面。这一充足的预算为表面处理机械项目提供了充足的资源，确保表面处理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表面处理机械项目风险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可能面临的风险包括市场接受度低、技术难题、竞争激烈等。表面处理机械项目团队已经制定了相应的风险应对计划，通过前瞻性的风险管理，确保表面处理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表面处理机械项目团队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https://d.book118.com/077033160010006032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96996"/>
    <w:rsid w:val="0E7969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3316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2024-01-15T13:59:00Z</dcterms:created>
  <dcterms:modified xsi:type="dcterms:W3CDTF">2024-01-15T13:59:39Z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67859C25EAAA4C11899CE1D3CCE3696D_11</vt:lpwstr>
  </property>
  <property fmtid="{D5CDD505-2E9C-101B-9397-08002B2CF9AE}" pid="3" name="KSOProductBuildVer">
    <vt:lpwstr>2052-12.1.0.16120</vt:lpwstr>
  </property>
</Properties>
</file>