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hint="eastAsia"/>
        </w:rPr>
        <w:t xml:space="preserve"> </w:t>
      </w:r>
    </w:p>
    <w:p/>
    <w:p>
      <w:pPr>
        <w:jc w:val="center"/>
        <w:rPr>
          <w:rFonts w:eastAsia="华文新魏"/>
          <w:sz w:val="72"/>
        </w:rPr>
      </w:pPr>
    </w:p>
    <w:p>
      <w:pPr>
        <w:spacing w:line="360" w:lineRule="auto"/>
        <w:jc w:val="center"/>
        <w:rPr>
          <w:rFonts w:ascii="黑体" w:eastAsia="黑体" w:hAnsi="黑体" w:cs="黑体"/>
          <w:sz w:val="52"/>
          <w:szCs w:val="52"/>
          <w:u w:val="single"/>
        </w:rPr>
      </w:pPr>
      <w:r>
        <w:rPr>
          <w:rFonts w:ascii="黑体" w:eastAsia="黑体" w:hAnsi="黑体" w:cs="黑体" w:hint="eastAsia"/>
          <w:sz w:val="52"/>
          <w:szCs w:val="52"/>
          <w:u w:val="single"/>
        </w:rPr>
        <w:t>农村幼儿园家园共育的现状与对策</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eastAsia="华文新魏"/>
          <w:sz w:val="48"/>
          <w:szCs w:val="48"/>
          <w:u w:val="single"/>
        </w:rPr>
        <w:sectPr>
          <w:footerReference w:type="default" r:id="rId6"/>
          <w:footerReference w:type="first" r:id="rId7"/>
          <w:pgSz w:w="11906" w:h="16838"/>
          <w:pgMar w:top="1418" w:right="1134" w:bottom="1418" w:left="1418" w:header="851" w:footer="992" w:gutter="0"/>
          <w:pgNumType w:fmt="upperRoman" w:start="1"/>
          <w:cols w:num="1" w:space="720"/>
          <w:titlePg/>
          <w:docGrid w:type="linesAndChars" w:linePitch="312" w:charSpace="0"/>
        </w:sectPr>
      </w:pPr>
      <w:r>
        <w:rPr>
          <w:rFonts w:ascii="黑体" w:eastAsia="黑体" w:hAnsi="黑体" w:cs="黑体" w:hint="eastAsia"/>
          <w:sz w:val="48"/>
          <w:szCs w:val="48"/>
          <w:u w:val="single"/>
        </w:rPr>
        <w:t>——以曲阳县幼儿园为例</w:t>
      </w:r>
    </w:p>
    <w:p>
      <w:pPr>
        <w:pStyle w:val="Heading1"/>
        <w:pageBreakBefore/>
        <w:spacing w:line="400" w:lineRule="exact"/>
        <w:rPr>
          <w:rFonts w:hAnsi="黑体" w:cs="黑体"/>
          <w:szCs w:val="30"/>
        </w:rPr>
      </w:pPr>
      <w:r>
        <w:rPr>
          <w:rFonts w:hAnsi="黑体" w:cs="黑体" w:hint="eastAsia"/>
          <w:szCs w:val="30"/>
        </w:rPr>
        <w:t>摘　　要</w:t>
      </w:r>
    </w:p>
    <w:p>
      <w:pPr>
        <w:spacing w:line="400" w:lineRule="exact"/>
        <w:ind w:firstLine="480" w:firstLineChars="200"/>
        <w:rPr>
          <w:sz w:val="24"/>
          <w:szCs w:val="24"/>
        </w:rPr>
      </w:pPr>
      <w:r>
        <w:rPr>
          <w:rFonts w:ascii="宋体" w:hAnsi="宋体" w:cs="宋体" w:hint="eastAsia"/>
          <w:sz w:val="24"/>
          <w:szCs w:val="24"/>
        </w:rPr>
        <w:t>《幼儿园教育指导</w:t>
      </w:r>
      <w:r>
        <w:rPr>
          <w:rFonts w:ascii="宋体" w:hAnsi="宋体" w:cs="宋体"/>
          <w:sz w:val="24"/>
          <w:szCs w:val="24"/>
        </w:rPr>
        <w:t>纲要》中指出：“家庭是幼儿园主要的合作伙伴</w:t>
      </w:r>
      <w:r>
        <w:rPr>
          <w:rFonts w:ascii="宋体" w:hAnsi="宋体" w:cs="宋体" w:hint="eastAsia"/>
          <w:sz w:val="24"/>
          <w:szCs w:val="24"/>
        </w:rPr>
        <w:t>，</w:t>
      </w:r>
      <w:r>
        <w:rPr>
          <w:rFonts w:ascii="宋体" w:hAnsi="宋体" w:cs="宋体"/>
          <w:sz w:val="24"/>
          <w:szCs w:val="24"/>
        </w:rPr>
        <w:t>应本着尊重、平等、合作的原则争取家长的支持和主动参与。帮助教师提高教育能力。”家长工作是幼儿园工作的重要组成部分，做好家长工作是幼儿园的重要职责。提高幼儿园的办园质量和教育目标、促进幼儿德、智、体、美全面发展</w:t>
      </w:r>
      <w:r>
        <w:rPr>
          <w:rFonts w:ascii="宋体" w:hAnsi="宋体" w:cs="宋体" w:hint="eastAsia"/>
          <w:sz w:val="24"/>
          <w:szCs w:val="24"/>
        </w:rPr>
        <w:t>，</w:t>
      </w:r>
      <w:r>
        <w:rPr>
          <w:rFonts w:ascii="宋体" w:hAnsi="宋体" w:cs="宋体"/>
          <w:sz w:val="24"/>
          <w:szCs w:val="24"/>
        </w:rPr>
        <w:t>要靠幼儿园与社会相互配合方能奏效。双方应当积极主动地相互了解、相互配合、相互支持、通过幼儿园与家庭的双向互动。共同促进儿童的身心发展。然而</w:t>
      </w:r>
      <w:r>
        <w:rPr>
          <w:rFonts w:ascii="宋体" w:hAnsi="宋体" w:cs="宋体" w:hint="eastAsia"/>
          <w:sz w:val="24"/>
          <w:szCs w:val="24"/>
        </w:rPr>
        <w:t>，</w:t>
      </w:r>
      <w:r>
        <w:rPr>
          <w:rFonts w:ascii="宋体" w:hAnsi="宋体" w:cs="宋体"/>
          <w:sz w:val="24"/>
          <w:szCs w:val="24"/>
        </w:rPr>
        <w:t>在实际工作中仍然存在着一些问题。</w:t>
      </w:r>
      <w:r>
        <w:rPr>
          <w:rFonts w:ascii="宋体" w:hAnsi="宋体" w:cs="宋体" w:hint="eastAsia"/>
          <w:sz w:val="24"/>
          <w:szCs w:val="24"/>
        </w:rPr>
        <w:t>针对农村幼儿园</w:t>
      </w:r>
      <w:r>
        <w:rPr>
          <w:rFonts w:ascii="宋体" w:hAnsi="宋体" w:cs="宋体"/>
          <w:sz w:val="24"/>
          <w:szCs w:val="24"/>
        </w:rPr>
        <w:t>在“家园共育”中存在的种种问题</w:t>
      </w:r>
      <w:r>
        <w:rPr>
          <w:rFonts w:ascii="宋体" w:hAnsi="宋体" w:cs="宋体" w:hint="eastAsia"/>
          <w:sz w:val="24"/>
          <w:szCs w:val="24"/>
        </w:rPr>
        <w:t>，</w:t>
      </w:r>
      <w:r>
        <w:rPr>
          <w:rFonts w:ascii="宋体" w:hAnsi="宋体" w:cs="宋体"/>
          <w:sz w:val="24"/>
          <w:szCs w:val="24"/>
        </w:rPr>
        <w:t>要使家园共育落到实处产生实效、必须通过提升家长的教育理念、丰富家长的家教知识；让家长亲身经历</w:t>
      </w:r>
      <w:r>
        <w:rPr>
          <w:rFonts w:ascii="宋体" w:hAnsi="宋体" w:cs="宋体" w:hint="eastAsia"/>
          <w:sz w:val="24"/>
          <w:szCs w:val="24"/>
        </w:rPr>
        <w:t>、</w:t>
      </w:r>
      <w:r>
        <w:rPr>
          <w:rFonts w:ascii="宋体" w:hAnsi="宋体" w:cs="宋体"/>
          <w:sz w:val="24"/>
          <w:szCs w:val="24"/>
        </w:rPr>
        <w:t>现场感受、提高家教艺术和形成制度</w:t>
      </w:r>
      <w:r>
        <w:rPr>
          <w:rFonts w:ascii="宋体" w:hAnsi="宋体" w:cs="宋体" w:hint="eastAsia"/>
          <w:sz w:val="24"/>
          <w:szCs w:val="24"/>
        </w:rPr>
        <w:t>，</w:t>
      </w:r>
      <w:r>
        <w:rPr>
          <w:rFonts w:ascii="宋体" w:hAnsi="宋体" w:cs="宋体"/>
          <w:sz w:val="24"/>
          <w:szCs w:val="24"/>
        </w:rPr>
        <w:t>及时沟通。商议化解难题的具体措施、多方面寻求教育的合力，确保家园共育的成效。</w:t>
      </w:r>
      <w:r>
        <w:rPr>
          <w:rFonts w:ascii="宋体" w:hAnsi="宋体" w:cs="宋体" w:hint="eastAsia"/>
          <w:sz w:val="24"/>
          <w:szCs w:val="24"/>
        </w:rPr>
        <w:t>在教育高质量发展理念的推进中，农村学前教育质量备受关注，而家园共育是推进农村学前教育高质量发展的重要途径。以河北省某县的一所乡镇中心幼儿园作为考察个案，以家园共育为切入点，采用参与式观察和多维度访谈等研究方法揭示农村幼儿园家园共育面临的现实困境及其影响因素。</w:t>
      </w:r>
      <w:r>
        <w:rPr>
          <w:rFonts w:ascii="宋体" w:hAnsi="宋体" w:cs="宋体" w:hint="eastAsia"/>
          <w:sz w:val="24"/>
          <w:szCs w:val="24"/>
        </w:rPr>
        <w:cr/>
      </w:r>
      <w:r>
        <w:rPr>
          <w:rFonts w:ascii="黑体" w:eastAsia="黑体" w:hAnsi="黑体" w:cs="黑体" w:hint="eastAsia"/>
          <w:sz w:val="24"/>
          <w:szCs w:val="24"/>
        </w:rPr>
        <w:t>关键词：</w:t>
      </w:r>
      <w:r>
        <w:rPr>
          <w:sz w:val="24"/>
          <w:szCs w:val="24"/>
        </w:rPr>
        <w:t>家园共育；</w:t>
      </w:r>
      <w:r>
        <w:rPr>
          <w:rFonts w:hint="eastAsia"/>
          <w:sz w:val="24"/>
          <w:szCs w:val="24"/>
        </w:rPr>
        <w:t>曲阳县幼儿园</w:t>
      </w:r>
      <w:r>
        <w:rPr>
          <w:sz w:val="24"/>
          <w:szCs w:val="24"/>
        </w:rPr>
        <w:t>；</w:t>
      </w:r>
      <w:r>
        <w:rPr>
          <w:rFonts w:hint="eastAsia"/>
          <w:sz w:val="24"/>
          <w:szCs w:val="24"/>
        </w:rPr>
        <w:t>家园合作</w:t>
      </w:r>
    </w:p>
    <w:p>
      <w:pPr>
        <w:rPr>
          <w:rFonts w:ascii="Arial" w:hAnsi="Arial" w:cs="Arial"/>
        </w:rPr>
        <w:sectPr>
          <w:footerReference w:type="default" r:id="rId8"/>
          <w:footerReference w:type="first" r:id="rId9"/>
          <w:type w:val="nextPage"/>
          <w:pgSz w:w="11906" w:h="16838"/>
          <w:pgMar w:top="1418" w:right="1134" w:bottom="1418" w:left="1418" w:header="851" w:footer="992" w:gutter="0"/>
          <w:pgNumType w:fmt="upperRoman" w:start="2"/>
          <w:cols w:num="1" w:space="720"/>
          <w:titlePg w:val="0"/>
          <w:docGrid w:type="linesAndChars" w:linePitch="312" w:charSpace="0"/>
        </w:sectPr>
      </w:pPr>
    </w:p>
    <w:sdt>
      <w:sdtPr>
        <w:rPr>
          <w:rFonts w:ascii="黑体" w:eastAsia="黑体" w:hAnsi="黑体" w:cs="黑体" w:hint="eastAsia"/>
          <w:sz w:val="30"/>
          <w:szCs w:val="30"/>
        </w:rPr>
        <w:id w:val="147476706"/>
        <w:docPartObj>
          <w:docPartGallery w:val="Table of Contents"/>
          <w:docPartUnique/>
        </w:docPartObj>
        <w15:color w:val="DBDBDB"/>
      </w:sdtPr>
      <w:sdtEndPr>
        <w:rPr>
          <w:rFonts w:ascii="宋体" w:eastAsia="宋体" w:hAnsi="宋体" w:cs="Times New Roman" w:hint="eastAsia"/>
          <w:sz w:val="21"/>
          <w:szCs w:val="30"/>
        </w:rPr>
      </w:sdtEndPr>
      <w:sdtContent>
        <w:p>
          <w:pPr>
            <w:spacing w:before="800" w:after="400" w:line="400" w:lineRule="exact"/>
            <w:jc w:val="center"/>
            <w:rPr>
              <w:rFonts w:ascii="黑体" w:eastAsia="黑体" w:hAnsi="黑体" w:cs="黑体"/>
              <w:sz w:val="30"/>
              <w:szCs w:val="30"/>
            </w:rPr>
          </w:pPr>
          <w:r>
            <w:rPr>
              <w:rFonts w:ascii="黑体" w:eastAsia="黑体" w:hAnsi="黑体" w:cs="黑体" w:hint="eastAsia"/>
              <w:sz w:val="30"/>
              <w:szCs w:val="30"/>
            </w:rPr>
            <w:t>目  录</w:t>
          </w:r>
        </w:p>
        <w:p>
          <w:pPr>
            <w:pStyle w:val="TOC1"/>
            <w:tabs>
              <w:tab w:val="right" w:leader="dot" w:pos="9354"/>
            </w:tabs>
            <w:spacing w:before="120" w:line="400" w:lineRule="exact"/>
          </w:pPr>
          <w:r>
            <w:fldChar w:fldCharType="begin"/>
          </w:r>
          <w:r>
            <w:instrText xml:space="preserve">TOC \o "1-3" \h \u </w:instrText>
          </w:r>
          <w:r>
            <w:fldChar w:fldCharType="separate"/>
          </w:r>
          <w:hyperlink w:anchor="_Toc24212" w:history="1">
            <w:r>
              <w:rPr>
                <w:rFonts w:ascii="黑体" w:eastAsia="黑体" w:hAnsi="黑体" w:cs="黑体" w:hint="eastAsia"/>
                <w:sz w:val="24"/>
                <w:szCs w:val="24"/>
              </w:rPr>
              <w:t>第1章　绪论</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_Toc24212 \h </w:instrText>
            </w:r>
            <w:r>
              <w:rPr>
                <w:rFonts w:ascii="黑体" w:eastAsia="黑体" w:hAnsi="黑体" w:cs="黑体" w:hint="eastAsia"/>
                <w:sz w:val="24"/>
                <w:szCs w:val="24"/>
              </w:rPr>
              <w:fldChar w:fldCharType="separate"/>
            </w:r>
            <w:r>
              <w:rPr>
                <w:rFonts w:ascii="黑体" w:eastAsia="黑体" w:hAnsi="黑体" w:cs="黑体" w:hint="eastAsia"/>
                <w:sz w:val="24"/>
                <w:szCs w:val="24"/>
              </w:rPr>
              <w:t>1</w:t>
            </w:r>
            <w:r>
              <w:rPr>
                <w:rFonts w:ascii="黑体" w:eastAsia="黑体" w:hAnsi="黑体" w:cs="黑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19973" w:history="1">
            <w:r>
              <w:rPr>
                <w:rFonts w:ascii="宋体" w:hAnsi="宋体" w:cs="宋体" w:hint="eastAsia"/>
                <w:sz w:val="24"/>
                <w:szCs w:val="24"/>
              </w:rPr>
              <w:t>1.1　研究的背景、目的及意义</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_Toc19973 \h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pPr>
            <w:pStyle w:val="TOC3"/>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21220" w:history="1">
            <w:r>
              <w:rPr>
                <w:rFonts w:ascii="宋体" w:hAnsi="宋体" w:cs="宋体" w:hint="eastAsia"/>
                <w:sz w:val="24"/>
                <w:szCs w:val="24"/>
              </w:rPr>
              <w:t>1.1.1　研究背景</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_Toc21220 \h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pPr>
            <w:pStyle w:val="TOC3"/>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2085" w:history="1">
            <w:r>
              <w:rPr>
                <w:rFonts w:ascii="宋体" w:hAnsi="宋体" w:cs="宋体" w:hint="eastAsia"/>
                <w:sz w:val="24"/>
                <w:szCs w:val="24"/>
              </w:rPr>
              <w:t>1.1.2　研究目的</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_Toc2085 \h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pPr>
            <w:pStyle w:val="TOC3"/>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9336" w:history="1">
            <w:r>
              <w:rPr>
                <w:rFonts w:ascii="宋体" w:hAnsi="宋体" w:cs="宋体" w:hint="eastAsia"/>
                <w:sz w:val="24"/>
                <w:szCs w:val="24"/>
              </w:rPr>
              <w:t>1.1.3　研究意义</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_Toc9336 \h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17453" w:history="1">
            <w:r>
              <w:rPr>
                <w:rFonts w:ascii="宋体" w:hAnsi="宋体" w:cs="宋体" w:hint="eastAsia"/>
                <w:sz w:val="24"/>
                <w:szCs w:val="24"/>
              </w:rPr>
              <w:t>1.2　研究思路及方法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_Toc17453 \h </w:instrText>
            </w:r>
            <w:r>
              <w:rPr>
                <w:rFonts w:ascii="宋体" w:hAnsi="宋体" w:cs="宋体" w:hint="eastAsia"/>
                <w:sz w:val="24"/>
                <w:szCs w:val="24"/>
              </w:rPr>
              <w:fldChar w:fldCharType="separate"/>
            </w:r>
            <w:r>
              <w:rPr>
                <w:rFonts w:ascii="宋体" w:hAnsi="宋体" w:cs="宋体" w:hint="eastAsia"/>
                <w:sz w:val="24"/>
                <w:szCs w:val="24"/>
              </w:rPr>
              <w:t>2</w:t>
            </w:r>
            <w:r>
              <w:rPr>
                <w:rFonts w:ascii="宋体" w:hAnsi="宋体" w:cs="宋体" w:hint="eastAsia"/>
                <w:sz w:val="24"/>
                <w:szCs w:val="24"/>
              </w:rPr>
              <w:fldChar w:fldCharType="end"/>
            </w:r>
          </w:hyperlink>
        </w:p>
        <w:p>
          <w:pPr>
            <w:pStyle w:val="TOC3"/>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19503" w:history="1">
            <w:r>
              <w:rPr>
                <w:rFonts w:ascii="宋体" w:hAnsi="宋体" w:cs="宋体" w:hint="eastAsia"/>
                <w:sz w:val="24"/>
                <w:szCs w:val="24"/>
              </w:rPr>
              <w:t>1.2.1　研究思路</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_Toc19503 \h </w:instrText>
            </w:r>
            <w:r>
              <w:rPr>
                <w:rFonts w:ascii="宋体" w:hAnsi="宋体" w:cs="宋体" w:hint="eastAsia"/>
                <w:sz w:val="24"/>
                <w:szCs w:val="24"/>
              </w:rPr>
              <w:fldChar w:fldCharType="separate"/>
            </w:r>
            <w:r>
              <w:rPr>
                <w:rFonts w:ascii="宋体" w:hAnsi="宋体" w:cs="宋体" w:hint="eastAsia"/>
                <w:sz w:val="24"/>
                <w:szCs w:val="24"/>
              </w:rPr>
              <w:t>2</w:t>
            </w:r>
            <w:r>
              <w:rPr>
                <w:rFonts w:ascii="宋体" w:hAnsi="宋体" w:cs="宋体" w:hint="eastAsia"/>
                <w:sz w:val="24"/>
                <w:szCs w:val="24"/>
              </w:rPr>
              <w:fldChar w:fldCharType="end"/>
            </w:r>
          </w:hyperlink>
        </w:p>
        <w:p>
          <w:pPr>
            <w:pStyle w:val="TOC3"/>
            <w:tabs>
              <w:tab w:val="right" w:leader="dot" w:pos="9354"/>
            </w:tabs>
            <w:spacing w:line="400" w:lineRule="exact"/>
            <w:ind w:left="0" w:leftChars="0"/>
          </w:pPr>
          <w:r>
            <w:rPr>
              <w:rFonts w:ascii="宋体" w:hAnsi="宋体" w:cs="宋体" w:hint="eastAsia"/>
              <w:sz w:val="24"/>
              <w:szCs w:val="24"/>
            </w:rPr>
            <w:t>　　　　</w:t>
          </w:r>
          <w:hyperlink w:anchor="_Toc28470" w:history="1">
            <w:r>
              <w:rPr>
                <w:rFonts w:ascii="宋体" w:hAnsi="宋体" w:cs="宋体" w:hint="eastAsia"/>
                <w:sz w:val="24"/>
                <w:szCs w:val="24"/>
              </w:rPr>
              <w:t>1.2.2　研究方法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_Toc28470 \h </w:instrText>
            </w:r>
            <w:r>
              <w:rPr>
                <w:rFonts w:ascii="宋体" w:hAnsi="宋体" w:cs="宋体" w:hint="eastAsia"/>
                <w:sz w:val="24"/>
                <w:szCs w:val="24"/>
              </w:rPr>
              <w:fldChar w:fldCharType="separate"/>
            </w:r>
            <w:r>
              <w:rPr>
                <w:rFonts w:ascii="宋体" w:hAnsi="宋体" w:cs="宋体" w:hint="eastAsia"/>
                <w:sz w:val="24"/>
                <w:szCs w:val="24"/>
              </w:rPr>
              <w:t>2</w:t>
            </w:r>
            <w:r>
              <w:rPr>
                <w:rFonts w:ascii="宋体" w:hAnsi="宋体" w:cs="宋体" w:hint="eastAsia"/>
                <w:sz w:val="24"/>
                <w:szCs w:val="24"/>
              </w:rPr>
              <w:fldChar w:fldCharType="end"/>
            </w:r>
          </w:hyperlink>
        </w:p>
        <w:p>
          <w:pPr>
            <w:pStyle w:val="TOC1"/>
            <w:tabs>
              <w:tab w:val="right" w:leader="dot" w:pos="9354"/>
            </w:tabs>
            <w:spacing w:before="120" w:line="400" w:lineRule="exact"/>
            <w:rPr>
              <w:rFonts w:ascii="黑体" w:eastAsia="黑体" w:hAnsi="黑体" w:cs="黑体"/>
              <w:sz w:val="24"/>
              <w:szCs w:val="24"/>
            </w:rPr>
          </w:pPr>
          <w:hyperlink w:anchor="_Toc17325" w:history="1">
            <w:r>
              <w:rPr>
                <w:rFonts w:ascii="黑体" w:eastAsia="黑体" w:hAnsi="黑体" w:cs="黑体" w:hint="eastAsia"/>
                <w:sz w:val="24"/>
                <w:szCs w:val="24"/>
              </w:rPr>
              <w:t>第2章　相关理论</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_Toc17325 \h </w:instrText>
            </w:r>
            <w:r>
              <w:rPr>
                <w:rFonts w:ascii="黑体" w:eastAsia="黑体" w:hAnsi="黑体" w:cs="黑体" w:hint="eastAsia"/>
                <w:sz w:val="24"/>
                <w:szCs w:val="24"/>
              </w:rPr>
              <w:fldChar w:fldCharType="separate"/>
            </w:r>
            <w:r>
              <w:rPr>
                <w:rFonts w:ascii="黑体" w:eastAsia="黑体" w:hAnsi="黑体" w:cs="黑体" w:hint="eastAsia"/>
                <w:sz w:val="24"/>
                <w:szCs w:val="24"/>
              </w:rPr>
              <w:t>3</w:t>
            </w:r>
            <w:r>
              <w:rPr>
                <w:rFonts w:ascii="黑体" w:eastAsia="黑体" w:hAnsi="黑体" w:cs="黑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404" w:history="1">
            <w:r>
              <w:rPr>
                <w:rFonts w:ascii="宋体" w:hAnsi="宋体" w:cs="宋体" w:hint="eastAsia"/>
                <w:sz w:val="24"/>
                <w:szCs w:val="24"/>
              </w:rPr>
              <w:t>2.1　家园共育的概念</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_Toc404 \h </w:instrText>
            </w:r>
            <w:r>
              <w:rPr>
                <w:rFonts w:ascii="宋体" w:hAnsi="宋体" w:cs="宋体" w:hint="eastAsia"/>
                <w:sz w:val="24"/>
                <w:szCs w:val="24"/>
              </w:rPr>
              <w:fldChar w:fldCharType="separate"/>
            </w:r>
            <w:r>
              <w:rPr>
                <w:rFonts w:ascii="宋体" w:hAnsi="宋体" w:cs="宋体" w:hint="eastAsia"/>
                <w:sz w:val="24"/>
                <w:szCs w:val="24"/>
              </w:rPr>
              <w:t>3</w:t>
            </w:r>
            <w:r>
              <w:rPr>
                <w:rFonts w:ascii="宋体" w:hAnsi="宋体" w:cs="宋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31278" w:history="1">
            <w:r>
              <w:rPr>
                <w:rFonts w:ascii="宋体" w:hAnsi="宋体" w:cs="宋体" w:hint="eastAsia"/>
                <w:sz w:val="24"/>
                <w:szCs w:val="24"/>
              </w:rPr>
              <w:t>2.2　家园共育的作用</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_Toc31278 \h </w:instrText>
            </w:r>
            <w:r>
              <w:rPr>
                <w:rFonts w:ascii="宋体" w:hAnsi="宋体" w:cs="宋体" w:hint="eastAsia"/>
                <w:sz w:val="24"/>
                <w:szCs w:val="24"/>
              </w:rPr>
              <w:fldChar w:fldCharType="separate"/>
            </w:r>
            <w:r>
              <w:rPr>
                <w:rFonts w:ascii="宋体" w:hAnsi="宋体" w:cs="宋体" w:hint="eastAsia"/>
                <w:sz w:val="24"/>
                <w:szCs w:val="24"/>
              </w:rPr>
              <w:t>3</w:t>
            </w:r>
            <w:r>
              <w:rPr>
                <w:rFonts w:ascii="宋体" w:hAnsi="宋体" w:cs="宋体" w:hint="eastAsia"/>
                <w:sz w:val="24"/>
                <w:szCs w:val="24"/>
              </w:rPr>
              <w:fldChar w:fldCharType="end"/>
            </w:r>
          </w:hyperlink>
        </w:p>
        <w:p>
          <w:pPr>
            <w:pStyle w:val="TOC1"/>
            <w:tabs>
              <w:tab w:val="right" w:leader="dot" w:pos="9354"/>
            </w:tabs>
            <w:spacing w:before="120" w:line="400" w:lineRule="exact"/>
            <w:rPr>
              <w:rFonts w:ascii="黑体" w:eastAsia="黑体" w:hAnsi="黑体" w:cs="黑体"/>
              <w:sz w:val="24"/>
              <w:szCs w:val="24"/>
            </w:rPr>
          </w:pPr>
          <w:hyperlink w:anchor="_Toc3301" w:history="1">
            <w:r>
              <w:rPr>
                <w:rFonts w:ascii="黑体" w:eastAsia="黑体" w:hAnsi="黑体" w:cs="黑体" w:hint="eastAsia"/>
                <w:sz w:val="24"/>
                <w:szCs w:val="24"/>
              </w:rPr>
              <w:t>第3章　农村幼儿园家园共育的现状</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_Toc3301 \h </w:instrText>
            </w:r>
            <w:r>
              <w:rPr>
                <w:rFonts w:ascii="黑体" w:eastAsia="黑体" w:hAnsi="黑体" w:cs="黑体" w:hint="eastAsia"/>
                <w:sz w:val="24"/>
                <w:szCs w:val="24"/>
              </w:rPr>
              <w:fldChar w:fldCharType="separate"/>
            </w:r>
            <w:r>
              <w:rPr>
                <w:rFonts w:ascii="黑体" w:eastAsia="黑体" w:hAnsi="黑体" w:cs="黑体" w:hint="eastAsia"/>
                <w:sz w:val="24"/>
                <w:szCs w:val="24"/>
              </w:rPr>
              <w:t>5</w:t>
            </w:r>
            <w:r>
              <w:rPr>
                <w:rFonts w:ascii="黑体" w:eastAsia="黑体" w:hAnsi="黑体" w:cs="黑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25822" w:history="1">
            <w:r>
              <w:rPr>
                <w:rFonts w:ascii="宋体" w:hAnsi="宋体" w:cs="宋体" w:hint="eastAsia"/>
                <w:sz w:val="24"/>
                <w:szCs w:val="24"/>
              </w:rPr>
              <w:t>3.1　农村幼儿园家园共育的基本状况</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_Toc25822 \h </w:instrText>
            </w:r>
            <w:r>
              <w:rPr>
                <w:rFonts w:ascii="宋体" w:hAnsi="宋体" w:cs="宋体" w:hint="eastAsia"/>
                <w:sz w:val="24"/>
                <w:szCs w:val="24"/>
              </w:rPr>
              <w:fldChar w:fldCharType="separate"/>
            </w:r>
            <w:r>
              <w:rPr>
                <w:rFonts w:ascii="宋体" w:hAnsi="宋体" w:cs="宋体" w:hint="eastAsia"/>
                <w:sz w:val="24"/>
                <w:szCs w:val="24"/>
              </w:rPr>
              <w:t>5</w:t>
            </w:r>
            <w:r>
              <w:rPr>
                <w:rFonts w:ascii="宋体" w:hAnsi="宋体" w:cs="宋体" w:hint="eastAsia"/>
                <w:sz w:val="24"/>
                <w:szCs w:val="24"/>
              </w:rPr>
              <w:fldChar w:fldCharType="end"/>
            </w:r>
          </w:hyperlink>
        </w:p>
        <w:p>
          <w:pPr>
            <w:pStyle w:val="TOC3"/>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23429" w:history="1">
            <w:r>
              <w:rPr>
                <w:rFonts w:ascii="宋体" w:hAnsi="宋体" w:cs="宋体" w:hint="eastAsia"/>
                <w:sz w:val="24"/>
                <w:szCs w:val="24"/>
              </w:rPr>
              <w:t>3.1.1　农村幼儿园家园地位情况</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_Toc23429 \h </w:instrText>
            </w:r>
            <w:r>
              <w:rPr>
                <w:rFonts w:ascii="宋体" w:hAnsi="宋体" w:cs="宋体" w:hint="eastAsia"/>
                <w:sz w:val="24"/>
                <w:szCs w:val="24"/>
              </w:rPr>
              <w:fldChar w:fldCharType="separate"/>
            </w:r>
            <w:r>
              <w:rPr>
                <w:rFonts w:ascii="宋体" w:hAnsi="宋体" w:cs="宋体" w:hint="eastAsia"/>
                <w:sz w:val="24"/>
                <w:szCs w:val="24"/>
              </w:rPr>
              <w:t>5</w:t>
            </w:r>
            <w:r>
              <w:rPr>
                <w:rFonts w:ascii="宋体" w:hAnsi="宋体" w:cs="宋体" w:hint="eastAsia"/>
                <w:sz w:val="24"/>
                <w:szCs w:val="24"/>
              </w:rPr>
              <w:fldChar w:fldCharType="end"/>
            </w:r>
          </w:hyperlink>
        </w:p>
        <w:p>
          <w:pPr>
            <w:pStyle w:val="TOC3"/>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12041" w:history="1">
            <w:r>
              <w:rPr>
                <w:rFonts w:ascii="宋体" w:hAnsi="宋体" w:cs="宋体" w:hint="eastAsia"/>
                <w:sz w:val="24"/>
                <w:szCs w:val="24"/>
              </w:rPr>
              <w:t>3.1.2　农村幼儿园家园交流情况</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_Toc12041 \h </w:instrText>
            </w:r>
            <w:r>
              <w:rPr>
                <w:rFonts w:ascii="宋体" w:hAnsi="宋体" w:cs="宋体" w:hint="eastAsia"/>
                <w:sz w:val="24"/>
                <w:szCs w:val="24"/>
              </w:rPr>
              <w:fldChar w:fldCharType="separate"/>
            </w:r>
            <w:r>
              <w:rPr>
                <w:rFonts w:ascii="宋体" w:hAnsi="宋体" w:cs="宋体" w:hint="eastAsia"/>
                <w:sz w:val="24"/>
                <w:szCs w:val="24"/>
              </w:rPr>
              <w:t>5</w:t>
            </w:r>
            <w:r>
              <w:rPr>
                <w:rFonts w:ascii="宋体" w:hAnsi="宋体" w:cs="宋体" w:hint="eastAsia"/>
                <w:sz w:val="24"/>
                <w:szCs w:val="24"/>
              </w:rPr>
              <w:fldChar w:fldCharType="end"/>
            </w:r>
          </w:hyperlink>
        </w:p>
        <w:p>
          <w:pPr>
            <w:pStyle w:val="TOC2"/>
            <w:tabs>
              <w:tab w:val="right" w:leader="dot" w:pos="9354"/>
            </w:tabs>
            <w:spacing w:line="400" w:lineRule="exact"/>
            <w:ind w:left="0" w:leftChars="0"/>
          </w:pPr>
          <w:r>
            <w:rPr>
              <w:rFonts w:ascii="宋体" w:hAnsi="宋体" w:cs="宋体" w:hint="eastAsia"/>
              <w:sz w:val="24"/>
              <w:szCs w:val="24"/>
            </w:rPr>
            <w:t>　　</w:t>
          </w:r>
          <w:hyperlink w:anchor="_Toc13449" w:history="1">
            <w:r>
              <w:rPr>
                <w:rFonts w:ascii="宋体" w:hAnsi="宋体" w:cs="宋体" w:hint="eastAsia"/>
                <w:sz w:val="24"/>
                <w:szCs w:val="24"/>
              </w:rPr>
              <w:t>3.2　农村幼儿园家园共育现状调查</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_Toc13449 \h </w:instrText>
            </w:r>
            <w:r>
              <w:rPr>
                <w:rFonts w:ascii="宋体" w:hAnsi="宋体" w:cs="宋体" w:hint="eastAsia"/>
                <w:sz w:val="24"/>
                <w:szCs w:val="24"/>
              </w:rPr>
              <w:fldChar w:fldCharType="separate"/>
            </w:r>
            <w:r>
              <w:rPr>
                <w:rFonts w:ascii="宋体" w:hAnsi="宋体" w:cs="宋体" w:hint="eastAsia"/>
                <w:sz w:val="24"/>
                <w:szCs w:val="24"/>
              </w:rPr>
              <w:t>5</w:t>
            </w:r>
            <w:r>
              <w:rPr>
                <w:rFonts w:ascii="宋体" w:hAnsi="宋体" w:cs="宋体" w:hint="eastAsia"/>
                <w:sz w:val="24"/>
                <w:szCs w:val="24"/>
              </w:rPr>
              <w:fldChar w:fldCharType="end"/>
            </w:r>
          </w:hyperlink>
        </w:p>
        <w:p>
          <w:pPr>
            <w:pStyle w:val="TOC1"/>
            <w:tabs>
              <w:tab w:val="right" w:leader="dot" w:pos="9354"/>
            </w:tabs>
            <w:spacing w:before="120" w:line="400" w:lineRule="exact"/>
            <w:rPr>
              <w:rFonts w:ascii="黑体" w:eastAsia="黑体" w:hAnsi="黑体" w:cs="黑体"/>
              <w:sz w:val="24"/>
              <w:szCs w:val="24"/>
            </w:rPr>
          </w:pPr>
          <w:hyperlink w:anchor="_Toc28822" w:history="1">
            <w:r>
              <w:rPr>
                <w:rFonts w:ascii="黑体" w:eastAsia="黑体" w:hAnsi="黑体" w:cs="黑体" w:hint="eastAsia"/>
                <w:sz w:val="24"/>
                <w:szCs w:val="24"/>
              </w:rPr>
              <w:t>第4章　农村幼儿园家园共育存在的问题</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_Toc28822 \h </w:instrText>
            </w:r>
            <w:r>
              <w:rPr>
                <w:rFonts w:ascii="黑体" w:eastAsia="黑体" w:hAnsi="黑体" w:cs="黑体" w:hint="eastAsia"/>
                <w:sz w:val="24"/>
                <w:szCs w:val="24"/>
              </w:rPr>
              <w:fldChar w:fldCharType="separate"/>
            </w:r>
            <w:r>
              <w:rPr>
                <w:rFonts w:ascii="黑体" w:eastAsia="黑体" w:hAnsi="黑体" w:cs="黑体" w:hint="eastAsia"/>
                <w:sz w:val="24"/>
                <w:szCs w:val="24"/>
              </w:rPr>
              <w:t>7</w:t>
            </w:r>
            <w:r>
              <w:rPr>
                <w:rFonts w:ascii="黑体" w:eastAsia="黑体" w:hAnsi="黑体" w:cs="黑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12468" w:history="1">
            <w:r>
              <w:rPr>
                <w:rFonts w:ascii="宋体" w:hAnsi="宋体" w:cs="宋体" w:hint="eastAsia"/>
                <w:sz w:val="24"/>
                <w:szCs w:val="24"/>
              </w:rPr>
              <w:t>4.1　教师在家园共育中与家长的观念存在分歧或误区，缺乏沟通</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_Toc12468 \h </w:instrText>
            </w:r>
            <w:r>
              <w:rPr>
                <w:rFonts w:ascii="宋体" w:hAnsi="宋体" w:cs="宋体" w:hint="eastAsia"/>
                <w:sz w:val="24"/>
                <w:szCs w:val="24"/>
              </w:rPr>
              <w:fldChar w:fldCharType="separate"/>
            </w:r>
            <w:r>
              <w:rPr>
                <w:rFonts w:ascii="宋体" w:hAnsi="宋体" w:cs="宋体" w:hint="eastAsia"/>
                <w:sz w:val="24"/>
                <w:szCs w:val="24"/>
              </w:rPr>
              <w:t>7</w:t>
            </w:r>
            <w:r>
              <w:rPr>
                <w:rFonts w:ascii="宋体" w:hAnsi="宋体" w:cs="宋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17848" w:history="1">
            <w:r>
              <w:rPr>
                <w:rFonts w:ascii="宋体" w:hAnsi="宋体" w:cs="宋体" w:hint="eastAsia"/>
                <w:sz w:val="24"/>
                <w:szCs w:val="24"/>
              </w:rPr>
              <w:t>4.2　家长在家园共育中缺乏参与性与主动性</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_Toc17848 \h </w:instrText>
            </w:r>
            <w:r>
              <w:rPr>
                <w:rFonts w:ascii="宋体" w:hAnsi="宋体" w:cs="宋体" w:hint="eastAsia"/>
                <w:sz w:val="24"/>
                <w:szCs w:val="24"/>
              </w:rPr>
              <w:fldChar w:fldCharType="separate"/>
            </w:r>
            <w:r>
              <w:rPr>
                <w:rFonts w:ascii="宋体" w:hAnsi="宋体" w:cs="宋体" w:hint="eastAsia"/>
                <w:sz w:val="24"/>
                <w:szCs w:val="24"/>
              </w:rPr>
              <w:t>8</w:t>
            </w:r>
            <w:r>
              <w:rPr>
                <w:rFonts w:ascii="宋体" w:hAnsi="宋体" w:cs="宋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12296" w:history="1">
            <w:r>
              <w:rPr>
                <w:rFonts w:ascii="宋体" w:hAnsi="宋体" w:cs="宋体" w:hint="eastAsia"/>
                <w:sz w:val="24"/>
                <w:szCs w:val="24"/>
              </w:rPr>
              <w:t>4.3　幼儿园在家园共育中难以发挥“引领”作用</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_Toc12296 \h </w:instrText>
            </w:r>
            <w:r>
              <w:rPr>
                <w:rFonts w:ascii="宋体" w:hAnsi="宋体" w:cs="宋体" w:hint="eastAsia"/>
                <w:sz w:val="24"/>
                <w:szCs w:val="24"/>
              </w:rPr>
              <w:fldChar w:fldCharType="separate"/>
            </w:r>
            <w:r>
              <w:rPr>
                <w:rFonts w:ascii="宋体" w:hAnsi="宋体" w:cs="宋体" w:hint="eastAsia"/>
                <w:sz w:val="24"/>
                <w:szCs w:val="24"/>
              </w:rPr>
              <w:t>8</w:t>
            </w:r>
            <w:r>
              <w:rPr>
                <w:rFonts w:ascii="宋体" w:hAnsi="宋体" w:cs="宋体" w:hint="eastAsia"/>
                <w:sz w:val="24"/>
                <w:szCs w:val="24"/>
              </w:rPr>
              <w:fldChar w:fldCharType="end"/>
            </w:r>
          </w:hyperlink>
        </w:p>
        <w:p>
          <w:pPr>
            <w:pStyle w:val="TOC2"/>
            <w:tabs>
              <w:tab w:val="right" w:leader="dot" w:pos="9354"/>
            </w:tabs>
            <w:spacing w:line="400" w:lineRule="exact"/>
            <w:ind w:left="0" w:leftChars="0"/>
          </w:pPr>
          <w:r>
            <w:rPr>
              <w:rFonts w:ascii="宋体" w:hAnsi="宋体" w:cs="宋体" w:hint="eastAsia"/>
              <w:sz w:val="24"/>
              <w:szCs w:val="24"/>
            </w:rPr>
            <w:t>　　</w:t>
          </w:r>
          <w:hyperlink w:anchor="_Toc14513" w:history="1">
            <w:r>
              <w:rPr>
                <w:rFonts w:ascii="宋体" w:hAnsi="宋体" w:cs="宋体" w:hint="eastAsia"/>
                <w:sz w:val="24"/>
                <w:szCs w:val="24"/>
              </w:rPr>
              <w:t>4.4　社会在家园共育方面缺乏支持，城乡差距大</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_Toc14513 \h </w:instrText>
            </w:r>
            <w:r>
              <w:rPr>
                <w:rFonts w:ascii="宋体" w:hAnsi="宋体" w:cs="宋体" w:hint="eastAsia"/>
                <w:sz w:val="24"/>
                <w:szCs w:val="24"/>
              </w:rPr>
              <w:fldChar w:fldCharType="separate"/>
            </w:r>
            <w:r>
              <w:rPr>
                <w:rFonts w:ascii="宋体" w:hAnsi="宋体" w:cs="宋体" w:hint="eastAsia"/>
                <w:sz w:val="24"/>
                <w:szCs w:val="24"/>
              </w:rPr>
              <w:t>9</w:t>
            </w:r>
            <w:r>
              <w:rPr>
                <w:rFonts w:ascii="宋体" w:hAnsi="宋体" w:cs="宋体" w:hint="eastAsia"/>
                <w:sz w:val="24"/>
                <w:szCs w:val="24"/>
              </w:rPr>
              <w:fldChar w:fldCharType="end"/>
            </w:r>
          </w:hyperlink>
        </w:p>
        <w:p>
          <w:pPr>
            <w:pStyle w:val="TOC1"/>
            <w:tabs>
              <w:tab w:val="right" w:leader="dot" w:pos="9354"/>
            </w:tabs>
            <w:spacing w:before="120" w:line="400" w:lineRule="exact"/>
            <w:rPr>
              <w:rFonts w:ascii="黑体" w:eastAsia="黑体" w:hAnsi="黑体" w:cs="黑体"/>
              <w:sz w:val="24"/>
              <w:szCs w:val="24"/>
            </w:rPr>
          </w:pPr>
          <w:hyperlink w:anchor="_Toc15579" w:history="1">
            <w:r>
              <w:rPr>
                <w:rFonts w:ascii="黑体" w:eastAsia="黑体" w:hAnsi="黑体" w:cs="黑体" w:hint="eastAsia"/>
                <w:sz w:val="24"/>
                <w:szCs w:val="24"/>
              </w:rPr>
              <w:t>第5章　对农村幼儿园家园共育的建议与对策</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_Toc15579 \h </w:instrText>
            </w:r>
            <w:r>
              <w:rPr>
                <w:rFonts w:ascii="黑体" w:eastAsia="黑体" w:hAnsi="黑体" w:cs="黑体" w:hint="eastAsia"/>
                <w:sz w:val="24"/>
                <w:szCs w:val="24"/>
              </w:rPr>
              <w:fldChar w:fldCharType="separate"/>
            </w:r>
            <w:r>
              <w:rPr>
                <w:rFonts w:ascii="黑体" w:eastAsia="黑体" w:hAnsi="黑体" w:cs="黑体" w:hint="eastAsia"/>
                <w:sz w:val="24"/>
                <w:szCs w:val="24"/>
              </w:rPr>
              <w:t>10</w:t>
            </w:r>
            <w:r>
              <w:rPr>
                <w:rFonts w:ascii="黑体" w:eastAsia="黑体" w:hAnsi="黑体" w:cs="黑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14105" w:history="1">
            <w:r>
              <w:rPr>
                <w:rFonts w:ascii="宋体" w:hAnsi="宋体" w:cs="宋体" w:hint="eastAsia"/>
                <w:sz w:val="24"/>
                <w:szCs w:val="24"/>
              </w:rPr>
              <w:t>5.1　加强幼儿园教师家园共育思想建设，学会换位思考，及时与家长沟通</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_Toc14105 \h </w:instrText>
            </w:r>
            <w:r>
              <w:rPr>
                <w:rFonts w:ascii="宋体" w:hAnsi="宋体" w:cs="宋体" w:hint="eastAsia"/>
                <w:sz w:val="24"/>
                <w:szCs w:val="24"/>
              </w:rPr>
              <w:fldChar w:fldCharType="separate"/>
            </w:r>
            <w:r>
              <w:rPr>
                <w:rFonts w:ascii="宋体" w:hAnsi="宋体" w:cs="宋体" w:hint="eastAsia"/>
                <w:sz w:val="24"/>
                <w:szCs w:val="24"/>
              </w:rPr>
              <w:t>10</w:t>
            </w:r>
            <w:r>
              <w:rPr>
                <w:rFonts w:ascii="宋体" w:hAnsi="宋体" w:cs="宋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20636" w:history="1">
            <w:r>
              <w:rPr>
                <w:rFonts w:ascii="宋体" w:hAnsi="宋体" w:cs="宋体" w:hint="eastAsia"/>
                <w:sz w:val="24"/>
                <w:szCs w:val="24"/>
              </w:rPr>
              <w:t>5.2　优化家庭教育，营造家庭共育良好的氛围</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_Toc20636 \h </w:instrText>
            </w:r>
            <w:r>
              <w:rPr>
                <w:rFonts w:ascii="宋体" w:hAnsi="宋体" w:cs="宋体" w:hint="eastAsia"/>
                <w:sz w:val="24"/>
                <w:szCs w:val="24"/>
              </w:rPr>
              <w:fldChar w:fldCharType="separate"/>
            </w:r>
            <w:r>
              <w:rPr>
                <w:rFonts w:ascii="宋体" w:hAnsi="宋体" w:cs="宋体" w:hint="eastAsia"/>
                <w:sz w:val="24"/>
                <w:szCs w:val="24"/>
              </w:rPr>
              <w:t>10</w:t>
            </w:r>
            <w:r>
              <w:rPr>
                <w:rFonts w:ascii="宋体" w:hAnsi="宋体" w:cs="宋体" w:hint="eastAsia"/>
                <w:sz w:val="24"/>
                <w:szCs w:val="24"/>
              </w:rPr>
              <w:fldChar w:fldCharType="end"/>
            </w:r>
          </w:hyperlink>
        </w:p>
        <w:p>
          <w:pPr>
            <w:pStyle w:val="TOC2"/>
            <w:tabs>
              <w:tab w:val="right" w:leader="dot" w:pos="9354"/>
            </w:tabs>
            <w:spacing w:line="400" w:lineRule="exact"/>
            <w:ind w:left="0" w:leftChars="0"/>
            <w:rPr>
              <w:rFonts w:ascii="宋体" w:hAnsi="宋体" w:cs="宋体"/>
              <w:sz w:val="24"/>
              <w:szCs w:val="24"/>
            </w:rPr>
          </w:pPr>
          <w:r>
            <w:rPr>
              <w:rFonts w:ascii="宋体" w:hAnsi="宋体" w:cs="宋体" w:hint="eastAsia"/>
              <w:sz w:val="24"/>
              <w:szCs w:val="24"/>
            </w:rPr>
            <w:t>　　</w:t>
          </w:r>
          <w:hyperlink w:anchor="_Toc22033" w:history="1">
            <w:r>
              <w:rPr>
                <w:rFonts w:ascii="宋体" w:hAnsi="宋体" w:cs="宋体" w:hint="eastAsia"/>
                <w:sz w:val="24"/>
                <w:szCs w:val="24"/>
              </w:rPr>
              <w:t>5.3　幼儿园加强各方面工作，在家园共育中发挥“引领”作用</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_Toc22033 \h </w:instrText>
            </w:r>
            <w:r>
              <w:rPr>
                <w:rFonts w:ascii="宋体" w:hAnsi="宋体" w:cs="宋体" w:hint="eastAsia"/>
                <w:sz w:val="24"/>
                <w:szCs w:val="24"/>
              </w:rPr>
              <w:fldChar w:fldCharType="separate"/>
            </w:r>
            <w:r>
              <w:rPr>
                <w:rFonts w:ascii="宋体" w:hAnsi="宋体" w:cs="宋体" w:hint="eastAsia"/>
                <w:sz w:val="24"/>
                <w:szCs w:val="24"/>
              </w:rPr>
              <w:t>11</w:t>
            </w:r>
            <w:r>
              <w:rPr>
                <w:rFonts w:ascii="宋体" w:hAnsi="宋体" w:cs="宋体" w:hint="eastAsia"/>
                <w:sz w:val="24"/>
                <w:szCs w:val="24"/>
              </w:rPr>
              <w:fldChar w:fldCharType="end"/>
            </w:r>
          </w:hyperlink>
        </w:p>
        <w:p>
          <w:pPr>
            <w:pStyle w:val="TOC2"/>
            <w:tabs>
              <w:tab w:val="right" w:leader="dot" w:pos="9354"/>
            </w:tabs>
            <w:spacing w:line="400" w:lineRule="exact"/>
            <w:ind w:left="0" w:leftChars="0"/>
          </w:pPr>
          <w:r>
            <w:rPr>
              <w:rFonts w:ascii="宋体" w:hAnsi="宋体" w:cs="宋体" w:hint="eastAsia"/>
              <w:sz w:val="24"/>
              <w:szCs w:val="24"/>
            </w:rPr>
            <w:t>　　</w:t>
          </w:r>
          <w:hyperlink w:anchor="_Toc20390" w:history="1">
            <w:r>
              <w:rPr>
                <w:rFonts w:ascii="宋体" w:hAnsi="宋体" w:cs="宋体" w:hint="eastAsia"/>
                <w:sz w:val="24"/>
                <w:szCs w:val="24"/>
              </w:rPr>
              <w:t>5.4　社会大力支持农村幼儿园家园共育工作的进行，缩短城乡差距</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_Toc20390 \h </w:instrText>
            </w:r>
            <w:r>
              <w:rPr>
                <w:rFonts w:ascii="宋体" w:hAnsi="宋体" w:cs="宋体" w:hint="eastAsia"/>
                <w:sz w:val="24"/>
                <w:szCs w:val="24"/>
              </w:rPr>
              <w:fldChar w:fldCharType="separate"/>
            </w:r>
            <w:r>
              <w:rPr>
                <w:rFonts w:ascii="宋体" w:hAnsi="宋体" w:cs="宋体" w:hint="eastAsia"/>
                <w:sz w:val="24"/>
                <w:szCs w:val="24"/>
              </w:rPr>
              <w:t>11</w:t>
            </w:r>
            <w:r>
              <w:rPr>
                <w:rFonts w:ascii="宋体" w:hAnsi="宋体" w:cs="宋体" w:hint="eastAsia"/>
                <w:sz w:val="24"/>
                <w:szCs w:val="24"/>
              </w:rPr>
              <w:fldChar w:fldCharType="end"/>
            </w:r>
          </w:hyperlink>
        </w:p>
        <w:p>
          <w:pPr>
            <w:pStyle w:val="TOC1"/>
            <w:tabs>
              <w:tab w:val="right" w:leader="dot" w:pos="9354"/>
            </w:tabs>
            <w:spacing w:before="120" w:line="400" w:lineRule="exact"/>
            <w:rPr>
              <w:rFonts w:ascii="黑体" w:eastAsia="黑体" w:hAnsi="黑体" w:cs="黑体"/>
              <w:sz w:val="24"/>
              <w:szCs w:val="24"/>
            </w:rPr>
          </w:pPr>
          <w:hyperlink w:anchor="_Toc1343" w:history="1">
            <w:r>
              <w:rPr>
                <w:rFonts w:ascii="黑体" w:eastAsia="黑体" w:hAnsi="黑体" w:cs="黑体" w:hint="eastAsia"/>
                <w:sz w:val="24"/>
                <w:szCs w:val="24"/>
              </w:rPr>
              <w:t>第6章　结论</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_Toc1343 \h </w:instrText>
            </w:r>
            <w:r>
              <w:rPr>
                <w:rFonts w:ascii="黑体" w:eastAsia="黑体" w:hAnsi="黑体" w:cs="黑体" w:hint="eastAsia"/>
                <w:sz w:val="24"/>
                <w:szCs w:val="24"/>
              </w:rPr>
              <w:fldChar w:fldCharType="separate"/>
            </w:r>
            <w:r>
              <w:rPr>
                <w:rFonts w:ascii="黑体" w:eastAsia="黑体" w:hAnsi="黑体" w:cs="黑体" w:hint="eastAsia"/>
                <w:sz w:val="24"/>
                <w:szCs w:val="24"/>
              </w:rPr>
              <w:t>13</w:t>
            </w:r>
            <w:r>
              <w:rPr>
                <w:rFonts w:ascii="黑体" w:eastAsia="黑体" w:hAnsi="黑体" w:cs="黑体" w:hint="eastAsia"/>
                <w:sz w:val="24"/>
                <w:szCs w:val="24"/>
              </w:rPr>
              <w:fldChar w:fldCharType="end"/>
            </w:r>
          </w:hyperlink>
        </w:p>
        <w:p>
          <w:pPr>
            <w:pStyle w:val="TOC1"/>
            <w:tabs>
              <w:tab w:val="right" w:leader="dot" w:pos="9354"/>
            </w:tabs>
            <w:spacing w:before="120" w:line="400" w:lineRule="exact"/>
            <w:rPr>
              <w:rFonts w:ascii="黑体" w:eastAsia="黑体" w:hAnsi="黑体" w:cs="黑体"/>
              <w:sz w:val="24"/>
              <w:szCs w:val="24"/>
            </w:rPr>
            <w:sectPr>
              <w:headerReference w:type="default" r:id="rId10"/>
              <w:footerReference w:type="default" r:id="rId11"/>
              <w:footerReference w:type="first" r:id="rId12"/>
              <w:pgSz w:w="11906" w:h="16838"/>
              <w:pgMar w:top="1418" w:right="1134" w:bottom="1418" w:left="1418" w:header="851" w:footer="851" w:gutter="0"/>
              <w:pgNumType w:fmt="upperRoman" w:start="3"/>
              <w:cols w:num="1" w:space="720"/>
              <w:docGrid w:type="linesAndChars" w:linePitch="312" w:charSpace="0"/>
            </w:sectPr>
          </w:pPr>
          <w:hyperlink w:anchor="_Toc31959" w:history="1">
            <w:r>
              <w:rPr>
                <w:rFonts w:ascii="黑体" w:eastAsia="黑体" w:hAnsi="黑体" w:cs="黑体" w:hint="eastAsia"/>
                <w:sz w:val="24"/>
                <w:szCs w:val="24"/>
              </w:rPr>
              <w:t>参考文献</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_Toc31959 \h </w:instrText>
            </w:r>
            <w:r>
              <w:rPr>
                <w:rFonts w:ascii="黑体" w:eastAsia="黑体" w:hAnsi="黑体" w:cs="黑体" w:hint="eastAsia"/>
                <w:sz w:val="24"/>
                <w:szCs w:val="24"/>
              </w:rPr>
              <w:fldChar w:fldCharType="separate"/>
            </w:r>
            <w:r>
              <w:rPr>
                <w:rFonts w:ascii="黑体" w:eastAsia="黑体" w:hAnsi="黑体" w:cs="黑体" w:hint="eastAsia"/>
                <w:sz w:val="24"/>
                <w:szCs w:val="24"/>
              </w:rPr>
              <w:t>14</w:t>
            </w:r>
            <w:r>
              <w:rPr>
                <w:rFonts w:ascii="黑体" w:eastAsia="黑体" w:hAnsi="黑体" w:cs="黑体" w:hint="eastAsia"/>
                <w:sz w:val="24"/>
                <w:szCs w:val="24"/>
              </w:rPr>
              <w:fldChar w:fldCharType="end"/>
            </w:r>
          </w:hyperlink>
        </w:p>
      </w:sdtContent>
    </w:sdt>
    <w:sdt>
      <w:sdtPr>
        <w:rPr>
          <w:rFonts w:ascii="黑体" w:eastAsia="黑体" w:hAnsi="黑体" w:cs="黑体" w:hint="eastAsia"/>
          <w:sz w:val="30"/>
          <w:szCs w:val="30"/>
        </w:rPr>
        <w:id w:val="1672559713"/>
        <w:docPartObj>
          <w:docPartGallery w:val="Table of Contents"/>
          <w:docPartUnique/>
        </w:docPartObj>
        <w15:color w:val="DBDBDB"/>
      </w:sdtPr>
      <w:sdtEndPr>
        <w:rPr>
          <w:rFonts w:ascii="宋体" w:eastAsia="宋体" w:hAnsi="宋体" w:cs="Times New Roman" w:hint="eastAsia"/>
          <w:sz w:val="21"/>
          <w:szCs w:val="30"/>
        </w:rPr>
      </w:sdtEndPr>
      <w:sdtContent>
        <w:p>
          <w:pPr>
            <w:pStyle w:val="TOC1"/>
            <w:tabs>
              <w:tab w:val="right" w:leader="dot" w:pos="9354"/>
            </w:tabs>
            <w:spacing w:before="120" w:line="400" w:lineRule="exact"/>
            <w:rPr>
              <w:rFonts w:ascii="黑体" w:eastAsia="黑体" w:hAnsi="黑体" w:cs="黑体"/>
              <w:sz w:val="24"/>
              <w:szCs w:val="24"/>
            </w:rPr>
          </w:pPr>
          <w:hyperlink w:anchor="_Toc3730" w:history="1">
            <w:r>
              <w:rPr>
                <w:rFonts w:ascii="黑体" w:eastAsia="黑体" w:hAnsi="黑体" w:cs="黑体" w:hint="eastAsia"/>
                <w:sz w:val="24"/>
                <w:szCs w:val="24"/>
              </w:rPr>
              <w:t>致  谢</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_Toc3730 \h </w:instrText>
            </w:r>
            <w:r>
              <w:rPr>
                <w:rFonts w:ascii="黑体" w:eastAsia="黑体" w:hAnsi="黑体" w:cs="黑体" w:hint="eastAsia"/>
                <w:sz w:val="24"/>
                <w:szCs w:val="24"/>
              </w:rPr>
              <w:fldChar w:fldCharType="separate"/>
            </w:r>
            <w:r>
              <w:rPr>
                <w:rFonts w:ascii="黑体" w:eastAsia="黑体" w:hAnsi="黑体" w:cs="黑体" w:hint="eastAsia"/>
                <w:sz w:val="24"/>
                <w:szCs w:val="24"/>
              </w:rPr>
              <w:t>15</w:t>
            </w:r>
            <w:r>
              <w:rPr>
                <w:rFonts w:ascii="黑体" w:eastAsia="黑体" w:hAnsi="黑体" w:cs="黑体" w:hint="eastAsia"/>
                <w:sz w:val="24"/>
                <w:szCs w:val="24"/>
              </w:rPr>
              <w:fldChar w:fldCharType="end"/>
            </w:r>
          </w:hyperlink>
        </w:p>
        <w:p>
          <w:pPr>
            <w:pStyle w:val="TOC1"/>
            <w:tabs>
              <w:tab w:val="right" w:leader="dot" w:pos="9354"/>
            </w:tabs>
            <w:spacing w:before="120" w:line="400" w:lineRule="exact"/>
            <w:rPr>
              <w:rFonts w:ascii="黑体" w:eastAsia="黑体" w:hAnsi="黑体" w:cs="黑体"/>
              <w:sz w:val="24"/>
              <w:szCs w:val="24"/>
            </w:rPr>
          </w:pPr>
          <w:hyperlink w:anchor="_Toc27341" w:history="1">
            <w:r>
              <w:rPr>
                <w:rFonts w:ascii="黑体" w:eastAsia="黑体" w:hAnsi="黑体" w:cs="黑体" w:hint="eastAsia"/>
                <w:sz w:val="24"/>
                <w:szCs w:val="24"/>
              </w:rPr>
              <w:t>附录A　关于农村幼儿园家园共育问题访谈提纲</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_Toc27341 \h </w:instrText>
            </w:r>
            <w:r>
              <w:rPr>
                <w:rFonts w:ascii="黑体" w:eastAsia="黑体" w:hAnsi="黑体" w:cs="黑体" w:hint="eastAsia"/>
                <w:sz w:val="24"/>
                <w:szCs w:val="24"/>
              </w:rPr>
              <w:fldChar w:fldCharType="separate"/>
            </w:r>
            <w:r>
              <w:rPr>
                <w:rFonts w:ascii="黑体" w:eastAsia="黑体" w:hAnsi="黑体" w:cs="黑体" w:hint="eastAsia"/>
                <w:sz w:val="24"/>
                <w:szCs w:val="24"/>
              </w:rPr>
              <w:t>16</w:t>
            </w:r>
            <w:r>
              <w:rPr>
                <w:rFonts w:ascii="黑体" w:eastAsia="黑体" w:hAnsi="黑体" w:cs="黑体" w:hint="eastAsia"/>
                <w:sz w:val="24"/>
                <w:szCs w:val="24"/>
              </w:rPr>
              <w:fldChar w:fldCharType="end"/>
            </w:r>
          </w:hyperlink>
        </w:p>
        <w:p>
          <w:pPr>
            <w:pStyle w:val="TOC1"/>
            <w:tabs>
              <w:tab w:val="right" w:leader="dot" w:pos="9354"/>
            </w:tabs>
            <w:spacing w:before="120" w:line="400" w:lineRule="exact"/>
            <w:rPr>
              <w:rFonts w:ascii="黑体" w:eastAsia="黑体" w:hAnsi="黑体" w:cs="黑体"/>
              <w:sz w:val="24"/>
              <w:szCs w:val="24"/>
            </w:rPr>
          </w:pPr>
          <w:hyperlink w:anchor="_Toc28941" w:history="1">
            <w:r>
              <w:rPr>
                <w:rFonts w:ascii="黑体" w:eastAsia="黑体" w:hAnsi="黑体" w:cs="黑体" w:hint="eastAsia"/>
                <w:sz w:val="24"/>
                <w:szCs w:val="24"/>
              </w:rPr>
              <w:t>附录B　农村幼儿园家园共育现状调查问卷（教师版）</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_Toc28941 \h </w:instrText>
            </w:r>
            <w:r>
              <w:rPr>
                <w:rFonts w:ascii="黑体" w:eastAsia="黑体" w:hAnsi="黑体" w:cs="黑体" w:hint="eastAsia"/>
                <w:sz w:val="24"/>
                <w:szCs w:val="24"/>
              </w:rPr>
              <w:fldChar w:fldCharType="separate"/>
            </w:r>
            <w:r>
              <w:rPr>
                <w:rFonts w:ascii="黑体" w:eastAsia="黑体" w:hAnsi="黑体" w:cs="黑体" w:hint="eastAsia"/>
                <w:sz w:val="24"/>
                <w:szCs w:val="24"/>
              </w:rPr>
              <w:t>17</w:t>
            </w:r>
            <w:r>
              <w:rPr>
                <w:rFonts w:ascii="黑体" w:eastAsia="黑体" w:hAnsi="黑体" w:cs="黑体" w:hint="eastAsia"/>
                <w:sz w:val="24"/>
                <w:szCs w:val="24"/>
              </w:rPr>
              <w:fldChar w:fldCharType="end"/>
            </w:r>
          </w:hyperlink>
        </w:p>
        <w:p>
          <w:pPr>
            <w:pStyle w:val="TOC1"/>
            <w:tabs>
              <w:tab w:val="right" w:leader="dot" w:pos="9354"/>
            </w:tabs>
            <w:spacing w:before="120" w:line="400" w:lineRule="exact"/>
          </w:pPr>
          <w:hyperlink w:anchor="_Toc24549" w:history="1">
            <w:r>
              <w:rPr>
                <w:rFonts w:ascii="黑体" w:eastAsia="黑体" w:hAnsi="黑体" w:cs="黑体" w:hint="eastAsia"/>
                <w:sz w:val="24"/>
                <w:szCs w:val="24"/>
              </w:rPr>
              <w:t>附录C　农村幼儿园家园共育现状调查问卷（家长版）</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_Toc24549 \h </w:instrText>
            </w:r>
            <w:r>
              <w:rPr>
                <w:rFonts w:ascii="黑体" w:eastAsia="黑体" w:hAnsi="黑体" w:cs="黑体" w:hint="eastAsia"/>
                <w:sz w:val="24"/>
                <w:szCs w:val="24"/>
              </w:rPr>
              <w:fldChar w:fldCharType="separate"/>
            </w:r>
            <w:r>
              <w:rPr>
                <w:rFonts w:ascii="黑体" w:eastAsia="黑体" w:hAnsi="黑体" w:cs="黑体" w:hint="eastAsia"/>
                <w:sz w:val="24"/>
                <w:szCs w:val="24"/>
              </w:rPr>
              <w:t>20</w:t>
            </w:r>
            <w:r>
              <w:rPr>
                <w:rFonts w:ascii="黑体" w:eastAsia="黑体" w:hAnsi="黑体" w:cs="黑体" w:hint="eastAsia"/>
                <w:sz w:val="24"/>
                <w:szCs w:val="24"/>
              </w:rPr>
              <w:fldChar w:fldCharType="end"/>
            </w:r>
          </w:hyperlink>
        </w:p>
        <w:p>
          <w:pPr>
            <w:spacing w:line="400" w:lineRule="exact"/>
          </w:pPr>
          <w:r>
            <w:fldChar w:fldCharType="end"/>
          </w:r>
        </w:p>
      </w:sdtContent>
    </w:sdt>
    <w:p>
      <w:pPr>
        <w:pStyle w:val="TOC1"/>
        <w:tabs>
          <w:tab w:val="right" w:leader="dot" w:pos="9354"/>
        </w:tabs>
        <w:spacing w:before="120" w:line="400" w:lineRule="exact"/>
        <w:rPr>
          <w:rFonts w:ascii="黑体" w:eastAsia="黑体" w:hAnsi="黑体" w:cs="黑体"/>
          <w:sz w:val="30"/>
          <w:szCs w:val="30"/>
        </w:rPr>
      </w:pPr>
      <w:r>
        <w:rPr>
          <w:rFonts w:ascii="黑体" w:eastAsia="黑体" w:hAnsi="黑体" w:cs="黑体"/>
          <w:sz w:val="30"/>
          <w:szCs w:val="30"/>
        </w:rPr>
        <w:br/>
      </w:r>
      <w:r>
        <w:rPr>
          <w:rFonts w:ascii="黑体" w:eastAsia="黑体" w:hAnsi="黑体" w:cs="黑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https://d.book118.com/077042063000006054</w:t>
        </w:r>
      </w:hyperlink>
    </w:p>
    <w:p>
      <w:pPr>
        <w:pStyle w:val="TOC1"/>
        <w:tabs>
          <w:tab w:val="right" w:leader="dot" w:pos="9354"/>
        </w:tabs>
        <w:spacing w:before="120" w:line="400" w:lineRule="exact"/>
        <w:rPr>
          <w:rFonts w:ascii="黑体" w:eastAsia="黑体" w:hAnsi="黑体" w:cs="黑体"/>
          <w:sz w:val="30"/>
          <w:szCs w:val="30"/>
        </w:rPr>
      </w:pPr>
    </w:p>
    <w:sectPr>
      <w:headerReference w:type="default" r:id="rId14"/>
      <w:footerReference w:type="default" r:id="rId15"/>
      <w:footerReference w:type="first" r:id="rId16"/>
      <w:type w:val="nextPage"/>
      <w:pgSz w:w="11906" w:h="16838"/>
      <w:pgMar w:top="1418" w:right="1134" w:bottom="1418" w:left="1418" w:header="851" w:footer="851" w:gutter="0"/>
      <w:pgNumType w:fmt="upperRoman" w:start="4"/>
      <w:cols w:num="1" w:space="720"/>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新魏">
    <w:altName w:val="宋体"/>
    <w:panose1 w:val="0201080004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9360332"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9288628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sdt>
      <w:sdtPr>
        <w:id w:val="-1818721283"/>
        <w:richText/>
      </w:sdtPr>
      <w:sdtContent/>
    </w:sdt>
  </w:p>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6154176"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4325616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sdt>
      <w:sdtPr>
        <w:id w:val="373756208"/>
        <w:richText/>
      </w:sdtPr>
      <w:sdtContent/>
    </w:sdt>
  </w:p>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9894276"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p>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ascii="宋体" w:hAnsi="宋体"/>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ascii="宋体" w:hAnsi="宋体"/>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6414F41"/>
    <w:multiLevelType w:val="singleLevel"/>
    <w:tmpl w:val="36414F41"/>
    <w:lvl w:ilvl="0">
      <w:start w:val="1"/>
      <w:numFmt w:val="decimal"/>
      <w:suff w:val="nothing"/>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29B"/>
    <w:rsid w:val="00521026"/>
    <w:rsid w:val="00BC6AA8"/>
    <w:rsid w:val="00EA229B"/>
    <w:rsid w:val="02FC0103"/>
    <w:rsid w:val="03CC4479"/>
    <w:rsid w:val="05694D03"/>
    <w:rsid w:val="059B1E55"/>
    <w:rsid w:val="05F67456"/>
    <w:rsid w:val="06C363AF"/>
    <w:rsid w:val="091C4DD6"/>
    <w:rsid w:val="0B920297"/>
    <w:rsid w:val="0BA154BA"/>
    <w:rsid w:val="0CBC6ED7"/>
    <w:rsid w:val="0FB143F9"/>
    <w:rsid w:val="0FF157CD"/>
    <w:rsid w:val="126F6D64"/>
    <w:rsid w:val="12747CB6"/>
    <w:rsid w:val="12842DF8"/>
    <w:rsid w:val="145D0B4E"/>
    <w:rsid w:val="14A46CD7"/>
    <w:rsid w:val="15B62ACF"/>
    <w:rsid w:val="15E061C5"/>
    <w:rsid w:val="16AD7C3A"/>
    <w:rsid w:val="175D340E"/>
    <w:rsid w:val="18495D67"/>
    <w:rsid w:val="18EE50C5"/>
    <w:rsid w:val="19501459"/>
    <w:rsid w:val="199A6B04"/>
    <w:rsid w:val="1B396DDD"/>
    <w:rsid w:val="1D671F81"/>
    <w:rsid w:val="1D7A45EE"/>
    <w:rsid w:val="1DDB1D29"/>
    <w:rsid w:val="1E480827"/>
    <w:rsid w:val="20C4005A"/>
    <w:rsid w:val="2130115E"/>
    <w:rsid w:val="216935BB"/>
    <w:rsid w:val="22162B37"/>
    <w:rsid w:val="24FA1203"/>
    <w:rsid w:val="252C0BFF"/>
    <w:rsid w:val="26D7069E"/>
    <w:rsid w:val="26E66850"/>
    <w:rsid w:val="273C6FA1"/>
    <w:rsid w:val="27914A0E"/>
    <w:rsid w:val="298A5BB9"/>
    <w:rsid w:val="2B6568DD"/>
    <w:rsid w:val="2B6D1AC2"/>
    <w:rsid w:val="2C0C6063"/>
    <w:rsid w:val="2CBA1B29"/>
    <w:rsid w:val="2E4A192D"/>
    <w:rsid w:val="31771119"/>
    <w:rsid w:val="325356E2"/>
    <w:rsid w:val="32E53E60"/>
    <w:rsid w:val="3341378C"/>
    <w:rsid w:val="33D4015C"/>
    <w:rsid w:val="34F60724"/>
    <w:rsid w:val="362A49AB"/>
    <w:rsid w:val="38B844F1"/>
    <w:rsid w:val="3A2247F9"/>
    <w:rsid w:val="3B2C33DD"/>
    <w:rsid w:val="3C886DBE"/>
    <w:rsid w:val="3CA91BD8"/>
    <w:rsid w:val="3DEE62BF"/>
    <w:rsid w:val="3E6E11AD"/>
    <w:rsid w:val="3EE244E7"/>
    <w:rsid w:val="3F327A47"/>
    <w:rsid w:val="3F817BE4"/>
    <w:rsid w:val="3F8A2017"/>
    <w:rsid w:val="403220E2"/>
    <w:rsid w:val="43422D96"/>
    <w:rsid w:val="4407632C"/>
    <w:rsid w:val="46172DC5"/>
    <w:rsid w:val="461B7E6D"/>
    <w:rsid w:val="4816378F"/>
    <w:rsid w:val="49875199"/>
    <w:rsid w:val="4A400F29"/>
    <w:rsid w:val="4AF60EA8"/>
    <w:rsid w:val="4D693BB4"/>
    <w:rsid w:val="4FFB4445"/>
    <w:rsid w:val="508E5E86"/>
    <w:rsid w:val="5147420C"/>
    <w:rsid w:val="51534A93"/>
    <w:rsid w:val="5244074B"/>
    <w:rsid w:val="54D65901"/>
    <w:rsid w:val="565E6F5C"/>
    <w:rsid w:val="578A6C00"/>
    <w:rsid w:val="5AEE4F2E"/>
    <w:rsid w:val="5B2335F4"/>
    <w:rsid w:val="5CB70498"/>
    <w:rsid w:val="5EC53B50"/>
    <w:rsid w:val="5FBE7DAB"/>
    <w:rsid w:val="60440328"/>
    <w:rsid w:val="6057789C"/>
    <w:rsid w:val="6095327B"/>
    <w:rsid w:val="618C40E2"/>
    <w:rsid w:val="618E7C8B"/>
    <w:rsid w:val="65135000"/>
    <w:rsid w:val="66AA6977"/>
    <w:rsid w:val="6732086E"/>
    <w:rsid w:val="690A420D"/>
    <w:rsid w:val="6980569D"/>
    <w:rsid w:val="69B103D3"/>
    <w:rsid w:val="6A3D7B02"/>
    <w:rsid w:val="6AEB755E"/>
    <w:rsid w:val="6BEE37AA"/>
    <w:rsid w:val="6C8D6C83"/>
    <w:rsid w:val="6D3527BF"/>
    <w:rsid w:val="6F7C2E7B"/>
    <w:rsid w:val="6FEB1142"/>
    <w:rsid w:val="70622071"/>
    <w:rsid w:val="70691651"/>
    <w:rsid w:val="71187B8A"/>
    <w:rsid w:val="724E011B"/>
    <w:rsid w:val="73441F01"/>
    <w:rsid w:val="737A2849"/>
    <w:rsid w:val="769B774B"/>
    <w:rsid w:val="796E3EF0"/>
    <w:rsid w:val="79EF359C"/>
    <w:rsid w:val="7A0F01C6"/>
    <w:rsid w:val="7A232871"/>
    <w:rsid w:val="7A69343F"/>
    <w:rsid w:val="7B3B008E"/>
    <w:rsid w:val="7D967FA0"/>
    <w:rsid w:val="7DF32EA2"/>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PlainText"/>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qFormat/>
    <w:pPr>
      <w:keepNext/>
      <w:keepLines/>
      <w:spacing w:before="800" w:after="400"/>
      <w:jc w:val="center"/>
      <w:outlineLvl w:val="0"/>
    </w:pPr>
    <w:rPr>
      <w:rFonts w:ascii="黑体" w:eastAsia="黑体" w:hAnsi="宋体"/>
      <w:sz w:val="30"/>
    </w:rPr>
  </w:style>
  <w:style w:type="paragraph" w:styleId="Heading2">
    <w:name w:val="heading 2"/>
    <w:basedOn w:val="Normal"/>
    <w:next w:val="Normal"/>
    <w:qFormat/>
    <w:pPr>
      <w:keepNext/>
      <w:keepLines/>
      <w:spacing w:before="480" w:after="120"/>
      <w:outlineLvl w:val="1"/>
    </w:pPr>
    <w:rPr>
      <w:rFonts w:ascii="黑体" w:eastAsia="黑体" w:hAnsi="黑体"/>
      <w:sz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iPriority w:val="99"/>
    <w:qFormat/>
    <w:pPr>
      <w:adjustRightInd w:val="0"/>
      <w:snapToGrid w:val="0"/>
      <w:spacing w:line="300" w:lineRule="auto"/>
      <w:jc w:val="left"/>
    </w:pPr>
    <w:rPr>
      <w:rFonts w:ascii="宋体" w:hAnsi="Courier New" w:cs="Courier New"/>
      <w:szCs w:val="21"/>
    </w:rPr>
  </w:style>
  <w:style w:type="paragraph" w:styleId="Caption">
    <w:name w:val="caption"/>
    <w:basedOn w:val="Normal"/>
    <w:next w:val="Normal"/>
    <w:qFormat/>
    <w:pPr>
      <w:jc w:val="center"/>
    </w:pPr>
    <w:rPr>
      <w:rFonts w:ascii="Calibri" w:eastAsia="黑体" w:hAnsi="Calibri" w:cs="Arial"/>
      <w:sz w:val="20"/>
      <w:szCs w:val="22"/>
    </w:rPr>
  </w:style>
  <w:style w:type="paragraph" w:styleId="TOC3">
    <w:name w:val="toc 3"/>
    <w:basedOn w:val="Normal"/>
    <w:next w:val="Normal"/>
    <w:qFormat/>
    <w:pPr>
      <w:ind w:left="840" w:leftChars="400"/>
    </w:p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TOC2">
    <w:name w:val="toc 2"/>
    <w:basedOn w:val="Normal"/>
    <w:next w:val="Normal"/>
    <w:uiPriority w:val="39"/>
    <w:unhideWhenUsed/>
    <w:qFormat/>
    <w:pPr>
      <w:ind w:left="420" w:leftChars="200"/>
    </w:pPr>
  </w:style>
  <w:style w:type="paragraph" w:styleId="NormalWeb">
    <w:name w:val="Normal (Web)"/>
    <w:basedOn w:val="Normal"/>
    <w:qFormat/>
    <w:pPr>
      <w:spacing w:before="100" w:beforeAutospacing="1" w:after="100" w:afterAutospacing="1"/>
      <w:jc w:val="left"/>
    </w:pPr>
    <w:rPr>
      <w:kern w:val="0"/>
      <w:sz w:val="24"/>
    </w:rPr>
  </w:style>
  <w:style w:type="table" w:styleId="TableGrid">
    <w:name w:val="Table Grid"/>
    <w:basedOn w:val="TableNormal"/>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rPr>
      <w:rFonts w:ascii="Times New Roman" w:eastAsia="宋体" w:hAnsi="Times New Roman" w:cs="Times New Roman"/>
    </w:rPr>
  </w:style>
  <w:style w:type="character" w:styleId="Hyperlink">
    <w:name w:val="Hyperlink"/>
    <w:qFormat/>
    <w:rPr>
      <w:rFonts w:ascii="Times New Roman" w:eastAsia="宋体" w:hAnsi="Times New Roman" w:cs="Times New Roman"/>
      <w:color w:val="0000FF"/>
      <w:u w:val="single"/>
    </w:rPr>
  </w:style>
  <w:style w:type="paragraph" w:styleId="ListParagraph">
    <w:name w:val="List Paragraph"/>
    <w:basedOn w:val="Normal"/>
    <w:uiPriority w:val="34"/>
    <w:qFormat/>
    <w:pPr>
      <w:ind w:firstLine="420" w:firstLineChars="200"/>
    </w:pPr>
    <w:rPr>
      <w:rFonts w:ascii="Calibri" w:hAnsi="Calibri" w:cs="Arial"/>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yperlink" Target="https://d.book118.com/077042063000006054" TargetMode="External" /><Relationship Id="rId14" Type="http://schemas.openxmlformats.org/officeDocument/2006/relationships/header" Target="header2.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5C46D7-9134-4AF4-B9D0-97D217BCC276}">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15987</Words>
  <Characters>18927</Characters>
  <Application>Microsoft Office Word</Application>
  <DocSecurity>0</DocSecurity>
  <Lines>166</Lines>
  <Paragraphs>46</Paragraphs>
  <ScaleCrop>false</ScaleCrop>
  <Company/>
  <LinksUpToDate>false</LinksUpToDate>
  <CharactersWithSpaces>19756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贾含彬</dc:creator>
  <cp:lastModifiedBy>永驰</cp:lastModifiedBy>
  <cp:revision>2</cp:revision>
  <dcterms:created xsi:type="dcterms:W3CDTF">2023-05-30T12:05:00Z</dcterms:created>
  <dcterms:modified xsi:type="dcterms:W3CDTF">2024-03-18T00:32:17Z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22BA65C87135405CBDBCCF376162BBBD_12</vt:lpwstr>
  </property>
  <property fmtid="{D5CDD505-2E9C-101B-9397-08002B2CF9AE}" pid="3" name="KSOProductBuildVer">
    <vt:lpwstr>2052-12.1.0.16388</vt:lpwstr>
  </property>
</Properties>
</file>