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745B4" w14:paraId="193239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45B4" w14:paraId="579ECA6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45B4" w14:paraId="5A9EC0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45B4" w:rsidRPr="00C745B4" w14:paraId="62B7E9B8" w14:textId="01B1D56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745B4">
        <w:rPr>
          <w:rFonts w:ascii="宋体" w:eastAsia="宋体" w:hAnsi="宋体" w:hint="eastAsia"/>
          <w:b/>
          <w:sz w:val="60"/>
        </w:rPr>
        <w:t>数控钻床项目立项申请报告</w:t>
      </w:r>
    </w:p>
    <w:p w:rsidR="00C745B4" w:rsidP="00C745B4" w14:paraId="4D3C9263" w14:textId="0AB87D9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745B4">
        <w:rPr>
          <w:rFonts w:ascii="仿宋" w:eastAsia="仿宋" w:hAnsi="仿宋" w:hint="eastAsia"/>
          <w:b/>
          <w:sz w:val="40"/>
        </w:rPr>
        <w:t>目录</w:t>
      </w:r>
    </w:p>
    <w:p w:rsidR="00C745B4" w14:paraId="14DC22F8" w14:textId="14FBBFD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45B4" w14:paraId="5C363DCA" w14:textId="06A6AA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一、数控钻床项目工程方案分析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45B4" w14:paraId="27ED42FB" w14:textId="71EB6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45B4" w14:paraId="542F4D6E" w14:textId="62EA7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745B4" w14:paraId="35BA6248" w14:textId="24A86F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二、运营模式分析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745B4" w14:paraId="4A593E85" w14:textId="07F39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(一)、公司经营宗旨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745B4" w14:paraId="5CC05067" w14:textId="72B936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(二)、公司的目标、主要职责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745B4" w14:paraId="58D96252" w14:textId="0A5C2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(三)、各部门职责及权限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745B4" w14:paraId="269DDB00" w14:textId="038A5D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三、数控钻床项目概论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745B4" w14:paraId="10E76878" w14:textId="0E05E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(一)、数控钻床项目基本信息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745B4" w14:paraId="189F726D" w14:textId="3E1E2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(二)、数控钻床项目提出的理由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745B4" w14:paraId="37F5873B" w14:textId="64387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(三)、数控钻床项目建设目标和任务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745B4" w14:paraId="6151AEC9" w14:textId="0B5A2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(四)、数控钻床项目建设规模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745B4" w14:paraId="15AB3262" w14:textId="2976C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(五)、数控钻床项目建设工期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745B4" w14:paraId="63B89983" w14:textId="161ED6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745B4" w14:paraId="3BE63478" w14:textId="5608F4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(一)、数控钻床项目绩效与薪酬管理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745B4" w14:paraId="0977BF6E" w14:textId="707B36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(二)、数控钻床项目组织与管理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745B4" w14:paraId="51F79EA6" w14:textId="42AB4D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(三)、数控钻床项目人力资源管理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745B4" w14:paraId="238E2F48" w14:textId="44C718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_Toc154530565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745B4" w14:paraId="20B8A2FE" w14:textId="252080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(一)、数控钻床行业发展前景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_Toc154530566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745B4" w14:paraId="6651A8D6" w14:textId="433954B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(二)、数控钻床产业链分析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745B4" w14:paraId="65C70D48" w14:textId="7FA729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(三)、数控钻床项目市场营销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745B4" w14:paraId="20556072" w14:textId="0A1AEE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(四)、数控钻床行业发展特点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_Toc154530569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745B4" w14:paraId="0661AE5D" w14:textId="7F102A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六、选址方案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745B4" w14:paraId="6C6ADB0F" w14:textId="662FB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(一)、数控钻床项目选址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745B4" w14:paraId="5A62ADE8" w14:textId="3A225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(二)、数控钻床项目选址流程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_Toc154530572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745B4" w14:paraId="16B68702" w14:textId="122ABF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(三)、数控钻床项目选址原则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_Toc154530573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745B4" w14:paraId="73661683" w14:textId="1B0462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_Toc154530574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745B4" w14:paraId="2E7AA809" w14:textId="7E810F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(一)、法律合规要求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_Toc154530575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745B4" w14:paraId="328D3245" w14:textId="042DD6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(二)、合同管理与法律事务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_Toc154530576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745B4" w14:paraId="6DCE421A" w14:textId="13F0C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(三)、知识产权保护策略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745B4" w14:paraId="1CCAD2C3" w14:textId="33A91C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八、数控钻床项目可持续性分析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_Toc154530578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745B4" w14:paraId="2C044B4C" w14:textId="60BFBC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(一)、可持续性原则与框架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_Toc154530579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745B4" w14:paraId="3BC96EE3" w14:textId="77DF15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(二)、社会与环境影响评估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_Toc154530580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745B4" w14:paraId="39AFD0DC" w14:textId="3FB501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(三)、社会责任与可持续性战略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_Toc154530581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745B4" w14:paraId="28EC4BF5" w14:textId="49E2AC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九、风险管理与应急预案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745B4" w14:paraId="0C2ACD26" w14:textId="64366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_Toc154530583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745B4" w14:paraId="610CE7CB" w14:textId="56B77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(二)、风险评估和优先级排序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_Toc154530584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745B4" w14:paraId="47255167" w14:textId="167DF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745B4" w14:paraId="7DB0C384" w14:textId="7C5F59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(四)、风险监测与调整策略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745B4" w14:paraId="01499CC3" w14:textId="3AAE8C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十、持续改进与创新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_Toc154530587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745B4" w14:paraId="000F976C" w14:textId="6BA0F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(一)、质量管理与持续改进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745B4" w14:paraId="7130AEA6" w14:textId="2E6FC2C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745B4" w14:paraId="73A90648" w14:textId="3A13D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(三)、客户反馈与产品改进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745B4" w14:paraId="3662E22E" w14:textId="7782E5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_Toc154530591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745B4" w14:paraId="0A8BD974" w14:textId="4C722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_Toc154530592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745B4" w14:paraId="3221E958" w14:textId="74CA2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_Toc154530593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745B4" w14:paraId="5A01A344" w14:textId="606973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_Toc154530594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745B4" w14:paraId="0BE160CA" w14:textId="2D2D4C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_Toc154530595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745B4" w14:paraId="604AED3D" w14:textId="32F04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(一)、施工期环境保护措施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745B4" w14:paraId="357C1E6B" w14:textId="3E4D8A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(二)、运营期环境保护措施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_Toc154530597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745B4" w14:paraId="75A7BFDE" w14:textId="4945B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(三)、污染物排放控制措施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_Toc154530598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745B4" w14:paraId="3F788F0D" w14:textId="52B264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十三、战略合作伙伴与外部资源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_Toc154530599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745B4" w14:paraId="0F14B2AD" w14:textId="42E6A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(一)、战略合作伙伴的筛选与合同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_Toc154530600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745B4" w14:paraId="28175F3B" w14:textId="2F498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(二)、外部资源管理与协同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_Toc154530601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745B4" w14:paraId="23AD1FBF" w14:textId="08D7A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(三)、合作绩效与目标达成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_Toc154530602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745B4" w14:paraId="43A79689" w14:textId="29B965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(四)、利益共享与联合创新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_Toc154530603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745B4" w14:paraId="0F46EFCC" w14:textId="039945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十四、数控钻床项目风险管理与预警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_Toc154530604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745B4" w14:paraId="2F6A1969" w14:textId="10F7F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_Toc154530605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745B4" w14:paraId="145DA2BF" w14:textId="08283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(二)、危机管理与应急预案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_Toc154530606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745B4" w:rsidP="00C745B4" w14:paraId="0E10A102" w14:textId="67392571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C745B4" w:rsidP="00C745B4" w14:paraId="3621DAC3" w14:textId="3EBDAFDE">
      <w:pPr>
        <w:pStyle w:val="Heading1"/>
        <w:jc w:val="center"/>
        <w:rPr>
          <w:rFonts w:hint="eastAsia"/>
        </w:rPr>
      </w:pPr>
      <w:bookmarkStart w:id="0" w:name="_Toc154530547"/>
      <w:r w:rsidRPr="00C745B4">
        <w:rPr>
          <w:rFonts w:hint="eastAsia"/>
        </w:rPr>
        <w:t>概论</w:t>
      </w:r>
      <w:bookmarkEnd w:id="0"/>
    </w:p>
    <w:p w:rsidR="00C745B4" w:rsidP="00C745B4" w14:paraId="4A58BC4D" w14:textId="493CBA14">
      <w:pPr>
        <w:ind w:firstLine="560" w:firstLineChars="200"/>
        <w:rPr>
          <w:rFonts w:ascii="仿宋" w:eastAsia="仿宋" w:hint="eastAsia"/>
          <w:sz w:val="28"/>
        </w:rPr>
      </w:pPr>
      <w:r w:rsidRPr="00C745B4">
        <w:rPr>
          <w:rFonts w:ascii="仿宋" w:eastAsia="仿宋" w:hint="eastAsia"/>
          <w:sz w:val="28"/>
        </w:rPr>
        <w:t>您好！感谢您参与评审数控钻床项目的申请报告。数控钻床项目旨在挖掘特定领域的潜力，为社会发展提供新的思路和创新解决方案。为保证学术研究的公正性和规范性，特此申明本报告所涉内容仅供学习交流，不可用作商业用途。希望您能对本项目的科学性、可行性和创新性进行评估，提出宝贵意见。再次感谢您的评审！</w:t>
      </w:r>
    </w:p>
    <w:p w:rsidR="00C745B4" w:rsidP="00C745B4" w14:paraId="6425D235" w14:textId="19FE1672">
      <w:pPr>
        <w:pStyle w:val="Heading1"/>
        <w:rPr>
          <w:rFonts w:hint="eastAsia"/>
        </w:rPr>
      </w:pPr>
      <w:bookmarkStart w:id="1" w:name="_Toc154530548"/>
      <w:r w:rsidRPr="00C745B4">
        <w:rPr>
          <w:rFonts w:hint="eastAsia"/>
        </w:rPr>
        <w:t>一、数控钻床项目工程方案分析</w:t>
      </w:r>
      <w:bookmarkEnd w:id="1"/>
    </w:p>
    <w:p w:rsidR="00C745B4" w:rsidP="00C745B4" w14:paraId="49C146C0" w14:textId="16C408B9">
      <w:pPr>
        <w:pStyle w:val="Heading2"/>
      </w:pPr>
      <w:bookmarkStart w:id="2" w:name="_Toc154530549"/>
      <w:r w:rsidRPr="00C745B4">
        <w:t>(一)、建筑工程设计原则</w:t>
      </w:r>
      <w:bookmarkEnd w:id="2"/>
    </w:p>
    <w:p w:rsidR="00C745B4" w:rsidRPr="00C745B4" w:rsidP="00C745B4" w14:paraId="0F6478FE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1. 建筑工程设计原则</w:t>
      </w:r>
    </w:p>
    <w:p w:rsidR="00C745B4" w:rsidRPr="00C745B4" w:rsidP="00C745B4" w14:paraId="533141F3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1.1. 安全性原则：建筑工程设计应以安全为首要原则。这包括考虑建筑物的结构稳定性、抗震性、防火性等因素，以确保建筑在各种自然和人为灾害中的稳定性和安全性。</w:t>
      </w:r>
    </w:p>
    <w:p w:rsidR="00C745B4" w:rsidRPr="00C745B4" w:rsidP="00C745B4" w14:paraId="7DB75F87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1.2. 环保可持续性原则：现代建筑设计应积极采用环保材料和技术，以减少对环境的负面影响。这包括节能设计、水资源管理、废物处理和减少碳排放。</w:t>
      </w:r>
    </w:p>
    <w:p w:rsidR="00C745B4" w:rsidRPr="00C745B4" w:rsidP="00C745B4" w14:paraId="5A919972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1.3. 功能性原则：建筑的设计应以实际使用需求为基础，确保建筑物满足预期的功能。功能性原则还包括易用性、人员流动性和工作效率的优化。</w:t>
      </w:r>
    </w:p>
    <w:p w:rsidR="00C745B4" w:rsidRPr="00C745B4" w:rsidP="00C745B4" w14:paraId="0B8B871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C745B4">
        <w:rPr>
          <w:rFonts w:ascii="仿宋" w:eastAsia="仿宋" w:hAnsi="仿宋"/>
          <w:sz w:val="28"/>
        </w:rPr>
        <w:t>1.4. 经济性原则：建筑工程设计应在合理的成本范</w:t>
      </w:r>
    </w:p>
    <w:p w:rsidR="00C745B4" w:rsidRPr="00C745B4" w:rsidP="00C745B4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 w:hint="eastAsia"/>
          <w:sz w:val="28"/>
        </w:rPr>
        <w:t>围内完成，以确保数控钻床项目的经济可行性。这包括对材料和劳动力成本的控</w:t>
      </w:r>
      <w:r w:rsidRPr="00C745B4">
        <w:rPr>
          <w:rFonts w:ascii="仿宋" w:eastAsia="仿宋" w:hAnsi="仿宋" w:hint="eastAsia"/>
          <w:sz w:val="28"/>
        </w:rPr>
        <w:t>制，以最大程度地降低开支。</w:t>
      </w:r>
    </w:p>
    <w:p w:rsidR="00C745B4" w:rsidP="00C745B4" w14:paraId="0A93D08B" w14:textId="02C95299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1.5. 美观性原则：建筑设计需要考虑建筑物的外观和设计美感，以满足数控钻床项目的审美需求和提高建筑物的价值。</w:t>
      </w:r>
    </w:p>
    <w:p w:rsidR="00C745B4" w:rsidP="00C745B4" w14:paraId="40BE4D68" w14:textId="5FAC755A">
      <w:pPr>
        <w:pStyle w:val="Heading2"/>
      </w:pPr>
      <w:bookmarkStart w:id="3" w:name="_Toc154530550"/>
      <w:r w:rsidRPr="00C745B4">
        <w:t>(二)、土建工程建设指标</w:t>
      </w:r>
      <w:bookmarkEnd w:id="3"/>
    </w:p>
    <w:p w:rsidR="00C745B4" w:rsidRPr="00C745B4" w:rsidP="00C745B4" w14:paraId="6AB86AB6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2.1. 工程规模：确定数控钻床项目的规模，包括建筑物的面积、高度和容积。这些规模需符合数控钻床项目的需求和预算。</w:t>
      </w:r>
    </w:p>
    <w:p w:rsidR="00C745B4" w:rsidRPr="00C745B4" w:rsidP="00C745B4" w14:paraId="78AA94CA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2.2. 基础设施建设：考虑数控钻床项目所需的基础设施，如道路、桥梁、供水和排水系统等。这些基础设施应满足数控钻床项目的要求和未来的扩展需求。</w:t>
      </w:r>
    </w:p>
    <w:p w:rsidR="00C745B4" w:rsidRPr="00C745B4" w:rsidP="00C745B4" w14:paraId="7BBF3A1A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2.3. 建筑结构：选择合适的建筑结构，包括梁柱体系、墙体结构和屋顶设计。结构设计应考虑建筑的安全性和稳定性。</w:t>
      </w:r>
    </w:p>
    <w:p w:rsidR="00C745B4" w:rsidRPr="00C745B4" w:rsidP="00C745B4" w14:paraId="0FE70580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2.4. 材料选择：选择适当的建筑材料，以确保建筑的质量和持久性。这包括混凝土、钢铁、木材、玻璃和其他装饰材料。</w:t>
      </w:r>
    </w:p>
    <w:p w:rsidR="00C745B4" w:rsidRPr="00C745B4" w:rsidP="00C745B4" w14:paraId="68668C2E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2.5. 施工工艺：确定</w:t>
      </w:r>
      <w:r w:rsidRPr="00C745B4">
        <w:rPr>
          <w:rFonts w:ascii="仿宋" w:eastAsia="仿宋" w:hAnsi="仿宋" w:hint="eastAsia"/>
          <w:sz w:val="28"/>
        </w:rPr>
        <w:t>施工工艺和顺序，以确保工程进展顺利。这包括土方开挖、混凝土浇筑、设备安装等。</w:t>
      </w:r>
    </w:p>
    <w:p w:rsidR="00C745B4" w:rsidRPr="00C745B4" w:rsidP="00C745B4" w14:paraId="01D7BF99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2.6. 工程周期：估算数控钻床项目的工程周期，包括设计、招标、施工和竣工阶段。数控钻床项目的时间表应与数控钻床项目要求和可用资源相匹配。</w:t>
      </w:r>
    </w:p>
    <w:p w:rsidR="00C745B4" w:rsidRPr="00C745B4" w:rsidP="00C745B4" w14:paraId="79EA40A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C745B4">
        <w:rPr>
          <w:rFonts w:ascii="仿宋" w:eastAsia="仿宋" w:hAnsi="仿宋"/>
          <w:sz w:val="28"/>
        </w:rPr>
        <w:t>2.7.</w:t>
      </w:r>
    </w:p>
    <w:p w:rsidR="00C745B4" w:rsidRPr="00C745B4" w:rsidP="00C745B4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预算和成本控制：制定预算并控制成本，以确保数控钻床项目在可接受的费用范围内完成。这包括监督材料和劳动力成本，管理数控钻床项目的变更和附加费用。</w:t>
      </w:r>
    </w:p>
    <w:p w:rsidR="00C745B4" w:rsidRPr="00C745B4" w:rsidP="00C745B4" w14:paraId="1AFFC514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2.8. 质量控制：建立质量控制标准和程序，以确保建筑工程的质量达到或超过相关标准和规范。</w:t>
      </w:r>
    </w:p>
    <w:p w:rsidR="00C745B4" w:rsidRPr="00C745B4" w:rsidP="00C745B4" w14:paraId="7F1F56A8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2.9. 审批和许可：获得所有必要的审批和许可</w:t>
      </w:r>
      <w:r w:rsidRPr="00C745B4">
        <w:rPr>
          <w:rFonts w:ascii="仿宋" w:eastAsia="仿宋" w:hAnsi="仿宋" w:hint="eastAsia"/>
          <w:sz w:val="28"/>
        </w:rPr>
        <w:t>证，以确保数控钻床项目的合法性和合规性。</w:t>
      </w:r>
    </w:p>
    <w:p w:rsidR="00C745B4" w:rsidP="00C745B4" w14:paraId="1936A952" w14:textId="704C793E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2.10. 风险管理：识别和管理潜在的风险和问题，以减少对数控钻床项目的不利影响。</w:t>
      </w:r>
    </w:p>
    <w:p w:rsidR="00C745B4" w:rsidP="00C745B4" w14:paraId="2839245B" w14:textId="33347D58">
      <w:pPr>
        <w:pStyle w:val="Heading1"/>
        <w:rPr>
          <w:rFonts w:hint="eastAsia"/>
        </w:rPr>
      </w:pPr>
      <w:bookmarkStart w:id="4" w:name="_Toc154530551"/>
      <w:r w:rsidRPr="00C745B4">
        <w:rPr>
          <w:rFonts w:hint="eastAsia"/>
        </w:rPr>
        <w:t>二、运营模式分析</w:t>
      </w:r>
      <w:bookmarkEnd w:id="4"/>
    </w:p>
    <w:p w:rsidR="00C745B4" w:rsidP="00C745B4" w14:paraId="04E42A00" w14:textId="402BFB2C">
      <w:pPr>
        <w:pStyle w:val="Heading2"/>
      </w:pPr>
      <w:bookmarkStart w:id="5" w:name="_Toc154530552"/>
      <w:r w:rsidRPr="00C745B4">
        <w:t>(一)、公司经营宗旨</w:t>
      </w:r>
      <w:bookmarkEnd w:id="5"/>
    </w:p>
    <w:p w:rsidR="00C745B4" w:rsidRPr="00C745B4" w:rsidP="00C745B4" w14:paraId="07FE9D4B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"我们的公司致力于提供卓越的产品和服务，以满足客户的需求和期望。我们以质量为本，追求创新，致力于可持续发展。我们的宗旨是建立长期合作关系，为客户、员工和社会创造持久的价值。"</w:t>
      </w:r>
    </w:p>
    <w:p w:rsidR="00C745B4" w:rsidRPr="00C745B4" w:rsidP="00C745B4" w14:paraId="3626DE08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 w:hint="eastAsia"/>
          <w:sz w:val="28"/>
        </w:rPr>
        <w:t>这个宗旨强调了以下几个关键点：</w:t>
      </w:r>
    </w:p>
    <w:p w:rsidR="00C745B4" w:rsidRPr="00C745B4" w:rsidP="00C745B4" w14:paraId="5E702FCE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1. 客户满意度： 公司的首要目标是满足客户的需求和期望。这意味着提供高质量的产品和服务，并确保客户的满意度。</w:t>
      </w:r>
    </w:p>
    <w:p w:rsidR="00C745B4" w:rsidRPr="00C745B4" w:rsidP="00C745B4" w14:paraId="04D232FA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2. 质量和创新： 公司承诺以质量为本，不断追求卓越。创新是为了不断改进产品和服务，以满足不断变化的市场需求。</w:t>
      </w:r>
    </w:p>
    <w:p w:rsidR="00C745B4" w:rsidRPr="00C745B4" w:rsidP="00C745B4" w14:paraId="689B8C62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3. 可持续发展： 公司承诺在经营过程中采取可持续的做法，以减少对环境的不良影</w:t>
      </w:r>
      <w:r w:rsidRPr="00C745B4">
        <w:rPr>
          <w:rFonts w:ascii="仿宋" w:eastAsia="仿宋" w:hAnsi="仿宋" w:hint="eastAsia"/>
          <w:sz w:val="28"/>
        </w:rPr>
        <w:t>响，并确保长期的经济成功。</w:t>
      </w:r>
    </w:p>
    <w:p w:rsidR="00C745B4" w:rsidRPr="00C745B4" w:rsidP="00C745B4" w14:paraId="785E814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C745B4">
        <w:rPr>
          <w:rFonts w:ascii="仿宋" w:eastAsia="仿宋" w:hAnsi="仿宋"/>
          <w:sz w:val="28"/>
        </w:rPr>
        <w:t>4.</w:t>
      </w:r>
      <w:r w:rsidRPr="00C745B4">
        <w:rPr>
          <w:rFonts w:ascii="仿宋" w:eastAsia="仿宋" w:hAnsi="仿宋"/>
          <w:sz w:val="28"/>
        </w:rPr>
        <w:t xml:space="preserve"> 合作关系：</w:t>
      </w:r>
    </w:p>
    <w:p w:rsidR="00C745B4" w:rsidRPr="00C745B4" w:rsidP="00C745B4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公司重视与客户、员工和社会的长期合作关系。这意味着建立信任和互惠互利的关系。</w:t>
      </w:r>
    </w:p>
    <w:p w:rsidR="00C745B4" w:rsidP="00C745B4" w14:paraId="7180CB5A" w14:textId="32656EF5">
      <w:pPr>
        <w:ind w:firstLine="560" w:firstLineChars="200"/>
        <w:rPr>
          <w:rFonts w:ascii="仿宋" w:eastAsia="仿宋" w:hAnsi="仿宋"/>
          <w:sz w:val="28"/>
        </w:rPr>
      </w:pPr>
    </w:p>
    <w:p w:rsidR="00C745B4" w:rsidP="00C745B4" w14:paraId="14674890" w14:textId="59576ED0">
      <w:pPr>
        <w:pStyle w:val="Heading2"/>
      </w:pPr>
      <w:bookmarkStart w:id="6" w:name="_Toc154530553"/>
      <w:r w:rsidRPr="00C745B4">
        <w:t>(二)、公司的目标、主要职责</w:t>
      </w:r>
      <w:bookmarkEnd w:id="6"/>
    </w:p>
    <w:p w:rsidR="00C745B4" w:rsidRPr="00C745B4" w:rsidP="00C745B4" w14:paraId="36C5E8D1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C745B4" w:rsidRPr="00C745B4" w:rsidP="00C745B4" w14:paraId="18CFE6FB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 w:hint="eastAsia"/>
          <w:sz w:val="28"/>
        </w:rPr>
        <w:t>公司目标：</w:t>
      </w:r>
    </w:p>
    <w:p w:rsidR="00C745B4" w:rsidRPr="00C745B4" w:rsidP="00C745B4" w14:paraId="05347822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提供高质量的产品和服务，满足客户的需求和期望。</w:t>
      </w:r>
    </w:p>
    <w:p w:rsidR="00C745B4" w:rsidRPr="00C745B4" w:rsidP="00C745B4" w14:paraId="6EA3D84A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实现持续增长和盈利，为股东创造价值。</w:t>
      </w:r>
    </w:p>
    <w:p w:rsidR="00C745B4" w:rsidRPr="00C745B4" w:rsidP="00C745B4" w14:paraId="022C1E31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建立公司的市场领导地位，并不断扩大市场份额。</w:t>
      </w:r>
    </w:p>
    <w:p w:rsidR="00C745B4" w:rsidRPr="00C745B4" w:rsidP="00C745B4" w14:paraId="15C20BD7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通过创新和可持续实践，推动行业的发展和进步。</w:t>
      </w:r>
    </w:p>
    <w:p w:rsidR="00C745B4" w:rsidRPr="00C745B4" w:rsidP="00C745B4" w14:paraId="3099B5C5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关注员工的发展和福祉，创建一个积极的工作环境。</w:t>
      </w:r>
    </w:p>
    <w:p w:rsidR="00C745B4" w:rsidRPr="00C745B4" w:rsidP="00C745B4" w14:paraId="6F8F629C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履行社会责任，对社会和环境产生积极影响。</w:t>
      </w:r>
    </w:p>
    <w:p w:rsidR="00C745B4" w:rsidRPr="00C745B4" w:rsidP="00C745B4" w14:paraId="3099D010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 w:hint="eastAsia"/>
          <w:sz w:val="28"/>
        </w:rPr>
        <w:t>公司的主要职责：</w:t>
      </w:r>
    </w:p>
    <w:p w:rsidR="00C745B4" w:rsidRPr="00C745B4" w:rsidP="00C745B4" w14:paraId="1789ABEF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1. 客户满意： 公司的首要职责是满足客户的需求。这包括提供高质量的产品和服务，及时响应客户的反馈，建立并维护长期的客户关系。</w:t>
      </w:r>
    </w:p>
    <w:p w:rsidR="00C745B4" w:rsidRPr="00C745B4" w:rsidP="00C745B4" w14:paraId="4B15FA30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2. 质量和创新： 公司负责确保产品和服务的质量，同时鼓励创新以不断改</w:t>
      </w:r>
      <w:r w:rsidRPr="00C745B4">
        <w:rPr>
          <w:rFonts w:ascii="仿宋" w:eastAsia="仿宋" w:hAnsi="仿宋" w:hint="eastAsia"/>
          <w:sz w:val="28"/>
        </w:rPr>
        <w:t>进产品和流程。</w:t>
      </w:r>
    </w:p>
    <w:p w:rsidR="00C745B4" w:rsidRPr="00C745B4" w:rsidP="00C745B4" w14:paraId="1E22867C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3. 经济效益： 公司要追求盈利，以确保业务的持续增长和发展。这包括有效的成本管理、盈利能力的提高以及股东价值的创造。</w:t>
      </w:r>
    </w:p>
    <w:p w:rsidR="00C745B4" w:rsidRPr="00C745B4" w:rsidP="00C745B4" w14:paraId="3DF1996A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C745B4">
        <w:rPr>
          <w:rFonts w:ascii="仿宋" w:eastAsia="仿宋" w:hAnsi="仿宋"/>
          <w:sz w:val="28"/>
        </w:rPr>
        <w:t>4. 市场领导： 公司要竞争市场领导地位，通过市场调查和竞争分析来制定市场战略，以满足客户需求。</w:t>
      </w:r>
    </w:p>
    <w:p w:rsidR="00C745B4" w:rsidRPr="00C745B4" w:rsidP="00C745B4" w14:paraId="61F5BF89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5. 员工发展和福祉： 公司要提供培训和发展机会，确保员工在</w:t>
      </w:r>
      <w:r w:rsidRPr="00C745B4">
        <w:rPr>
          <w:rFonts w:ascii="仿宋" w:eastAsia="仿宋" w:hAnsi="仿宋"/>
          <w:sz w:val="28"/>
        </w:rPr>
        <w:t>工作中能够充分发挥他们的潜力，同时提供竞争力的薪酬和福利。</w:t>
      </w:r>
    </w:p>
    <w:p w:rsidR="00C745B4" w:rsidP="00C745B4" w14:paraId="492613E6" w14:textId="2BC1CA9B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6. 社会责任： 公司要履行社会责任，包括遵守法律法规、保护环境、支持社区和社会数控钻床项目，并积极参与可持续实践。</w:t>
      </w:r>
    </w:p>
    <w:p w:rsidR="00C745B4" w:rsidP="00C745B4" w14:paraId="71842E9C" w14:textId="76FD02DE">
      <w:pPr>
        <w:pStyle w:val="Heading2"/>
      </w:pPr>
      <w:bookmarkStart w:id="7" w:name="_Toc154530554"/>
      <w:r w:rsidRPr="00C745B4">
        <w:t>(三)、各部门职责及权限</w:t>
      </w:r>
      <w:bookmarkEnd w:id="7"/>
    </w:p>
    <w:p w:rsidR="00C745B4" w:rsidRPr="00C745B4" w:rsidP="00C745B4" w14:paraId="69ADE5F0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1. 行政部门：</w:t>
      </w:r>
    </w:p>
    <w:p w:rsidR="00C745B4" w:rsidRPr="00C745B4" w:rsidP="00C745B4" w14:paraId="777CB23F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管理公司的日常行政事务，包括人事、招聘、员工培训和员工福利。</w:t>
      </w:r>
    </w:p>
    <w:p w:rsidR="00C745B4" w:rsidRPr="00C745B4" w:rsidP="00C745B4" w14:paraId="74943B95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确保公司的遵守法规和政策。</w:t>
      </w:r>
    </w:p>
    <w:p w:rsidR="00C745B4" w:rsidRPr="00C745B4" w:rsidP="00C745B4" w14:paraId="2E8431CD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管理公司设备、设施和办公室。</w:t>
      </w:r>
    </w:p>
    <w:p w:rsidR="00C745B4" w:rsidRPr="00C745B4" w:rsidP="00C745B4" w14:paraId="1E7952C5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处理员工的投诉和问题。</w:t>
      </w:r>
    </w:p>
    <w:p w:rsidR="00C745B4" w:rsidRPr="00C745B4" w:rsidP="00C745B4" w14:paraId="6F86168A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2. 财务部门：</w:t>
      </w:r>
    </w:p>
    <w:p w:rsidR="00C745B4" w:rsidRPr="00C745B4" w:rsidP="00C745B4" w14:paraId="6B0BDAE3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管理公司的财务活动，包括预算、会计、报销、税务和资金管理。</w:t>
      </w:r>
    </w:p>
    <w:p w:rsidR="00C745B4" w:rsidRPr="00C745B4" w:rsidP="00C745B4" w14:paraId="67EDB19F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为高层管理层提供财务报告和分析。</w:t>
      </w:r>
    </w:p>
    <w:p w:rsidR="00C745B4" w:rsidRPr="00C745B4" w:rsidP="00C745B4" w14:paraId="11BEA617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管理公司的财务记录和账户。</w:t>
      </w:r>
    </w:p>
    <w:p w:rsidR="00C745B4" w:rsidRPr="00C745B4" w:rsidP="00C745B4" w14:paraId="5DE36E44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确保公司的财务合规性。</w:t>
      </w:r>
    </w:p>
    <w:p w:rsidR="00C745B4" w:rsidRPr="00C745B4" w:rsidP="00C745B4" w14:paraId="127E26BF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3. 销售与市场部门：</w:t>
      </w:r>
    </w:p>
    <w:p w:rsidR="00C745B4" w:rsidRPr="00C745B4" w:rsidP="00C745B4" w14:paraId="1BCFD776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确定市场机会和销售战略。</w:t>
      </w:r>
    </w:p>
    <w:p w:rsidR="00C745B4" w:rsidRPr="00C745B4" w:rsidP="00C745B4" w14:paraId="29DC5C28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开发销售计划和策略，与客户建立和维护关系。</w:t>
      </w:r>
    </w:p>
    <w:p w:rsidR="00C745B4" w:rsidRPr="00C745B4" w:rsidP="00C745B4" w14:paraId="6EB4850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C745B4">
        <w:rPr>
          <w:rFonts w:ascii="仿宋" w:eastAsia="仿宋" w:hAnsi="仿宋"/>
          <w:sz w:val="28"/>
        </w:rPr>
        <w:t xml:space="preserve"> 促进产品或服务的销售，实现销售目标。</w:t>
      </w:r>
    </w:p>
    <w:p w:rsidR="00C745B4" w:rsidRPr="00C745B4" w:rsidP="00C745B4" w14:paraId="6E3EE511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进行市场研究和竞争分析。</w:t>
      </w:r>
    </w:p>
    <w:p w:rsidR="00C745B4" w:rsidRPr="00C745B4" w:rsidP="00C745B4" w14:paraId="1CD37225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4. 研发和生产部门：</w:t>
      </w:r>
    </w:p>
    <w:p w:rsidR="00C745B4" w:rsidRPr="00C745B4" w:rsidP="00C745B4" w14:paraId="75FE79D1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管理产品或服务的研发和生产过程。</w:t>
      </w:r>
    </w:p>
    <w:p w:rsidR="00C745B4" w:rsidRPr="00C745B4" w:rsidP="00C745B4" w14:paraId="5A2BC6B7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制定产品开发计划和时间表。</w:t>
      </w:r>
    </w:p>
    <w:p w:rsidR="00C745B4" w:rsidRPr="00C745B4" w:rsidP="00C745B4" w14:paraId="4D993DB5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控制生产成本和确保产品质量。</w:t>
      </w:r>
    </w:p>
    <w:p w:rsidR="00C745B4" w:rsidRPr="00C745B4" w:rsidP="00C745B4" w14:paraId="79B1161F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持续改进产品和流程。</w:t>
      </w:r>
    </w:p>
    <w:p w:rsidR="00C745B4" w:rsidRPr="00C745B4" w:rsidP="00C745B4" w14:paraId="406DD380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5. 供应链与采购部门：</w:t>
      </w:r>
    </w:p>
    <w:p w:rsidR="00C745B4" w:rsidRPr="00C745B4" w:rsidP="00C745B4" w14:paraId="4E841310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管理供应链，包括原材料采购和物流。</w:t>
      </w:r>
    </w:p>
    <w:p w:rsidR="00C745B4" w:rsidRPr="00C745B4" w:rsidP="00C745B4" w14:paraId="078D08CD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与供应商谈判和管理供应关系。</w:t>
      </w:r>
    </w:p>
    <w:p w:rsidR="00C745B4" w:rsidRPr="00C745B4" w:rsidP="00C745B4" w14:paraId="70A78102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控制库存和管理供应链风险。</w:t>
      </w:r>
    </w:p>
    <w:p w:rsidR="00C745B4" w:rsidRPr="00C745B4" w:rsidP="00C745B4" w14:paraId="41796A63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优化供应链效率。</w:t>
      </w:r>
    </w:p>
    <w:p w:rsidR="00C745B4" w:rsidRPr="00C745B4" w:rsidP="00C745B4" w14:paraId="33430C91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6. 技术与信息技术部门：</w:t>
      </w:r>
    </w:p>
    <w:p w:rsidR="00C745B4" w:rsidRPr="00C745B4" w:rsidP="00C745B4" w14:paraId="4BAD2F30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管理公司的信息技术基础设施，包括计算机网络和软件系统。</w:t>
      </w:r>
    </w:p>
    <w:p w:rsidR="00C745B4" w:rsidRPr="00C745B4" w:rsidP="00C745B4" w14:paraId="406C9576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提供技术支持，确保员工的技术需求得到满足。</w:t>
      </w:r>
    </w:p>
    <w:p w:rsidR="00C745B4" w:rsidRPr="00C745B4" w:rsidP="00C745B4" w14:paraId="6547523B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确保数据的安全性和信息系统的稳定性。</w:t>
      </w:r>
    </w:p>
    <w:p w:rsidR="00C745B4" w:rsidRPr="00C745B4" w:rsidP="00C745B4" w14:paraId="0543988B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部署新技术和系统以提高公司的效率。</w:t>
      </w:r>
    </w:p>
    <w:p w:rsidR="00C745B4" w:rsidRPr="00C745B4" w:rsidP="00C745B4" w14:paraId="3F4509FD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7. 客户</w:t>
      </w:r>
      <w:r w:rsidRPr="00C745B4">
        <w:rPr>
          <w:rFonts w:ascii="仿宋" w:eastAsia="仿宋" w:hAnsi="仿宋" w:hint="eastAsia"/>
          <w:sz w:val="28"/>
        </w:rPr>
        <w:t>服务部门：</w:t>
      </w:r>
    </w:p>
    <w:p w:rsidR="00C745B4" w:rsidRPr="00C745B4" w:rsidP="00C745B4" w14:paraId="627F32BF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处理客户问题和投诉。</w:t>
      </w:r>
    </w:p>
    <w:p w:rsidR="00C745B4" w:rsidRPr="00C745B4" w:rsidP="00C745B4" w14:paraId="2F8B1B39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与客户建立和维护关系。</w:t>
      </w:r>
    </w:p>
    <w:p w:rsidR="00C745B4" w:rsidRPr="00C745B4" w:rsidP="00C745B4" w14:paraId="48CFAB96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提供产品或服务的信息和支持。</w:t>
      </w:r>
    </w:p>
    <w:p w:rsidR="00C745B4" w:rsidRPr="00C745B4" w:rsidP="00C745B4" w14:paraId="4685579F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 xml:space="preserve"> 收集客户反馈以改进产品和服务。</w:t>
      </w:r>
    </w:p>
    <w:p w:rsidR="00C745B4" w:rsidRPr="00C745B4" w:rsidP="00C745B4" w14:paraId="2061E105" w14:textId="77777777">
      <w:pPr>
        <w:ind w:firstLine="560" w:firstLineChars="200"/>
        <w:rPr>
          <w:rFonts w:ascii="仿宋" w:eastAsia="仿宋" w:hAnsi="仿宋"/>
          <w:sz w:val="28"/>
        </w:rPr>
      </w:pPr>
      <w:r w:rsidRPr="00C745B4">
        <w:rPr>
          <w:rFonts w:ascii="仿宋" w:eastAsia="仿宋" w:hAnsi="仿宋"/>
          <w:sz w:val="28"/>
        </w:rPr>
        <w:t>8. 风险管理和合规部门：</w:t>
      </w:r>
      <w:r w:rsidRPr="00C745B4">
        <w:rPr>
          <w:rFonts w:ascii="仿宋" w:eastAsia="仿宋" w:hAnsi="仿宋"/>
          <w:sz w:val="28"/>
        </w:rPr>
        <w:br/>
      </w:r>
      <w:r w:rsidRPr="00C745B4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https://d.book118.com/077043066060006053</w:t>
        </w:r>
      </w:hyperlink>
    </w:p>
    <w:p w:rsidR="00C745B4" w:rsidRPr="00C745B4" w:rsidP="00C745B4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paraId="2A5B47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45B4" w14:paraId="568F4E3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paraId="0AD98F38" w14:textId="667339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745B4" w14:paraId="234CAC9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paraId="182F17E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45B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textId="667339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745B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45B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textId="667339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745B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45B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textId="667339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745B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45B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textId="667339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745B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45B4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textId="667339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C745B4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45B4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textId="667339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C745B4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45B4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textId="667339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C745B4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45B4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textId="667339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C745B4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45B4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P="00E9139D" w14:textId="667339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C745B4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paraId="70BF6D4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RPr="00C745B4" w:rsidP="00C745B4" w14:paraId="2FEC712D" w14:textId="61B3D473">
    <w:pPr>
      <w:pStyle w:val="Header"/>
      <w:rPr>
        <w:rFonts w:ascii="仿宋" w:eastAsia="仿宋" w:hAnsi="仿宋"/>
      </w:rPr>
    </w:pPr>
    <w:r w:rsidRPr="00C745B4">
      <w:rPr>
        <w:rFonts w:ascii="仿宋" w:eastAsia="仿宋" w:hAnsi="仿宋" w:hint="eastAsia"/>
      </w:rPr>
      <w:t>数控钻床项目立项申请报告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paraId="5119575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RPr="00C745B4" w:rsidP="00C745B4" w14:textId="61B3D473">
    <w:pPr>
      <w:pStyle w:val="Header"/>
      <w:rPr>
        <w:rFonts w:ascii="仿宋" w:eastAsia="仿宋" w:hAnsi="仿宋"/>
      </w:rPr>
    </w:pPr>
    <w:r w:rsidRPr="00C745B4">
      <w:rPr>
        <w:rFonts w:ascii="仿宋" w:eastAsia="仿宋" w:hAnsi="仿宋" w:hint="eastAsia"/>
      </w:rPr>
      <w:t>数控钻床项目立项申请报告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RPr="00C745B4" w:rsidP="00C745B4" w14:textId="61B3D473">
    <w:pPr>
      <w:pStyle w:val="Header"/>
      <w:rPr>
        <w:rFonts w:ascii="仿宋" w:eastAsia="仿宋" w:hAnsi="仿宋"/>
      </w:rPr>
    </w:pPr>
    <w:r w:rsidRPr="00C745B4">
      <w:rPr>
        <w:rFonts w:ascii="仿宋" w:eastAsia="仿宋" w:hAnsi="仿宋" w:hint="eastAsia"/>
      </w:rPr>
      <w:t>数控钻床项目立项申请报告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RPr="00C745B4" w:rsidP="00C745B4" w14:textId="61B3D473">
    <w:pPr>
      <w:pStyle w:val="Header"/>
      <w:rPr>
        <w:rFonts w:ascii="仿宋" w:eastAsia="仿宋" w:hAnsi="仿宋"/>
      </w:rPr>
    </w:pPr>
    <w:r w:rsidRPr="00C745B4">
      <w:rPr>
        <w:rFonts w:ascii="仿宋" w:eastAsia="仿宋" w:hAnsi="仿宋" w:hint="eastAsia"/>
      </w:rPr>
      <w:t>数控钻床项目立项申请报告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RPr="00C745B4" w:rsidP="00C745B4" w14:textId="61B3D473">
    <w:pPr>
      <w:pStyle w:val="Header"/>
      <w:rPr>
        <w:rFonts w:ascii="仿宋" w:eastAsia="仿宋" w:hAnsi="仿宋"/>
      </w:rPr>
    </w:pPr>
    <w:r w:rsidRPr="00C745B4">
      <w:rPr>
        <w:rFonts w:ascii="仿宋" w:eastAsia="仿宋" w:hAnsi="仿宋" w:hint="eastAsia"/>
      </w:rPr>
      <w:t>数控钻床项目立项申请报告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RPr="00C745B4" w:rsidP="00C745B4" w14:textId="61B3D473">
    <w:pPr>
      <w:pStyle w:val="Header"/>
      <w:rPr>
        <w:rFonts w:ascii="仿宋" w:eastAsia="仿宋" w:hAnsi="仿宋"/>
      </w:rPr>
    </w:pPr>
    <w:r w:rsidRPr="00C745B4">
      <w:rPr>
        <w:rFonts w:ascii="仿宋" w:eastAsia="仿宋" w:hAnsi="仿宋" w:hint="eastAsia"/>
      </w:rPr>
      <w:t>数控钻床项目立项申请报告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RPr="00C745B4" w:rsidP="00C745B4" w14:textId="61B3D473">
    <w:pPr>
      <w:pStyle w:val="Header"/>
      <w:rPr>
        <w:rFonts w:ascii="仿宋" w:eastAsia="仿宋" w:hAnsi="仿宋"/>
      </w:rPr>
    </w:pPr>
    <w:r w:rsidRPr="00C745B4">
      <w:rPr>
        <w:rFonts w:ascii="仿宋" w:eastAsia="仿宋" w:hAnsi="仿宋" w:hint="eastAsia"/>
      </w:rPr>
      <w:t>数控钻床项目立项申请报告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RPr="00C745B4" w:rsidP="00C745B4" w14:textId="61B3D473">
    <w:pPr>
      <w:pStyle w:val="Header"/>
      <w:rPr>
        <w:rFonts w:ascii="仿宋" w:eastAsia="仿宋" w:hAnsi="仿宋"/>
      </w:rPr>
    </w:pPr>
    <w:r w:rsidRPr="00C745B4">
      <w:rPr>
        <w:rFonts w:ascii="仿宋" w:eastAsia="仿宋" w:hAnsi="仿宋" w:hint="eastAsia"/>
      </w:rPr>
      <w:t>数控钻床项目立项申请报告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RPr="00C745B4" w:rsidP="00C745B4" w14:textId="61B3D473">
    <w:pPr>
      <w:pStyle w:val="Header"/>
      <w:rPr>
        <w:rFonts w:ascii="仿宋" w:eastAsia="仿宋" w:hAnsi="仿宋"/>
      </w:rPr>
    </w:pPr>
    <w:r w:rsidRPr="00C745B4">
      <w:rPr>
        <w:rFonts w:ascii="仿宋" w:eastAsia="仿宋" w:hAnsi="仿宋" w:hint="eastAsia"/>
      </w:rPr>
      <w:t>数控钻床项目立项申请报告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:rsidRPr="00C745B4" w:rsidP="00C745B4" w14:textId="61B3D473">
    <w:pPr>
      <w:pStyle w:val="Header"/>
      <w:rPr>
        <w:rFonts w:ascii="仿宋" w:eastAsia="仿宋" w:hAnsi="仿宋"/>
      </w:rPr>
    </w:pPr>
    <w:r w:rsidRPr="00C745B4">
      <w:rPr>
        <w:rFonts w:ascii="仿宋" w:eastAsia="仿宋" w:hAnsi="仿宋" w:hint="eastAsia"/>
      </w:rPr>
      <w:t>数控钻床项目立项申请报告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45B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B4"/>
    <w:rsid w:val="00C745B4"/>
    <w:rsid w:val="00E9139D"/>
    <w:rsid w:val="00FB13A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CBAC5C"/>
  <w15:chartTrackingRefBased/>
  <w15:docId w15:val="{9DC54AE5-7A3E-498B-B870-5A18B6F04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745B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745B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745B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745B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745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745B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745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745B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745B4"/>
  </w:style>
  <w:style w:type="paragraph" w:styleId="TOC1">
    <w:name w:val="toc 1"/>
    <w:basedOn w:val="Normal"/>
    <w:next w:val="Normal"/>
    <w:autoRedefine/>
    <w:uiPriority w:val="39"/>
    <w:unhideWhenUsed/>
    <w:rsid w:val="00C745B4"/>
  </w:style>
  <w:style w:type="paragraph" w:styleId="TOC2">
    <w:name w:val="toc 2"/>
    <w:basedOn w:val="Normal"/>
    <w:next w:val="Normal"/>
    <w:autoRedefine/>
    <w:uiPriority w:val="39"/>
    <w:unhideWhenUsed/>
    <w:rsid w:val="00C745B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yperlink" Target="https://d.book118.com/077043066060006053" TargetMode="External" /><Relationship Id="rId59" Type="http://schemas.openxmlformats.org/officeDocument/2006/relationships/header" Target="header28.xml" /><Relationship Id="rId6" Type="http://schemas.openxmlformats.org/officeDocument/2006/relationships/footer" Target="footer1.xml" /><Relationship Id="rId60" Type="http://schemas.openxmlformats.org/officeDocument/2006/relationships/header" Target="header29.xml" /><Relationship Id="rId61" Type="http://schemas.openxmlformats.org/officeDocument/2006/relationships/footer" Target="footer28.xml" /><Relationship Id="rId62" Type="http://schemas.openxmlformats.org/officeDocument/2006/relationships/footer" Target="footer29.xml" /><Relationship Id="rId63" Type="http://schemas.openxmlformats.org/officeDocument/2006/relationships/header" Target="header30.xml" /><Relationship Id="rId64" Type="http://schemas.openxmlformats.org/officeDocument/2006/relationships/footer" Target="footer30.xml" /><Relationship Id="rId65" Type="http://schemas.openxmlformats.org/officeDocument/2006/relationships/theme" Target="theme/theme1.xml" /><Relationship Id="rId66" Type="http://schemas.openxmlformats.org/officeDocument/2006/relationships/styles" Target="styles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4000</Words>
  <Characters>22804</Characters>
  <Application>Microsoft Office Word</Application>
  <DocSecurity>0</DocSecurity>
  <Lines>190</Lines>
  <Paragraphs>53</Paragraphs>
  <ScaleCrop>false</ScaleCrop>
  <Company/>
  <LinksUpToDate>false</LinksUpToDate>
  <CharactersWithSpaces>26751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2023-12-26T16:48:00Z</dcterms:created>
  <dcterms:modified xsi:type="dcterms:W3CDTF">2023-12-26T16:48:00Z</dcterms:modified>
</cp:coreProperties>
</file>