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激光合作目标项目营销方案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07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_Toc13077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10" w:history="1">
        <w:r>
          <w:rPr>
            <w:rFonts w:ascii="仿宋" w:eastAsia="仿宋" w:hAnsi="仿宋" w:cs="仿宋" w:hint="eastAsia"/>
            <w:lang w:eastAsia="zh-CN"/>
          </w:rPr>
          <w:t>一、项目基本情况</w:t>
        </w:r>
        <w:r>
          <w:tab/>
        </w:r>
        <w:r>
          <w:fldChar w:fldCharType="begin"/>
        </w:r>
        <w:r>
          <w:instrText xml:space="preserve"> PAGEREF _Toc22010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1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_Toc15421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9" w:history="1">
        <w:r>
          <w:rPr>
            <w:rFonts w:ascii="仿宋" w:eastAsia="仿宋" w:hAnsi="仿宋" w:cs="仿宋" w:hint="eastAsia"/>
            <w:lang w:eastAsia="zh-CN"/>
          </w:rPr>
          <w:t>(二)、项目承办单位</w:t>
        </w:r>
        <w:r>
          <w:tab/>
        </w:r>
        <w:r>
          <w:fldChar w:fldCharType="begin"/>
        </w:r>
        <w:r>
          <w:instrText xml:space="preserve"> PAGEREF _Toc5009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3" w:history="1">
        <w:r>
          <w:rPr>
            <w:rFonts w:ascii="仿宋" w:eastAsia="仿宋" w:hAnsi="仿宋" w:cs="仿宋" w:hint="eastAsia"/>
            <w:lang w:eastAsia="zh-CN"/>
          </w:rPr>
          <w:t>(三)、项目实施的可行性</w:t>
        </w:r>
        <w:r>
          <w:tab/>
        </w:r>
        <w:r>
          <w:fldChar w:fldCharType="begin"/>
        </w:r>
        <w:r>
          <w:instrText xml:space="preserve"> PAGEREF _Toc19053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5" w:history="1">
        <w:r>
          <w:rPr>
            <w:rFonts w:ascii="仿宋" w:eastAsia="仿宋" w:hAnsi="仿宋" w:cs="仿宋" w:hint="eastAsia"/>
            <w:lang w:eastAsia="zh-CN"/>
          </w:rPr>
          <w:t>(四)、项目建设选址</w:t>
        </w:r>
        <w:r>
          <w:tab/>
        </w:r>
        <w:r>
          <w:fldChar w:fldCharType="begin"/>
        </w:r>
        <w:r>
          <w:instrText xml:space="preserve"> PAGEREF _Toc7615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4" w:history="1">
        <w:r>
          <w:rPr>
            <w:rFonts w:ascii="仿宋" w:eastAsia="仿宋" w:hAnsi="仿宋" w:cs="仿宋" w:hint="eastAsia"/>
            <w:lang w:eastAsia="zh-CN"/>
          </w:rPr>
          <w:t>(五)、建筑物建设规模</w:t>
        </w:r>
        <w:r>
          <w:tab/>
        </w:r>
        <w:r>
          <w:fldChar w:fldCharType="begin"/>
        </w:r>
        <w:r>
          <w:instrText xml:space="preserve"> PAGEREF _Toc28874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2" w:history="1">
        <w:r>
          <w:rPr>
            <w:rFonts w:ascii="仿宋" w:eastAsia="仿宋" w:hAnsi="仿宋" w:cs="仿宋" w:hint="eastAsia"/>
            <w:lang w:eastAsia="zh-CN"/>
          </w:rPr>
          <w:t>(六)、项目总投资及资金构成</w:t>
        </w:r>
        <w:r>
          <w:tab/>
        </w:r>
        <w:r>
          <w:fldChar w:fldCharType="begin"/>
        </w:r>
        <w:r>
          <w:instrText xml:space="preserve"> PAGEREF _Toc12952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1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_Toc5771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1" w:history="1">
        <w:r>
          <w:rPr>
            <w:rFonts w:ascii="仿宋" w:eastAsia="仿宋" w:hAnsi="仿宋" w:cs="仿宋" w:hint="eastAsia"/>
            <w:lang w:eastAsia="zh-CN"/>
          </w:rPr>
          <w:t>(八)、项目预期经济效益规划目标</w:t>
        </w:r>
        <w:r>
          <w:tab/>
        </w:r>
        <w:r>
          <w:fldChar w:fldCharType="begin"/>
        </w:r>
        <w:r>
          <w:instrText xml:space="preserve"> PAGEREF _Toc8201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9" w:history="1">
        <w:r>
          <w:rPr>
            <w:rFonts w:ascii="仿宋" w:eastAsia="仿宋" w:hAnsi="仿宋" w:cs="仿宋" w:hint="eastAsia"/>
            <w:lang w:eastAsia="zh-CN"/>
          </w:rPr>
          <w:t>(九)、项目建设进度规划</w:t>
        </w:r>
        <w:r>
          <w:tab/>
        </w:r>
        <w:r>
          <w:fldChar w:fldCharType="begin"/>
        </w:r>
        <w:r>
          <w:instrText xml:space="preserve"> PAGEREF _Toc3899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46" w:history="1">
        <w:r>
          <w:rPr>
            <w:rFonts w:ascii="仿宋" w:eastAsia="仿宋" w:hAnsi="仿宋" w:cs="仿宋" w:hint="eastAsia"/>
            <w:lang w:eastAsia="zh-CN"/>
          </w:rPr>
          <w:t>二、产业环境分析</w:t>
        </w:r>
        <w:r>
          <w:tab/>
        </w:r>
        <w:r>
          <w:fldChar w:fldCharType="begin"/>
        </w:r>
        <w:r>
          <w:instrText xml:space="preserve"> PAGEREF _Toc23446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1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_Toc12771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29" w:history="1">
        <w:r>
          <w:rPr>
            <w:rFonts w:ascii="仿宋" w:eastAsia="仿宋" w:hAnsi="仿宋" w:cs="仿宋" w:hint="eastAsia"/>
            <w:lang w:eastAsia="zh-CN"/>
          </w:rPr>
          <w:t>三、激光合作目标项目选址说明</w:t>
        </w:r>
        <w:r>
          <w:tab/>
        </w:r>
        <w:r>
          <w:fldChar w:fldCharType="begin"/>
        </w:r>
        <w:r>
          <w:instrText xml:space="preserve"> PAGEREF _Toc8529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1" w:history="1">
        <w:r>
          <w:rPr>
            <w:rFonts w:ascii="仿宋" w:eastAsia="仿宋" w:hAnsi="仿宋" w:cs="仿宋" w:hint="eastAsia"/>
            <w:lang w:eastAsia="zh-CN"/>
          </w:rPr>
          <w:t>(一)、激光合作目标项目选址</w:t>
        </w:r>
        <w:r>
          <w:tab/>
        </w:r>
        <w:r>
          <w:fldChar w:fldCharType="begin"/>
        </w:r>
        <w:r>
          <w:instrText xml:space="preserve"> PAGEREF _Toc20151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9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_Toc7009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4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_Toc7934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2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_Toc24262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6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_Toc26946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99" w:history="1">
        <w:r>
          <w:rPr>
            <w:rFonts w:ascii="仿宋" w:eastAsia="仿宋" w:hAnsi="仿宋" w:cs="仿宋" w:hint="eastAsia"/>
            <w:lang w:eastAsia="zh-CN"/>
          </w:rPr>
          <w:t>四、土建工程设计</w:t>
        </w:r>
        <w:r>
          <w:tab/>
        </w:r>
        <w:r>
          <w:fldChar w:fldCharType="begin"/>
        </w:r>
        <w:r>
          <w:instrText xml:space="preserve"> PAGEREF _Toc12099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_Toc9237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7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_Toc19347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6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_Toc29676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3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_Toc19543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6" w:history="1">
        <w:r>
          <w:rPr>
            <w:rFonts w:ascii="仿宋" w:eastAsia="仿宋" w:hAnsi="仿宋" w:cs="仿宋" w:hint="eastAsia"/>
            <w:lang w:eastAsia="zh-CN"/>
          </w:rPr>
          <w:t>五、激光合作目标项目建设背景</w:t>
        </w:r>
        <w:r>
          <w:tab/>
        </w:r>
        <w:r>
          <w:fldChar w:fldCharType="begin"/>
        </w:r>
        <w:r>
          <w:instrText xml:space="preserve"> PAGEREF _Toc1246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2" w:history="1">
        <w:r>
          <w:rPr>
            <w:rFonts w:ascii="仿宋" w:eastAsia="仿宋" w:hAnsi="仿宋" w:cs="仿宋" w:hint="eastAsia"/>
            <w:lang w:eastAsia="zh-CN"/>
          </w:rPr>
          <w:t>(一)、激光合作目标项目提出背景</w:t>
        </w:r>
        <w:r>
          <w:tab/>
        </w:r>
        <w:r>
          <w:fldChar w:fldCharType="begin"/>
        </w:r>
        <w:r>
          <w:instrText xml:space="preserve"> PAGEREF _Toc13152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" w:history="1">
        <w:r>
          <w:rPr>
            <w:rFonts w:ascii="仿宋" w:eastAsia="仿宋" w:hAnsi="仿宋" w:cs="仿宋" w:hint="eastAsia"/>
            <w:lang w:eastAsia="zh-CN"/>
          </w:rPr>
          <w:t>(二)、激光合作目标项目建设的必要性</w:t>
        </w:r>
        <w:r>
          <w:tab/>
        </w:r>
        <w:r>
          <w:fldChar w:fldCharType="begin"/>
        </w:r>
        <w:r>
          <w:instrText xml:space="preserve"> PAGEREF _Toc1864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2" w:history="1">
        <w:r>
          <w:rPr>
            <w:rFonts w:ascii="仿宋" w:eastAsia="仿宋" w:hAnsi="仿宋" w:cs="仿宋" w:hint="eastAsia"/>
            <w:lang w:eastAsia="zh-CN"/>
          </w:rPr>
          <w:t>(三)、激光合作目标项目建设的可行性</w:t>
        </w:r>
        <w:r>
          <w:tab/>
        </w:r>
        <w:r>
          <w:fldChar w:fldCharType="begin"/>
        </w:r>
        <w:r>
          <w:instrText xml:space="preserve"> PAGEREF _Toc30262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50" w:history="1">
        <w:r>
          <w:rPr>
            <w:rFonts w:ascii="仿宋" w:eastAsia="仿宋" w:hAnsi="仿宋" w:cs="仿宋" w:hint="eastAsia"/>
            <w:lang w:eastAsia="zh-CN"/>
          </w:rPr>
          <w:t>六、激光合作目标项目建设主要内容和规模</w:t>
        </w:r>
        <w:r>
          <w:tab/>
        </w:r>
        <w:r>
          <w:fldChar w:fldCharType="begin"/>
        </w:r>
        <w:r>
          <w:instrText xml:space="preserve"> PAGEREF _Toc3750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9" w:history="1">
        <w:r>
          <w:rPr>
            <w:rFonts w:ascii="仿宋" w:eastAsia="仿宋" w:hAnsi="仿宋" w:cs="仿宋" w:hint="eastAsia"/>
            <w:lang w:eastAsia="zh-CN"/>
          </w:rPr>
          <w:t>(一)、用地规模</w:t>
        </w:r>
        <w:r>
          <w:tab/>
        </w:r>
        <w:r>
          <w:fldChar w:fldCharType="begin"/>
        </w:r>
        <w:r>
          <w:instrText xml:space="preserve"> PAGEREF _Toc26139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8" w:history="1">
        <w:r>
          <w:rPr>
            <w:rFonts w:ascii="仿宋" w:eastAsia="仿宋" w:hAnsi="仿宋" w:cs="仿宋" w:hint="eastAsia"/>
            <w:lang w:eastAsia="zh-CN"/>
          </w:rPr>
          <w:t>(二)、设备购置</w:t>
        </w:r>
        <w:r>
          <w:tab/>
        </w:r>
        <w:r>
          <w:fldChar w:fldCharType="begin"/>
        </w:r>
        <w:r>
          <w:instrText xml:space="preserve"> PAGEREF _Toc19488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1" w:history="1">
        <w:r>
          <w:rPr>
            <w:rFonts w:ascii="仿宋" w:eastAsia="仿宋" w:hAnsi="仿宋" w:cs="仿宋" w:hint="eastAsia"/>
            <w:lang w:eastAsia="zh-CN"/>
          </w:rPr>
          <w:t>(三)、产值规模</w:t>
        </w:r>
        <w:r>
          <w:tab/>
        </w:r>
        <w:r>
          <w:fldChar w:fldCharType="begin"/>
        </w:r>
        <w:r>
          <w:instrText xml:space="preserve"> PAGEREF _Toc10451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2" w:history="1">
        <w:r>
          <w:rPr>
            <w:rFonts w:ascii="仿宋" w:eastAsia="仿宋" w:hAnsi="仿宋" w:cs="仿宋" w:hint="eastAsia"/>
            <w:lang w:eastAsia="zh-CN"/>
          </w:rPr>
          <w:t>(四)、产品规划方案及生产纲领</w:t>
        </w:r>
        <w:r>
          <w:tab/>
        </w:r>
        <w:r>
          <w:fldChar w:fldCharType="begin"/>
        </w:r>
        <w:r>
          <w:instrText xml:space="preserve"> PAGEREF _Toc10912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28" w:history="1">
        <w:r>
          <w:rPr>
            <w:rFonts w:ascii="仿宋" w:eastAsia="仿宋" w:hAnsi="仿宋" w:cs="仿宋" w:hint="eastAsia"/>
            <w:lang w:eastAsia="zh-CN"/>
          </w:rPr>
          <w:t>七、劳动安全</w:t>
        </w:r>
        <w:r>
          <w:tab/>
        </w:r>
        <w:r>
          <w:fldChar w:fldCharType="begin"/>
        </w:r>
        <w:r>
          <w:instrText xml:space="preserve"> PAGEREF _Toc20728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_Toc16487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8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_Toc22948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1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_Toc27261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22" w:history="1">
        <w:r>
          <w:rPr>
            <w:rFonts w:ascii="仿宋" w:eastAsia="仿宋" w:hAnsi="仿宋" w:cs="仿宋" w:hint="eastAsia"/>
            <w:lang w:eastAsia="zh-CN"/>
          </w:rPr>
          <w:t>八、质量管理与监督</w:t>
        </w:r>
        <w:r>
          <w:tab/>
        </w:r>
        <w:r>
          <w:fldChar w:fldCharType="begin"/>
        </w:r>
        <w:r>
          <w:instrText xml:space="preserve"> PAGEREF _Toc10422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3" w:history="1">
        <w:r>
          <w:rPr>
            <w:rFonts w:ascii="仿宋" w:eastAsia="仿宋" w:hAnsi="仿宋" w:cs="仿宋" w:hint="eastAsia"/>
            <w:lang w:eastAsia="zh-CN"/>
          </w:rPr>
          <w:t>(一)、质量管理原则</w:t>
        </w:r>
        <w:r>
          <w:tab/>
        </w:r>
        <w:r>
          <w:fldChar w:fldCharType="begin"/>
        </w:r>
        <w:r>
          <w:instrText xml:space="preserve"> PAGEREF _Toc18543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_Toc5123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2" w:history="1">
        <w:r>
          <w:rPr>
            <w:rFonts w:ascii="仿宋" w:eastAsia="仿宋" w:hAnsi="仿宋" w:cs="仿宋" w:hint="eastAsia"/>
            <w:lang w:eastAsia="zh-CN"/>
          </w:rPr>
          <w:t>(三)、监督与评估机制</w:t>
        </w:r>
        <w:r>
          <w:tab/>
        </w:r>
        <w:r>
          <w:fldChar w:fldCharType="begin"/>
        </w:r>
        <w:r>
          <w:instrText xml:space="preserve"> PAGEREF _Toc17212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41" w:history="1">
        <w:r>
          <w:rPr>
            <w:rFonts w:ascii="仿宋" w:eastAsia="仿宋" w:hAnsi="仿宋" w:cs="仿宋" w:hint="eastAsia"/>
            <w:lang w:eastAsia="zh-CN"/>
          </w:rPr>
          <w:t>(四)、持续改进与反馈</w:t>
        </w:r>
        <w:r>
          <w:tab/>
        </w:r>
        <w:r>
          <w:fldChar w:fldCharType="begin"/>
        </w:r>
        <w:r>
          <w:instrText xml:space="preserve"> PAGEREF _Toc2341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69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_Toc24669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_Toc13523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_Toc27204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_Toc11749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6" w:history="1">
        <w:r>
          <w:rPr>
            <w:rFonts w:ascii="仿宋" w:eastAsia="仿宋" w:hAnsi="仿宋" w:cs="仿宋" w:hint="eastAsia"/>
            <w:lang w:eastAsia="zh-CN"/>
          </w:rPr>
          <w:t>十、市场分析</w:t>
        </w:r>
        <w:r>
          <w:tab/>
        </w:r>
        <w:r>
          <w:fldChar w:fldCharType="begin"/>
        </w:r>
        <w:r>
          <w:instrText xml:space="preserve"> PAGEREF _Toc2406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" w:history="1">
        <w:r>
          <w:rPr>
            <w:rFonts w:ascii="仿宋" w:eastAsia="仿宋" w:hAnsi="仿宋" w:cs="仿宋" w:hint="eastAsia"/>
            <w:lang w:eastAsia="zh-CN"/>
          </w:rPr>
          <w:t>(一)、目标市场概述</w:t>
        </w:r>
        <w:r>
          <w:tab/>
        </w:r>
        <w:r>
          <w:fldChar w:fldCharType="begin"/>
        </w:r>
        <w:r>
          <w:instrText xml:space="preserve"> PAGEREF _Toc2224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2" w:history="1">
        <w:r>
          <w:rPr>
            <w:rFonts w:ascii="仿宋" w:eastAsia="仿宋" w:hAnsi="仿宋" w:cs="仿宋" w:hint="eastAsia"/>
            <w:lang w:eastAsia="zh-CN"/>
          </w:rPr>
          <w:t>(二)、市场趋势与机遇</w:t>
        </w:r>
        <w:r>
          <w:tab/>
        </w:r>
        <w:r>
          <w:fldChar w:fldCharType="begin"/>
        </w:r>
        <w:r>
          <w:instrText xml:space="preserve"> PAGEREF _Toc10352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8" w:history="1">
        <w:r>
          <w:rPr>
            <w:rFonts w:ascii="仿宋" w:eastAsia="仿宋" w:hAnsi="仿宋" w:cs="仿宋" w:hint="eastAsia"/>
            <w:lang w:eastAsia="zh-CN"/>
          </w:rPr>
          <w:t>(三)、竞争环境分析</w:t>
        </w:r>
        <w:r>
          <w:tab/>
        </w:r>
        <w:r>
          <w:fldChar w:fldCharType="begin"/>
        </w:r>
        <w:r>
          <w:instrText xml:space="preserve"> PAGEREF _Toc4618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8" w:history="1">
        <w:r>
          <w:rPr>
            <w:rFonts w:ascii="仿宋" w:eastAsia="仿宋" w:hAnsi="仿宋" w:cs="仿宋" w:hint="eastAsia"/>
            <w:lang w:eastAsia="zh-CN"/>
          </w:rPr>
          <w:t>(四)、目标客户群</w:t>
        </w:r>
        <w:r>
          <w:tab/>
        </w:r>
        <w:r>
          <w:fldChar w:fldCharType="begin"/>
        </w:r>
        <w:r>
          <w:instrText xml:space="preserve"> PAGEREF _Toc21918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70" w:history="1">
        <w:r>
          <w:rPr>
            <w:rFonts w:ascii="仿宋" w:eastAsia="仿宋" w:hAnsi="仿宋" w:cs="仿宋" w:hint="eastAsia"/>
            <w:lang w:eastAsia="zh-CN"/>
          </w:rPr>
          <w:t>十一、激光合作目标项目风险对策</w:t>
        </w:r>
        <w:r>
          <w:tab/>
        </w:r>
        <w:r>
          <w:fldChar w:fldCharType="begin"/>
        </w:r>
        <w:r>
          <w:instrText xml:space="preserve"> PAGEREF _Toc14570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0" w:history="1">
        <w:r>
          <w:rPr>
            <w:rFonts w:ascii="仿宋" w:eastAsia="仿宋" w:hAnsi="仿宋" w:cs="仿宋" w:hint="eastAsia"/>
            <w:lang w:eastAsia="zh-CN"/>
          </w:rPr>
          <w:t>(一)、加强激光合作目标项目建设及运营管理</w:t>
        </w:r>
        <w:r>
          <w:tab/>
        </w:r>
        <w:r>
          <w:fldChar w:fldCharType="begin"/>
        </w:r>
        <w:r>
          <w:instrText xml:space="preserve"> PAGEREF _Toc14170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5" w:history="1">
        <w:r>
          <w:rPr>
            <w:rFonts w:ascii="仿宋" w:eastAsia="仿宋" w:hAnsi="仿宋" w:cs="仿宋" w:hint="eastAsia"/>
            <w:lang w:eastAsia="zh-CN"/>
          </w:rPr>
          <w:t>(二)、采取多元化融资方式</w:t>
        </w:r>
        <w:r>
          <w:tab/>
        </w:r>
        <w:r>
          <w:fldChar w:fldCharType="begin"/>
        </w:r>
        <w:r>
          <w:instrText xml:space="preserve"> PAGEREF _Toc27585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" w:history="1">
        <w:r>
          <w:rPr>
            <w:rFonts w:ascii="仿宋" w:eastAsia="仿宋" w:hAnsi="仿宋" w:cs="仿宋" w:hint="eastAsia"/>
            <w:lang w:eastAsia="zh-CN"/>
          </w:rPr>
          <w:t>(三)、政策风险对策</w:t>
        </w:r>
        <w:r>
          <w:tab/>
        </w:r>
        <w:r>
          <w:fldChar w:fldCharType="begin"/>
        </w:r>
        <w:r>
          <w:instrText xml:space="preserve"> PAGEREF _Toc1363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" w:history="1">
        <w:r>
          <w:rPr>
            <w:rFonts w:ascii="仿宋" w:eastAsia="仿宋" w:hAnsi="仿宋" w:cs="仿宋" w:hint="eastAsia"/>
            <w:lang w:eastAsia="zh-CN"/>
          </w:rPr>
          <w:t>(四)、市场风险对策</w:t>
        </w:r>
        <w:r>
          <w:tab/>
        </w:r>
        <w:r>
          <w:fldChar w:fldCharType="begin"/>
        </w:r>
        <w:r>
          <w:instrText xml:space="preserve"> PAGEREF _Toc635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0" w:history="1">
        <w:r>
          <w:rPr>
            <w:rFonts w:ascii="仿宋" w:eastAsia="仿宋" w:hAnsi="仿宋" w:cs="仿宋" w:hint="eastAsia"/>
            <w:lang w:eastAsia="zh-CN"/>
          </w:rPr>
          <w:t>(五)、技术风险对策</w:t>
        </w:r>
        <w:r>
          <w:tab/>
        </w:r>
        <w:r>
          <w:fldChar w:fldCharType="begin"/>
        </w:r>
        <w:r>
          <w:instrText xml:space="preserve"> PAGEREF _Toc8920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8" w:history="1">
        <w:r>
          <w:rPr>
            <w:rFonts w:ascii="仿宋" w:eastAsia="仿宋" w:hAnsi="仿宋" w:cs="仿宋" w:hint="eastAsia"/>
            <w:lang w:eastAsia="zh-CN"/>
          </w:rPr>
          <w:t>(六)、资金风险对策</w:t>
        </w:r>
        <w:r>
          <w:tab/>
        </w:r>
        <w:r>
          <w:fldChar w:fldCharType="begin"/>
        </w:r>
        <w:r>
          <w:instrText xml:space="preserve"> PAGEREF _Toc23028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17" w:history="1">
        <w:r>
          <w:rPr>
            <w:rFonts w:ascii="仿宋" w:eastAsia="仿宋" w:hAnsi="仿宋" w:cs="仿宋" w:hint="eastAsia"/>
            <w:lang w:eastAsia="zh-CN"/>
          </w:rPr>
          <w:t>十二、第十二章职业伦理与社会责任</w:t>
        </w:r>
        <w:r>
          <w:tab/>
        </w:r>
        <w:r>
          <w:fldChar w:fldCharType="begin"/>
        </w:r>
        <w:r>
          <w:instrText xml:space="preserve"> PAGEREF _Toc3317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5" w:history="1">
        <w:r>
          <w:rPr>
            <w:rFonts w:ascii="仿宋" w:eastAsia="仿宋" w:hAnsi="仿宋" w:cs="仿宋" w:hint="eastAsia"/>
            <w:lang w:eastAsia="zh-CN"/>
          </w:rPr>
          <w:t>(一)、职业道德规范</w:t>
        </w:r>
        <w:r>
          <w:tab/>
        </w:r>
        <w:r>
          <w:fldChar w:fldCharType="begin"/>
        </w:r>
        <w:r>
          <w:instrText xml:space="preserve"> PAGEREF _Toc18465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4" w:history="1">
        <w:r>
          <w:rPr>
            <w:rFonts w:ascii="仿宋" w:eastAsia="仿宋" w:hAnsi="仿宋" w:cs="仿宋" w:hint="eastAsia"/>
            <w:lang w:eastAsia="zh-CN"/>
          </w:rPr>
          <w:t>(二)、社会责任履行</w:t>
        </w:r>
        <w:r>
          <w:tab/>
        </w:r>
        <w:r>
          <w:fldChar w:fldCharType="begin"/>
        </w:r>
        <w:r>
          <w:instrText xml:space="preserve"> PAGEREF _Toc17024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43" w:history="1">
        <w:r>
          <w:rPr>
            <w:rFonts w:ascii="仿宋" w:eastAsia="仿宋" w:hAnsi="仿宋" w:cs="仿宋" w:hint="eastAsia"/>
            <w:lang w:eastAsia="zh-CN"/>
          </w:rPr>
          <w:t>十三、激光合作目标公司治理与社会责任</w:t>
        </w:r>
        <w:r>
          <w:tab/>
        </w:r>
        <w:r>
          <w:fldChar w:fldCharType="begin"/>
        </w:r>
        <w:r>
          <w:instrText xml:space="preserve"> PAGEREF _Toc5743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1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_Toc15731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6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_Toc23586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5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_Toc4175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0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_Toc8390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1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_Toc3931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01" w:history="1">
        <w:r>
          <w:rPr>
            <w:rFonts w:ascii="仿宋" w:eastAsia="仿宋" w:hAnsi="仿宋" w:cs="仿宋" w:hint="eastAsia"/>
            <w:lang w:eastAsia="zh-CN"/>
          </w:rPr>
          <w:t>十四、风险管理策略和内部控制体系</w:t>
        </w:r>
        <w:r>
          <w:tab/>
        </w:r>
        <w:r>
          <w:fldChar w:fldCharType="begin"/>
        </w:r>
        <w:r>
          <w:instrText xml:space="preserve"> PAGEREF _Toc12001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8" w:history="1">
        <w:r>
          <w:rPr>
            <w:rFonts w:ascii="仿宋" w:eastAsia="仿宋" w:hAnsi="仿宋" w:cs="仿宋" w:hint="eastAsia"/>
            <w:lang w:eastAsia="zh-CN"/>
          </w:rPr>
          <w:t>(一)、主要风险因素及来源分析</w:t>
        </w:r>
        <w:r>
          <w:tab/>
        </w:r>
        <w:r>
          <w:fldChar w:fldCharType="begin"/>
        </w:r>
        <w:r>
          <w:instrText xml:space="preserve"> PAGEREF _Toc27888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" w:history="1">
        <w:r>
          <w:rPr>
            <w:rFonts w:ascii="仿宋" w:eastAsia="仿宋" w:hAnsi="仿宋" w:cs="仿宋" w:hint="eastAsia"/>
            <w:lang w:eastAsia="zh-CN"/>
          </w:rPr>
          <w:t>(二)、风险应对策略和措施</w:t>
        </w:r>
        <w:r>
          <w:tab/>
        </w:r>
        <w:r>
          <w:fldChar w:fldCharType="begin"/>
        </w:r>
        <w:r>
          <w:instrText xml:space="preserve"> PAGEREF _Toc398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2" w:history="1">
        <w:r>
          <w:rPr>
            <w:rFonts w:ascii="仿宋" w:eastAsia="仿宋" w:hAnsi="仿宋" w:cs="仿宋" w:hint="eastAsia"/>
            <w:lang w:eastAsia="zh-CN"/>
          </w:rPr>
          <w:t>(三)、内部控制与审计体系</w:t>
        </w:r>
        <w:r>
          <w:tab/>
        </w:r>
        <w:r>
          <w:fldChar w:fldCharType="begin"/>
        </w:r>
        <w:r>
          <w:instrText xml:space="preserve"> PAGEREF _Toc10562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75" w:history="1">
        <w:r>
          <w:rPr>
            <w:rFonts w:ascii="仿宋" w:eastAsia="仿宋" w:hAnsi="仿宋" w:cs="仿宋" w:hint="eastAsia"/>
            <w:lang w:eastAsia="zh-CN"/>
          </w:rPr>
          <w:t>十五、激光合作目标商业模式</w:t>
        </w:r>
        <w:r>
          <w:tab/>
        </w:r>
        <w:r>
          <w:fldChar w:fldCharType="begin"/>
        </w:r>
        <w:r>
          <w:instrText xml:space="preserve"> PAGEREF _Toc19375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5" w:history="1">
        <w:r>
          <w:rPr>
            <w:rFonts w:ascii="仿宋" w:eastAsia="仿宋" w:hAnsi="仿宋" w:cs="仿宋" w:hint="eastAsia"/>
            <w:lang w:eastAsia="zh-CN"/>
          </w:rPr>
          <w:t>(一)、激光合作目标新型运营方式</w:t>
        </w:r>
        <w:r>
          <w:tab/>
        </w:r>
        <w:r>
          <w:fldChar w:fldCharType="begin"/>
        </w:r>
        <w:r>
          <w:instrText xml:space="preserve"> PAGEREF _Toc31035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6" w:history="1">
        <w:r>
          <w:rPr>
            <w:rFonts w:ascii="仿宋" w:eastAsia="仿宋" w:hAnsi="仿宋" w:cs="仿宋" w:hint="eastAsia"/>
            <w:lang w:eastAsia="zh-CN"/>
          </w:rPr>
          <w:t>(二)、激光合作目标数字化发展方案</w:t>
        </w:r>
        <w:r>
          <w:tab/>
        </w:r>
        <w:r>
          <w:fldChar w:fldCharType="begin"/>
        </w:r>
        <w:r>
          <w:instrText xml:space="preserve"> PAGEREF _Toc19916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4" w:history="1">
        <w:r>
          <w:rPr>
            <w:rFonts w:ascii="仿宋" w:eastAsia="仿宋" w:hAnsi="仿宋" w:cs="仿宋" w:hint="eastAsia"/>
            <w:lang w:eastAsia="zh-CN"/>
          </w:rPr>
          <w:t>(三)、激光合作目标企业文化建设方案</w:t>
        </w:r>
        <w:r>
          <w:tab/>
        </w:r>
        <w:r>
          <w:fldChar w:fldCharType="begin"/>
        </w:r>
        <w:r>
          <w:instrText xml:space="preserve"> PAGEREF _Toc9574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5" w:history="1">
        <w:r>
          <w:rPr>
            <w:rFonts w:ascii="仿宋" w:eastAsia="仿宋" w:hAnsi="仿宋" w:cs="仿宋" w:hint="eastAsia"/>
            <w:lang w:eastAsia="zh-CN"/>
          </w:rPr>
          <w:t>(四)、激光合作目标供应链管理</w:t>
        </w:r>
        <w:r>
          <w:tab/>
        </w:r>
        <w:r>
          <w:fldChar w:fldCharType="begin"/>
        </w:r>
        <w:r>
          <w:instrText xml:space="preserve"> PAGEREF _Toc6115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93" w:history="1">
        <w:r>
          <w:rPr>
            <w:rFonts w:ascii="仿宋" w:eastAsia="仿宋" w:hAnsi="仿宋" w:cs="仿宋" w:hint="eastAsia"/>
            <w:lang w:eastAsia="zh-CN"/>
          </w:rPr>
          <w:t>十六、渠道管理概述</w:t>
        </w:r>
        <w:r>
          <w:tab/>
        </w:r>
        <w:r>
          <w:fldChar w:fldCharType="begin"/>
        </w:r>
        <w:r>
          <w:instrText xml:space="preserve"> PAGEREF _Toc10493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0" w:history="1">
        <w:r>
          <w:rPr>
            <w:rFonts w:ascii="仿宋" w:eastAsia="仿宋" w:hAnsi="仿宋" w:cs="仿宋" w:hint="eastAsia"/>
            <w:lang w:eastAsia="zh-CN"/>
          </w:rPr>
          <w:t>(一)、市场营销渠道与分销渠道</w:t>
        </w:r>
        <w:r>
          <w:tab/>
        </w:r>
        <w:r>
          <w:fldChar w:fldCharType="begin"/>
        </w:r>
        <w:r>
          <w:instrText xml:space="preserve"> PAGEREF _Toc32430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6" w:history="1">
        <w:r>
          <w:rPr>
            <w:rFonts w:ascii="仿宋" w:eastAsia="仿宋" w:hAnsi="仿宋" w:cs="仿宋" w:hint="eastAsia"/>
            <w:lang w:eastAsia="zh-CN"/>
          </w:rPr>
          <w:t>(二)、分销渠道管理目标和任务</w:t>
        </w:r>
        <w:r>
          <w:tab/>
        </w:r>
        <w:r>
          <w:fldChar w:fldCharType="begin"/>
        </w:r>
        <w:r>
          <w:instrText xml:space="preserve"> PAGEREF _Toc23186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3" w:history="1">
        <w:r>
          <w:rPr>
            <w:rFonts w:ascii="仿宋" w:eastAsia="仿宋" w:hAnsi="仿宋" w:cs="仿宋" w:hint="eastAsia"/>
            <w:lang w:eastAsia="zh-CN"/>
          </w:rPr>
          <w:t>十七、外部合作与产业联盟</w:t>
        </w:r>
        <w:r>
          <w:tab/>
        </w:r>
        <w:r>
          <w:fldChar w:fldCharType="begin"/>
        </w:r>
        <w:r>
          <w:instrText xml:space="preserve"> PAGEREF _Toc2093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1" w:history="1">
        <w:r>
          <w:rPr>
            <w:rFonts w:ascii="仿宋" w:eastAsia="仿宋" w:hAnsi="仿宋" w:cs="仿宋" w:hint="eastAsia"/>
            <w:lang w:eastAsia="zh-CN"/>
          </w:rPr>
          <w:t>(一)、行业合作与协作机会</w:t>
        </w:r>
        <w:r>
          <w:tab/>
        </w:r>
        <w:r>
          <w:fldChar w:fldCharType="begin"/>
        </w:r>
        <w:r>
          <w:instrText xml:space="preserve"> PAGEREF _Toc29431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9" w:history="1">
        <w:r>
          <w:rPr>
            <w:rFonts w:ascii="仿宋" w:eastAsia="仿宋" w:hAnsi="仿宋" w:cs="仿宋" w:hint="eastAsia"/>
            <w:lang w:eastAsia="zh-CN"/>
          </w:rPr>
          <w:t>(二)、参与产业联盟的战略意义</w:t>
        </w:r>
        <w:r>
          <w:tab/>
        </w:r>
        <w:r>
          <w:fldChar w:fldCharType="begin"/>
        </w:r>
        <w:r>
          <w:instrText xml:space="preserve"> PAGEREF _Toc29049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0" w:history="1">
        <w:r>
          <w:rPr>
            <w:rFonts w:ascii="仿宋" w:eastAsia="仿宋" w:hAnsi="仿宋" w:cs="仿宋" w:hint="eastAsia"/>
            <w:lang w:eastAsia="zh-CN"/>
          </w:rPr>
          <w:t>(三)、合作伙伴关系的长期发展规划</w:t>
        </w:r>
        <w:r>
          <w:tab/>
        </w:r>
        <w:r>
          <w:fldChar w:fldCharType="begin"/>
        </w:r>
        <w:r>
          <w:instrText xml:space="preserve"> PAGEREF _Toc11330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23" w:history="1">
        <w:r>
          <w:rPr>
            <w:rFonts w:ascii="仿宋" w:eastAsia="仿宋" w:hAnsi="仿宋" w:cs="仿宋" w:hint="eastAsia"/>
            <w:lang w:eastAsia="zh-CN"/>
          </w:rPr>
          <w:t>十八、战略合作伙伴</w:t>
        </w:r>
        <w:r>
          <w:tab/>
        </w:r>
        <w:r>
          <w:fldChar w:fldCharType="begin"/>
        </w:r>
        <w:r>
          <w:instrText xml:space="preserve"> PAGEREF _Toc16423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93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_Toc16937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5" w:history="1">
        <w:r>
          <w:rPr>
            <w:rFonts w:ascii="仿宋" w:eastAsia="仿宋" w:hAnsi="仿宋" w:cs="仿宋" w:hint="eastAsia"/>
            <w:lang w:eastAsia="zh-CN"/>
          </w:rPr>
          <w:t>(二)、合作激光合作目标项目</w:t>
        </w:r>
        <w:r>
          <w:tab/>
        </w:r>
        <w:r>
          <w:fldChar w:fldCharType="begin"/>
        </w:r>
        <w:r>
          <w:instrText xml:space="preserve"> PAGEREF _Toc9155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_Toc9736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25" w:history="1">
        <w:r>
          <w:rPr>
            <w:rFonts w:ascii="仿宋" w:eastAsia="仿宋" w:hAnsi="仿宋" w:cs="仿宋" w:hint="eastAsia"/>
            <w:lang w:eastAsia="zh-CN"/>
          </w:rPr>
          <w:t>十九、激光合作目标项目管理与团队协作</w:t>
        </w:r>
        <w:r>
          <w:tab/>
        </w:r>
        <w:r>
          <w:fldChar w:fldCharType="begin"/>
        </w:r>
        <w:r>
          <w:instrText xml:space="preserve"> PAGEREF _Toc20525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" w:history="1">
        <w:r>
          <w:rPr>
            <w:rFonts w:ascii="仿宋" w:eastAsia="仿宋" w:hAnsi="仿宋" w:cs="仿宋" w:hint="eastAsia"/>
            <w:lang w:eastAsia="zh-CN"/>
          </w:rPr>
          <w:t>(一)、激光合作目标项目管理方法论</w:t>
        </w:r>
        <w:r>
          <w:tab/>
        </w:r>
        <w:r>
          <w:fldChar w:fldCharType="begin"/>
        </w:r>
        <w:r>
          <w:instrText xml:space="preserve"> PAGEREF _Toc3152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8" w:history="1">
        <w:r>
          <w:rPr>
            <w:rFonts w:ascii="仿宋" w:eastAsia="仿宋" w:hAnsi="仿宋" w:cs="仿宋" w:hint="eastAsia"/>
            <w:lang w:eastAsia="zh-CN"/>
          </w:rPr>
          <w:t>(二)、激光合作目标项目计划与进度管理</w:t>
        </w:r>
        <w:r>
          <w:tab/>
        </w:r>
        <w:r>
          <w:fldChar w:fldCharType="begin"/>
        </w:r>
        <w:r>
          <w:instrText xml:space="preserve"> PAGEREF _Toc32738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8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_Toc26158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_Toc1391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7" w:history="1">
        <w:r>
          <w:rPr>
            <w:rFonts w:ascii="仿宋" w:eastAsia="仿宋" w:hAnsi="仿宋" w:cs="仿宋" w:hint="eastAsia"/>
            <w:lang w:eastAsia="zh-CN"/>
          </w:rPr>
          <w:t>(五)、激光合作目标项目风险管理与应对</w:t>
        </w:r>
        <w:r>
          <w:tab/>
        </w:r>
        <w:r>
          <w:fldChar w:fldCharType="begin"/>
        </w:r>
        <w:r>
          <w:instrText xml:space="preserve"> PAGEREF _Toc12717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76" w:history="1">
        <w:r>
          <w:rPr>
            <w:rFonts w:ascii="仿宋" w:eastAsia="仿宋" w:hAnsi="仿宋" w:cs="仿宋" w:hint="eastAsia"/>
            <w:lang w:eastAsia="zh-CN"/>
          </w:rPr>
          <w:t>二十、成果转化与推广应用</w:t>
        </w:r>
        <w:r>
          <w:tab/>
        </w:r>
        <w:r>
          <w:fldChar w:fldCharType="begin"/>
        </w:r>
        <w:r>
          <w:instrText xml:space="preserve"> PAGEREF _Toc19876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_Toc7069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_Toc68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8" w:history="1">
        <w:r>
          <w:rPr>
            <w:rFonts w:ascii="仿宋" w:eastAsia="仿宋" w:hAnsi="仿宋" w:cs="仿宋" w:hint="eastAsia"/>
            <w:lang w:eastAsia="zh-CN"/>
          </w:rPr>
          <w:t>二十一、经济评价分析</w:t>
        </w:r>
        <w:r>
          <w:tab/>
        </w:r>
        <w:r>
          <w:fldChar w:fldCharType="begin"/>
        </w:r>
        <w:r>
          <w:instrText xml:space="preserve"> PAGEREF _Toc2568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7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_Toc6977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_Toc6909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" w:history="1">
        <w:r>
          <w:rPr>
            <w:rFonts w:ascii="仿宋" w:eastAsia="仿宋" w:hAnsi="仿宋" w:cs="仿宋" w:hint="eastAsia"/>
            <w:lang w:eastAsia="zh-CN"/>
          </w:rPr>
          <w:t>(三)、激光合作目标项目盈利能力分析</w:t>
        </w:r>
        <w:r>
          <w:tab/>
        </w:r>
        <w:r>
          <w:fldChar w:fldCharType="begin"/>
        </w:r>
        <w:r>
          <w:instrText xml:space="preserve"> PAGEREF _Toc1218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41" w:history="1">
        <w:r>
          <w:rPr>
            <w:rFonts w:ascii="仿宋" w:eastAsia="仿宋" w:hAnsi="仿宋" w:cs="仿宋" w:hint="eastAsia"/>
            <w:lang w:eastAsia="zh-CN"/>
          </w:rPr>
          <w:t>二十二技术方案</w:t>
        </w:r>
        <w:r>
          <w:tab/>
        </w:r>
        <w:r>
          <w:fldChar w:fldCharType="begin"/>
        </w:r>
        <w:r>
          <w:instrText xml:space="preserve"> PAGEREF _Toc17141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1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_Toc12941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4" w:history="1">
        <w:r>
          <w:rPr>
            <w:rFonts w:ascii="仿宋" w:eastAsia="仿宋" w:hAnsi="仿宋" w:cs="仿宋" w:hint="eastAsia"/>
            <w:lang w:eastAsia="zh-CN"/>
          </w:rPr>
          <w:t>(二)、激光合作目标项目技术工艺分析</w:t>
        </w:r>
        <w:r>
          <w:tab/>
        </w:r>
        <w:r>
          <w:fldChar w:fldCharType="begin"/>
        </w:r>
        <w:r>
          <w:instrText xml:space="preserve"> PAGEREF _Toc20254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1" w:history="1">
        <w:r>
          <w:rPr>
            <w:rFonts w:ascii="仿宋" w:eastAsia="仿宋" w:hAnsi="仿宋" w:cs="仿宋" w:hint="eastAsia"/>
            <w:lang w:eastAsia="zh-CN"/>
          </w:rPr>
          <w:t>(三)、激光合作目标项目技术流程</w:t>
        </w:r>
        <w:r>
          <w:tab/>
        </w:r>
        <w:r>
          <w:fldChar w:fldCharType="begin"/>
        </w:r>
        <w:r>
          <w:instrText xml:space="preserve"> PAGEREF _Toc14731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6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_Toc29526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07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010"/>
      <w:r>
        <w:rPr>
          <w:rFonts w:ascii="仿宋" w:eastAsia="仿宋" w:hAnsi="仿宋" w:cs="仿宋" w:hint="eastAsia"/>
          <w:sz w:val="28"/>
          <w:lang w:eastAsia="zh-CN"/>
        </w:rPr>
        <w:t>一、项目基本情况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421"/>
      <w:r>
        <w:rPr>
          <w:rFonts w:ascii="仿宋" w:eastAsia="仿宋" w:hAnsi="仿宋" w:cs="仿宋" w:hint="eastAsia"/>
          <w:lang w:eastAsia="zh-CN"/>
        </w:rPr>
        <w:t>(一)、项目名称及建设性质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二、项目建设性质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本项目是为了推进公司的生产及服务能力，满足市场需求和促进企业可持续发展，属于扩建项目。项目的主要建设性质包括：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生产线扩建：对现有生产线进行扩容与改造，引入先进的生产设备和技术，提高生产效率和产品质量。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设施增设：增加生产和办公场所，以适应业务规模的快速增长，提供更为舒适和先进的工作环境。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技术创新：进行相关技术研发，引进新技术和工艺，提升产品的竞争力和附加值。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https://d.book118.com/077050160155006053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激光合作目标项目营销方案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激光合作目标项目营销方案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激光合作目标项目营销方案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激光合作目标项目营销方案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激光合作目标项目营销方案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50B0FFD"/>
    <w:rsid w:val="4593521B"/>
    <w:rsid w:val="550B0FFD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7050160155006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2024-03-17T21:46:00Z</dcterms:created>
  <dcterms:modified xsi:type="dcterms:W3CDTF">2024-03-17T21:46:49Z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819CA3772B15437E98261ED1A5962F5B_11</vt:lpwstr>
  </property>
  <property fmtid="{D5CDD505-2E9C-101B-9397-08002B2CF9AE}" pid="3" name="KSOProductBuildVer">
    <vt:lpwstr>2052-12.1.0.16412</vt:lpwstr>
  </property>
</Properties>
</file>