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C8EC955" w14:textId="77777777">
          <w:pPr>
            <w:pStyle w:val="NoSpacing"/>
          </w:pPr>
        </w:p>
        <w:p w:rsidR="00C018A2" w14:paraId="5CCE74FB" w14:textId="77777777">
          <w:pPr>
            <w:pStyle w:val="NoSpacing"/>
          </w:pPr>
        </w:p>
        <w:p w:rsidR="00C018A2" w14:paraId="776A9660" w14:textId="77777777">
          <w:pPr>
            <w:pStyle w:val="NoSpacing"/>
          </w:pPr>
        </w:p>
        <w:p w:rsidR="00C018A2" w14:paraId="4F17CEDE" w14:textId="77777777">
          <w:pPr>
            <w:pStyle w:val="NoSpacing"/>
          </w:pPr>
        </w:p>
        <w:p w:rsidR="00C018A2" w14:paraId="5F680D5D" w14:textId="77777777">
          <w:pPr>
            <w:pStyle w:val="NoSpacing"/>
          </w:pPr>
        </w:p>
        <w:p w:rsidR="00C018A2" w14:paraId="35D58626" w14:textId="77777777">
          <w:pPr>
            <w:pStyle w:val="NoSpacing"/>
          </w:pPr>
        </w:p>
        <w:p w:rsidR="00C018A2" w14:paraId="5B881FB8" w14:textId="77777777">
          <w:pPr>
            <w:pStyle w:val="NoSpacing"/>
          </w:pPr>
        </w:p>
        <w:p w:rsidR="00C018A2" w14:paraId="1035AD5D" w14:textId="77777777">
          <w:pPr>
            <w:pStyle w:val="NoSpacing"/>
          </w:pPr>
        </w:p>
        <w:p w:rsidR="00C018A2" w14:paraId="76488241" w14:textId="77777777">
          <w:pPr>
            <w:pStyle w:val="NoSpacing"/>
          </w:pPr>
        </w:p>
        <w:p w:rsidR="00C018A2" w14:paraId="56B9DDAA" w14:textId="77777777">
          <w:pPr>
            <w:pStyle w:val="NoSpacing"/>
          </w:pPr>
        </w:p>
        <w:p w:rsidR="00C018A2" w14:paraId="3379ABE2" w14:textId="77777777">
          <w:pPr>
            <w:pStyle w:val="NoSpacing"/>
          </w:pPr>
        </w:p>
        <w:p w:rsidR="00C018A2" w14:paraId="5DC3D0DF" w14:textId="77777777">
          <w:pPr>
            <w:pStyle w:val="NoSpacing"/>
          </w:pPr>
        </w:p>
        <w:p w:rsidR="00C018A2" w14:paraId="3C30D7B3"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7428363" w14:textId="77777777">
                            <w:pPr>
                              <w:pStyle w:val="NoSpacing"/>
                              <w:jc w:val="right"/>
                              <w:rPr>
                                <w:color w:val="FFFFFF" w:themeColor="background1"/>
                                <w:sz w:val="28"/>
                                <w:szCs w:val="28"/>
                              </w:rPr>
                            </w:pPr>
                            <w:sdt>
                              <w:sdtPr>
                                <w:rPr>
                                  <w:color w:val="FFFFFF" w:themeColor="background1"/>
                                  <w:sz w:val="32"/>
                                  <w:szCs w:val="32"/>
                                </w:rPr>
                                <w:alias w:val="日期"/>
                                <w:id w:val="1398723496"/>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8CFBBF4"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车身冲压件</w:t>
          </w:r>
          <w:r w:rsidRPr="007A4CF7">
            <w:rPr>
              <w:rFonts w:ascii="仿宋" w:eastAsia="仿宋" w:hAnsi="仿宋" w:hint="eastAsia"/>
              <w:b/>
              <w:bCs/>
              <w:sz w:val="52"/>
              <w:szCs w:val="52"/>
            </w:rPr>
            <w:t>项目</w:t>
          </w:r>
        </w:p>
        <w:p w:rsidR="00C018A2" w:rsidP="007A4CF7" w14:paraId="146A55E3"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2FBFA4B">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6EDE7392" w14:textId="02FBFA4B">
                          <w:pPr>
                            <w:pStyle w:val="NoSpacing"/>
                            <w:rPr>
                              <w:color w:val="4472C4" w:themeColor="accent1"/>
                              <w:sz w:val="36"/>
                              <w:szCs w:val="36"/>
                            </w:rPr>
                          </w:pPr>
                          <w:sdt>
                            <w:sdtPr>
                              <w:rPr>
                                <w:color w:val="4472C4" w:themeColor="accent1"/>
                                <w:sz w:val="36"/>
                                <w:szCs w:val="36"/>
                              </w:rPr>
                              <w:alias w:val="作者"/>
                              <w:id w:val="636282191"/>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67048E50" w14:textId="77777777">
                          <w:pPr>
                            <w:pStyle w:val="NoSpacing"/>
                            <w:rPr>
                              <w:color w:val="595959" w:themeColor="text1" w:themeTint="A6"/>
                              <w:sz w:val="24"/>
                              <w:szCs w:val="24"/>
                            </w:rPr>
                          </w:pPr>
                          <w:sdt>
                            <w:sdtPr>
                              <w:rPr>
                                <w:caps/>
                                <w:color w:val="595959" w:themeColor="text1" w:themeTint="A6"/>
                                <w:sz w:val="24"/>
                                <w:szCs w:val="24"/>
                              </w:rPr>
                              <w:alias w:val="公司"/>
                              <w:id w:val="161014947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4E6D9B90"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5DF5C2B2"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383B0945"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BDF7767"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车身冲压件项目商业计划书摘要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6F4945E"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FECADD7"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车身冲压件产品或服务描述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5D60D30"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FC4BC7B"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车身冲压件目标市场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97FB6EA"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车身冲压件市场竞争分析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3990F24"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车身冲压件行业趋势与机遇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1E6B3A5"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A867312"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2F940DF"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车身冲压件产品定价策略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F3A98DA"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车身冲压件产品销售渠道与拓展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6069253"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5285DA8"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89DD84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A7E6133"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4D63B9B8"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5D899AB"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18BF615"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16C6FF9"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48109652"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901827165"/>
        <w:docPartObj>
          <w:docPartGallery w:val="Table of Contents"/>
          <w:docPartUnique/>
        </w:docPartObj>
      </w:sdtPr>
      <w:sdtEndPr>
        <w:rPr>
          <w:b/>
          <w:bCs/>
        </w:rPr>
      </w:sdtEndPr>
      <w:sdtContent>
        <w:p w:rsidR="007A4CF7" w:rsidRPr="007A4CF7" w:rsidP="007A4CF7" w14:paraId="3F63B316"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EDA3106"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4397B1CF"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D8D2B24"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BBCCEDC"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5588C0A"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101255D"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403306F"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965EF63"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69D735E"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15FC526"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21B2124"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5D32FDB"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1DFACDE"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CF77EFC"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DCF8E8C"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E9C6B25" w14:textId="77777777">
          <w:pPr>
            <w:spacing w:line="500" w:lineRule="exact"/>
          </w:pPr>
          <w:r w:rsidRPr="007A4CF7">
            <w:rPr>
              <w:b/>
              <w:bCs/>
              <w:sz w:val="28"/>
              <w:szCs w:val="28"/>
              <w:lang w:val="zh-CN"/>
            </w:rPr>
            <w:fldChar w:fldCharType="end"/>
          </w:r>
        </w:p>
      </w:sdtContent>
    </w:sdt>
    <w:p w:rsidR="007A4CF7" w:rsidP="00DA4121" w14:paraId="31C765ED"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499DF5C3" w14:textId="77777777">
      <w:pPr>
        <w:pStyle w:val="Heading2"/>
      </w:pPr>
      <w:r w:rsidRPr="009C12B5">
        <w:t>一、概述</w:t>
      </w:r>
      <w:bookmarkEnd w:id="0"/>
    </w:p>
    <w:p w:rsidR="009C12B5" w:rsidRPr="00DA4121" w:rsidP="00DA4121" w14:paraId="4BEA0A50" w14:textId="77777777">
      <w:pPr>
        <w:pStyle w:val="Heading3"/>
      </w:pPr>
      <w:bookmarkStart w:id="1" w:name="_Toc157814104"/>
      <w:r w:rsidRPr="00DA4121">
        <w:t xml:space="preserve">1.1 </w:t>
      </w:r>
      <w:r w:rsidR="007A4CF7">
        <w:t>车身冲压件</w:t>
      </w:r>
      <w:r w:rsidR="007A4CF7">
        <w:rPr>
          <w:rFonts w:hint="eastAsia"/>
        </w:rPr>
        <w:t>项目</w:t>
      </w:r>
      <w:r w:rsidRPr="00DA4121">
        <w:t>商业计划书摘要</w:t>
      </w:r>
      <w:bookmarkEnd w:id="1"/>
    </w:p>
    <w:p w:rsidR="009C12B5" w:rsidRPr="009C12B5" w:rsidP="009C12B5" w14:paraId="6C9A7C0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车身冲压件产品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车身冲压件产品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车身冲压件产品</w:t>
      </w:r>
      <w:r w:rsidRPr="009C12B5">
        <w:rPr>
          <w:rFonts w:ascii="仿宋" w:eastAsia="仿宋" w:hAnsi="仿宋"/>
          <w:sz w:val="28"/>
          <w:szCs w:val="28"/>
        </w:rPr>
        <w:t>有望成为市场上的畅销产品，并为公司带来可观的收益和市场份额。</w:t>
      </w:r>
    </w:p>
    <w:p w:rsidR="009C12B5" w:rsidRPr="009C12B5" w:rsidP="009C12B5" w14:paraId="7D95C22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车身冲压件产品</w:t>
      </w:r>
      <w:r w:rsidRPr="009C12B5">
        <w:rPr>
          <w:rFonts w:ascii="仿宋" w:eastAsia="仿宋" w:hAnsi="仿宋"/>
          <w:sz w:val="28"/>
          <w:szCs w:val="28"/>
        </w:rPr>
        <w:t>商业计划书中，我们将详细阐述</w:t>
      </w:r>
      <w:r w:rsidR="00E75C7F">
        <w:rPr>
          <w:rFonts w:ascii="仿宋" w:eastAsia="仿宋" w:hAnsi="仿宋"/>
          <w:sz w:val="28"/>
          <w:szCs w:val="28"/>
        </w:rPr>
        <w:t>车身冲压件产品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车身冲压件产品</w:t>
      </w:r>
      <w:r w:rsidRPr="009C12B5">
        <w:rPr>
          <w:rFonts w:ascii="仿宋" w:eastAsia="仿宋" w:hAnsi="仿宋"/>
          <w:sz w:val="28"/>
          <w:szCs w:val="28"/>
        </w:rPr>
        <w:t>有一个全面而深入的了解，并认识到其巨大的商业价值和投资潜力。</w:t>
      </w:r>
    </w:p>
    <w:p w:rsidR="009C12B5" w:rsidRPr="009C12B5" w:rsidP="009C12B5" w14:paraId="754664A6"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车身冲压件产品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289038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车身冲压件产品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车身冲压件产品</w:t>
      </w:r>
      <w:r w:rsidRPr="009C12B5">
        <w:rPr>
          <w:rFonts w:ascii="仿宋" w:eastAsia="仿宋" w:hAnsi="仿宋"/>
          <w:sz w:val="28"/>
          <w:szCs w:val="28"/>
        </w:rPr>
        <w:t>的美好未来。</w:t>
      </w:r>
    </w:p>
    <w:p w:rsidR="009C12B5" w:rsidRPr="009C12B5" w:rsidP="007A4CF7" w14:paraId="3FDC29BB" w14:textId="77777777">
      <w:pPr>
        <w:pStyle w:val="Heading3"/>
      </w:pPr>
      <w:bookmarkStart w:id="2" w:name="_Toc157814105"/>
      <w:r w:rsidRPr="009C12B5">
        <w:t xml:space="preserve">1.2 </w:t>
      </w:r>
      <w:r w:rsidRPr="009C12B5">
        <w:t>公司简介</w:t>
      </w:r>
      <w:bookmarkEnd w:id="2"/>
    </w:p>
    <w:p w:rsidR="009C12B5" w:rsidRPr="009C12B5" w:rsidP="009C12B5" w14:paraId="7C39CAB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5021C76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AEAE7C6"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0CA635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F527E63" w14:textId="77777777">
      <w:pPr>
        <w:pStyle w:val="Heading3"/>
      </w:pPr>
      <w:bookmarkStart w:id="3" w:name="_Toc157814106"/>
      <w:r w:rsidRPr="007A4CF7">
        <w:t xml:space="preserve">1.3 </w:t>
      </w:r>
      <w:r w:rsidR="007A4CF7">
        <w:t>车身冲压件</w:t>
      </w:r>
      <w:r w:rsidRPr="007A4CF7">
        <w:t>产品或服务描述</w:t>
      </w:r>
      <w:bookmarkEnd w:id="3"/>
    </w:p>
    <w:p w:rsidR="00DE19FF" w14:paraId="2AC77E1F" w14:textId="3C0A0FC4">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车身冲压件产品是汽车制造中不可或缺的一部分，它们通过冲压工艺从金属板材上冲压出各种形状的部件，用于汽车的构造。这些部件不仅要求具有良好的机械性能和尺寸精度，还要能够承受车辆在行驶过程中的各种载荷和环境条件。车身冲压件产品的功能主要包括以下几个方面：</w:t>
      </w:r>
      <w:r>
        <w:rPr>
          <w:rFonts w:ascii="仿宋" w:eastAsia="仿宋" w:hAnsi="仿宋"/>
          <w:sz w:val="28"/>
        </w:rPr>
        <w:br/>
        <w:t xml:space="preserve">    1.</w:t>
      </w:r>
      <w:r>
        <w:rPr>
          <w:rFonts w:ascii="仿宋" w:eastAsia="仿宋" w:hAnsi="仿宋"/>
          <w:sz w:val="28"/>
        </w:rPr>
        <w:t>结构支撑</w:t>
      </w:r>
      <w:r>
        <w:rPr>
          <w:rFonts w:ascii="仿宋" w:eastAsia="仿宋" w:hAnsi="仿宋"/>
          <w:sz w:val="28"/>
        </w:rPr>
        <w:t>：车身冲压件作为汽车的基本结构组成部分，承担着支撑车辆整体形状和提供强度的作用。它们帮助车辆抵御碰撞，保持车辆的稳定性和安全性。</w:t>
      </w:r>
      <w:r>
        <w:rPr>
          <w:rFonts w:ascii="仿宋" w:eastAsia="仿宋" w:hAnsi="仿宋"/>
          <w:sz w:val="28"/>
        </w:rPr>
        <w:br/>
        <w:t xml:space="preserve">    2.</w:t>
      </w:r>
      <w:r>
        <w:rPr>
          <w:rFonts w:ascii="仿宋" w:eastAsia="仿宋" w:hAnsi="仿宋"/>
          <w:sz w:val="28"/>
        </w:rPr>
        <w:t>防撞保护</w:t>
      </w:r>
      <w:r>
        <w:rPr>
          <w:rFonts w:ascii="仿宋" w:eastAsia="仿宋" w:hAnsi="仿宋"/>
          <w:sz w:val="28"/>
        </w:rPr>
        <w:t>：车身的前后保险杠、侧围等冲压件在车辆发生碰撞时起到吸收能量和保护乘员的作用。通过合理的结构设计和材料选择，这些部件可以有效减少碰撞对乘员的影响。</w:t>
      </w:r>
      <w:r>
        <w:rPr>
          <w:rFonts w:ascii="仿宋" w:eastAsia="仿宋" w:hAnsi="仿宋"/>
          <w:sz w:val="28"/>
        </w:rPr>
        <w:br/>
        <w:t xml:space="preserve">    3.</w:t>
      </w:r>
      <w:r>
        <w:rPr>
          <w:rFonts w:ascii="仿宋" w:eastAsia="仿宋" w:hAnsi="仿宋"/>
          <w:sz w:val="28"/>
        </w:rPr>
        <w:t>空气动力学</w:t>
      </w:r>
      <w:r>
        <w:rPr>
          <w:rFonts w:ascii="仿宋" w:eastAsia="仿宋" w:hAnsi="仿宋"/>
          <w:sz w:val="28"/>
        </w:rPr>
        <w:t>：车身冲压件的外形设计直接影响车辆的空气动力学性能。通过优化冲压件的形状，可以减少风阻，提高燃油效率，并改善车辆的操控性能。</w:t>
      </w:r>
    </w:p>
    <w:p w:rsidR="00DE19FF" w14:textId="3C0A0FC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4.</w:t>
      </w:r>
      <w:r>
        <w:rPr>
          <w:rFonts w:ascii="仿宋" w:eastAsia="仿宋" w:hAnsi="仿宋"/>
          <w:sz w:val="28"/>
        </w:rPr>
        <w:t>轻量化设计</w:t>
      </w:r>
      <w:r>
        <w:rPr>
          <w:rFonts w:ascii="仿宋" w:eastAsia="仿宋" w:hAnsi="仿宋"/>
          <w:sz w:val="28"/>
        </w:rPr>
        <w:t>：随着对节能减排要求的提高，车身冲压件在设计时越来越注重轻量化。使用高强度钢、铝合金等材料，以及采用先进的冲压技术，可以减轻车身重量，降低油耗。</w:t>
      </w:r>
      <w:r>
        <w:rPr>
          <w:rFonts w:ascii="仿宋" w:eastAsia="仿宋" w:hAnsi="仿宋"/>
          <w:sz w:val="28"/>
        </w:rPr>
        <w:br/>
        <w:t xml:space="preserve">    5.</w:t>
      </w:r>
      <w:r>
        <w:rPr>
          <w:rFonts w:ascii="仿宋" w:eastAsia="仿宋" w:hAnsi="仿宋"/>
          <w:sz w:val="28"/>
        </w:rPr>
        <w:t>美观与个性化</w:t>
      </w:r>
      <w:r>
        <w:rPr>
          <w:rFonts w:ascii="仿宋" w:eastAsia="仿宋" w:hAnsi="仿宋"/>
          <w:sz w:val="28"/>
        </w:rPr>
        <w:t>：车身冲压件的外观设计直接关系到车辆的视觉吸引力。通过精细的冲压工艺，可以实现复杂的外观造型，满足消费者对个性化和美观的需求。</w:t>
      </w:r>
      <w:r>
        <w:rPr>
          <w:rFonts w:ascii="仿宋" w:eastAsia="仿宋" w:hAnsi="仿宋"/>
          <w:sz w:val="28"/>
        </w:rPr>
        <w:br/>
        <w:t xml:space="preserve">    6.</w:t>
      </w:r>
      <w:r>
        <w:rPr>
          <w:rFonts w:ascii="仿宋" w:eastAsia="仿宋" w:hAnsi="仿宋"/>
          <w:sz w:val="28"/>
        </w:rPr>
        <w:t>密封与隔音</w:t>
      </w:r>
      <w:r>
        <w:rPr>
          <w:rFonts w:ascii="仿宋" w:eastAsia="仿宋" w:hAnsi="仿宋"/>
          <w:sz w:val="28"/>
        </w:rPr>
        <w:t>：车身冲压件中的门板、行李箱盖等部件需要具有良好的密封性能，以防止水、尘土等进入车内。同时，这些部件还起到隔音的作用，提供更加舒适的驾乘体验。</w:t>
      </w:r>
      <w:r>
        <w:rPr>
          <w:rFonts w:ascii="仿宋" w:eastAsia="仿宋" w:hAnsi="仿宋"/>
          <w:sz w:val="28"/>
        </w:rPr>
        <w:br/>
        <w:t xml:space="preserve">    7.</w:t>
      </w:r>
      <w:r>
        <w:rPr>
          <w:rFonts w:ascii="仿宋" w:eastAsia="仿宋" w:hAnsi="仿宋"/>
          <w:sz w:val="28"/>
        </w:rPr>
        <w:t>可维护性与维修</w:t>
      </w:r>
      <w:r>
        <w:rPr>
          <w:rFonts w:ascii="仿宋" w:eastAsia="仿宋" w:hAnsi="仿宋"/>
          <w:sz w:val="28"/>
        </w:rPr>
        <w:t>：车身冲压件的设计应考虑车辆的维修便利性，例如部件的可拆卸性和可替换性，以便在发生损坏时能够快速、经济地进行维修。</w:t>
      </w:r>
      <w:r>
        <w:rPr>
          <w:rFonts w:ascii="仿宋" w:eastAsia="仿宋" w:hAnsi="仿宋"/>
          <w:sz w:val="28"/>
        </w:rPr>
        <w:br/>
        <w:t xml:space="preserve">    8.</w:t>
      </w:r>
      <w:r>
        <w:rPr>
          <w:rFonts w:ascii="仿宋" w:eastAsia="仿宋" w:hAnsi="仿宋"/>
          <w:sz w:val="28"/>
        </w:rPr>
        <w:t>环保与可持续性</w:t>
      </w:r>
      <w:r>
        <w:rPr>
          <w:rFonts w:ascii="仿宋" w:eastAsia="仿宋" w:hAnsi="仿宋"/>
          <w:sz w:val="28"/>
        </w:rPr>
        <w:t>：在车身冲压件产品的开发过程中，应考虑材料的可持续性，使用可回收材料，并确保生产过程符合环保标准，以减少对环境的影响。</w:t>
      </w:r>
      <w:r>
        <w:rPr>
          <w:rFonts w:ascii="仿宋" w:eastAsia="仿宋" w:hAnsi="仿宋"/>
          <w:sz w:val="28"/>
        </w:rPr>
        <w:br/>
      </w:r>
      <w:r>
        <w:rPr>
          <w:rFonts w:ascii="仿宋" w:eastAsia="仿宋" w:hAnsi="仿宋"/>
          <w:sz w:val="28"/>
        </w:rPr>
        <w:t>综上所述，车身冲压件产品不仅需要满足车辆的性能和安全要求，还要考虑到外观设计、轻量化、环保等多个方面，以满足市场的多样化需求。通过持续的技术创新和工艺优化，车身冲压件产品可以不断提升车辆的综合性能，推动汽车行业的可持续发展。</w:t>
      </w:r>
    </w:p>
    <w:p w:rsidR="009C12B5" w:rsidRPr="009C12B5" w:rsidP="009C12B5" w14:paraId="423E4327"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车身冲压件产品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车身冲压件产品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车身冲压件产品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车身冲压件产品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69A30B7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车身冲压件产品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EFC3F22" w14:textId="77777777">
      <w:pPr>
        <w:pStyle w:val="Heading2"/>
      </w:pPr>
      <w:bookmarkStart w:id="4" w:name="_Toc157814107"/>
      <w:r w:rsidRPr="009C12B5">
        <w:t>二、市场分析</w:t>
      </w:r>
      <w:bookmarkEnd w:id="4"/>
    </w:p>
    <w:p w:rsidR="009C12B5" w:rsidP="007A4CF7" w14:paraId="1E0EBFD7" w14:textId="77777777">
      <w:pPr>
        <w:pStyle w:val="Heading3"/>
      </w:pPr>
      <w:bookmarkStart w:id="5" w:name="_Toc157814108"/>
      <w:r w:rsidRPr="009C12B5">
        <w:t xml:space="preserve">2.1 </w:t>
      </w:r>
      <w:r w:rsidR="007A4CF7">
        <w:t>车身冲压件</w:t>
      </w:r>
      <w:r w:rsidRPr="009C12B5">
        <w:t>目标市场</w:t>
      </w:r>
      <w:bookmarkEnd w:id="5"/>
    </w:p>
    <w:p w:rsidR="00DE19FF" w14:paraId="36E24F55" w14:textId="77777777">
      <w:pPr>
        <w:ind w:firstLine="560"/>
      </w:pPr>
      <w:r>
        <w:rPr>
          <w:rFonts w:ascii="仿宋" w:eastAsia="仿宋" w:hAnsi="仿宋"/>
          <w:sz w:val="28"/>
        </w:rPr>
        <w:t>车身冲压件产品项目商业发展计划书中的目标市场分析应重点评估潜在市场的规模、增长潜力和竞争状况。通过市场调研和数据分析，确定目标客户群体，分析他们的需求、购买行为和市场趋势。此外，还应分析竞争对手的产品和服务，以确定本项目的独特卖点和市场定位。最后，应制定市场进入策略，包括定价、分销和营销计划，以确保产品能够成功占领市场。</w:t>
      </w:r>
    </w:p>
    <w:p w:rsidR="009C12B5" w:rsidRPr="009C12B5" w:rsidP="009C12B5" w14:paraId="230A3A82"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A7363C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车身冲压件产品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车身冲压件产品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车身冲压件产品</w:t>
      </w:r>
      <w:r w:rsidRPr="009C12B5">
        <w:rPr>
          <w:rFonts w:ascii="仿宋" w:eastAsia="仿宋" w:hAnsi="仿宋"/>
          <w:sz w:val="28"/>
          <w:szCs w:val="28"/>
        </w:rPr>
        <w:t>始终与市场需求保持同步。</w:t>
      </w:r>
    </w:p>
    <w:p w:rsidR="009C12B5" w:rsidP="007A4CF7" w14:paraId="17C74E8A" w14:textId="77777777">
      <w:pPr>
        <w:pStyle w:val="Heading3"/>
      </w:pPr>
      <w:bookmarkStart w:id="6" w:name="_Toc157814109"/>
      <w:r w:rsidRPr="009C12B5">
        <w:t xml:space="preserve">2.2 </w:t>
      </w:r>
      <w:r w:rsidR="007A4CF7">
        <w:t>车身冲压件</w:t>
      </w:r>
      <w:r w:rsidR="007A4CF7">
        <w:rPr>
          <w:rFonts w:hint="eastAsia"/>
        </w:rPr>
        <w:t>市场</w:t>
      </w:r>
      <w:r w:rsidRPr="009C12B5">
        <w:t>竞争分析</w:t>
      </w:r>
      <w:bookmarkEnd w:id="6"/>
    </w:p>
    <w:p w:rsidR="00DE19FF" w14:paraId="541CD308" w14:textId="649F30A5">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在车身冲压件产品项目商业发展计划书中，市场竞争分析是至关重要的部分，它帮助企业了解当前市场动态、竞争格局以及潜在的机遇与威胁。以下是对市场竞争分析的精炼描述：</w:t>
      </w:r>
      <w:r>
        <w:rPr>
          <w:rFonts w:ascii="仿宋" w:eastAsia="仿宋" w:hAnsi="仿宋"/>
          <w:sz w:val="28"/>
        </w:rPr>
        <w:br/>
        <w:t xml:space="preserve">    1.</w:t>
      </w:r>
      <w:r>
        <w:rPr>
          <w:rFonts w:ascii="仿宋" w:eastAsia="仿宋" w:hAnsi="仿宋"/>
          <w:sz w:val="28"/>
        </w:rPr>
        <w:t>市场概述</w:t>
      </w:r>
      <w:r>
        <w:rPr>
          <w:rFonts w:ascii="仿宋" w:eastAsia="仿宋" w:hAnsi="仿宋"/>
          <w:sz w:val="28"/>
        </w:rPr>
        <w:t>：简要介绍目标市场的规模、增长潜力、主要参与者以及市场趋势。</w:t>
      </w:r>
      <w:r>
        <w:rPr>
          <w:rFonts w:ascii="仿宋" w:eastAsia="仿宋" w:hAnsi="仿宋"/>
          <w:sz w:val="28"/>
        </w:rPr>
        <w:br/>
        <w:t xml:space="preserve">    2.</w:t>
      </w:r>
      <w:r>
        <w:rPr>
          <w:rFonts w:ascii="仿宋" w:eastAsia="仿宋" w:hAnsi="仿宋"/>
          <w:sz w:val="28"/>
        </w:rPr>
        <w:t>竞争对手分析</w:t>
      </w:r>
      <w:r>
        <w:rPr>
          <w:rFonts w:ascii="仿宋" w:eastAsia="仿宋" w:hAnsi="仿宋"/>
          <w:sz w:val="28"/>
        </w:rPr>
        <w:t>：识别主要的竞争对手，分析他们的产品特点、市场定位、市场份额以及竞争策略。</w:t>
      </w:r>
      <w:r>
        <w:rPr>
          <w:rFonts w:ascii="仿宋" w:eastAsia="仿宋" w:hAnsi="仿宋"/>
          <w:sz w:val="28"/>
        </w:rPr>
        <w:br/>
        <w:t xml:space="preserve">    3.</w:t>
      </w:r>
      <w:r>
        <w:rPr>
          <w:rFonts w:ascii="仿宋" w:eastAsia="仿宋" w:hAnsi="仿宋"/>
          <w:sz w:val="28"/>
        </w:rPr>
        <w:t>产品定位</w:t>
      </w:r>
      <w:r>
        <w:rPr>
          <w:rFonts w:ascii="仿宋" w:eastAsia="仿宋" w:hAnsi="仿宋"/>
          <w:sz w:val="28"/>
        </w:rPr>
        <w:t>：阐述本项目车身冲压件产品在市场中的独特定位，如何通过产品差异化来吸引特定客户群体。</w:t>
      </w:r>
      <w:r>
        <w:rPr>
          <w:rFonts w:ascii="仿宋" w:eastAsia="仿宋" w:hAnsi="仿宋"/>
          <w:sz w:val="28"/>
        </w:rPr>
        <w:br/>
        <w:t xml:space="preserve">    4.</w:t>
      </w:r>
      <w:r>
        <w:rPr>
          <w:rFonts w:ascii="仿宋" w:eastAsia="仿宋" w:hAnsi="仿宋"/>
          <w:sz w:val="28"/>
        </w:rPr>
        <w:t>市场进入策略</w:t>
      </w:r>
      <w:r>
        <w:rPr>
          <w:rFonts w:ascii="仿宋" w:eastAsia="仿宋" w:hAnsi="仿宋"/>
          <w:sz w:val="28"/>
        </w:rPr>
        <w:t>：描述如何进入市场，包括销售渠道的选择、定价策略、推广计划等。</w:t>
      </w:r>
    </w:p>
    <w:p w:rsidR="00DE19FF" w14:textId="649F30A5">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市场趋势分析</w:t>
      </w:r>
      <w:r>
        <w:rPr>
          <w:rFonts w:ascii="仿宋" w:eastAsia="仿宋" w:hAnsi="仿宋"/>
          <w:sz w:val="28"/>
        </w:rPr>
        <w:t>：分析市场未来的发展方向，包括技术进步、消费者偏好变化、政策法规等因素。</w:t>
      </w:r>
      <w:r>
        <w:rPr>
          <w:rFonts w:ascii="仿宋" w:eastAsia="仿宋" w:hAnsi="仿宋"/>
          <w:sz w:val="28"/>
        </w:rPr>
        <w:br/>
        <w:t xml:space="preserve">    6.</w:t>
      </w:r>
      <w:r>
        <w:rPr>
          <w:rFonts w:ascii="仿宋" w:eastAsia="仿宋" w:hAnsi="仿宋"/>
          <w:sz w:val="28"/>
        </w:rPr>
        <w:t>竞争优势</w:t>
      </w:r>
      <w:r>
        <w:rPr>
          <w:rFonts w:ascii="仿宋" w:eastAsia="仿宋" w:hAnsi="仿宋"/>
          <w:sz w:val="28"/>
        </w:rPr>
        <w:t>：强调本项目在技术、成本、质量、服务、品牌等方面的竞争优势，以及如何利用这些优势在市场中立足。</w:t>
      </w:r>
      <w:r>
        <w:rPr>
          <w:rFonts w:ascii="仿宋" w:eastAsia="仿宋" w:hAnsi="仿宋"/>
          <w:sz w:val="28"/>
        </w:rPr>
        <w:br/>
        <w:t xml:space="preserve">    7.</w:t>
      </w:r>
      <w:r>
        <w:rPr>
          <w:rFonts w:ascii="仿宋" w:eastAsia="仿宋" w:hAnsi="仿宋"/>
          <w:sz w:val="28"/>
        </w:rPr>
        <w:t>风险评估</w:t>
      </w:r>
      <w:r>
        <w:rPr>
          <w:rFonts w:ascii="仿宋" w:eastAsia="仿宋" w:hAnsi="仿宋"/>
          <w:sz w:val="28"/>
        </w:rPr>
        <w:t>：识别市场中的潜在风险，如市场饱和、替代品威胁、客户需求变化等，并提出应对策略。</w:t>
      </w:r>
      <w:r>
        <w:rPr>
          <w:rFonts w:ascii="仿宋" w:eastAsia="仿宋" w:hAnsi="仿宋"/>
          <w:sz w:val="28"/>
        </w:rPr>
        <w:br/>
        <w:t xml:space="preserve">    8.</w:t>
      </w:r>
      <w:r>
        <w:rPr>
          <w:rFonts w:ascii="仿宋" w:eastAsia="仿宋" w:hAnsi="仿宋"/>
          <w:sz w:val="28"/>
        </w:rPr>
        <w:t>战略合作与联盟</w:t>
      </w:r>
      <w:r>
        <w:rPr>
          <w:rFonts w:ascii="仿宋" w:eastAsia="仿宋" w:hAnsi="仿宋"/>
          <w:sz w:val="28"/>
        </w:rPr>
        <w:t>：探讨与供应商、分销商或相关企业的合作机会，如何通过联盟增强市场竞争力。</w:t>
      </w:r>
      <w:r>
        <w:rPr>
          <w:rFonts w:ascii="仿宋" w:eastAsia="仿宋" w:hAnsi="仿宋"/>
          <w:sz w:val="28"/>
        </w:rPr>
        <w:br/>
        <w:t xml:space="preserve">    9.</w:t>
      </w:r>
      <w:r>
        <w:rPr>
          <w:rFonts w:ascii="仿宋" w:eastAsia="仿宋" w:hAnsi="仿宋"/>
          <w:sz w:val="28"/>
        </w:rPr>
        <w:t>市场反馈机制</w:t>
      </w:r>
      <w:r>
        <w:rPr>
          <w:rFonts w:ascii="仿宋" w:eastAsia="仿宋" w:hAnsi="仿宋"/>
          <w:sz w:val="28"/>
        </w:rPr>
        <w:t>：说明如何收集市场反馈，持续改进产品和服务，以满足不断变化的市场需求。</w:t>
      </w:r>
      <w:r>
        <w:rPr>
          <w:rFonts w:ascii="仿宋" w:eastAsia="仿宋" w:hAnsi="仿宋"/>
          <w:sz w:val="28"/>
        </w:rPr>
        <w:br/>
      </w:r>
      <w:r>
        <w:rPr>
          <w:rFonts w:ascii="仿宋" w:eastAsia="仿宋" w:hAnsi="仿宋"/>
          <w:sz w:val="28"/>
        </w:rPr>
        <w:t>通过上述分析，商业发展计划书为车身冲压件产品项目提供了清晰的竞争视野，为制定有效的市场策略和商业计划奠定了基础。</w:t>
      </w:r>
    </w:p>
    <w:p w:rsidR="009C12B5" w:rsidRPr="009C12B5" w:rsidP="009C12B5" w14:paraId="70D8BE0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车身冲压件产品</w:t>
      </w:r>
      <w:r w:rsidRPr="009C12B5">
        <w:rPr>
          <w:rFonts w:ascii="仿宋" w:eastAsia="仿宋" w:hAnsi="仿宋"/>
          <w:sz w:val="28"/>
          <w:szCs w:val="28"/>
        </w:rPr>
        <w:t>的竞争优势和差异化策略。我们认为，</w:t>
      </w:r>
      <w:r w:rsidR="00E75C7F">
        <w:rPr>
          <w:rFonts w:ascii="仿宋" w:eastAsia="仿宋" w:hAnsi="仿宋"/>
          <w:sz w:val="28"/>
          <w:szCs w:val="28"/>
        </w:rPr>
        <w:t>车身冲压件产品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5FE4657"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车身冲压件产品</w:t>
      </w:r>
      <w:r w:rsidRPr="009C12B5">
        <w:rPr>
          <w:rFonts w:ascii="仿宋" w:eastAsia="仿宋" w:hAnsi="仿宋"/>
          <w:sz w:val="28"/>
          <w:szCs w:val="28"/>
        </w:rPr>
        <w:t>将在竞争激烈的市场中脱颖而出。</w:t>
      </w:r>
    </w:p>
    <w:p w:rsidR="009C12B5" w:rsidP="007A4CF7" w14:paraId="46DD5BEF" w14:textId="77777777">
      <w:pPr>
        <w:pStyle w:val="Heading3"/>
      </w:pPr>
      <w:bookmarkStart w:id="7" w:name="_Toc157814110"/>
      <w:r w:rsidRPr="009C12B5">
        <w:t xml:space="preserve">2.3 </w:t>
      </w:r>
      <w:r w:rsidR="007A4CF7">
        <w:t>车身冲压件</w:t>
      </w:r>
      <w:r w:rsidRPr="009C12B5">
        <w:t>行业趋势与机遇</w:t>
      </w:r>
      <w:bookmarkEnd w:id="7"/>
    </w:p>
    <w:p w:rsidR="00DE19FF" w14:paraId="351CC1FB" w14:textId="3E7F37DD">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在车身冲压件产品项目商业发展计划书中，行业趋势与机遇分析是极为重要的部分，它为投资者和决策者提供了关于市场动态和未来潜力的关键信息。以下是对这一部分的精炼专业描述：</w:t>
      </w:r>
      <w:r>
        <w:rPr>
          <w:rFonts w:ascii="仿宋" w:eastAsia="仿宋" w:hAnsi="仿宋"/>
          <w:sz w:val="28"/>
        </w:rPr>
        <w:br/>
      </w:r>
      <w:r>
        <w:rPr>
          <w:rFonts w:ascii="仿宋" w:eastAsia="仿宋" w:hAnsi="仿宋"/>
          <w:sz w:val="28"/>
        </w:rPr>
        <w:t>随着全球汽车市场的不断扩张和技术进步，车身冲压件产品行业正经历着一系列的变革和机遇。首先，电动汽车的崛起为车身冲压件带来了新的需求，因为电动汽车的车身结构与传统燃油车有所不同，需要更高强度和轻量化的冲压件来满足其性能要求。其次，个性化定制和多样化需求的增长推动了车身冲压件产品向高精度、复杂形状的方向发展，这为制造商提供了创新和差异化的机会。</w:t>
      </w:r>
      <w:r>
        <w:rPr>
          <w:rFonts w:ascii="仿宋" w:eastAsia="仿宋" w:hAnsi="仿宋"/>
          <w:sz w:val="28"/>
        </w:rPr>
        <w:br/>
      </w:r>
      <w:r>
        <w:rPr>
          <w:rFonts w:ascii="仿宋" w:eastAsia="仿宋" w:hAnsi="仿宋"/>
          <w:sz w:val="28"/>
        </w:rPr>
        <w:t>此外，随着消费者对汽车安全性和环保性能的关注日益增加，车身冲压件产品需要满足更高的安全标准和环保法规，例如使用高强度钢和轻质材料来提高车辆的碰撞安全性能，同时减少车辆的碳排放。这不仅推动了行业的研发和创新，也为那些能够提供符合市场需求的产品和解决方案的企业带来了增长机遇。</w:t>
      </w:r>
      <w:r>
        <w:rPr>
          <w:rFonts w:ascii="仿宋" w:eastAsia="仿宋" w:hAnsi="仿宋"/>
          <w:sz w:val="28"/>
        </w:rPr>
        <w:br/>
      </w:r>
      <w:r>
        <w:rPr>
          <w:rFonts w:ascii="仿宋" w:eastAsia="仿宋" w:hAnsi="仿宋"/>
          <w:sz w:val="28"/>
        </w:rPr>
        <w:t>另外，智能化和自动化技术的快速发展也为车身冲压件行业带来了新的变革。通过引入工业</w:t>
      </w:r>
      <w:r>
        <w:rPr>
          <w:rFonts w:ascii="仿宋" w:eastAsia="仿宋" w:hAnsi="仿宋"/>
          <w:sz w:val="28"/>
        </w:rPr>
        <w:t>4.0</w:t>
      </w:r>
      <w:r>
        <w:rPr>
          <w:rFonts w:ascii="仿宋" w:eastAsia="仿宋" w:hAnsi="仿宋"/>
          <w:sz w:val="28"/>
        </w:rPr>
        <w:t>概念，企业可以实现生产过程的智能化和自动化，提高生产效率和产品质量，同时降低成本。这不仅增强了企业的竞争力，也为行业整体的发展注入了新的动力。</w:t>
      </w:r>
      <w:r>
        <w:rPr>
          <w:rFonts w:ascii="仿宋" w:eastAsia="仿宋" w:hAnsi="仿宋"/>
          <w:sz w:val="28"/>
        </w:rPr>
        <w:br/>
      </w:r>
    </w:p>
    <w:p w:rsidR="00DE19FF" w14:textId="3E7F37DD">
      <w:pPr>
        <w:ind w:firstLine="560"/>
      </w:pPr>
      <w:r>
        <w:rPr>
          <w:rFonts w:ascii="仿宋" w:eastAsia="仿宋" w:hAnsi="仿宋"/>
          <w:sz w:val="28"/>
        </w:rPr>
        <w:t>总的来说，车身冲压件产品行业正面临着一系列的挑战和机遇。随着技术的进步和市场需求的不断变化，那些能够快速响应市场变化、持续创新和提高效率的企业，将在这个充满活力的行业中获得长远的成功。</w:t>
      </w:r>
    </w:p>
    <w:p w:rsidR="009C12B5" w:rsidRPr="009C12B5" w:rsidP="009C12B5" w14:paraId="2B4A921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车身冲压件产品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车身冲压件产品</w:t>
      </w:r>
      <w:r w:rsidRPr="009C12B5">
        <w:rPr>
          <w:rFonts w:ascii="仿宋" w:eastAsia="仿宋" w:hAnsi="仿宋"/>
          <w:sz w:val="28"/>
          <w:szCs w:val="28"/>
        </w:rPr>
        <w:t>始终走在行业的前沿并抓住每一个市场机遇。</w:t>
      </w:r>
    </w:p>
    <w:p w:rsidR="009C12B5" w:rsidRPr="009C12B5" w:rsidP="007A4CF7" w14:paraId="66D2BF36" w14:textId="77777777">
      <w:pPr>
        <w:pStyle w:val="Heading2"/>
      </w:pPr>
      <w:bookmarkStart w:id="8" w:name="_Toc157814111"/>
      <w:r w:rsidRPr="009C12B5">
        <w:t>三、营销策略</w:t>
      </w:r>
      <w:bookmarkEnd w:id="8"/>
    </w:p>
    <w:p w:rsidR="009C12B5" w:rsidRPr="009C12B5" w:rsidP="007A4CF7" w14:paraId="3DFE726E" w14:textId="77777777">
      <w:pPr>
        <w:pStyle w:val="Heading3"/>
      </w:pPr>
      <w:bookmarkStart w:id="9" w:name="_Toc157814112"/>
      <w:r w:rsidRPr="009C12B5">
        <w:t xml:space="preserve">3.1 </w:t>
      </w:r>
      <w:r w:rsidRPr="009C12B5">
        <w:t>品牌定位与传播</w:t>
      </w:r>
      <w:bookmarkEnd w:id="9"/>
    </w:p>
    <w:p w:rsidR="009C12B5" w:rsidRPr="009C12B5" w:rsidP="007A4CF7" w14:paraId="6578AA72"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车身冲压件产品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12FB200"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车身冲压件产品</w:t>
      </w:r>
      <w:r w:rsidRPr="009C12B5">
        <w:rPr>
          <w:rFonts w:ascii="仿宋" w:eastAsia="仿宋" w:hAnsi="仿宋"/>
          <w:sz w:val="28"/>
          <w:szCs w:val="28"/>
        </w:rPr>
        <w:t>的专业评测和推荐文章，以扩大品牌影响力。</w:t>
      </w:r>
    </w:p>
    <w:p w:rsidR="009C12B5" w:rsidRPr="009C12B5" w:rsidP="009C12B5" w14:paraId="7DCC9AF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车身冲压件产品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D62D8D1" w14:textId="77777777">
      <w:pPr>
        <w:pStyle w:val="Heading3"/>
      </w:pPr>
      <w:bookmarkStart w:id="10" w:name="_Toc157814113"/>
      <w:r w:rsidRPr="009C12B5">
        <w:t xml:space="preserve">3.2 </w:t>
      </w:r>
      <w:r w:rsidR="007A4CF7">
        <w:t>车身冲压件</w:t>
      </w:r>
      <w:r w:rsidRPr="009C12B5">
        <w:t>产品定价策略</w:t>
      </w:r>
      <w:bookmarkEnd w:id="10"/>
    </w:p>
    <w:p w:rsidR="009C12B5" w:rsidRPr="009C12B5" w:rsidP="00CA39FB" w14:paraId="44249BF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车身冲压件产品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B80755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A21D123"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车身冲压件产品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E60F958" w14:textId="77777777">
      <w:pPr>
        <w:pStyle w:val="Heading3"/>
      </w:pPr>
      <w:bookmarkStart w:id="11" w:name="_Toc157814114"/>
      <w:r w:rsidRPr="009C12B5">
        <w:t xml:space="preserve">3.3 </w:t>
      </w:r>
      <w:r w:rsidR="007A4CF7">
        <w:t>车身冲压件</w:t>
      </w:r>
      <w:r w:rsidR="007A4CF7">
        <w:rPr>
          <w:rFonts w:hint="eastAsia"/>
        </w:rPr>
        <w:t>产品</w:t>
      </w:r>
      <w:r w:rsidRPr="009C12B5">
        <w:t>销售渠道与拓展</w:t>
      </w:r>
      <w:bookmarkEnd w:id="11"/>
    </w:p>
    <w:p w:rsidR="009C12B5" w:rsidRPr="009C12B5" w:rsidP="009C12B5" w14:paraId="094A5F5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车身冲压件产品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538533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车身冲压件产品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CDC365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车身冲压件产品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071CD87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https://d.book118.com/077051002066006040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EC21DA0" w14:textId="77777777">
    <w:pPr>
      <w:pStyle w:val="Footer"/>
      <w:jc w:val="center"/>
    </w:pPr>
  </w:p>
  <w:p w:rsidR="00FE7E16" w14:paraId="27F7648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7BFACC5" w14:textId="77777777">
    <w:pPr>
      <w:pStyle w:val="Footer"/>
      <w:jc w:val="center"/>
    </w:pPr>
  </w:p>
  <w:p w:rsidR="007A4CF7" w14:paraId="5F53A8E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E9A400E"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1E980D1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4FD99F2C"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6ABC2BD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6962813"/>
      <w:docPartObj>
        <w:docPartGallery w:val="Page Numbers (Bottom of Page)"/>
        <w:docPartUnique/>
      </w:docPartObj>
    </w:sdtPr>
    <w:sdtContent>
      <w:sdt>
        <w:sdtPr>
          <w:id w:val="159581592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4265656"/>
      <w:docPartObj>
        <w:docPartGallery w:val="Page Numbers (Bottom of Page)"/>
        <w:docPartUnique/>
      </w:docPartObj>
    </w:sdtPr>
    <w:sdtContent>
      <w:sdt>
        <w:sdtPr>
          <w:id w:val="160097542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1264285"/>
      <w:docPartObj>
        <w:docPartGallery w:val="Page Numbers (Bottom of Page)"/>
        <w:docPartUnique/>
      </w:docPartObj>
    </w:sdtPr>
    <w:sdtContent>
      <w:sdt>
        <w:sdtPr>
          <w:id w:val="182148938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8230936"/>
      <w:docPartObj>
        <w:docPartGallery w:val="Page Numbers (Bottom of Page)"/>
        <w:docPartUnique/>
      </w:docPartObj>
    </w:sdtPr>
    <w:sdtContent>
      <w:sdt>
        <w:sdtPr>
          <w:id w:val="166662340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3130979"/>
      <w:docPartObj>
        <w:docPartGallery w:val="Page Numbers (Bottom of Page)"/>
        <w:docPartUnique/>
      </w:docPartObj>
    </w:sdtPr>
    <w:sdtContent>
      <w:sdt>
        <w:sdtPr>
          <w:id w:val="16560909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751532"/>
      <w:docPartObj>
        <w:docPartGallery w:val="Page Numbers (Bottom of Page)"/>
        <w:docPartUnique/>
      </w:docPartObj>
    </w:sdtPr>
    <w:sdtContent>
      <w:sdt>
        <w:sdtPr>
          <w:id w:val="20322920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9806116"/>
      <w:docPartObj>
        <w:docPartGallery w:val="Page Numbers (Bottom of Page)"/>
        <w:docPartUnique/>
      </w:docPartObj>
    </w:sdtPr>
    <w:sdtContent>
      <w:sdt>
        <w:sdtPr>
          <w:id w:val="63163878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7759434"/>
      <w:docPartObj>
        <w:docPartGallery w:val="Page Numbers (Bottom of Page)"/>
        <w:docPartUnique/>
      </w:docPartObj>
    </w:sdtPr>
    <w:sdtContent>
      <w:sdt>
        <w:sdtPr>
          <w:id w:val="91712220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4281212"/>
      <w:docPartObj>
        <w:docPartGallery w:val="Page Numbers (Bottom of Page)"/>
        <w:docPartUnique/>
      </w:docPartObj>
    </w:sdtPr>
    <w:sdtContent>
      <w:sdt>
        <w:sdtPr>
          <w:id w:val="12774819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0654253"/>
      <w:docPartObj>
        <w:docPartGallery w:val="Page Numbers (Bottom of Page)"/>
        <w:docPartUnique/>
      </w:docPartObj>
    </w:sdtPr>
    <w:sdtContent>
      <w:sdt>
        <w:sdtPr>
          <w:id w:val="17638341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6876263"/>
      <w:docPartObj>
        <w:docPartGallery w:val="Page Numbers (Bottom of Page)"/>
        <w:docPartUnique/>
      </w:docPartObj>
    </w:sdtPr>
    <w:sdtContent>
      <w:sdt>
        <w:sdtPr>
          <w:id w:val="106103645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52308"/>
      <w:docPartObj>
        <w:docPartGallery w:val="Page Numbers (Bottom of Page)"/>
        <w:docPartUnique/>
      </w:docPartObj>
    </w:sdtPr>
    <w:sdtContent>
      <w:sdt>
        <w:sdtPr>
          <w:id w:val="5273765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9753595"/>
      <w:docPartObj>
        <w:docPartGallery w:val="Page Numbers (Bottom of Page)"/>
        <w:docPartUnique/>
      </w:docPartObj>
    </w:sdtPr>
    <w:sdtContent>
      <w:sdt>
        <w:sdtPr>
          <w:id w:val="4586868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5246084"/>
      <w:docPartObj>
        <w:docPartGallery w:val="Page Numbers (Bottom of Page)"/>
        <w:docPartUnique/>
      </w:docPartObj>
    </w:sdtPr>
    <w:sdtContent>
      <w:sdt>
        <w:sdtPr>
          <w:id w:val="20583006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4097139"/>
      <w:docPartObj>
        <w:docPartGallery w:val="Page Numbers (Bottom of Page)"/>
        <w:docPartUnique/>
      </w:docPartObj>
    </w:sdtPr>
    <w:sdtContent>
      <w:sdt>
        <w:sdtPr>
          <w:id w:val="50793406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8773202"/>
      <w:docPartObj>
        <w:docPartGallery w:val="Page Numbers (Bottom of Page)"/>
        <w:docPartUnique/>
      </w:docPartObj>
    </w:sdtPr>
    <w:sdtContent>
      <w:sdt>
        <w:sdtPr>
          <w:id w:val="11044913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0942307"/>
      <w:docPartObj>
        <w:docPartGallery w:val="Page Numbers (Bottom of Page)"/>
        <w:docPartUnique/>
      </w:docPartObj>
    </w:sdtPr>
    <w:sdtContent>
      <w:sdt>
        <w:sdtPr>
          <w:id w:val="17780085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3925289"/>
      <w:docPartObj>
        <w:docPartGallery w:val="Page Numbers (Bottom of Page)"/>
        <w:docPartUnique/>
      </w:docPartObj>
    </w:sdtPr>
    <w:sdtContent>
      <w:sdt>
        <w:sdtPr>
          <w:id w:val="20245720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1747909"/>
      <w:docPartObj>
        <w:docPartGallery w:val="Page Numbers (Bottom of Page)"/>
        <w:docPartUnique/>
      </w:docPartObj>
    </w:sdtPr>
    <w:sdtContent>
      <w:sdt>
        <w:sdtPr>
          <w:id w:val="6153586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9521349"/>
      <w:docPartObj>
        <w:docPartGallery w:val="Page Numbers (Bottom of Page)"/>
        <w:docPartUnique/>
      </w:docPartObj>
    </w:sdtPr>
    <w:sdtContent>
      <w:sdt>
        <w:sdtPr>
          <w:id w:val="3852953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D9DF00C"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CDCCF38"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64289"/>
    <w:rsid w:val="00C85194"/>
    <w:rsid w:val="00CA39FB"/>
    <w:rsid w:val="00CF37E0"/>
    <w:rsid w:val="00DA4121"/>
    <w:rsid w:val="00DA4C50"/>
    <w:rsid w:val="00DE19FF"/>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7BD5D9"/>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077051002066006040"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2719</Words>
  <Characters>15501</Characters>
  <Application>Microsoft Office Word</Application>
  <DocSecurity>0</DocSecurity>
  <Lines>129</Lines>
  <Paragraphs>36</Paragraphs>
  <ScaleCrop>false</ScaleCrop>
  <Company/>
  <LinksUpToDate>false</LinksUpToDate>
  <CharactersWithSpaces>18184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2024-02-05T06:30:00Z</dcterms:modified>
</cp:coreProperties>
</file>