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新能源清扫车项目计划设计方案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4" w:history="1">
        <w:r>
          <w:rPr>
            <w:rFonts w:ascii="仿宋" w:eastAsia="仿宋" w:hAnsi="仿宋" w:cs="仿宋" w:hint="eastAsia"/>
            <w:lang w:eastAsia="zh-CN"/>
          </w:rPr>
          <w:t>前言</w:t>
        </w:r>
        <w:r>
          <w:tab/>
        </w:r>
        <w:r>
          <w:fldChar w:fldCharType="begin"/>
        </w:r>
        <w:r>
          <w:instrText xml:space="preserve"> PAGEREF _Toc4274 \h </w:instrText>
        </w:r>
        <w:r>
          <w:fldChar w:fldCharType="separate"/>
        </w:r>
        <w:r>
          <w:t>3</w:t>
        </w:r>
        <w:r>
          <w:fldChar w:fldCharType="end"/>
        </w:r>
      </w:hyperlink>
    </w:p>
    <w:p>
      <w:pPr>
        <w:pStyle w:val="TOC1"/>
        <w:tabs>
          <w:tab w:val="right" w:leader="dot" w:pos="8306"/>
        </w:tabs>
      </w:pPr>
      <w:hyperlink w:anchor="_Toc25374" w:history="1">
        <w:r>
          <w:rPr>
            <w:rFonts w:ascii="仿宋" w:eastAsia="仿宋" w:hAnsi="仿宋" w:cs="仿宋" w:hint="eastAsia"/>
            <w:lang w:eastAsia="zh-CN"/>
          </w:rPr>
          <w:t>一、工艺说明</w:t>
        </w:r>
        <w:r>
          <w:tab/>
        </w:r>
        <w:r>
          <w:fldChar w:fldCharType="begin"/>
        </w:r>
        <w:r>
          <w:instrText xml:space="preserve"> PAGEREF _Toc25374 \h </w:instrText>
        </w:r>
        <w:r>
          <w:fldChar w:fldCharType="separate"/>
        </w:r>
        <w:r>
          <w:t>3</w:t>
        </w:r>
        <w:r>
          <w:fldChar w:fldCharType="end"/>
        </w:r>
      </w:hyperlink>
    </w:p>
    <w:p>
      <w:pPr>
        <w:pStyle w:val="TOC2"/>
        <w:tabs>
          <w:tab w:val="right" w:leader="dot" w:pos="8306"/>
        </w:tabs>
      </w:pPr>
      <w:hyperlink w:anchor="_Toc28866" w:history="1">
        <w:r>
          <w:rPr>
            <w:rFonts w:ascii="仿宋" w:eastAsia="仿宋" w:hAnsi="仿宋" w:cs="仿宋" w:hint="eastAsia"/>
            <w:lang w:eastAsia="zh-CN"/>
          </w:rPr>
          <w:t>(一)、技术管理特点</w:t>
        </w:r>
        <w:r>
          <w:tab/>
        </w:r>
        <w:r>
          <w:fldChar w:fldCharType="begin"/>
        </w:r>
        <w:r>
          <w:instrText xml:space="preserve"> PAGEREF _Toc28866 \h </w:instrText>
        </w:r>
        <w:r>
          <w:fldChar w:fldCharType="separate"/>
        </w:r>
        <w:r>
          <w:t>3</w:t>
        </w:r>
        <w:r>
          <w:fldChar w:fldCharType="end"/>
        </w:r>
      </w:hyperlink>
    </w:p>
    <w:p>
      <w:pPr>
        <w:pStyle w:val="TOC2"/>
        <w:tabs>
          <w:tab w:val="right" w:leader="dot" w:pos="8306"/>
        </w:tabs>
      </w:pPr>
      <w:hyperlink w:anchor="_Toc30860" w:history="1">
        <w:r>
          <w:rPr>
            <w:rFonts w:ascii="仿宋" w:eastAsia="仿宋" w:hAnsi="仿宋" w:cs="仿宋" w:hint="eastAsia"/>
            <w:lang w:eastAsia="zh-CN"/>
          </w:rPr>
          <w:t>(二)、新能源清扫车项目工艺技术设计方案</w:t>
        </w:r>
        <w:r>
          <w:tab/>
        </w:r>
        <w:r>
          <w:fldChar w:fldCharType="begin"/>
        </w:r>
        <w:r>
          <w:instrText xml:space="preserve"> PAGEREF _Toc30860 \h </w:instrText>
        </w:r>
        <w:r>
          <w:fldChar w:fldCharType="separate"/>
        </w:r>
        <w:r>
          <w:t>4</w:t>
        </w:r>
        <w:r>
          <w:fldChar w:fldCharType="end"/>
        </w:r>
      </w:hyperlink>
    </w:p>
    <w:p>
      <w:pPr>
        <w:pStyle w:val="TOC2"/>
        <w:tabs>
          <w:tab w:val="right" w:leader="dot" w:pos="8306"/>
        </w:tabs>
      </w:pPr>
      <w:hyperlink w:anchor="_Toc20671" w:history="1">
        <w:r>
          <w:rPr>
            <w:rFonts w:ascii="仿宋" w:eastAsia="仿宋" w:hAnsi="仿宋" w:cs="仿宋" w:hint="eastAsia"/>
            <w:lang w:eastAsia="zh-CN"/>
          </w:rPr>
          <w:t>(三)、设备选型方案</w:t>
        </w:r>
        <w:r>
          <w:tab/>
        </w:r>
        <w:r>
          <w:fldChar w:fldCharType="begin"/>
        </w:r>
        <w:r>
          <w:instrText xml:space="preserve"> PAGEREF _Toc20671 \h </w:instrText>
        </w:r>
        <w:r>
          <w:fldChar w:fldCharType="separate"/>
        </w:r>
        <w:r>
          <w:t>5</w:t>
        </w:r>
        <w:r>
          <w:fldChar w:fldCharType="end"/>
        </w:r>
      </w:hyperlink>
    </w:p>
    <w:p>
      <w:pPr>
        <w:pStyle w:val="TOC1"/>
        <w:tabs>
          <w:tab w:val="right" w:leader="dot" w:pos="8306"/>
        </w:tabs>
      </w:pPr>
      <w:hyperlink w:anchor="_Toc13409" w:history="1">
        <w:r>
          <w:rPr>
            <w:rFonts w:ascii="仿宋" w:eastAsia="仿宋" w:hAnsi="仿宋" w:cs="仿宋" w:hint="eastAsia"/>
            <w:lang w:eastAsia="zh-CN"/>
          </w:rPr>
          <w:t>二、新能源清扫车项目建设单位说明</w:t>
        </w:r>
        <w:r>
          <w:tab/>
        </w:r>
        <w:r>
          <w:fldChar w:fldCharType="begin"/>
        </w:r>
        <w:r>
          <w:instrText xml:space="preserve"> PAGEREF _Toc13409 \h </w:instrText>
        </w:r>
        <w:r>
          <w:fldChar w:fldCharType="separate"/>
        </w:r>
        <w:r>
          <w:t>7</w:t>
        </w:r>
        <w:r>
          <w:fldChar w:fldCharType="end"/>
        </w:r>
      </w:hyperlink>
    </w:p>
    <w:p>
      <w:pPr>
        <w:pStyle w:val="TOC2"/>
        <w:tabs>
          <w:tab w:val="right" w:leader="dot" w:pos="8306"/>
        </w:tabs>
      </w:pPr>
      <w:hyperlink w:anchor="_Toc21502" w:history="1">
        <w:r>
          <w:rPr>
            <w:rFonts w:ascii="仿宋" w:eastAsia="仿宋" w:hAnsi="仿宋" w:cs="仿宋" w:hint="eastAsia"/>
            <w:lang w:eastAsia="zh-CN"/>
          </w:rPr>
          <w:t>(一)、新能源清扫车项目承办单位基本情况</w:t>
        </w:r>
        <w:r>
          <w:tab/>
        </w:r>
        <w:r>
          <w:fldChar w:fldCharType="begin"/>
        </w:r>
        <w:r>
          <w:instrText xml:space="preserve"> PAGEREF _Toc21502 \h </w:instrText>
        </w:r>
        <w:r>
          <w:fldChar w:fldCharType="separate"/>
        </w:r>
        <w:r>
          <w:t>7</w:t>
        </w:r>
        <w:r>
          <w:fldChar w:fldCharType="end"/>
        </w:r>
      </w:hyperlink>
    </w:p>
    <w:p>
      <w:pPr>
        <w:pStyle w:val="TOC2"/>
        <w:tabs>
          <w:tab w:val="right" w:leader="dot" w:pos="8306"/>
        </w:tabs>
      </w:pPr>
      <w:hyperlink w:anchor="_Toc10257" w:history="1">
        <w:r>
          <w:rPr>
            <w:rFonts w:ascii="仿宋" w:eastAsia="仿宋" w:hAnsi="仿宋" w:cs="仿宋" w:hint="eastAsia"/>
            <w:lang w:eastAsia="zh-CN"/>
          </w:rPr>
          <w:t>(二)、公司经济效益分析</w:t>
        </w:r>
        <w:r>
          <w:tab/>
        </w:r>
        <w:r>
          <w:fldChar w:fldCharType="begin"/>
        </w:r>
        <w:r>
          <w:instrText xml:space="preserve"> PAGEREF _Toc10257 \h </w:instrText>
        </w:r>
        <w:r>
          <w:fldChar w:fldCharType="separate"/>
        </w:r>
        <w:r>
          <w:t>7</w:t>
        </w:r>
        <w:r>
          <w:fldChar w:fldCharType="end"/>
        </w:r>
      </w:hyperlink>
    </w:p>
    <w:p>
      <w:pPr>
        <w:pStyle w:val="TOC1"/>
        <w:tabs>
          <w:tab w:val="right" w:leader="dot" w:pos="8306"/>
        </w:tabs>
      </w:pPr>
      <w:hyperlink w:anchor="_Toc7111" w:history="1">
        <w:r>
          <w:rPr>
            <w:rFonts w:ascii="仿宋" w:eastAsia="仿宋" w:hAnsi="仿宋" w:cs="仿宋" w:hint="eastAsia"/>
            <w:lang w:eastAsia="zh-CN"/>
          </w:rPr>
          <w:t>三、新能源清扫车项目概论</w:t>
        </w:r>
        <w:r>
          <w:tab/>
        </w:r>
        <w:r>
          <w:fldChar w:fldCharType="begin"/>
        </w:r>
        <w:r>
          <w:instrText xml:space="preserve"> PAGEREF _Toc7111 \h </w:instrText>
        </w:r>
        <w:r>
          <w:fldChar w:fldCharType="separate"/>
        </w:r>
        <w:r>
          <w:t>8</w:t>
        </w:r>
        <w:r>
          <w:fldChar w:fldCharType="end"/>
        </w:r>
      </w:hyperlink>
    </w:p>
    <w:p>
      <w:pPr>
        <w:pStyle w:val="TOC2"/>
        <w:tabs>
          <w:tab w:val="right" w:leader="dot" w:pos="8306"/>
        </w:tabs>
      </w:pPr>
      <w:hyperlink w:anchor="_Toc5826" w:history="1">
        <w:r>
          <w:rPr>
            <w:rFonts w:ascii="仿宋" w:eastAsia="仿宋" w:hAnsi="仿宋" w:cs="仿宋" w:hint="eastAsia"/>
            <w:lang w:eastAsia="zh-CN"/>
          </w:rPr>
          <w:t>(一)、新能源清扫车项目概况</w:t>
        </w:r>
        <w:r>
          <w:tab/>
        </w:r>
        <w:r>
          <w:fldChar w:fldCharType="begin"/>
        </w:r>
        <w:r>
          <w:instrText xml:space="preserve"> PAGEREF _Toc5826 \h </w:instrText>
        </w:r>
        <w:r>
          <w:fldChar w:fldCharType="separate"/>
        </w:r>
        <w:r>
          <w:t>8</w:t>
        </w:r>
        <w:r>
          <w:fldChar w:fldCharType="end"/>
        </w:r>
      </w:hyperlink>
    </w:p>
    <w:p>
      <w:pPr>
        <w:pStyle w:val="TOC2"/>
        <w:tabs>
          <w:tab w:val="right" w:leader="dot" w:pos="8306"/>
        </w:tabs>
      </w:pPr>
      <w:hyperlink w:anchor="_Toc29097" w:history="1">
        <w:r>
          <w:rPr>
            <w:rFonts w:ascii="仿宋" w:eastAsia="仿宋" w:hAnsi="仿宋" w:cs="仿宋" w:hint="eastAsia"/>
            <w:lang w:eastAsia="zh-CN"/>
          </w:rPr>
          <w:t>(二)、新能源清扫车项目目标</w:t>
        </w:r>
        <w:r>
          <w:tab/>
        </w:r>
        <w:r>
          <w:fldChar w:fldCharType="begin"/>
        </w:r>
        <w:r>
          <w:instrText xml:space="preserve"> PAGEREF _Toc29097 \h </w:instrText>
        </w:r>
        <w:r>
          <w:fldChar w:fldCharType="separate"/>
        </w:r>
        <w:r>
          <w:t>11</w:t>
        </w:r>
        <w:r>
          <w:fldChar w:fldCharType="end"/>
        </w:r>
      </w:hyperlink>
    </w:p>
    <w:p>
      <w:pPr>
        <w:pStyle w:val="TOC2"/>
        <w:tabs>
          <w:tab w:val="right" w:leader="dot" w:pos="8306"/>
        </w:tabs>
      </w:pPr>
      <w:hyperlink w:anchor="_Toc21215" w:history="1">
        <w:r>
          <w:rPr>
            <w:rFonts w:ascii="仿宋" w:eastAsia="仿宋" w:hAnsi="仿宋" w:cs="仿宋" w:hint="eastAsia"/>
            <w:lang w:eastAsia="zh-CN"/>
          </w:rPr>
          <w:t>(三)、新能源清扫车项目提出的理由</w:t>
        </w:r>
        <w:r>
          <w:tab/>
        </w:r>
        <w:r>
          <w:fldChar w:fldCharType="begin"/>
        </w:r>
        <w:r>
          <w:instrText xml:space="preserve"> PAGEREF _Toc21215 \h </w:instrText>
        </w:r>
        <w:r>
          <w:fldChar w:fldCharType="separate"/>
        </w:r>
        <w:r>
          <w:t>11</w:t>
        </w:r>
        <w:r>
          <w:fldChar w:fldCharType="end"/>
        </w:r>
      </w:hyperlink>
    </w:p>
    <w:p>
      <w:pPr>
        <w:pStyle w:val="TOC2"/>
        <w:tabs>
          <w:tab w:val="right" w:leader="dot" w:pos="8306"/>
        </w:tabs>
      </w:pPr>
      <w:hyperlink w:anchor="_Toc6440" w:history="1">
        <w:r>
          <w:rPr>
            <w:rFonts w:ascii="仿宋" w:eastAsia="仿宋" w:hAnsi="仿宋" w:cs="仿宋" w:hint="eastAsia"/>
            <w:lang w:eastAsia="zh-CN"/>
          </w:rPr>
          <w:t>(四)、新能源清扫车项目意义</w:t>
        </w:r>
        <w:r>
          <w:tab/>
        </w:r>
        <w:r>
          <w:fldChar w:fldCharType="begin"/>
        </w:r>
        <w:r>
          <w:instrText xml:space="preserve"> PAGEREF _Toc6440 \h </w:instrText>
        </w:r>
        <w:r>
          <w:fldChar w:fldCharType="separate"/>
        </w:r>
        <w:r>
          <w:t>13</w:t>
        </w:r>
        <w:r>
          <w:fldChar w:fldCharType="end"/>
        </w:r>
      </w:hyperlink>
    </w:p>
    <w:p>
      <w:pPr>
        <w:pStyle w:val="TOC2"/>
        <w:tabs>
          <w:tab w:val="right" w:leader="dot" w:pos="8306"/>
        </w:tabs>
      </w:pPr>
      <w:hyperlink w:anchor="_Toc2427" w:history="1">
        <w:r>
          <w:rPr>
            <w:rFonts w:ascii="仿宋" w:eastAsia="仿宋" w:hAnsi="仿宋" w:cs="仿宋" w:hint="eastAsia"/>
            <w:lang w:eastAsia="zh-CN"/>
          </w:rPr>
          <w:t>(五)、新能源清扫车项目背景</w:t>
        </w:r>
        <w:r>
          <w:tab/>
        </w:r>
        <w:r>
          <w:fldChar w:fldCharType="begin"/>
        </w:r>
        <w:r>
          <w:instrText xml:space="preserve"> PAGEREF _Toc2427 \h </w:instrText>
        </w:r>
        <w:r>
          <w:fldChar w:fldCharType="separate"/>
        </w:r>
        <w:r>
          <w:t>14</w:t>
        </w:r>
        <w:r>
          <w:fldChar w:fldCharType="end"/>
        </w:r>
      </w:hyperlink>
    </w:p>
    <w:p>
      <w:pPr>
        <w:pStyle w:val="TOC1"/>
        <w:tabs>
          <w:tab w:val="right" w:leader="dot" w:pos="8306"/>
        </w:tabs>
      </w:pPr>
      <w:hyperlink w:anchor="_Toc11306" w:history="1">
        <w:r>
          <w:rPr>
            <w:rFonts w:ascii="仿宋" w:eastAsia="仿宋" w:hAnsi="仿宋" w:cs="仿宋" w:hint="eastAsia"/>
            <w:lang w:eastAsia="zh-CN"/>
          </w:rPr>
          <w:t>四、新能源清扫车项目绩效评估</w:t>
        </w:r>
        <w:r>
          <w:tab/>
        </w:r>
        <w:r>
          <w:fldChar w:fldCharType="begin"/>
        </w:r>
        <w:r>
          <w:instrText xml:space="preserve"> PAGEREF _Toc11306 \h </w:instrText>
        </w:r>
        <w:r>
          <w:fldChar w:fldCharType="separate"/>
        </w:r>
        <w:r>
          <w:t>15</w:t>
        </w:r>
        <w:r>
          <w:fldChar w:fldCharType="end"/>
        </w:r>
      </w:hyperlink>
    </w:p>
    <w:p>
      <w:pPr>
        <w:pStyle w:val="TOC2"/>
        <w:tabs>
          <w:tab w:val="right" w:leader="dot" w:pos="8306"/>
        </w:tabs>
      </w:pPr>
      <w:hyperlink w:anchor="_Toc29078" w:history="1">
        <w:r>
          <w:rPr>
            <w:rFonts w:ascii="仿宋" w:eastAsia="仿宋" w:hAnsi="仿宋" w:cs="仿宋" w:hint="eastAsia"/>
            <w:lang w:eastAsia="zh-CN"/>
          </w:rPr>
          <w:t>(一)、绩效评估指标</w:t>
        </w:r>
        <w:r>
          <w:tab/>
        </w:r>
        <w:r>
          <w:fldChar w:fldCharType="begin"/>
        </w:r>
        <w:r>
          <w:instrText xml:space="preserve"> PAGEREF _Toc29078 \h </w:instrText>
        </w:r>
        <w:r>
          <w:fldChar w:fldCharType="separate"/>
        </w:r>
        <w:r>
          <w:t>15</w:t>
        </w:r>
        <w:r>
          <w:fldChar w:fldCharType="end"/>
        </w:r>
      </w:hyperlink>
    </w:p>
    <w:p>
      <w:pPr>
        <w:pStyle w:val="TOC2"/>
        <w:tabs>
          <w:tab w:val="right" w:leader="dot" w:pos="8306"/>
        </w:tabs>
      </w:pPr>
      <w:hyperlink w:anchor="_Toc16277" w:history="1">
        <w:r>
          <w:rPr>
            <w:rFonts w:ascii="仿宋" w:eastAsia="仿宋" w:hAnsi="仿宋" w:cs="仿宋" w:hint="eastAsia"/>
            <w:lang w:eastAsia="zh-CN"/>
          </w:rPr>
          <w:t>(二)、绩效评估方法</w:t>
        </w:r>
        <w:r>
          <w:tab/>
        </w:r>
        <w:r>
          <w:fldChar w:fldCharType="begin"/>
        </w:r>
        <w:r>
          <w:instrText xml:space="preserve"> PAGEREF _Toc16277 \h </w:instrText>
        </w:r>
        <w:r>
          <w:fldChar w:fldCharType="separate"/>
        </w:r>
        <w:r>
          <w:t>16</w:t>
        </w:r>
        <w:r>
          <w:fldChar w:fldCharType="end"/>
        </w:r>
      </w:hyperlink>
    </w:p>
    <w:p>
      <w:pPr>
        <w:pStyle w:val="TOC2"/>
        <w:tabs>
          <w:tab w:val="right" w:leader="dot" w:pos="8306"/>
        </w:tabs>
      </w:pPr>
      <w:hyperlink w:anchor="_Toc18114" w:history="1">
        <w:r>
          <w:rPr>
            <w:rFonts w:ascii="仿宋" w:eastAsia="仿宋" w:hAnsi="仿宋" w:cs="仿宋" w:hint="eastAsia"/>
            <w:lang w:eastAsia="zh-CN"/>
          </w:rPr>
          <w:t>(三)、绩效评估周期</w:t>
        </w:r>
        <w:r>
          <w:tab/>
        </w:r>
        <w:r>
          <w:fldChar w:fldCharType="begin"/>
        </w:r>
        <w:r>
          <w:instrText xml:space="preserve"> PAGEREF _Toc18114 \h </w:instrText>
        </w:r>
        <w:r>
          <w:fldChar w:fldCharType="separate"/>
        </w:r>
        <w:r>
          <w:t>17</w:t>
        </w:r>
        <w:r>
          <w:fldChar w:fldCharType="end"/>
        </w:r>
      </w:hyperlink>
    </w:p>
    <w:p>
      <w:pPr>
        <w:pStyle w:val="TOC1"/>
        <w:tabs>
          <w:tab w:val="right" w:leader="dot" w:pos="8306"/>
        </w:tabs>
      </w:pPr>
      <w:hyperlink w:anchor="_Toc14831" w:history="1">
        <w:r>
          <w:rPr>
            <w:rFonts w:ascii="仿宋" w:eastAsia="仿宋" w:hAnsi="仿宋" w:cs="仿宋" w:hint="eastAsia"/>
            <w:lang w:eastAsia="zh-CN"/>
          </w:rPr>
          <w:t>五、新能源清扫车项目文档管理</w:t>
        </w:r>
        <w:r>
          <w:tab/>
        </w:r>
        <w:r>
          <w:fldChar w:fldCharType="begin"/>
        </w:r>
        <w:r>
          <w:instrText xml:space="preserve"> PAGEREF _Toc14831 \h </w:instrText>
        </w:r>
        <w:r>
          <w:fldChar w:fldCharType="separate"/>
        </w:r>
        <w:r>
          <w:t>18</w:t>
        </w:r>
        <w:r>
          <w:fldChar w:fldCharType="end"/>
        </w:r>
      </w:hyperlink>
    </w:p>
    <w:p>
      <w:pPr>
        <w:pStyle w:val="TOC2"/>
        <w:tabs>
          <w:tab w:val="right" w:leader="dot" w:pos="8306"/>
        </w:tabs>
      </w:pPr>
      <w:hyperlink w:anchor="_Toc29116" w:history="1">
        <w:r>
          <w:rPr>
            <w:rFonts w:ascii="仿宋" w:eastAsia="仿宋" w:hAnsi="仿宋" w:cs="仿宋" w:hint="eastAsia"/>
            <w:lang w:eastAsia="zh-CN"/>
          </w:rPr>
          <w:t>(一)、文档编制与审查</w:t>
        </w:r>
        <w:r>
          <w:tab/>
        </w:r>
        <w:r>
          <w:fldChar w:fldCharType="begin"/>
        </w:r>
        <w:r>
          <w:instrText xml:space="preserve"> PAGEREF _Toc29116 \h </w:instrText>
        </w:r>
        <w:r>
          <w:fldChar w:fldCharType="separate"/>
        </w:r>
        <w:r>
          <w:t>18</w:t>
        </w:r>
        <w:r>
          <w:fldChar w:fldCharType="end"/>
        </w:r>
      </w:hyperlink>
    </w:p>
    <w:p>
      <w:pPr>
        <w:pStyle w:val="TOC2"/>
        <w:tabs>
          <w:tab w:val="right" w:leader="dot" w:pos="8306"/>
        </w:tabs>
      </w:pPr>
      <w:hyperlink w:anchor="_Toc21515" w:history="1">
        <w:r>
          <w:rPr>
            <w:rFonts w:ascii="仿宋" w:eastAsia="仿宋" w:hAnsi="仿宋" w:cs="仿宋" w:hint="eastAsia"/>
            <w:lang w:eastAsia="zh-CN"/>
          </w:rPr>
          <w:t>(二)、文档发布与分发</w:t>
        </w:r>
        <w:r>
          <w:tab/>
        </w:r>
        <w:r>
          <w:fldChar w:fldCharType="begin"/>
        </w:r>
        <w:r>
          <w:instrText xml:space="preserve"> PAGEREF _Toc21515 \h </w:instrText>
        </w:r>
        <w:r>
          <w:fldChar w:fldCharType="separate"/>
        </w:r>
        <w:r>
          <w:t>19</w:t>
        </w:r>
        <w:r>
          <w:fldChar w:fldCharType="end"/>
        </w:r>
      </w:hyperlink>
    </w:p>
    <w:p>
      <w:pPr>
        <w:pStyle w:val="TOC2"/>
        <w:tabs>
          <w:tab w:val="right" w:leader="dot" w:pos="8306"/>
        </w:tabs>
      </w:pPr>
      <w:hyperlink w:anchor="_Toc5870" w:history="1">
        <w:r>
          <w:rPr>
            <w:rFonts w:ascii="仿宋" w:eastAsia="仿宋" w:hAnsi="仿宋" w:cs="仿宋" w:hint="eastAsia"/>
            <w:lang w:eastAsia="zh-CN"/>
          </w:rPr>
          <w:t>(三)、文档存档与归档</w:t>
        </w:r>
        <w:r>
          <w:tab/>
        </w:r>
        <w:r>
          <w:fldChar w:fldCharType="begin"/>
        </w:r>
        <w:r>
          <w:instrText xml:space="preserve"> PAGEREF _Toc5870 \h </w:instrText>
        </w:r>
        <w:r>
          <w:fldChar w:fldCharType="separate"/>
        </w:r>
        <w:r>
          <w:t>20</w:t>
        </w:r>
        <w:r>
          <w:fldChar w:fldCharType="end"/>
        </w:r>
      </w:hyperlink>
    </w:p>
    <w:p>
      <w:pPr>
        <w:pStyle w:val="TOC1"/>
        <w:tabs>
          <w:tab w:val="right" w:leader="dot" w:pos="8306"/>
        </w:tabs>
      </w:pPr>
      <w:hyperlink w:anchor="_Toc15361" w:history="1">
        <w:r>
          <w:rPr>
            <w:rFonts w:ascii="仿宋" w:eastAsia="仿宋" w:hAnsi="仿宋" w:cs="仿宋" w:hint="eastAsia"/>
            <w:lang w:eastAsia="zh-CN"/>
          </w:rPr>
          <w:t>六、新能源清扫车项目建设背景及必要性分析</w:t>
        </w:r>
        <w:r>
          <w:tab/>
        </w:r>
        <w:r>
          <w:fldChar w:fldCharType="begin"/>
        </w:r>
        <w:r>
          <w:instrText xml:space="preserve"> PAGEREF _Toc15361 \h </w:instrText>
        </w:r>
        <w:r>
          <w:fldChar w:fldCharType="separate"/>
        </w:r>
        <w:r>
          <w:t>22</w:t>
        </w:r>
        <w:r>
          <w:fldChar w:fldCharType="end"/>
        </w:r>
      </w:hyperlink>
    </w:p>
    <w:p>
      <w:pPr>
        <w:pStyle w:val="TOC2"/>
        <w:tabs>
          <w:tab w:val="right" w:leader="dot" w:pos="8306"/>
        </w:tabs>
      </w:pPr>
      <w:hyperlink w:anchor="_Toc16897" w:history="1">
        <w:r>
          <w:rPr>
            <w:rFonts w:ascii="仿宋" w:eastAsia="仿宋" w:hAnsi="仿宋" w:cs="仿宋" w:hint="eastAsia"/>
            <w:lang w:eastAsia="zh-CN"/>
          </w:rPr>
          <w:t>(一)、新能源清扫车项目背景分析</w:t>
        </w:r>
        <w:r>
          <w:tab/>
        </w:r>
        <w:r>
          <w:fldChar w:fldCharType="begin"/>
        </w:r>
        <w:r>
          <w:instrText xml:space="preserve"> PAGEREF _Toc16897 \h </w:instrText>
        </w:r>
        <w:r>
          <w:fldChar w:fldCharType="separate"/>
        </w:r>
        <w:r>
          <w:t>22</w:t>
        </w:r>
        <w:r>
          <w:fldChar w:fldCharType="end"/>
        </w:r>
      </w:hyperlink>
    </w:p>
    <w:p>
      <w:pPr>
        <w:pStyle w:val="TOC2"/>
        <w:tabs>
          <w:tab w:val="right" w:leader="dot" w:pos="8306"/>
        </w:tabs>
      </w:pPr>
      <w:hyperlink w:anchor="_Toc21766" w:history="1">
        <w:r>
          <w:rPr>
            <w:rFonts w:ascii="仿宋" w:eastAsia="仿宋" w:hAnsi="仿宋" w:cs="仿宋" w:hint="eastAsia"/>
            <w:lang w:eastAsia="zh-CN"/>
          </w:rPr>
          <w:t>(二)、新能源清扫车项目建设必要性分析</w:t>
        </w:r>
        <w:r>
          <w:tab/>
        </w:r>
        <w:r>
          <w:fldChar w:fldCharType="begin"/>
        </w:r>
        <w:r>
          <w:instrText xml:space="preserve"> PAGEREF _Toc21766 \h </w:instrText>
        </w:r>
        <w:r>
          <w:fldChar w:fldCharType="separate"/>
        </w:r>
        <w:r>
          <w:t>23</w:t>
        </w:r>
        <w:r>
          <w:fldChar w:fldCharType="end"/>
        </w:r>
      </w:hyperlink>
    </w:p>
    <w:p>
      <w:pPr>
        <w:pStyle w:val="TOC1"/>
        <w:tabs>
          <w:tab w:val="right" w:leader="dot" w:pos="8306"/>
        </w:tabs>
      </w:pPr>
      <w:hyperlink w:anchor="_Toc24284" w:history="1">
        <w:r>
          <w:rPr>
            <w:rFonts w:ascii="仿宋" w:eastAsia="仿宋" w:hAnsi="仿宋" w:cs="仿宋" w:hint="eastAsia"/>
            <w:lang w:eastAsia="zh-CN"/>
          </w:rPr>
          <w:t>七、新能源清扫车项目投资规划</w:t>
        </w:r>
        <w:r>
          <w:tab/>
        </w:r>
        <w:r>
          <w:fldChar w:fldCharType="begin"/>
        </w:r>
        <w:r>
          <w:instrText xml:space="preserve"> PAGEREF _Toc24284 \h </w:instrText>
        </w:r>
        <w:r>
          <w:fldChar w:fldCharType="separate"/>
        </w:r>
        <w:r>
          <w:t>25</w:t>
        </w:r>
        <w:r>
          <w:fldChar w:fldCharType="end"/>
        </w:r>
      </w:hyperlink>
    </w:p>
    <w:p>
      <w:pPr>
        <w:pStyle w:val="TOC2"/>
        <w:tabs>
          <w:tab w:val="right" w:leader="dot" w:pos="8306"/>
        </w:tabs>
      </w:pPr>
      <w:hyperlink w:anchor="_Toc8924" w:history="1">
        <w:r>
          <w:rPr>
            <w:rFonts w:ascii="仿宋" w:eastAsia="仿宋" w:hAnsi="仿宋" w:cs="仿宋" w:hint="eastAsia"/>
            <w:lang w:eastAsia="zh-CN"/>
          </w:rPr>
          <w:t>(一)、新能源清扫车项目总投资估算</w:t>
        </w:r>
        <w:r>
          <w:tab/>
        </w:r>
        <w:r>
          <w:fldChar w:fldCharType="begin"/>
        </w:r>
        <w:r>
          <w:instrText xml:space="preserve"> PAGEREF _Toc8924 \h </w:instrText>
        </w:r>
        <w:r>
          <w:fldChar w:fldCharType="separate"/>
        </w:r>
        <w:r>
          <w:t>25</w:t>
        </w:r>
        <w:r>
          <w:fldChar w:fldCharType="end"/>
        </w:r>
      </w:hyperlink>
    </w:p>
    <w:p>
      <w:pPr>
        <w:pStyle w:val="TOC2"/>
        <w:tabs>
          <w:tab w:val="right" w:leader="dot" w:pos="8306"/>
        </w:tabs>
      </w:pPr>
      <w:hyperlink w:anchor="_Toc29639" w:history="1">
        <w:r>
          <w:rPr>
            <w:rFonts w:ascii="仿宋" w:eastAsia="仿宋" w:hAnsi="仿宋" w:cs="仿宋" w:hint="eastAsia"/>
            <w:lang w:eastAsia="zh-CN"/>
          </w:rPr>
          <w:t>(二)、资金筹措</w:t>
        </w:r>
        <w:r>
          <w:tab/>
        </w:r>
        <w:r>
          <w:fldChar w:fldCharType="begin"/>
        </w:r>
        <w:r>
          <w:instrText xml:space="preserve"> PAGEREF _Toc29639 \h </w:instrText>
        </w:r>
        <w:r>
          <w:fldChar w:fldCharType="separate"/>
        </w:r>
        <w:r>
          <w:t>26</w:t>
        </w:r>
        <w:r>
          <w:fldChar w:fldCharType="end"/>
        </w:r>
      </w:hyperlink>
    </w:p>
    <w:p>
      <w:pPr>
        <w:pStyle w:val="TOC1"/>
        <w:tabs>
          <w:tab w:val="right" w:leader="dot" w:pos="8306"/>
        </w:tabs>
      </w:pPr>
      <w:hyperlink w:anchor="_Toc9716" w:history="1">
        <w:r>
          <w:rPr>
            <w:rFonts w:ascii="仿宋" w:eastAsia="仿宋" w:hAnsi="仿宋" w:cs="仿宋" w:hint="eastAsia"/>
            <w:lang w:eastAsia="zh-CN"/>
          </w:rPr>
          <w:t>八、新能源清扫车项目社会影响</w:t>
        </w:r>
        <w:r>
          <w:tab/>
        </w:r>
        <w:r>
          <w:fldChar w:fldCharType="begin"/>
        </w:r>
        <w:r>
          <w:instrText xml:space="preserve"> PAGEREF _Toc9716 \h </w:instrText>
        </w:r>
        <w:r>
          <w:fldChar w:fldCharType="separate"/>
        </w:r>
        <w:r>
          <w:t>27</w:t>
        </w:r>
        <w:r>
          <w:fldChar w:fldCharType="end"/>
        </w:r>
      </w:hyperlink>
    </w:p>
    <w:p>
      <w:pPr>
        <w:pStyle w:val="TOC2"/>
        <w:tabs>
          <w:tab w:val="right" w:leader="dot" w:pos="8306"/>
        </w:tabs>
      </w:pPr>
      <w:hyperlink w:anchor="_Toc28049" w:history="1">
        <w:r>
          <w:rPr>
            <w:rFonts w:ascii="仿宋" w:eastAsia="仿宋" w:hAnsi="仿宋" w:cs="仿宋" w:hint="eastAsia"/>
            <w:lang w:eastAsia="zh-CN"/>
          </w:rPr>
          <w:t>(一)、社会责任与义务</w:t>
        </w:r>
        <w:r>
          <w:tab/>
        </w:r>
        <w:r>
          <w:fldChar w:fldCharType="begin"/>
        </w:r>
        <w:r>
          <w:instrText xml:space="preserve"> PAGEREF _Toc28049 \h </w:instrText>
        </w:r>
        <w:r>
          <w:fldChar w:fldCharType="separate"/>
        </w:r>
        <w:r>
          <w:t>27</w:t>
        </w:r>
        <w:r>
          <w:fldChar w:fldCharType="end"/>
        </w:r>
      </w:hyperlink>
    </w:p>
    <w:p>
      <w:pPr>
        <w:pStyle w:val="TOC2"/>
        <w:tabs>
          <w:tab w:val="right" w:leader="dot" w:pos="8306"/>
        </w:tabs>
      </w:pPr>
      <w:hyperlink w:anchor="_Toc21885" w:history="1">
        <w:r>
          <w:rPr>
            <w:rFonts w:ascii="仿宋" w:eastAsia="仿宋" w:hAnsi="仿宋" w:cs="仿宋" w:hint="eastAsia"/>
            <w:lang w:eastAsia="zh-CN"/>
          </w:rPr>
          <w:t>(二)、社会参与与沟通</w:t>
        </w:r>
        <w:r>
          <w:tab/>
        </w:r>
        <w:r>
          <w:fldChar w:fldCharType="begin"/>
        </w:r>
        <w:r>
          <w:instrText xml:space="preserve"> PAGEREF _Toc21885 \h </w:instrText>
        </w:r>
        <w:r>
          <w:fldChar w:fldCharType="separate"/>
        </w:r>
        <w:r>
          <w:t>28</w:t>
        </w:r>
        <w:r>
          <w:fldChar w:fldCharType="end"/>
        </w:r>
      </w:hyperlink>
    </w:p>
    <w:p>
      <w:pPr>
        <w:pStyle w:val="TOC1"/>
        <w:tabs>
          <w:tab w:val="right" w:leader="dot" w:pos="8306"/>
        </w:tabs>
      </w:pPr>
      <w:hyperlink w:anchor="_Toc5601" w:history="1">
        <w:r>
          <w:rPr>
            <w:rFonts w:ascii="仿宋" w:eastAsia="仿宋" w:hAnsi="仿宋" w:cs="仿宋" w:hint="eastAsia"/>
            <w:lang w:eastAsia="zh-CN"/>
          </w:rPr>
          <w:t>九、新能源清扫车项目人力资源管理</w:t>
        </w:r>
        <w:r>
          <w:tab/>
        </w:r>
        <w:r>
          <w:fldChar w:fldCharType="begin"/>
        </w:r>
        <w:r>
          <w:instrText xml:space="preserve"> PAGEREF _Toc5601 \h </w:instrText>
        </w:r>
        <w:r>
          <w:fldChar w:fldCharType="separate"/>
        </w:r>
        <w:r>
          <w:t>28</w:t>
        </w:r>
        <w:r>
          <w:fldChar w:fldCharType="end"/>
        </w:r>
      </w:hyperlink>
    </w:p>
    <w:p>
      <w:pPr>
        <w:pStyle w:val="TOC2"/>
        <w:tabs>
          <w:tab w:val="right" w:leader="dot" w:pos="8306"/>
        </w:tabs>
      </w:pPr>
      <w:hyperlink w:anchor="_Toc3818" w:history="1">
        <w:r>
          <w:rPr>
            <w:rFonts w:ascii="仿宋" w:eastAsia="仿宋" w:hAnsi="仿宋" w:cs="仿宋" w:hint="eastAsia"/>
            <w:lang w:eastAsia="zh-CN"/>
          </w:rPr>
          <w:t>(一)、建立健全的预算管理制度</w:t>
        </w:r>
        <w:r>
          <w:tab/>
        </w:r>
        <w:r>
          <w:fldChar w:fldCharType="begin"/>
        </w:r>
        <w:r>
          <w:instrText xml:space="preserve"> PAGEREF _Toc3818 \h </w:instrText>
        </w:r>
        <w:r>
          <w:fldChar w:fldCharType="separate"/>
        </w:r>
        <w:r>
          <w:t>28</w:t>
        </w:r>
        <w:r>
          <w:fldChar w:fldCharType="end"/>
        </w:r>
      </w:hyperlink>
    </w:p>
    <w:p>
      <w:pPr>
        <w:pStyle w:val="TOC2"/>
        <w:tabs>
          <w:tab w:val="right" w:leader="dot" w:pos="8306"/>
        </w:tabs>
      </w:pPr>
      <w:hyperlink w:anchor="_Toc19744" w:history="1">
        <w:r>
          <w:rPr>
            <w:rFonts w:ascii="仿宋" w:eastAsia="仿宋" w:hAnsi="仿宋" w:cs="仿宋" w:hint="eastAsia"/>
            <w:lang w:eastAsia="zh-CN"/>
          </w:rPr>
          <w:t>(二)、加强资金流动监控</w:t>
        </w:r>
        <w:r>
          <w:tab/>
        </w:r>
        <w:r>
          <w:fldChar w:fldCharType="begin"/>
        </w:r>
        <w:r>
          <w:instrText xml:space="preserve"> PAGEREF _Toc19744 \h </w:instrText>
        </w:r>
        <w:r>
          <w:fldChar w:fldCharType="separate"/>
        </w:r>
        <w:r>
          <w:t>30</w:t>
        </w:r>
        <w:r>
          <w:fldChar w:fldCharType="end"/>
        </w:r>
      </w:hyperlink>
    </w:p>
    <w:p>
      <w:pPr>
        <w:pStyle w:val="TOC2"/>
        <w:tabs>
          <w:tab w:val="right" w:leader="dot" w:pos="8306"/>
        </w:tabs>
      </w:pPr>
      <w:hyperlink w:anchor="_Toc20156" w:history="1">
        <w:r>
          <w:rPr>
            <w:rFonts w:ascii="仿宋" w:eastAsia="仿宋" w:hAnsi="仿宋" w:cs="仿宋" w:hint="eastAsia"/>
            <w:lang w:eastAsia="zh-CN"/>
          </w:rPr>
          <w:t>(三)、制定完善的风险控制机制</w:t>
        </w:r>
        <w:r>
          <w:tab/>
        </w:r>
        <w:r>
          <w:fldChar w:fldCharType="begin"/>
        </w:r>
        <w:r>
          <w:instrText xml:space="preserve"> PAGEREF _Toc20156 \h </w:instrText>
        </w:r>
        <w:r>
          <w:fldChar w:fldCharType="separate"/>
        </w:r>
        <w:r>
          <w:t>31</w:t>
        </w:r>
        <w:r>
          <w:fldChar w:fldCharType="end"/>
        </w:r>
      </w:hyperlink>
    </w:p>
    <w:p>
      <w:pPr>
        <w:pStyle w:val="TOC2"/>
        <w:tabs>
          <w:tab w:val="right" w:leader="dot" w:pos="8306"/>
        </w:tabs>
      </w:pPr>
      <w:hyperlink w:anchor="_Toc11419" w:history="1">
        <w:r>
          <w:rPr>
            <w:rFonts w:ascii="仿宋" w:eastAsia="仿宋" w:hAnsi="仿宋" w:cs="仿宋" w:hint="eastAsia"/>
            <w:lang w:eastAsia="zh-CN"/>
          </w:rPr>
          <w:t>(四)、优化成本管理</w:t>
        </w:r>
        <w:r>
          <w:tab/>
        </w:r>
        <w:r>
          <w:fldChar w:fldCharType="begin"/>
        </w:r>
        <w:r>
          <w:instrText xml:space="preserve"> PAGEREF _Toc11419 \h </w:instrText>
        </w:r>
        <w:r>
          <w:fldChar w:fldCharType="separate"/>
        </w:r>
        <w:r>
          <w:t>33</w:t>
        </w:r>
        <w:r>
          <w:fldChar w:fldCharType="end"/>
        </w:r>
      </w:hyperlink>
    </w:p>
    <w:p>
      <w:pPr>
        <w:pStyle w:val="TOC1"/>
        <w:tabs>
          <w:tab w:val="right" w:leader="dot" w:pos="8306"/>
        </w:tabs>
      </w:pPr>
      <w:hyperlink w:anchor="_Toc25750" w:history="1">
        <w:r>
          <w:rPr>
            <w:rFonts w:ascii="仿宋" w:eastAsia="仿宋" w:hAnsi="仿宋" w:cs="仿宋" w:hint="eastAsia"/>
            <w:lang w:eastAsia="zh-CN"/>
          </w:rPr>
          <w:t>十、新能源清扫车项目人力资源培养与发展</w:t>
        </w:r>
        <w:r>
          <w:tab/>
        </w:r>
        <w:r>
          <w:fldChar w:fldCharType="begin"/>
        </w:r>
        <w:r>
          <w:instrText xml:space="preserve"> PAGEREF _Toc25750 \h </w:instrText>
        </w:r>
        <w:r>
          <w:fldChar w:fldCharType="separate"/>
        </w:r>
        <w:r>
          <w:t>34</w:t>
        </w:r>
        <w:r>
          <w:fldChar w:fldCharType="end"/>
        </w:r>
      </w:hyperlink>
    </w:p>
    <w:p>
      <w:pPr>
        <w:pStyle w:val="TOC2"/>
        <w:tabs>
          <w:tab w:val="right" w:leader="dot" w:pos="8306"/>
        </w:tabs>
      </w:pPr>
      <w:hyperlink w:anchor="_Toc6862" w:history="1">
        <w:r>
          <w:rPr>
            <w:rFonts w:ascii="仿宋" w:eastAsia="仿宋" w:hAnsi="仿宋" w:cs="仿宋" w:hint="eastAsia"/>
            <w:lang w:eastAsia="zh-CN"/>
          </w:rPr>
          <w:t>(一)、人才需求与规划</w:t>
        </w:r>
        <w:r>
          <w:tab/>
        </w:r>
        <w:r>
          <w:fldChar w:fldCharType="begin"/>
        </w:r>
        <w:r>
          <w:instrText xml:space="preserve"> PAGEREF _Toc6862 \h </w:instrText>
        </w:r>
        <w:r>
          <w:fldChar w:fldCharType="separate"/>
        </w:r>
        <w:r>
          <w:t>34</w:t>
        </w:r>
        <w:r>
          <w:fldChar w:fldCharType="end"/>
        </w:r>
      </w:hyperlink>
    </w:p>
    <w:p>
      <w:pPr>
        <w:pStyle w:val="TOC2"/>
        <w:tabs>
          <w:tab w:val="right" w:leader="dot" w:pos="8306"/>
        </w:tabs>
      </w:pPr>
      <w:hyperlink w:anchor="_Toc9436" w:history="1">
        <w:r>
          <w:rPr>
            <w:rFonts w:ascii="仿宋" w:eastAsia="仿宋" w:hAnsi="仿宋" w:cs="仿宋" w:hint="eastAsia"/>
            <w:lang w:eastAsia="zh-CN"/>
          </w:rPr>
          <w:t>(二)、培训与发展计划</w:t>
        </w:r>
        <w:r>
          <w:tab/>
        </w:r>
        <w:r>
          <w:fldChar w:fldCharType="begin"/>
        </w:r>
        <w:r>
          <w:instrText xml:space="preserve"> PAGEREF _Toc9436 \h </w:instrText>
        </w:r>
        <w:r>
          <w:fldChar w:fldCharType="separate"/>
        </w:r>
        <w:r>
          <w:t>34</w:t>
        </w:r>
        <w:r>
          <w:fldChar w:fldCharType="end"/>
        </w:r>
      </w:hyperlink>
    </w:p>
    <w:p>
      <w:pPr>
        <w:pStyle w:val="TOC1"/>
        <w:tabs>
          <w:tab w:val="right" w:leader="dot" w:pos="8306"/>
        </w:tabs>
      </w:pPr>
      <w:hyperlink w:anchor="_Toc27387" w:history="1">
        <w:r>
          <w:rPr>
            <w:rFonts w:ascii="仿宋" w:eastAsia="仿宋" w:hAnsi="仿宋" w:cs="仿宋" w:hint="eastAsia"/>
            <w:lang w:eastAsia="zh-CN"/>
          </w:rPr>
          <w:t>十一、新能源清扫车项目技术管理</w:t>
        </w:r>
        <w:r>
          <w:tab/>
        </w:r>
        <w:r>
          <w:fldChar w:fldCharType="begin"/>
        </w:r>
        <w:r>
          <w:instrText xml:space="preserve"> PAGEREF _Toc27387 \h </w:instrText>
        </w:r>
        <w:r>
          <w:fldChar w:fldCharType="separate"/>
        </w:r>
        <w:r>
          <w:t>35</w:t>
        </w:r>
        <w:r>
          <w:fldChar w:fldCharType="end"/>
        </w:r>
      </w:hyperlink>
    </w:p>
    <w:p>
      <w:pPr>
        <w:pStyle w:val="TOC2"/>
        <w:tabs>
          <w:tab w:val="right" w:leader="dot" w:pos="8306"/>
        </w:tabs>
      </w:pPr>
      <w:hyperlink w:anchor="_Toc27765" w:history="1">
        <w:r>
          <w:rPr>
            <w:rFonts w:ascii="仿宋" w:eastAsia="仿宋" w:hAnsi="仿宋" w:cs="仿宋" w:hint="eastAsia"/>
            <w:lang w:eastAsia="zh-CN"/>
          </w:rPr>
          <w:t>(一)、技术方案选用方向</w:t>
        </w:r>
        <w:r>
          <w:tab/>
        </w:r>
        <w:r>
          <w:fldChar w:fldCharType="begin"/>
        </w:r>
        <w:r>
          <w:instrText xml:space="preserve"> PAGEREF _Toc27765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9" w:history="1">
        <w:r>
          <w:rPr>
            <w:rFonts w:ascii="仿宋" w:eastAsia="仿宋" w:hAnsi="仿宋" w:cs="仿宋" w:hint="eastAsia"/>
            <w:lang w:eastAsia="zh-CN"/>
          </w:rPr>
          <w:t>(二)、工艺技术方案选用原则</w:t>
        </w:r>
        <w:r>
          <w:tab/>
        </w:r>
        <w:r>
          <w:fldChar w:fldCharType="begin"/>
        </w:r>
        <w:r>
          <w:instrText xml:space="preserve"> PAGEREF _Toc10869 \h </w:instrText>
        </w:r>
        <w:r>
          <w:fldChar w:fldCharType="separate"/>
        </w:r>
        <w:r>
          <w:t>37</w:t>
        </w:r>
        <w:r>
          <w:fldChar w:fldCharType="end"/>
        </w:r>
      </w:hyperlink>
    </w:p>
    <w:p>
      <w:pPr>
        <w:pStyle w:val="TOC2"/>
        <w:tabs>
          <w:tab w:val="right" w:leader="dot" w:pos="8306"/>
        </w:tabs>
      </w:pPr>
      <w:hyperlink w:anchor="_Toc12129" w:history="1">
        <w:r>
          <w:rPr>
            <w:rFonts w:ascii="仿宋" w:eastAsia="仿宋" w:hAnsi="仿宋" w:cs="仿宋" w:hint="eastAsia"/>
            <w:lang w:eastAsia="zh-CN"/>
          </w:rPr>
          <w:t>(三)、工艺技术方案要求</w:t>
        </w:r>
        <w:r>
          <w:tab/>
        </w:r>
        <w:r>
          <w:fldChar w:fldCharType="begin"/>
        </w:r>
        <w:r>
          <w:instrText xml:space="preserve"> PAGEREF _Toc12129 \h </w:instrText>
        </w:r>
        <w:r>
          <w:fldChar w:fldCharType="separate"/>
        </w:r>
        <w:r>
          <w:t>39</w:t>
        </w:r>
        <w:r>
          <w:fldChar w:fldCharType="end"/>
        </w:r>
      </w:hyperlink>
    </w:p>
    <w:p>
      <w:pPr>
        <w:pStyle w:val="TOC1"/>
        <w:tabs>
          <w:tab w:val="right" w:leader="dot" w:pos="8306"/>
        </w:tabs>
      </w:pPr>
      <w:hyperlink w:anchor="_Toc4423" w:history="1">
        <w:r>
          <w:rPr>
            <w:rFonts w:ascii="仿宋" w:eastAsia="仿宋" w:hAnsi="仿宋" w:cs="仿宋" w:hint="eastAsia"/>
            <w:lang w:eastAsia="zh-CN"/>
          </w:rPr>
          <w:t>十二、新能源清扫车项目创新与研发</w:t>
        </w:r>
        <w:r>
          <w:tab/>
        </w:r>
        <w:r>
          <w:fldChar w:fldCharType="begin"/>
        </w:r>
        <w:r>
          <w:instrText xml:space="preserve"> PAGEREF _Toc4423 \h </w:instrText>
        </w:r>
        <w:r>
          <w:fldChar w:fldCharType="separate"/>
        </w:r>
        <w:r>
          <w:t>41</w:t>
        </w:r>
        <w:r>
          <w:fldChar w:fldCharType="end"/>
        </w:r>
      </w:hyperlink>
    </w:p>
    <w:p>
      <w:pPr>
        <w:pStyle w:val="TOC2"/>
        <w:tabs>
          <w:tab w:val="right" w:leader="dot" w:pos="8306"/>
        </w:tabs>
      </w:pPr>
      <w:hyperlink w:anchor="_Toc20805" w:history="1">
        <w:r>
          <w:rPr>
            <w:rFonts w:ascii="仿宋" w:eastAsia="仿宋" w:hAnsi="仿宋" w:cs="仿宋" w:hint="eastAsia"/>
            <w:lang w:eastAsia="zh-CN"/>
          </w:rPr>
          <w:t>(一)、创新策略与方向</w:t>
        </w:r>
        <w:r>
          <w:tab/>
        </w:r>
        <w:r>
          <w:fldChar w:fldCharType="begin"/>
        </w:r>
        <w:r>
          <w:instrText xml:space="preserve"> PAGEREF _Toc20805 \h </w:instrText>
        </w:r>
        <w:r>
          <w:fldChar w:fldCharType="separate"/>
        </w:r>
        <w:r>
          <w:t>41</w:t>
        </w:r>
        <w:r>
          <w:fldChar w:fldCharType="end"/>
        </w:r>
      </w:hyperlink>
    </w:p>
    <w:p>
      <w:pPr>
        <w:pStyle w:val="TOC2"/>
        <w:tabs>
          <w:tab w:val="right" w:leader="dot" w:pos="8306"/>
        </w:tabs>
      </w:pPr>
      <w:hyperlink w:anchor="_Toc31014" w:history="1">
        <w:r>
          <w:rPr>
            <w:rFonts w:ascii="仿宋" w:eastAsia="仿宋" w:hAnsi="仿宋" w:cs="仿宋" w:hint="eastAsia"/>
            <w:lang w:eastAsia="zh-CN"/>
          </w:rPr>
          <w:t>(二)、研发规划与投入</w:t>
        </w:r>
        <w:r>
          <w:tab/>
        </w:r>
        <w:r>
          <w:fldChar w:fldCharType="begin"/>
        </w:r>
        <w:r>
          <w:instrText xml:space="preserve"> PAGEREF _Toc31014 \h </w:instrText>
        </w:r>
        <w:r>
          <w:fldChar w:fldCharType="separate"/>
        </w:r>
        <w:r>
          <w:t>43</w:t>
        </w:r>
        <w:r>
          <w:fldChar w:fldCharType="end"/>
        </w:r>
      </w:hyperlink>
    </w:p>
    <w:p>
      <w:pPr>
        <w:pStyle w:val="TOC1"/>
        <w:tabs>
          <w:tab w:val="right" w:leader="dot" w:pos="8306"/>
        </w:tabs>
      </w:pPr>
      <w:hyperlink w:anchor="_Toc16161" w:history="1">
        <w:r>
          <w:rPr>
            <w:rFonts w:ascii="仿宋" w:eastAsia="仿宋" w:hAnsi="仿宋" w:cs="仿宋" w:hint="eastAsia"/>
            <w:lang w:eastAsia="zh-CN"/>
          </w:rPr>
          <w:t>十三、质量管理体系</w:t>
        </w:r>
        <w:r>
          <w:tab/>
        </w:r>
        <w:r>
          <w:fldChar w:fldCharType="begin"/>
        </w:r>
        <w:r>
          <w:instrText xml:space="preserve"> PAGEREF _Toc16161 \h </w:instrText>
        </w:r>
        <w:r>
          <w:fldChar w:fldCharType="separate"/>
        </w:r>
        <w:r>
          <w:t>44</w:t>
        </w:r>
        <w:r>
          <w:fldChar w:fldCharType="end"/>
        </w:r>
      </w:hyperlink>
    </w:p>
    <w:p>
      <w:pPr>
        <w:pStyle w:val="TOC2"/>
        <w:tabs>
          <w:tab w:val="right" w:leader="dot" w:pos="8306"/>
        </w:tabs>
      </w:pPr>
      <w:hyperlink w:anchor="_Toc5319" w:history="1">
        <w:r>
          <w:rPr>
            <w:rFonts w:ascii="仿宋" w:eastAsia="仿宋" w:hAnsi="仿宋" w:cs="仿宋" w:hint="eastAsia"/>
            <w:lang w:eastAsia="zh-CN"/>
          </w:rPr>
          <w:t>(一)、质量目标与方针</w:t>
        </w:r>
        <w:r>
          <w:tab/>
        </w:r>
        <w:r>
          <w:fldChar w:fldCharType="begin"/>
        </w:r>
        <w:r>
          <w:instrText xml:space="preserve"> PAGEREF _Toc5319 \h </w:instrText>
        </w:r>
        <w:r>
          <w:fldChar w:fldCharType="separate"/>
        </w:r>
        <w:r>
          <w:t>44</w:t>
        </w:r>
        <w:r>
          <w:fldChar w:fldCharType="end"/>
        </w:r>
      </w:hyperlink>
    </w:p>
    <w:p>
      <w:pPr>
        <w:pStyle w:val="TOC2"/>
        <w:tabs>
          <w:tab w:val="right" w:leader="dot" w:pos="8306"/>
        </w:tabs>
      </w:pPr>
      <w:hyperlink w:anchor="_Toc15294" w:history="1">
        <w:r>
          <w:rPr>
            <w:rFonts w:ascii="仿宋" w:eastAsia="仿宋" w:hAnsi="仿宋" w:cs="仿宋" w:hint="eastAsia"/>
            <w:lang w:eastAsia="zh-CN"/>
          </w:rPr>
          <w:t>(二)、质量管理责任</w:t>
        </w:r>
        <w:r>
          <w:tab/>
        </w:r>
        <w:r>
          <w:fldChar w:fldCharType="begin"/>
        </w:r>
        <w:r>
          <w:instrText xml:space="preserve"> PAGEREF _Toc15294 \h </w:instrText>
        </w:r>
        <w:r>
          <w:fldChar w:fldCharType="separate"/>
        </w:r>
        <w:r>
          <w:t>45</w:t>
        </w:r>
        <w:r>
          <w:fldChar w:fldCharType="end"/>
        </w:r>
      </w:hyperlink>
    </w:p>
    <w:p>
      <w:pPr>
        <w:pStyle w:val="TOC2"/>
        <w:tabs>
          <w:tab w:val="right" w:leader="dot" w:pos="8306"/>
        </w:tabs>
      </w:pPr>
      <w:hyperlink w:anchor="_Toc13074" w:history="1">
        <w:r>
          <w:rPr>
            <w:rFonts w:ascii="仿宋" w:eastAsia="仿宋" w:hAnsi="仿宋" w:cs="仿宋" w:hint="eastAsia"/>
            <w:lang w:eastAsia="zh-CN"/>
          </w:rPr>
          <w:t>(三)、质量管理体系文件</w:t>
        </w:r>
        <w:r>
          <w:tab/>
        </w:r>
        <w:r>
          <w:fldChar w:fldCharType="begin"/>
        </w:r>
        <w:r>
          <w:instrText xml:space="preserve"> PAGEREF _Toc13074 \h </w:instrText>
        </w:r>
        <w:r>
          <w:fldChar w:fldCharType="separate"/>
        </w:r>
        <w:r>
          <w:t>47</w:t>
        </w:r>
        <w:r>
          <w:fldChar w:fldCharType="end"/>
        </w:r>
      </w:hyperlink>
    </w:p>
    <w:p>
      <w:pPr>
        <w:pStyle w:val="TOC2"/>
        <w:tabs>
          <w:tab w:val="right" w:leader="dot" w:pos="8306"/>
        </w:tabs>
      </w:pPr>
      <w:hyperlink w:anchor="_Toc7326" w:history="1">
        <w:r>
          <w:rPr>
            <w:rFonts w:ascii="仿宋" w:eastAsia="仿宋" w:hAnsi="仿宋" w:cs="仿宋" w:hint="eastAsia"/>
            <w:lang w:eastAsia="zh-CN"/>
          </w:rPr>
          <w:t>(四)、质量培训与教育</w:t>
        </w:r>
        <w:r>
          <w:tab/>
        </w:r>
        <w:r>
          <w:fldChar w:fldCharType="begin"/>
        </w:r>
        <w:r>
          <w:instrText xml:space="preserve"> PAGEREF _Toc7326 \h </w:instrText>
        </w:r>
        <w:r>
          <w:fldChar w:fldCharType="separate"/>
        </w:r>
        <w:r>
          <w:t>49</w:t>
        </w:r>
        <w:r>
          <w:fldChar w:fldCharType="end"/>
        </w:r>
      </w:hyperlink>
    </w:p>
    <w:p>
      <w:pPr>
        <w:pStyle w:val="TOC2"/>
        <w:tabs>
          <w:tab w:val="right" w:leader="dot" w:pos="8306"/>
        </w:tabs>
      </w:pPr>
      <w:hyperlink w:anchor="_Toc29900" w:history="1">
        <w:r>
          <w:rPr>
            <w:rFonts w:ascii="仿宋" w:eastAsia="仿宋" w:hAnsi="仿宋" w:cs="仿宋" w:hint="eastAsia"/>
            <w:lang w:eastAsia="zh-CN"/>
          </w:rPr>
          <w:t>(五)、质量审核与评价</w:t>
        </w:r>
        <w:r>
          <w:tab/>
        </w:r>
        <w:r>
          <w:fldChar w:fldCharType="begin"/>
        </w:r>
        <w:r>
          <w:instrText xml:space="preserve"> PAGEREF _Toc29900 \h </w:instrText>
        </w:r>
        <w:r>
          <w:fldChar w:fldCharType="separate"/>
        </w:r>
        <w:r>
          <w:t>50</w:t>
        </w:r>
        <w:r>
          <w:fldChar w:fldCharType="end"/>
        </w:r>
      </w:hyperlink>
    </w:p>
    <w:p>
      <w:pPr>
        <w:pStyle w:val="TOC2"/>
        <w:tabs>
          <w:tab w:val="right" w:leader="dot" w:pos="8306"/>
        </w:tabs>
      </w:pPr>
      <w:hyperlink w:anchor="_Toc25469" w:history="1">
        <w:r>
          <w:rPr>
            <w:rFonts w:ascii="仿宋" w:eastAsia="仿宋" w:hAnsi="仿宋" w:cs="仿宋" w:hint="eastAsia"/>
            <w:lang w:eastAsia="zh-CN"/>
          </w:rPr>
          <w:t>(六)、不符合与纠正措施</w:t>
        </w:r>
        <w:r>
          <w:tab/>
        </w:r>
        <w:r>
          <w:fldChar w:fldCharType="begin"/>
        </w:r>
        <w:r>
          <w:instrText xml:space="preserve"> PAGEREF _Toc25469 \h </w:instrText>
        </w:r>
        <w:r>
          <w:fldChar w:fldCharType="separate"/>
        </w:r>
        <w:r>
          <w:t>51</w:t>
        </w:r>
        <w:r>
          <w:fldChar w:fldCharType="end"/>
        </w:r>
      </w:hyperlink>
    </w:p>
    <w:p>
      <w:pPr>
        <w:pStyle w:val="TOC1"/>
        <w:tabs>
          <w:tab w:val="right" w:leader="dot" w:pos="8306"/>
        </w:tabs>
      </w:pPr>
      <w:hyperlink w:anchor="_Toc20651" w:history="1">
        <w:r>
          <w:rPr>
            <w:rFonts w:ascii="仿宋" w:eastAsia="仿宋" w:hAnsi="仿宋" w:cs="仿宋" w:hint="eastAsia"/>
            <w:lang w:eastAsia="zh-CN"/>
          </w:rPr>
          <w:t>十四、供应链管理</w:t>
        </w:r>
        <w:r>
          <w:tab/>
        </w:r>
        <w:r>
          <w:fldChar w:fldCharType="begin"/>
        </w:r>
        <w:r>
          <w:instrText xml:space="preserve"> PAGEREF _Toc20651 \h </w:instrText>
        </w:r>
        <w:r>
          <w:fldChar w:fldCharType="separate"/>
        </w:r>
        <w:r>
          <w:t>52</w:t>
        </w:r>
        <w:r>
          <w:fldChar w:fldCharType="end"/>
        </w:r>
      </w:hyperlink>
    </w:p>
    <w:p>
      <w:pPr>
        <w:pStyle w:val="TOC2"/>
        <w:tabs>
          <w:tab w:val="right" w:leader="dot" w:pos="8306"/>
        </w:tabs>
      </w:pPr>
      <w:hyperlink w:anchor="_Toc16531" w:history="1">
        <w:r>
          <w:rPr>
            <w:rFonts w:ascii="仿宋" w:eastAsia="仿宋" w:hAnsi="仿宋" w:cs="仿宋" w:hint="eastAsia"/>
            <w:lang w:eastAsia="zh-CN"/>
          </w:rPr>
          <w:t>(一)、供应链战略规划</w:t>
        </w:r>
        <w:r>
          <w:tab/>
        </w:r>
        <w:r>
          <w:fldChar w:fldCharType="begin"/>
        </w:r>
        <w:r>
          <w:instrText xml:space="preserve"> PAGEREF _Toc16531 \h </w:instrText>
        </w:r>
        <w:r>
          <w:fldChar w:fldCharType="separate"/>
        </w:r>
        <w:r>
          <w:t>52</w:t>
        </w:r>
        <w:r>
          <w:fldChar w:fldCharType="end"/>
        </w:r>
      </w:hyperlink>
    </w:p>
    <w:p>
      <w:pPr>
        <w:pStyle w:val="TOC2"/>
        <w:tabs>
          <w:tab w:val="right" w:leader="dot" w:pos="8306"/>
        </w:tabs>
      </w:pPr>
      <w:hyperlink w:anchor="_Toc24818" w:history="1">
        <w:r>
          <w:rPr>
            <w:rFonts w:ascii="仿宋" w:eastAsia="仿宋" w:hAnsi="仿宋" w:cs="仿宋" w:hint="eastAsia"/>
            <w:lang w:eastAsia="zh-CN"/>
          </w:rPr>
          <w:t>(二)、供应商选择与合作</w:t>
        </w:r>
        <w:r>
          <w:tab/>
        </w:r>
        <w:r>
          <w:fldChar w:fldCharType="begin"/>
        </w:r>
        <w:r>
          <w:instrText xml:space="preserve"> PAGEREF _Toc24818 \h </w:instrText>
        </w:r>
        <w:r>
          <w:fldChar w:fldCharType="separate"/>
        </w:r>
        <w:r>
          <w:t>54</w:t>
        </w:r>
        <w:r>
          <w:fldChar w:fldCharType="end"/>
        </w:r>
      </w:hyperlink>
    </w:p>
    <w:p>
      <w:pPr>
        <w:pStyle w:val="TOC2"/>
        <w:tabs>
          <w:tab w:val="right" w:leader="dot" w:pos="8306"/>
        </w:tabs>
      </w:pPr>
      <w:hyperlink w:anchor="_Toc11329" w:history="1">
        <w:r>
          <w:rPr>
            <w:rFonts w:ascii="仿宋" w:eastAsia="仿宋" w:hAnsi="仿宋" w:cs="仿宋" w:hint="eastAsia"/>
            <w:lang w:eastAsia="zh-CN"/>
          </w:rPr>
          <w:t>(三)、物流与库存管理</w:t>
        </w:r>
        <w:r>
          <w:tab/>
        </w:r>
        <w:r>
          <w:fldChar w:fldCharType="begin"/>
        </w:r>
        <w:r>
          <w:instrText xml:space="preserve"> PAGEREF _Toc11329 \h </w:instrText>
        </w:r>
        <w:r>
          <w:fldChar w:fldCharType="separate"/>
        </w:r>
        <w:r>
          <w:t>55</w:t>
        </w:r>
        <w:r>
          <w:fldChar w:fldCharType="end"/>
        </w:r>
      </w:hyperlink>
    </w:p>
    <w:p>
      <w:pPr>
        <w:pStyle w:val="TOC1"/>
        <w:tabs>
          <w:tab w:val="right" w:leader="dot" w:pos="8306"/>
        </w:tabs>
      </w:pPr>
      <w:hyperlink w:anchor="_Toc3846" w:history="1">
        <w:r>
          <w:rPr>
            <w:rFonts w:ascii="仿宋" w:eastAsia="仿宋" w:hAnsi="仿宋" w:cs="仿宋" w:hint="eastAsia"/>
            <w:lang w:eastAsia="zh-CN"/>
          </w:rPr>
          <w:t>十五、新能源清扫车项目实施时间节点</w:t>
        </w:r>
        <w:r>
          <w:tab/>
        </w:r>
        <w:r>
          <w:fldChar w:fldCharType="begin"/>
        </w:r>
        <w:r>
          <w:instrText xml:space="preserve"> PAGEREF _Toc3846 \h </w:instrText>
        </w:r>
        <w:r>
          <w:fldChar w:fldCharType="separate"/>
        </w:r>
        <w:r>
          <w:t>57</w:t>
        </w:r>
        <w:r>
          <w:fldChar w:fldCharType="end"/>
        </w:r>
      </w:hyperlink>
    </w:p>
    <w:p>
      <w:pPr>
        <w:pStyle w:val="TOC2"/>
        <w:tabs>
          <w:tab w:val="right" w:leader="dot" w:pos="8306"/>
        </w:tabs>
      </w:pPr>
      <w:hyperlink w:anchor="_Toc31437" w:history="1">
        <w:r>
          <w:rPr>
            <w:rFonts w:ascii="仿宋" w:eastAsia="仿宋" w:hAnsi="仿宋" w:cs="仿宋" w:hint="eastAsia"/>
            <w:lang w:eastAsia="zh-CN"/>
          </w:rPr>
          <w:t>(一)、新能源清扫车项目启动阶段时间节点</w:t>
        </w:r>
        <w:r>
          <w:tab/>
        </w:r>
        <w:r>
          <w:fldChar w:fldCharType="begin"/>
        </w:r>
        <w:r>
          <w:instrText xml:space="preserve"> PAGEREF _Toc31437 \h </w:instrText>
        </w:r>
        <w:r>
          <w:fldChar w:fldCharType="separate"/>
        </w:r>
        <w:r>
          <w:t>57</w:t>
        </w:r>
        <w:r>
          <w:fldChar w:fldCharType="end"/>
        </w:r>
      </w:hyperlink>
    </w:p>
    <w:p>
      <w:pPr>
        <w:pStyle w:val="TOC2"/>
        <w:tabs>
          <w:tab w:val="right" w:leader="dot" w:pos="8306"/>
        </w:tabs>
      </w:pPr>
      <w:hyperlink w:anchor="_Toc5281" w:history="1">
        <w:r>
          <w:rPr>
            <w:rFonts w:ascii="仿宋" w:eastAsia="仿宋" w:hAnsi="仿宋" w:cs="仿宋" w:hint="eastAsia"/>
            <w:lang w:eastAsia="zh-CN"/>
          </w:rPr>
          <w:t>(二)、新能源清扫车项目执行阶段时间节点</w:t>
        </w:r>
        <w:r>
          <w:tab/>
        </w:r>
        <w:r>
          <w:fldChar w:fldCharType="begin"/>
        </w:r>
        <w:r>
          <w:instrText xml:space="preserve"> PAGEREF _Toc5281 \h </w:instrText>
        </w:r>
        <w:r>
          <w:fldChar w:fldCharType="separate"/>
        </w:r>
        <w:r>
          <w:t>58</w:t>
        </w:r>
        <w:r>
          <w:fldChar w:fldCharType="end"/>
        </w:r>
      </w:hyperlink>
    </w:p>
    <w:p>
      <w:pPr>
        <w:pStyle w:val="TOC2"/>
        <w:tabs>
          <w:tab w:val="right" w:leader="dot" w:pos="8306"/>
        </w:tabs>
      </w:pPr>
      <w:hyperlink w:anchor="_Toc9049" w:history="1">
        <w:r>
          <w:rPr>
            <w:rFonts w:ascii="仿宋" w:eastAsia="仿宋" w:hAnsi="仿宋" w:cs="仿宋" w:hint="eastAsia"/>
            <w:lang w:eastAsia="zh-CN"/>
          </w:rPr>
          <w:t>(三)、新能源清扫车项目完成阶段时间节点</w:t>
        </w:r>
        <w:r>
          <w:tab/>
        </w:r>
        <w:r>
          <w:fldChar w:fldCharType="begin"/>
        </w:r>
        <w:r>
          <w:instrText xml:space="preserve"> PAGEREF _Toc9049 \h </w:instrText>
        </w:r>
        <w:r>
          <w:fldChar w:fldCharType="separate"/>
        </w:r>
        <w:r>
          <w:t>59</w:t>
        </w:r>
        <w:r>
          <w:fldChar w:fldCharType="end"/>
        </w:r>
      </w:hyperlink>
    </w:p>
    <w:p>
      <w:pPr>
        <w:pStyle w:val="TOC1"/>
        <w:tabs>
          <w:tab w:val="right" w:leader="dot" w:pos="8306"/>
        </w:tabs>
      </w:pPr>
      <w:hyperlink w:anchor="_Toc18308" w:history="1">
        <w:r>
          <w:rPr>
            <w:rFonts w:ascii="仿宋" w:eastAsia="仿宋" w:hAnsi="仿宋" w:cs="仿宋" w:hint="eastAsia"/>
            <w:lang w:eastAsia="zh-CN"/>
          </w:rPr>
          <w:t>十六、利益相关者分析与沟通计划</w:t>
        </w:r>
        <w:r>
          <w:tab/>
        </w:r>
        <w:r>
          <w:fldChar w:fldCharType="begin"/>
        </w:r>
        <w:r>
          <w:instrText xml:space="preserve"> PAGEREF _Toc18308 \h </w:instrText>
        </w:r>
        <w:r>
          <w:fldChar w:fldCharType="separate"/>
        </w:r>
        <w:r>
          <w:t>60</w:t>
        </w:r>
        <w:r>
          <w:fldChar w:fldCharType="end"/>
        </w:r>
      </w:hyperlink>
    </w:p>
    <w:p>
      <w:pPr>
        <w:pStyle w:val="TOC2"/>
        <w:tabs>
          <w:tab w:val="right" w:leader="dot" w:pos="8306"/>
        </w:tabs>
      </w:pPr>
      <w:hyperlink w:anchor="_Toc31548" w:history="1">
        <w:r>
          <w:rPr>
            <w:rFonts w:ascii="仿宋" w:eastAsia="仿宋" w:hAnsi="仿宋" w:cs="仿宋" w:hint="eastAsia"/>
            <w:lang w:eastAsia="zh-CN"/>
          </w:rPr>
          <w:t>(一)、利益相关者分析</w:t>
        </w:r>
        <w:r>
          <w:tab/>
        </w:r>
        <w:r>
          <w:fldChar w:fldCharType="begin"/>
        </w:r>
        <w:r>
          <w:instrText xml:space="preserve"> PAGEREF _Toc31548 \h </w:instrText>
        </w:r>
        <w:r>
          <w:fldChar w:fldCharType="separate"/>
        </w:r>
        <w:r>
          <w:t>60</w:t>
        </w:r>
        <w:r>
          <w:fldChar w:fldCharType="end"/>
        </w:r>
      </w:hyperlink>
    </w:p>
    <w:p>
      <w:pPr>
        <w:pStyle w:val="TOC2"/>
        <w:tabs>
          <w:tab w:val="right" w:leader="dot" w:pos="8306"/>
        </w:tabs>
      </w:pPr>
      <w:hyperlink w:anchor="_Toc3034" w:history="1">
        <w:r>
          <w:rPr>
            <w:rFonts w:ascii="仿宋" w:eastAsia="仿宋" w:hAnsi="仿宋" w:cs="仿宋" w:hint="eastAsia"/>
            <w:lang w:eastAsia="zh-CN"/>
          </w:rPr>
          <w:t>(二)、沟通计划</w:t>
        </w:r>
        <w:r>
          <w:tab/>
        </w:r>
        <w:r>
          <w:fldChar w:fldCharType="begin"/>
        </w:r>
        <w:r>
          <w:instrText xml:space="preserve"> PAGEREF _Toc3034 \h </w:instrText>
        </w:r>
        <w:r>
          <w:fldChar w:fldCharType="separate"/>
        </w:r>
        <w:r>
          <w:t>61</w:t>
        </w:r>
        <w:r>
          <w:fldChar w:fldCharType="end"/>
        </w:r>
      </w:hyperlink>
    </w:p>
    <w:p>
      <w:pPr>
        <w:pStyle w:val="TOC1"/>
        <w:tabs>
          <w:tab w:val="right" w:leader="dot" w:pos="8306"/>
        </w:tabs>
      </w:pPr>
      <w:hyperlink w:anchor="_Toc29021" w:history="1">
        <w:r>
          <w:rPr>
            <w:rFonts w:ascii="仿宋" w:eastAsia="仿宋" w:hAnsi="仿宋" w:cs="仿宋" w:hint="eastAsia"/>
            <w:lang w:eastAsia="zh-CN"/>
          </w:rPr>
          <w:t>十七、新能源清扫车项目工程方案分析</w:t>
        </w:r>
        <w:r>
          <w:tab/>
        </w:r>
        <w:r>
          <w:fldChar w:fldCharType="begin"/>
        </w:r>
        <w:r>
          <w:instrText xml:space="preserve"> PAGEREF _Toc29021 \h </w:instrText>
        </w:r>
        <w:r>
          <w:fldChar w:fldCharType="separate"/>
        </w:r>
        <w:r>
          <w:t>62</w:t>
        </w:r>
        <w:r>
          <w:fldChar w:fldCharType="end"/>
        </w:r>
      </w:hyperlink>
    </w:p>
    <w:p>
      <w:pPr>
        <w:pStyle w:val="TOC2"/>
        <w:tabs>
          <w:tab w:val="right" w:leader="dot" w:pos="8306"/>
        </w:tabs>
      </w:pPr>
      <w:hyperlink w:anchor="_Toc27313" w:history="1">
        <w:r>
          <w:rPr>
            <w:rFonts w:ascii="仿宋" w:eastAsia="仿宋" w:hAnsi="仿宋" w:cs="仿宋" w:hint="eastAsia"/>
            <w:lang w:eastAsia="zh-CN"/>
          </w:rPr>
          <w:t>(一)、建筑工程设计原则</w:t>
        </w:r>
        <w:r>
          <w:tab/>
        </w:r>
        <w:r>
          <w:fldChar w:fldCharType="begin"/>
        </w:r>
        <w:r>
          <w:instrText xml:space="preserve"> PAGEREF _Toc27313 \h </w:instrText>
        </w:r>
        <w:r>
          <w:fldChar w:fldCharType="separate"/>
        </w:r>
        <w:r>
          <w:t>62</w:t>
        </w:r>
        <w:r>
          <w:fldChar w:fldCharType="end"/>
        </w:r>
      </w:hyperlink>
    </w:p>
    <w:p>
      <w:pPr>
        <w:pStyle w:val="TOC2"/>
        <w:tabs>
          <w:tab w:val="right" w:leader="dot" w:pos="8306"/>
        </w:tabs>
      </w:pPr>
      <w:hyperlink w:anchor="_Toc29002" w:history="1">
        <w:r>
          <w:rPr>
            <w:rFonts w:ascii="仿宋" w:eastAsia="仿宋" w:hAnsi="仿宋" w:cs="仿宋" w:hint="eastAsia"/>
            <w:lang w:eastAsia="zh-CN"/>
          </w:rPr>
          <w:t>(二)、土建工程建设指标</w:t>
        </w:r>
        <w:r>
          <w:tab/>
        </w:r>
        <w:r>
          <w:fldChar w:fldCharType="begin"/>
        </w:r>
        <w:r>
          <w:instrText xml:space="preserve"> PAGEREF _Toc29002 \h </w:instrText>
        </w:r>
        <w:r>
          <w:fldChar w:fldCharType="separate"/>
        </w:r>
        <w:r>
          <w:t>66</w:t>
        </w:r>
        <w:r>
          <w:fldChar w:fldCharType="end"/>
        </w:r>
      </w:hyperlink>
    </w:p>
    <w:p>
      <w:pPr>
        <w:pStyle w:val="TOC1"/>
        <w:tabs>
          <w:tab w:val="right" w:leader="dot" w:pos="8306"/>
        </w:tabs>
      </w:pPr>
      <w:hyperlink w:anchor="_Toc30000" w:history="1">
        <w:r>
          <w:rPr>
            <w:rFonts w:ascii="仿宋" w:eastAsia="仿宋" w:hAnsi="仿宋" w:cs="仿宋" w:hint="eastAsia"/>
            <w:lang w:eastAsia="zh-CN"/>
          </w:rPr>
          <w:t>十八、新能源清扫车项目变更管理</w:t>
        </w:r>
        <w:r>
          <w:tab/>
        </w:r>
        <w:r>
          <w:fldChar w:fldCharType="begin"/>
        </w:r>
        <w:r>
          <w:instrText xml:space="preserve"> PAGEREF _Toc30000 \h </w:instrText>
        </w:r>
        <w:r>
          <w:fldChar w:fldCharType="separate"/>
        </w:r>
        <w:r>
          <w:t>67</w:t>
        </w:r>
        <w:r>
          <w:fldChar w:fldCharType="end"/>
        </w:r>
      </w:hyperlink>
    </w:p>
    <w:p>
      <w:pPr>
        <w:pStyle w:val="TOC2"/>
        <w:tabs>
          <w:tab w:val="right" w:leader="dot" w:pos="8306"/>
        </w:tabs>
      </w:pPr>
      <w:hyperlink w:anchor="_Toc5149" w:history="1">
        <w:r>
          <w:rPr>
            <w:rFonts w:ascii="仿宋" w:eastAsia="仿宋" w:hAnsi="仿宋" w:cs="仿宋" w:hint="eastAsia"/>
            <w:lang w:eastAsia="zh-CN"/>
          </w:rPr>
          <w:t>(一)、变更申请与评估</w:t>
        </w:r>
        <w:r>
          <w:tab/>
        </w:r>
        <w:r>
          <w:fldChar w:fldCharType="begin"/>
        </w:r>
        <w:r>
          <w:instrText xml:space="preserve"> PAGEREF _Toc5149 \h </w:instrText>
        </w:r>
        <w:r>
          <w:fldChar w:fldCharType="separate"/>
        </w:r>
        <w:r>
          <w:t>67</w:t>
        </w:r>
        <w:r>
          <w:fldChar w:fldCharType="end"/>
        </w:r>
      </w:hyperlink>
    </w:p>
    <w:p>
      <w:pPr>
        <w:pStyle w:val="TOC2"/>
        <w:tabs>
          <w:tab w:val="right" w:leader="dot" w:pos="8306"/>
        </w:tabs>
      </w:pPr>
      <w:hyperlink w:anchor="_Toc8812" w:history="1">
        <w:r>
          <w:rPr>
            <w:rFonts w:ascii="仿宋" w:eastAsia="仿宋" w:hAnsi="仿宋" w:cs="仿宋" w:hint="eastAsia"/>
            <w:lang w:eastAsia="zh-CN"/>
          </w:rPr>
          <w:t>(二)、变更实施与控制</w:t>
        </w:r>
        <w:r>
          <w:tab/>
        </w:r>
        <w:r>
          <w:fldChar w:fldCharType="begin"/>
        </w:r>
        <w:r>
          <w:instrText xml:space="preserve"> PAGEREF _Toc8812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8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技术管理特点体现在其创新导向。通过引入最先进的技术趋势和解决方案，新能源清扫车项目致力于提升科技含量、提高质量和效率水平。这意味着我们将采用最新的工具和方法，确保新能源清扫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清扫车项目技术管理的显著特征。通过整合不同领域的技术资源，我们实现了跨学科的协同工作。这有助于优化技术架构，提高整体效能。此外，整合性策略还促进了不同技术团队之间的紧密沟通和高效合作，确保新能源清扫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清扫车项目所采用的技术。通过不断优化技术方案，新能源清扫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清扫车项目团队将在新能源清扫车项目初期识别可能的技术风险，并采取相应的预防和应对措施。通过建立健全的风险评估机制，新能源清扫车项目能够在实施过程中及时发现并解决潜在的技术问题，保障新能源清扫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清扫车项目中，技术将成为新能源清扫车项目成功的有力支持。这一深度剖析揭示了技术管理在新能源清扫车项目实施中的关键作用，为新能源清扫车项目的技术基础奠定了坚实的基础。</w:t>
      </w:r>
    </w:p>
    <w:p>
      <w:pPr>
        <w:pStyle w:val="Heading2"/>
        <w:ind w:firstLine="560" w:firstLineChars="200"/>
        <w:rPr>
          <w:rFonts w:ascii="仿宋" w:eastAsia="仿宋" w:hAnsi="仿宋" w:cs="仿宋" w:hint="eastAsia"/>
          <w:sz w:val="28"/>
          <w:lang w:eastAsia="zh-CN"/>
        </w:rPr>
      </w:pPr>
      <w:bookmarkStart w:id="4" w:name="_Toc30860"/>
      <w:r>
        <w:rPr>
          <w:rFonts w:ascii="仿宋" w:eastAsia="仿宋" w:hAnsi="仿宋" w:cs="仿宋" w:hint="eastAsia"/>
          <w:sz w:val="28"/>
          <w:lang w:eastAsia="zh-CN"/>
        </w:rPr>
        <w:t>(二)、新能源清扫车项目工艺技术设计方案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清扫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清扫车项目将严格按照相关行业规范要求进行组织。通过有效控制产品质量，新能源清扫车项目将致力于为顾客提供优质的新能源清扫车项目产品和良好的服务。这体现了新能源清扫车项目对于生产活动合规性和质量标准的高度重视，为新能源清扫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清扫车项目注重生态效益和清洁生产原则。新能源清扫车项目建设将紧密结合地方特色经济发展，与社会经济发展规划和区域环境保护规划方案相协调一致。通过与当地区域自然生态系统的结合，新能源清扫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清扫车项目产品具有多样化的客户需求和个性化的特点。因此，新能源清扫车项目产品规格品种多样，且单批生产数量较小。为满足这一特点，新能源清扫车项目承办单位将建设先进的柔性制造生产线。通过广泛应用柔性制造技术，新能源清扫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清扫车项目采用的技术具有较高的技术含量和自动化水平，处于国内先进水平。这一技术选用不仅体现了对生产效率、质量和环境友好性的高标准要求，同时为新能源清扫车项目的可持续发展奠定了坚实的基础。</w:t>
      </w:r>
    </w:p>
    <w:p>
      <w:pPr>
        <w:pStyle w:val="Heading2"/>
        <w:ind w:firstLine="560" w:firstLineChars="200"/>
        <w:rPr>
          <w:rFonts w:ascii="仿宋" w:eastAsia="仿宋" w:hAnsi="仿宋" w:cs="仿宋" w:hint="eastAsia"/>
          <w:sz w:val="28"/>
          <w:lang w:eastAsia="zh-CN"/>
        </w:rPr>
      </w:pPr>
      <w:bookmarkStart w:id="5" w:name="_Toc206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为确保新能源清扫车项目的高效生产和技术实施，我们制定了一套精心设计的设备选型方案，以满足新能源清扫车项目生产、质量和环保的要求。该方案的主要特点如下：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清扫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针对新能源清扫车项目产品的多样性和小批量生产的特点，我们将建设柔性制造生产线。通过在设备选型中考虑柔性制造技术，可以灵活应对不同产品规格和生产需求，实现生产线的高度灵活性和适应性。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409"/>
      <w:r>
        <w:rPr>
          <w:rFonts w:ascii="仿宋" w:eastAsia="仿宋" w:hAnsi="仿宋" w:cs="仿宋" w:hint="eastAsia"/>
          <w:sz w:val="28"/>
          <w:lang w:eastAsia="zh-CN"/>
        </w:rPr>
        <w:t>二、新能源清扫车项目建设单位说明</w:t>
      </w:r>
      <w:bookmarkEnd w:id="6"/>
    </w:p>
    <w:p>
      <w:pPr>
        <w:pStyle w:val="Heading2"/>
        <w:rPr>
          <w:rFonts w:ascii="仿宋" w:eastAsia="仿宋" w:hAnsi="仿宋" w:cs="仿宋" w:hint="eastAsia"/>
          <w:lang w:eastAsia="zh-CN"/>
        </w:rPr>
      </w:pPr>
      <w:bookmarkStart w:id="7" w:name="_Toc21502"/>
      <w:r>
        <w:rPr>
          <w:rFonts w:ascii="仿宋" w:eastAsia="仿宋" w:hAnsi="仿宋" w:cs="仿宋" w:hint="eastAsia"/>
          <w:lang w:eastAsia="zh-CN"/>
        </w:rPr>
        <w:t>(一)、新能源清扫车项目承办单位基本情况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25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清扫车项目承办单位的XXXX，我们着眼于实现可持续的经济效益。通过技术创新和解决方案的提供，公司预计在新能源清扫车项目执行期间将获得可观的收入增长。这一收入来源主要包括新能源清扫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同时，我们注重成本控制和效率提升，以确保新能源清扫车项目的可持续盈利。透过精细的管理和资源优化，公司期望实现新能源清扫车项目利润最大化。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清扫车项目实施进行全面的投资评估，包括新能源清扫车项目启动阶段的资金投入和后续运营成本。通过对新能源清扫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清扫车项目实施过程中具备足够的资金流动性，公司将进行详尽的现金流分析。这包括资金需求的合理预测、新能源清扫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111"/>
      <w:r>
        <w:rPr>
          <w:rFonts w:ascii="仿宋" w:eastAsia="仿宋" w:hAnsi="仿宋" w:cs="仿宋" w:hint="eastAsia"/>
          <w:sz w:val="28"/>
          <w:lang w:eastAsia="zh-CN"/>
        </w:rPr>
        <w:t>三、新能源清扫车项目概论</w:t>
      </w:r>
      <w:bookmarkEnd w:id="9"/>
    </w:p>
    <w:p>
      <w:pPr>
        <w:pStyle w:val="Heading2"/>
        <w:rPr>
          <w:rFonts w:ascii="仿宋" w:eastAsia="仿宋" w:hAnsi="仿宋" w:cs="仿宋" w:hint="eastAsia"/>
          <w:lang w:eastAsia="zh-CN"/>
        </w:rPr>
      </w:pPr>
      <w:bookmarkStart w:id="10" w:name="_Toc5826"/>
      <w:r>
        <w:rPr>
          <w:rFonts w:ascii="仿宋" w:eastAsia="仿宋" w:hAnsi="仿宋" w:cs="仿宋" w:hint="eastAsia"/>
          <w:lang w:eastAsia="zh-CN"/>
        </w:rPr>
        <w:t>(一)、新能源清扫车项目概况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起源追溯至对市场的深入洞察。市场的不断演变与变革为新能源清扫车项目提供了难得的机遇。当前市场存在的需求缺口和变革的大环境共同构成了新能源清扫车项目的背景。这个新能源清扫车项目旨在充分利用市场机遇，填补行业中尚未满足的需求，为客户提供全新的解决方案。市场的变革和需求的增长使得这个新能源清扫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新能源清扫车项目名称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正式命名为新能源清扫车。这个名称不仅仅是一个标识，更代表了新能源清扫车项目的核心理念和愿景。它蕴含着新能源清扫车项目所要解决问题的关键字，具有强烈的表达和辨识度，为新能源清扫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新能源清扫车项目目标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核心目标是提供一种全新、高效的解决方案，满足客户日益增长的需求。新能源清扫车项目追求的不仅仅是满足市场需求，更是在市场中获得卓越的竞争优势。通过不断提升产品或服务的质量和创新水平，新能源清扫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新能源清扫车项目范围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全面涵盖了产品研发、制造、市场推广和售后服务，确保从产品设计到最终用户体验的全方位关注。这一全面的新能源清扫车项目范围是为了确保新能源清扫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新能源清扫车项目时间表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新能源清扫车项目计划在未来18个月内完成，包括研发、测试、市场试点和正式推出等不同阶段。这个时间表的合理设计是为了确保新能源清扫车项目各个阶段的顺利推进，以便按时交付高质量的成果。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新能源清扫车项目预算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总预算估算为XX百万美元，主要分配在研发、市场推广、人员培训和运营等方面。这一充足的预算为新能源清扫车项目提供了充足的资源，确保新能源清扫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新能源清扫车项目风险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可能面临的风险包括市场接受度低、技术难题、竞争激烈等。新能源清扫车项目团队已经制定了相应的风险应对计划，通过前瞻性的风险管理，确保新能源清扫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新能源清扫车项目团队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新能源清扫车项目汇聚了一支经验丰富、多领域专业素养的核心团队，确保新能源清扫车项目在各个方面都能拥有高水平的执行力。团队的协同作战是新能源清扫车项目成功的关键因素之一。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新能源清扫车项目背景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新能源清扫车项目的背景根植于市场对更高效、创新产品的渴望，同时也受到科技发展对行业格局的深刻改变的影响。这为新能源清扫车项目提供了广阔的发展空间和市场需求。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新能源清扫车项目现状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截至目前，新能源清扫车项目已完成市场调研和技术验证，取得了初步的成功。这为新能源清扫车项目在未来的发展奠定了坚实的基础，为更远大的目标打下了坚实的基石。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097"/>
      <w:r>
        <w:rPr>
          <w:rFonts w:ascii="仿宋" w:eastAsia="仿宋" w:hAnsi="仿宋" w:cs="仿宋" w:hint="eastAsia"/>
          <w:sz w:val="28"/>
          <w:lang w:eastAsia="zh-CN"/>
        </w:rPr>
        <w:t>(二)、新能源清扫车项目目标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keyword》新能源清扫车项目首要业务目标是在市场中占据有利地位，实现产品/服务的成功推广和销售。通过不断提升产品质量、创新性，新能源清扫车项目追求成为行业中的领导者，赢得更多客户的青睐。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在科技迅速发展的时代，新能源清扫车项目着眼于技术创新。通过持续的研发和技术升级，新能源清扫车项目旨在推出更具创新性的产品或服务，以满足市场对新鲜、先进解决方案的需求。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为了建立可持续的客户关系，新能源清扫车项目设定了客户满意度目标。通过提供卓越的产品质量和优质的客户服务，新能源清扫车项目追求赢得客户的信任和忠诚度，确保他们的满意度达到行业领先水平。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新能源清扫车项目注重社会责任和可持续发展。通过实施环保、社会责任新能源清扫车项目，新能源清扫车项目致力于在经济发展的同时保护环境，促进社会公平，实现可持续经营。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新能源清扫车项目的团队是实现目标的核心驱动力。因此，新能源清扫车项目设定了团队发展目标，包括提升团队成员的专业技能、培养领导力，以及搭建协同高效的团队工作氛围。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215"/>
      <w:r>
        <w:rPr>
          <w:rFonts w:ascii="仿宋" w:eastAsia="仿宋" w:hAnsi="仿宋" w:cs="仿宋" w:hint="eastAsia"/>
          <w:sz w:val="28"/>
          <w:lang w:eastAsia="zh-CN"/>
        </w:rPr>
        <w:t>(三)、新能源清扫车项目提出的理由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新能源清扫车项目提出的理由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源于对市场机遇的深刻洞察。当前市场中存在的需求缺口和行业发展趋势表明，有巨大的商业机会等待被开发。通过准确捕捉市场机遇，新能源清扫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理念基于对技术创新的信仰。通过持续的研发和技术投入，新能源清扫车项目有望推出更具创新性的产品或服务。在科技飞速发展的当下，新能源清扫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为了增强企业的行业竞争力。通过提升产品或服务的质量和独特性，新能源清扫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响应了消费者需求的变化。随着社会和科技的不断发展，消费者对产品和服务的需求也在发生变化。通过深入了解并及时回应消费者的新需求，新能源清扫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新能源清扫车项目的提出是企业战略发展规划的一部分。在面对日益激烈的市场竞争和不断变化的商业环境中，新能源清扫车项目作为企业战略的一环，旨在为企业开辟新的增长领域，巩固企业在行业中的地位。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不仅仅是基于商业考量，还注重社会责任。通过推出环保、社会责任等方面的新能源清扫车项目，新能源清扫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新能源清扫车项目的提出反映了对利益相关者期望的关注。包括客户、员工、投资者等利益相关者在企业发展中都有着各自的期望，新能源清扫车项目力求在满足这些期望的同时，取得更大的共赢。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440"/>
      <w:r>
        <w:rPr>
          <w:rFonts w:ascii="仿宋" w:eastAsia="仿宋" w:hAnsi="仿宋" w:cs="仿宋" w:hint="eastAsia"/>
          <w:sz w:val="28"/>
          <w:lang w:eastAsia="zh-CN"/>
        </w:rPr>
        <w:t>(四)、新能源清扫车项目意义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在实施新能源清扫车项目的过程中，我们不仅仅是在追逐商业成功，更是为企业和社会的多个层面创造了深远的意义。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首要意义在于提升企业的市场竞争力。通过持续的创新和对产品质量的高标准要求，新能源清扫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清扫车项目的推进将促使行业技术水平的提升。通过引入先进技术和创新性解决方案，新能源清扫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能源清扫车项目不仅创造了大量就业机会，提高了就业水平，还注重社会责任和环保。通过参与社会公益事业和推动环保新能源清扫车项目，新能源清扫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综合而言，新能源清扫车项目意义重大，不仅推动了企业的发展，也为行业和社会的进步贡献了积极力量。这是一个全面而深刻的影响，将在未来产生可持续的正面效应。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27"/>
      <w:r>
        <w:rPr>
          <w:rFonts w:ascii="仿宋" w:eastAsia="仿宋" w:hAnsi="仿宋" w:cs="仿宋" w:hint="eastAsia"/>
          <w:sz w:val="28"/>
          <w:lang w:eastAsia="zh-CN"/>
        </w:rPr>
        <w:t>(五)、新能源清扫车项目背景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在当今迅猛发展的商业环境中，新能源清扫车项目的动因根植于对多方面因素的审慎考量。这个新能源清扫车项目的提出并非孤立的决策，而是对企业所处背景深入思考的产物。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清扫车项目背后的首要原因。科技的迅速发展和全球市场的快速变化使得企业必须灵活应对。新能源清扫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竞争的激烈程度也是新能源清扫车项目背景中不可忽视的一环。企业需要在激烈竞争中脱颖而出，为此，新能源清扫车项目致力于打破常规，提供独特的价值主张，以吸引客户并确保市场份额的增长。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技术的迅速发展为企业带来了机遇与挑战。作为新能源清扫车项目启动的背景之一，对新兴技术的应用将有助于提升企业的技术水平，使其在不断演进的商业环境中保持竞争优势。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此外，社会对企业责任的期望也在逐渐升高。新能源清扫车项目充分融入了社会责任的理念，通过可持续经营和社会公益新能源清扫车项目，企图为社会贡献一份力量，在商业成功的同时关注社会价值。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306"/>
      <w:r>
        <w:rPr>
          <w:rFonts w:ascii="仿宋" w:eastAsia="仿宋" w:hAnsi="仿宋" w:cs="仿宋" w:hint="eastAsia"/>
          <w:sz w:val="28"/>
          <w:lang w:eastAsia="zh-CN"/>
        </w:rPr>
        <w:t>四、新能源清扫车项目绩效评估</w:t>
      </w:r>
      <w:bookmarkEnd w:id="15"/>
    </w:p>
    <w:p>
      <w:pPr>
        <w:pStyle w:val="Heading2"/>
        <w:rPr>
          <w:rFonts w:ascii="仿宋" w:eastAsia="仿宋" w:hAnsi="仿宋" w:cs="仿宋" w:hint="eastAsia"/>
          <w:lang w:eastAsia="zh-CN"/>
        </w:rPr>
      </w:pPr>
      <w:bookmarkStart w:id="16" w:name="_Toc290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中，我们设计了一套全面的绩效评估指标，以确保新能源清扫车项目的可控和成功交付。这些指标跨足新能源清扫车项目目标、成本、进度和质量等多个维度，为我们提供了全面洞察新能源清扫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目标达成率是我们关注的首要指标。我们设定了明确的目标，并通过定期监测和评估，迅速发现并应对潜在的目标偏差。这为新能源清扫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成本绩效是另一个核心关注点。通过实际成本与预算成本的对比分析，我们深入了解成本差异的原因，及时调整资源分配，保持新能源清扫车项目在经济效益方面的合理水平。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进度作为关键的绩效指标之一，得到了精心的关注。我们制定了详细的新能源清扫车项目进度计划，并设立了进度符合度指标，确保实际进度与计划进度保持一致。这使我们能够快速发现和解决潜在的进度问题，保持新能源清扫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清扫车项目绩效的不可或缺的一环。我们引入了一系列的质量标准和客户满意度指标，以确保新能源清扫车项目交付的成果在质量上达到或超越预期水平。通过持续监测这些指标，我们努力提升新能源清扫车项目整体质量水平，为新能源清扫车项目的成功交付提供有力保障。通过这些科学且全面的绩效评估，我们能够更好地引导新能源清扫车项目的持续改进，确保新能源清扫车项目目标的顺利达成。</w:t>
      </w:r>
    </w:p>
    <w:p>
      <w:pPr>
        <w:pStyle w:val="Heading2"/>
        <w:ind w:firstLine="560" w:firstLineChars="200"/>
        <w:rPr>
          <w:rFonts w:ascii="仿宋" w:eastAsia="仿宋" w:hAnsi="仿宋" w:cs="仿宋" w:hint="eastAsia"/>
          <w:sz w:val="28"/>
          <w:lang w:eastAsia="zh-CN"/>
        </w:rPr>
      </w:pPr>
      <w:bookmarkStart w:id="17" w:name="_Toc1627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绩效评估是新能源清扫车项目中的关键环节，为确保新能源清扫车项目达到预期目标，我们采用了多层次、多维度的绩效评估方法。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清扫车项目的战略目标对齐，确保每个决策和行动都与新能源清扫车项目整体目标保持一致。团队会定期召开战略对齐会议，审视当前工作与新能源清扫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清扫车项目进度、质量、成本和风险等方面。这些指标通过数据收集和分析，为新能源清扫车项目管理团队提供了客观的评估依据。例如，我们通过新能源清扫车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https://d.book118.com/077054015143006025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30CE1"/>
    <w:rsid w:val="6E530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5401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2024-01-03T18:42:00Z</dcterms:created>
  <dcterms:modified xsi:type="dcterms:W3CDTF">2024-01-03T18:43:02Z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0D6A4F395262467A8E853ACFE6A4B8A3_11</vt:lpwstr>
  </property>
  <property fmtid="{D5CDD505-2E9C-101B-9397-08002B2CF9AE}" pid="3" name="KSOProductBuildVer">
    <vt:lpwstr>2052-12.1.0.16120</vt:lpwstr>
  </property>
</Properties>
</file>