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B1EC1" w:rsidRPr="00BC4674" w:rsidP="00BC4674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BC4674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《中药学》课程考试题库大全-下（填空、简答题汇总）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BC4674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填空题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1.麻黄的功效是()|()|()。其中生用功偏()；炙用功偏()。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答案：发汗解表|宣肺平喘|利水消肿|发汗解表|止咳平喘。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2.《本草纲目》的作者是（），载药（）种。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答案：李时珍|1892。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3.相恶是指（）。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答案：一种药物能破坏另一种药物的功效。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4.中药的用药禁忌主要包括配伍禁忌|妊娠禁忌|（）|（）。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答案：证候禁忌|饮食禁忌。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5.药性理论中|表示药物作用部位的是（）|反映药物作用趋向性的是（）。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答案：归经|升降浮沉。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6.开窍药辛香走窜，为、之品，且能耗伤正气，只能，不可（______）。一般只入、剂服用。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答案：救急，治标，暂服，久用，丸，散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7.升麻、葛根、柴胡三药的功效共同点是()()。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答案：发表|升举阳气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8.煎煮方法包括先煎、后下（）、另煎、（）、（）、冲服、（）等。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答案：包煎|烊化|泡服|煎汤代水。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9.目前通行的毒性分类方法将毒性分为（）、（）、（）三类。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答案：大毒|有毒|小毒。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10.十九畏中|狼毒畏（）|巴豆畏（）。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答案：密陀僧|牵牛。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11.相畏是指（）。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答案：一种药物的毒副作用能被另一种药物所抑制。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12.我国现存最早的本草专著是（），载药（）种。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答案：神农本草经|365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13.十九畏中|人参畏（）|官桂畏（）。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答案：五灵脂|赤石脂。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14.配伍禁忌是指某些药物合用会产生（）或（）|因而应该避免配合使用。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答案：剧烈的毒副作用|降低和破坏药效。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15.苦味药具有清热泻火、（）、通泄大便、燥湿、（）等作用。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答案：泄降气逆|坚阴。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16.服用汤剂时|如出现真热假寒者当（）|真寒假热者当（）。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答案：寒药温服|热药冷服。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17.细辛的用法用量是：煎服|()g；散剂每次服()g。细辛一般不宜与()同用。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答案：1～3g|0.5～1g|藜芦。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18.薄荷的性味是()|主归()经。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答案：辛凉|肺、肝。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19.桂枝配伍麻黄|常用治()；桂枝配伍白芍|常用治()。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答案：风寒表实证|风寒表虚证。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20.桂枝的性味是()|主归()经。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答案：辛甘温|心、肺、膀胱。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21.藁本的功效是()|()。主治()（）|()。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答案：祛风散寒|除湿止痛|风寒感冒|巅顶疼痛|风寒湿痹。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22.服药时间|一般来说|滋补药多滋腻碍胃|宜（）服；安神药宜（）服。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答案：空腹|睡前。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23.前人把单味药的应用同药物与药物之间的配伍关系总结为（）、（）、（）、（）、（）、（）和（）七类|称为药物的七情。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答案：单行|相须|相使|相杀|相畏|相恶|相反。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24.辛夷的功效是()|()|主治()|()。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答案：发散风寒|通鼻窍|风寒感冒|鼻渊鼻塞。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25.桂枝的功效是()|()|()。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答案：发汗解肌|温通经脉|助阳化气。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26.薄荷的功效是()|()|()|()。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答案：疏散风热|清利头目|利咽透疹|疏肝行气。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27.根据药物对于胎元损害程度的不同|妊娠用药禁忌一般可分为（）与（）两大类。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答案：禁用药|慎用药。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28.平性药是指（）（）（）、的一类药。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答案：寒热界限不明显|药性平和|作用较缓和。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29.解表药中既能发汗解表|又能利水消肿的药物是()|()|()。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答案：麻黄|香薷|浮萍。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30.一般来讲|凡味属（）|性属（）的药物|多属于升浮药；凡味属（）|性属（）的药物|多属于沉降药。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答案：辛甘|温热|酸苦咸|寒凉。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31.白芷的功效是解表散寒|()|()|()|()。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答案：祛风止痛|通鼻窍|燥湿止带|消肿排脓。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32.荆芥、防风的共同功效是()。但荆芥又具有()|()|()的功效；防风又具有()|()的功效。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答案：祛风解表|透疹|消疮|止血|胜湿止痛|止痉。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33.薄荷、牛蒡子、蝉蜕的共同功效是()|()|()。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答案：疏散风热|利咽|透疹。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34.桑叶的主治病证是()|()|()|()。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答案：风热感冒或温病初起|肺热咳嗽、燥热咳嗽|肝阳上亢|目赤昏花。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35.通过炮制能影响药物升降浮沉的性能|如酒炒则（）|姜制则（）|醋炒则（）|盐制则（）。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答案：升|散|收敛|下行。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36.归经理论的形成以（）为基础|以（）为依据。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答案：脏腑经络学说|药物所治疗的具体病证。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37.紫苏、生姜的功效共同点是()、()。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答案：解表散寒|解鱼蟹毒。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38.解表药中具有透疹功效|可用治麻疹初起、透发不畅的药物是（）（）（）()。（任写4味药）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答案：薄荷|牛蒡子|蝉蜕|荆芥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39.四气是指药物所具有的（）、（）、（）、（）四种不同的药性|又称（）。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答案：寒|热|温|凉|四性。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40.确定药味的主要依据|一是药物的（）|二是药物的（）。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答案：临床效用|口尝滋味。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41.药物的升降浮沉除与药物的性味、质地轻重有关外|还与（）、（）的影响有关。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答案：炮制|配伍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42.柴胡治疗伤寒邪在少阳|常配伍()。菊花治疗风热感冒|或温病初起、温邪犯肺|每与性能功用相似的()相须为用。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答案：黄芩|桑叶。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43.一般来说|病急病重者用量宜（）；病缓病轻者用量宜（）。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答案：重|轻。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44.《神农本草经》把药物毒性分为（）、（）两类。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答案：有毒|无毒。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45.菊花的功效是()|()|()|()。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答案：疏散风热|平抑肝阳|清肝明目|清热解毒。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46.所谓毒性|一般是指药物对机体所产生的（）及（）。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答案：不良影响|损害性。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47.麻黄配伍桂枝|常用治()；麻黄配伍生石膏、杏仁|常用治()。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答案：风寒表实证|肺热咳喘。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48.解表药中部分药物煎药方法较特殊|其中紫苏入汤剂；荆芥入汤剂()；辛夷入汤剂()；薄荷入汤剂()()。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答案：不宜久煎|不宜久煎|宜纱布包煎|宜后下。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49.中药的性能是中药作用的基本（）和（）的高度概括。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答案：性质|特征。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50.麻黄与香薷的共同功效是()|()。但麻黄又具有()之功；香薷又能()。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答案：发汗解表|利水消肿|宣肺平喘|化湿和中。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51.药性理论的基本内容包括（）、（）、（）、（）、（）等。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答案：四气|五味|升降浮沉|归经|毒性。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52.解表药中能解鱼蟹毒的药物是()|()；能解半夏、天南星毒的药物是()。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答案：紫苏|生姜|生姜。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53.煎药的火候有（）、（）之分。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答案：文火|武火。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54.苍耳子的功效是()|()|()|()。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答案：发散风寒|通鼻窍|祛风湿|止痛。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55.解表药、清热药入汤剂宜（）煎煮；补养药入汤剂需（）煎煮。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答案：武火|文火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56.麻黄的性味是()|主归()经。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答案：辛微苦温|肺、膀胱。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57.药物具有升降浮沉的性能|可以调整（）的紊乱|使之恢复正常的生理功能|或作用于机体的不同部位|（）|（）|从而达到治愈疾病的目的。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答案：脏腑气机|因势利导|驱邪外出。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58.咸味药具有（）和（）的作用。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答案：泻下通便|软坚散结。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59.相反是指（）。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答案：两种药物同用能产生剧烈的毒副作用。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60.一般来讲|病在胸膈以上者|如眩晕、头痛、目疾、咽痛等宜（）服药|病在胸腹以下|如胃、肝、肾等宜（）服药。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答案：饭后|饭前。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61.除峻烈药、毒性药和某些精制药剂外|一般中药的常用内服剂量约为（）g|部分常用量较大的为（）g。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答案：5～10|15～30。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62.相杀是指（）。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答案：一种药物能消除另一种药物的毒副作用。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63.对于神志不清或因其他原因不能口服时|可采用（）给药法。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答案：鼻饲。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64.菊花入药由于花的颜色不同而有黄菊花、白菊花之分|黄菊花功偏()|白菊花功偏()()。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答案：疏散风热|平肝|清肝明目。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65.牛蒡子的功效是()|()|()|()。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答案：疏散风热|宣肺祛痰|利咽透疹|解毒消肿。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66.十八反中|甘草反（）、（）、（）、（）。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答案：海藻|大戟|甘遂|芫花。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67.细辛的功效是()|()|()|()。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答案：解表散寒|祛风止痛|通窍|温肺化饮。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68.桑叶、菊花的共同功效是()|()。不同功效是|桑叶又能()|()；菊花又能()()。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答案：疏散风热|平抑肝阳|清肝明目|清肺润燥|凉血止血|清热解毒。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69.薄荷与蔓荆子的共同功效是()、()。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答案：疏散风热|清利头目。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70.柴胡不同炮制品作用有侧重|柴胡解表退热宜()用|疏肝解郁宜()用|升阳可生用或酒炙。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答案：生|醋炙。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BC4674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简答题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1.简述清热泻火药的含义、药性、功效。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清热药中，清热力较强、用以治疗火热较甚的病证的药物，称为清热泻火药。这类药物性味多苦寒或甘寒，以清泄气分邪热为主。此外，因各药归经的差异，还分别具有清肺热、清胃热、泻心火、泻肝火等功效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2.藿香与佩兰同具有的功效是和，其中藿香还具有作用。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答案：化湿，解暑，止呕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3.麝香的功效是</w:t>
      </w:r>
      <w:r w:rsidRPr="00BC4674" w:rsid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、</w:t>
      </w: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答案：开窍醒神，活血通经，消肿止痛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4.栀子生用具有</w:t>
      </w:r>
      <w:r w:rsidRPr="00BC4674" w:rsid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、</w:t>
      </w: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等功效；焦栀子具有的功效是。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答案：泻火除烦、清热利湿、凉血解毒；凉血止血。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5.发散风寒药的功效、适应范围是什么？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发散风寒药以发散肌表风寒邪气为主要作用。主治风寒表证。部分发散风寒药分别兼有祛风止痒、止痛、止咳平喘、利水消肿、消疮等功效，又可用治风疹瘙痒、风湿痹证、咳喘以及水肿、疮疡初起等兼有风寒表证者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6.试比较磁石与朱砂功效、主治病证的共同点与不同点。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磁石、朱砂二药质重性寒入心经，均能镇心安神。然磁石益肾阴、潜肝阳，主治肾虚肝旺，肝火扰心之心神不宁，以及肝阳上亢之眩晕。磁石又能聪耳明目，纳气平喘，故可治肾虚耳鸣、耳聋，肝肾不足之目暗不明，视物昏花及肾虚气喘。朱砂镇心、清心而安神，善治心火亢盛之心神不宁。又能清热解毒，故又可用治疮痈肿毒、咽喉肿痛、口舌生疮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7.五倍子与五味子均具有</w:t>
      </w:r>
      <w:r w:rsidRPr="00BC4674" w:rsid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、、</w:t>
      </w: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的功效。然五倍子于敛肺之中又有及作用；而五味子则又能。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答案：敛肺止咳、敛汗止汗、涩精止遗、涩肠止泻；清肺降火，收敛止血；滋肾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8.何谓归经？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答案：归经是指药物对于机体某脏腑经络的选择性作用，它包含了药物定性定位的概念，是药性理论基本内容之一。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9.何谓相恶？试举例说明。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答案：相恶就是一种药物能破坏另一种药物的功效。如人参恶莱菔子，莱菔子能削弱人参的补气作用。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10.应怎样区别使用北沙参和南沙参?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答案：北沙参与南沙参功用相似，均以养阴清肺、益胃生津为主要功效。但北沙参清养肺胃作用稍强，肺胃阴虚有热之证较为多用。而南沙参尚兼益气及祛痰作用，较宜于气阴两伤及燥痰咳嗽者。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11.附子的功效是</w:t>
      </w:r>
      <w:r w:rsidRPr="00BC4674" w:rsid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、</w:t>
      </w: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，入煎剂宜煎。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答案：回阳救逆，补火助阳，散寒止痛；先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12.具有杀虫消积功效的药物有</w:t>
      </w:r>
      <w:r w:rsidRPr="00BC4674" w:rsid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、</w:t>
      </w: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、（任写4味药）。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答案：使君子、槟榔、雷丸、鹤虱、榧子、芜荑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13.木香、沉香、檀香、川楝子均有止痛作用，请说明各药用于治疗何种疼痛？各药的止痛机理是什么？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木香用于治疗①脾胃气滞，脘腹胀痛。因其药性辛行苦泄温通，芳香气烈而味厚，善通行脾胃之滞气，为行气止痛之要药；②泻痢里急后重。本品辛行苦降，善行大肠之滞气，为治湿热泻痢里急后重之要药。③湿热郁蒸、气机阻滞之腹痛胁痛，黄疸，疝气疼痛。本品气香醒脾，味辛能行，味苦主泄，走三焦和胆经，故既能行气健脾，又能疏肝利胆而止痛。④寒凝气滞血瘀之胸痹、心痛。本品辛行苦泄，性温通行，能通畅气机，气行则血行，故可止痛。沉香用于治疗寒凝气滞之胸腹胀痛、脘腹冷痛。因本品气芳香走窜，味辛行散，性温祛寒，善散胸腹阴寒，行气以止痛。檀香用于治疗寒凝气滞，胸腹冷痛，寒凝气滞之胸痹绞痛，胃脘寒痛。本品辛散温通而芳香，善理脾胃，调肺气，利膈宽胸，散寒调中而有行气止痛之功。川楝子用于治疗①肝郁化火所致诸痛证，如肝胃气痛，疝气疼痛，本品苦寒降泄，能清肝火、泄郁热、行气止痛。②还可用治蛔虫等引起的虫积腹痛。本品苦寒有毒，能驱杀肠道寄生虫，味苦又能降泄气机而行气止痛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14.知母主治的病证是</w:t>
      </w:r>
      <w:r w:rsidRPr="00BC4674" w:rsid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、、</w:t>
      </w: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答案：热病烦渴、肺热燥咳、骨蒸潮热、内热消渴、肠燥便秘。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15.如何理解乳香、没药是治疗疮疡、溃疡病证的要药？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疮疡、溃疡病证的临床表现不同的发病阶段而有不同的症状特点。其中肿痛和其后期的疮面溃烂、久不收口是其典型的表现。因此在治疗上当以消肿止痛、敛疮生肌为主。乳香、没药既入血分，又入气分，既长于活血行气止痛，又善于消肿生肌，故乳香、没药是治疗疮疡、溃疡病证的要药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16.试述代赭石的药性，功效及其临床应用。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答案：代赭石药性苦，寒；归肝,心经。具有平肝潜阳，重镇降逆，凉血止血之功效。临床适用于肝阳上亢，头晕目眩；胃气上逆之呕吐，呃逆，噫气；肺气上逆之咳喘以及气火上逆，血热妄行之出血证。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17.大黄与芒硝内服均具有之力，但大黄主治便秘，而芒硝适宜大便。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答案：泻下攻积，热结，燥结。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18.具有平肝潜阳，息风止痉功效的药物是。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答案：羚羊角，天麻，钩藤。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19.既可温补肾阳，又可润肠通便的药是、。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答案：锁阳、肉苁蓉。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20.何谓活血化瘀药？其性能特点、功效要点及主治要点是什么？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具有通利血脉、促进血行、消散瘀血作用，主治血行不畅和瘀血病证的药物，称为活血化瘀药，或活血祛瘀药，简称活血药，或化瘀药。其中活血作用较强者，又称破血药或逐瘀药。活血化瘀药性味多为辛、苦、温，个别寒凉，部分动物类药味咸，主入心、肝二经。活血化瘀药通过活血化瘀作用而具有多种不同的功效，如活血止痛、活血调经、活血消肿、活血疗伤、活血消痈、破血消癥等。活血化瘀药适用于一切瘀血阻滞之证，遍及内、外、妇、儿等各科。如各种瘀滞痛证、癥瘕积聚、中风不遂、肢体麻木、关节痹痛、跌打伤痛、疮疡肿痛、月经不调、产后瘀滞腹痛等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21.补气药中，性偏寒凉的是，性偏温燥的是。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答案：西洋参，白术。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22.理气药性味多辛苦温而芳香，主归脾胃、肝、肺经。具有</w:t>
      </w:r>
      <w:r w:rsidRPr="00BC4674" w:rsid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、、</w:t>
      </w: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功效。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答案：理气健脾，疏肝解郁，理气宽胸，行气止痛，破气散结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23.平抑肝阳药中药用贝壳的药物是</w:t>
      </w:r>
      <w:r w:rsidRPr="00BC4674" w:rsid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答案：石决明，珍珠母，牡蛎，紫贝齿。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24.化湿药物入汤剂时，均宜。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答案：后下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25.简述鹿茸的用量用法及使用注意。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答案：每日用量1~2g；研末吞服或入丸散。服用鹿茸宜从小剂量开始，缓缓增加，不可骤用大量以免升阳动风或伤阴动血。凡有热证忌服。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26.泽泻性，既能清之热，又能泄之虚火，者尤为适宜。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答案：寒，膀胱、肾经、下焦湿热。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27.狗脊的功效是。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答案：袪风湿，补肝肾，强腰膝。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28.甘松和九香虫共有的功效是，刀豆和柿蒂共有的功效是。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答案：行气止痛，降气止呃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29.牛黄药用牛的入药。性味，主归经。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答案：胆结石，甘、凉，心、肝。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30.试比较大蓟与小蓟的功效、主治病证的共同点和不同点。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大蓟与小蓟皆能凉血止血，散瘀解毒消痈，治疗血热妄行之出血诸证及热毒疮疡。但大蓟散瘀消痈力强，止血运用广泛，尤以治疗吐血、咯血及崩漏下血最为适宜；小蓟兼能利尿通淋，以治血尿、血淋为佳。</w:t>
      </w:r>
    </w:p>
    <w:p w:rsidR="00CB1EC1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31.牛膝有怀牛膝、川牛膝之分，均能活血通经，补益肝肾，其中川牛膝长于；怀牛膝长于。</w:t>
      </w:r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467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答案：活血调经；补益肝肾</w:t>
      </w:r>
      <w:r w:rsidRPr="00BC4674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BC4674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https://d.book118.com/077056024062006026</w:t>
        </w:r>
      </w:hyperlink>
    </w:p>
    <w:p w:rsidR="00BC4674" w:rsidRPr="00BC4674" w:rsidP="00BC467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71"/>
      <w:headerReference w:type="default" r:id="rId72"/>
      <w:footerReference w:type="even" r:id="rId73"/>
      <w:footerReference w:type="default" r:id="rId74"/>
      <w:headerReference w:type="first" r:id="rId75"/>
      <w:footerReference w:type="first" r:id="rId76"/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467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BC467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C467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4674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C4674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4674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C4674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4674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C4674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4674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C4674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4674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C4674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4674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C4674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4674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BC4674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4674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BC4674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4674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BC4674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4674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BC4674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4674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BC4674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67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4CA"/>
    <w:rsid w:val="006F2F6C"/>
    <w:rsid w:val="00B126FF"/>
    <w:rsid w:val="00BC4674"/>
    <w:rsid w:val="00CB1EC1"/>
    <w:rsid w:val="00D864C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CB1EC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CB1EC1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CB1E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CB1EC1"/>
  </w:style>
  <w:style w:type="paragraph" w:customStyle="1" w:styleId="question-title">
    <w:name w:val="question-title"/>
    <w:basedOn w:val="Normal"/>
    <w:rsid w:val="00CB1E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CB1E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BC46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BC4674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BC46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BC467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C46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yperlink" Target="https://d.book118.com/077056024062006026" TargetMode="Externa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7901</Words>
  <Characters>45038</Characters>
  <Application>Microsoft Office Word</Application>
  <DocSecurity>0</DocSecurity>
  <Lines>375</Lines>
  <Paragraphs>105</Paragraphs>
  <ScaleCrop>false</ScaleCrop>
  <Company>Microsoft</Company>
  <LinksUpToDate>false</LinksUpToDate>
  <CharactersWithSpaces>52834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2024-01-05T03:56:00Z</dcterms:created>
  <dcterms:modified xsi:type="dcterms:W3CDTF">2024-01-05T08:00:00Z</dcterms:modified>
</cp:coreProperties>
</file>