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245" w:line="169" w:lineRule="auto"/>
        <w:ind w:left="3024"/>
        <w:outlineLvl w:val="0"/>
        <w:rPr>
          <w:sz w:val="57"/>
          <w:szCs w:val="57"/>
        </w:rPr>
      </w:pPr>
      <w:r>
        <w:rPr>
          <w:spacing w:val="-32"/>
          <w:w w:val="99"/>
          <w:sz w:val="57"/>
          <w:szCs w:val="57"/>
        </w:rPr>
        <w:t>建设项目环境影响报告表</w:t>
      </w:r>
    </w:p>
    <w:p>
      <w:pPr>
        <w:pStyle w:val="BodyText"/>
        <w:spacing w:before="116" w:line="231" w:lineRule="auto"/>
        <w:ind w:left="4926"/>
        <w:rPr>
          <w:sz w:val="37"/>
          <w:szCs w:val="37"/>
        </w:rPr>
      </w:pPr>
      <w:r>
        <w:rPr>
          <w:color w:val="050505"/>
          <w:spacing w:val="-5"/>
          <w:sz w:val="37"/>
          <w:szCs w:val="37"/>
        </w:rPr>
        <w:t>(污染影响类)</w:t>
      </w:r>
    </w:p>
    <w:p>
      <w:pPr>
        <w:pStyle w:val="BodyText"/>
        <w:spacing w:line="171" w:lineRule="auto"/>
        <w:ind w:left="5280"/>
        <w:rPr>
          <w:sz w:val="34"/>
          <w:szCs w:val="34"/>
        </w:rPr>
      </w:pPr>
      <w:r>
        <w:rPr>
          <w:color w:val="040404"/>
          <w:spacing w:val="9"/>
          <w:sz w:val="34"/>
          <w:szCs w:val="34"/>
        </w:rPr>
        <w:t>(</w:t>
      </w:r>
      <w:r>
        <w:rPr>
          <w:color w:val="040404"/>
          <w:spacing w:val="9"/>
          <w:sz w:val="32"/>
          <w:szCs w:val="32"/>
        </w:rPr>
        <w:t>公</w:t>
      </w:r>
      <w:r>
        <w:rPr>
          <w:color w:val="040404"/>
          <w:spacing w:val="-44"/>
          <w:sz w:val="32"/>
          <w:szCs w:val="32"/>
        </w:rPr>
        <w:t xml:space="preserve"> </w:t>
      </w:r>
      <w:r>
        <w:rPr>
          <w:color w:val="040404"/>
          <w:spacing w:val="9"/>
          <w:sz w:val="31"/>
          <w:szCs w:val="31"/>
        </w:rPr>
        <w:t>示</w:t>
      </w:r>
      <w:r>
        <w:rPr>
          <w:color w:val="040404"/>
          <w:spacing w:val="9"/>
          <w:sz w:val="34"/>
          <w:szCs w:val="34"/>
        </w:rPr>
        <w:t>稿</w:t>
      </w:r>
      <w:r>
        <w:rPr>
          <w:color w:val="040404"/>
          <w:spacing w:val="-24"/>
          <w:sz w:val="34"/>
          <w:szCs w:val="34"/>
        </w:rPr>
        <w:t xml:space="preserve"> </w:t>
      </w:r>
      <w:r>
        <w:rPr>
          <w:color w:val="040404"/>
          <w:spacing w:val="9"/>
          <w:sz w:val="34"/>
          <w:szCs w:val="34"/>
        </w:rPr>
        <w:t>)</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12" w:line="174" w:lineRule="auto"/>
        <w:ind w:left="2892"/>
        <w:rPr>
          <w:sz w:val="26"/>
          <w:szCs w:val="26"/>
        </w:rPr>
      </w:pPr>
      <w:r>
        <w:rPr>
          <w:color w:val="040404"/>
          <w:spacing w:val="-16"/>
          <w:w w:val="96"/>
          <w:position w:val="1"/>
        </w:rPr>
        <w:t>项</w:t>
      </w:r>
      <w:r>
        <w:rPr>
          <w:color w:val="040404"/>
          <w:spacing w:val="-16"/>
          <w:w w:val="96"/>
          <w:position w:val="1"/>
          <w:sz w:val="22"/>
          <w:szCs w:val="22"/>
        </w:rPr>
        <w:t>目名</w:t>
      </w:r>
      <w:r>
        <w:rPr>
          <w:color w:val="040404"/>
          <w:spacing w:val="-16"/>
          <w:w w:val="96"/>
          <w:position w:val="1"/>
        </w:rPr>
        <w:t>称</w:t>
      </w:r>
      <w:r>
        <w:rPr>
          <w:color w:val="040404"/>
          <w:spacing w:val="-28"/>
          <w:position w:val="1"/>
        </w:rPr>
        <w:t xml:space="preserve"> </w:t>
      </w:r>
      <w:r>
        <w:rPr>
          <w:color w:val="040404"/>
          <w:spacing w:val="-16"/>
          <w:w w:val="96"/>
          <w:position w:val="2"/>
        </w:rPr>
        <w:t>：</w:t>
      </w:r>
      <w:r>
        <w:rPr>
          <w:color w:val="040404"/>
          <w:spacing w:val="46"/>
          <w:position w:val="2"/>
        </w:rPr>
        <w:t xml:space="preserve"> </w:t>
      </w:r>
      <w:r>
        <w:rPr>
          <w:spacing w:val="-16"/>
          <w:w w:val="96"/>
          <w:sz w:val="26"/>
          <w:szCs w:val="26"/>
        </w:rPr>
        <w:t>172m排土场300万吨年尾矿渣石固废综合利用项且</w:t>
      </w:r>
    </w:p>
    <w:p>
      <w:pPr>
        <w:pStyle w:val="BodyText"/>
        <w:spacing w:before="198" w:line="159" w:lineRule="auto"/>
        <w:ind w:left="2891"/>
        <w:rPr>
          <w:sz w:val="26"/>
          <w:szCs w:val="26"/>
        </w:rPr>
      </w:pPr>
      <w:r>
        <w:rPr>
          <w:color w:val="050505"/>
          <w:spacing w:val="-13"/>
          <w:w w:val="97"/>
          <w:sz w:val="24"/>
          <w:szCs w:val="24"/>
        </w:rPr>
        <w:t>建设单位</w:t>
      </w:r>
      <w:r>
        <w:rPr>
          <w:color w:val="050505"/>
          <w:spacing w:val="67"/>
          <w:sz w:val="24"/>
          <w:szCs w:val="24"/>
        </w:rPr>
        <w:t xml:space="preserve"> </w:t>
      </w:r>
      <w:r>
        <w:rPr>
          <w:color w:val="050505"/>
          <w:spacing w:val="-13"/>
          <w:w w:val="97"/>
          <w:sz w:val="24"/>
          <w:szCs w:val="24"/>
        </w:rPr>
        <w:t>(盖章)</w:t>
      </w:r>
      <w:r>
        <w:rPr>
          <w:color w:val="050505"/>
          <w:spacing w:val="49"/>
          <w:sz w:val="24"/>
          <w:szCs w:val="24"/>
        </w:rPr>
        <w:t xml:space="preserve"> </w:t>
      </w:r>
      <w:r>
        <w:rPr>
          <w:color w:val="050505"/>
          <w:spacing w:val="-13"/>
          <w:w w:val="97"/>
          <w:sz w:val="24"/>
          <w:szCs w:val="24"/>
        </w:rPr>
        <w:t xml:space="preserve">:  _  </w:t>
      </w:r>
      <w:r>
        <w:rPr>
          <w:color w:val="010101"/>
          <w:spacing w:val="-13"/>
          <w:w w:val="97"/>
          <w:sz w:val="26"/>
          <w:szCs w:val="26"/>
        </w:rPr>
        <w:t>海南绿华环保建材有限公司</w:t>
      </w:r>
    </w:p>
    <w:p>
      <w:pPr>
        <w:pStyle w:val="BodyText"/>
        <w:spacing w:before="214" w:line="180" w:lineRule="auto"/>
        <w:ind w:left="2888"/>
        <w:rPr>
          <w:sz w:val="25"/>
          <w:szCs w:val="25"/>
        </w:rPr>
      </w:pPr>
      <w:r>
        <w:rPr>
          <w:color w:val="040404"/>
          <w:spacing w:val="-16"/>
          <w:w w:val="90"/>
          <w:position w:val="2"/>
        </w:rPr>
        <w:t>编制</w:t>
      </w:r>
      <w:r>
        <w:rPr>
          <w:color w:val="040404"/>
          <w:spacing w:val="-16"/>
          <w:w w:val="90"/>
          <w:position w:val="2"/>
          <w:sz w:val="22"/>
          <w:szCs w:val="22"/>
        </w:rPr>
        <w:t>日</w:t>
      </w:r>
      <w:r>
        <w:rPr>
          <w:color w:val="040404"/>
          <w:spacing w:val="-16"/>
          <w:w w:val="90"/>
          <w:position w:val="2"/>
        </w:rPr>
        <w:t>期</w:t>
      </w:r>
      <w:r>
        <w:rPr>
          <w:color w:val="040404"/>
          <w:spacing w:val="-16"/>
          <w:w w:val="90"/>
          <w:position w:val="2"/>
          <w:sz w:val="22"/>
          <w:szCs w:val="22"/>
        </w:rPr>
        <w:t>：</w:t>
      </w:r>
      <w:r>
        <w:rPr>
          <w:color w:val="040404"/>
          <w:spacing w:val="2"/>
          <w:position w:val="2"/>
          <w:sz w:val="22"/>
          <w:szCs w:val="22"/>
        </w:rPr>
        <w:t xml:space="preserve">                        </w:t>
      </w:r>
      <w:r>
        <w:rPr>
          <w:color w:val="040404"/>
          <w:spacing w:val="1"/>
          <w:position w:val="2"/>
          <w:sz w:val="22"/>
          <w:szCs w:val="22"/>
        </w:rPr>
        <w:t xml:space="preserve">   </w:t>
      </w:r>
      <w:r>
        <w:rPr>
          <w:spacing w:val="-16"/>
          <w:w w:val="90"/>
          <w:position w:val="-1"/>
          <w:sz w:val="28"/>
          <w:szCs w:val="28"/>
        </w:rPr>
        <w:t>二Q</w:t>
      </w:r>
      <w:r>
        <w:rPr>
          <w:spacing w:val="-16"/>
          <w:w w:val="90"/>
          <w:position w:val="-1"/>
          <w:sz w:val="27"/>
          <w:szCs w:val="27"/>
        </w:rPr>
        <w:t>2</w:t>
      </w:r>
      <w:r>
        <w:rPr>
          <w:spacing w:val="-16"/>
          <w:w w:val="90"/>
          <w:position w:val="-1"/>
          <w:sz w:val="28"/>
          <w:szCs w:val="28"/>
        </w:rPr>
        <w:t>至</w:t>
      </w:r>
      <w:r>
        <w:rPr>
          <w:spacing w:val="-16"/>
          <w:w w:val="90"/>
          <w:position w:val="-1"/>
          <w:sz w:val="25"/>
          <w:szCs w:val="25"/>
        </w:rPr>
        <w:t>年</w:t>
      </w:r>
      <w:r>
        <w:rPr>
          <w:spacing w:val="-16"/>
          <w:w w:val="90"/>
          <w:position w:val="-1"/>
          <w:sz w:val="28"/>
          <w:szCs w:val="28"/>
        </w:rPr>
        <w:t>基</w:t>
      </w:r>
      <w:r>
        <w:rPr>
          <w:spacing w:val="-16"/>
          <w:w w:val="90"/>
          <w:position w:val="-1"/>
          <w:sz w:val="25"/>
          <w:szCs w:val="25"/>
        </w:rPr>
        <w:t>且</w:t>
      </w:r>
    </w:p>
    <w:p>
      <w:pPr>
        <w:spacing w:line="272" w:lineRule="auto"/>
        <w:rPr>
          <w:rFonts w:ascii="Arial"/>
          <w:sz w:val="21"/>
        </w:rPr>
      </w:pPr>
    </w:p>
    <w:p>
      <w:pPr>
        <w:spacing w:line="272" w:lineRule="auto"/>
        <w:rPr>
          <w:rFonts w:ascii="Arial"/>
          <w:sz w:val="21"/>
        </w:rPr>
      </w:pPr>
    </w:p>
    <w:p>
      <w:pPr>
        <w:spacing w:line="272" w:lineRule="auto"/>
        <w:rPr>
          <w:rFonts w:ascii="Arial"/>
          <w:sz w:val="21"/>
        </w:rPr>
        <w:sectPr>
          <w:headerReference w:type="default" r:id="rId4"/>
          <w:pgSz w:w="11906" w:h="16839"/>
          <w:pgMar w:top="400" w:right="0" w:bottom="0" w:left="0" w:header="0" w:footer="0" w:gutter="0"/>
          <w:cols w:space="708"/>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126" w:line="173" w:lineRule="auto"/>
        <w:ind w:left="4240"/>
        <w:rPr>
          <w:sz w:val="29"/>
          <w:szCs w:val="29"/>
        </w:rPr>
      </w:pPr>
      <w:r>
        <w:rPr>
          <w:spacing w:val="-13"/>
          <w:w w:val="96"/>
          <w:sz w:val="29"/>
          <w:szCs w:val="29"/>
        </w:rPr>
        <w:t>中华人民共和国生态环境部制</w:t>
      </w:r>
    </w:p>
    <w:p>
      <w:pPr>
        <w:spacing w:line="173" w:lineRule="auto"/>
        <w:rPr>
          <w:sz w:val="29"/>
          <w:szCs w:val="29"/>
        </w:rPr>
        <w:sectPr>
          <w:headerReference w:type="default" r:id="rId5"/>
          <w:type w:val="nextPage"/>
          <w:pgSz w:w="11906" w:h="16839"/>
          <w:pgMar w:top="400" w:right="0" w:bottom="0" w:left="0" w:header="0" w:footer="0" w:gutter="0"/>
          <w:pgNumType w:start="2"/>
          <w:cols w:space="708"/>
          <w:titlePg w:val="0"/>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98" w:line="222" w:lineRule="auto"/>
        <w:ind w:left="3327"/>
        <w:outlineLvl w:val="0"/>
        <w:rPr>
          <w:rFonts w:ascii="SimHei" w:eastAsia="SimHei" w:hAnsi="SimHei" w:cs="SimHei"/>
          <w:sz w:val="30"/>
          <w:szCs w:val="30"/>
        </w:rPr>
      </w:pPr>
      <w:r>
        <w:rPr>
          <w:rFonts w:ascii="SimHei" w:eastAsia="SimHei" w:hAnsi="SimHei" w:cs="SimHei"/>
          <w:spacing w:val="-2"/>
          <w:sz w:val="30"/>
          <w:szCs w:val="30"/>
        </w:rPr>
        <w:t>一、建设项目基本情况</w:t>
      </w:r>
    </w:p>
    <w:tbl>
      <w:tblPr>
        <w:tblStyle w:val="TableNormal0"/>
        <w:tblW w:w="96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1803"/>
        <w:gridCol w:w="2172"/>
        <w:gridCol w:w="3897"/>
      </w:tblGrid>
      <w:tr>
        <w:tblPrEx>
          <w:tblW w:w="96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7"/>
        </w:trPr>
        <w:tc>
          <w:tcPr>
            <w:tcW w:w="1736" w:type="dxa"/>
            <w:tcBorders>
              <w:top w:val="single" w:sz="6" w:space="0" w:color="000000"/>
              <w:left w:val="single" w:sz="6" w:space="0" w:color="000000"/>
            </w:tcBorders>
            <w:vAlign w:val="top"/>
          </w:tcPr>
          <w:p>
            <w:pPr>
              <w:pStyle w:val="TableText"/>
              <w:spacing w:before="52" w:line="216" w:lineRule="auto"/>
              <w:ind w:left="239"/>
            </w:pPr>
            <w:r>
              <w:rPr>
                <w:spacing w:val="7"/>
              </w:rPr>
              <w:t>建设项目名称</w:t>
            </w:r>
          </w:p>
        </w:tc>
        <w:tc>
          <w:tcPr>
            <w:tcW w:w="7872" w:type="dxa"/>
            <w:gridSpan w:val="3"/>
            <w:tcBorders>
              <w:top w:val="single" w:sz="6" w:space="0" w:color="000000"/>
              <w:right w:val="single" w:sz="6" w:space="0" w:color="000000"/>
            </w:tcBorders>
            <w:vAlign w:val="top"/>
          </w:tcPr>
          <w:p>
            <w:pPr>
              <w:pStyle w:val="TableText"/>
              <w:spacing w:before="52" w:line="216" w:lineRule="auto"/>
              <w:ind w:left="1586"/>
            </w:pPr>
            <w:r>
              <w:rPr>
                <w:rFonts w:ascii="Times New Roman" w:eastAsia="Times New Roman" w:hAnsi="Times New Roman" w:cs="Times New Roman"/>
                <w:spacing w:val="7"/>
              </w:rPr>
              <w:t xml:space="preserve">172m </w:t>
            </w:r>
            <w:r>
              <w:rPr>
                <w:spacing w:val="7"/>
              </w:rPr>
              <w:t>排土场</w:t>
            </w:r>
            <w:r>
              <w:rPr>
                <w:spacing w:val="-38"/>
              </w:rPr>
              <w:t xml:space="preserve"> </w:t>
            </w:r>
            <w:r>
              <w:rPr>
                <w:rFonts w:ascii="Times New Roman" w:eastAsia="Times New Roman" w:hAnsi="Times New Roman" w:cs="Times New Roman"/>
                <w:spacing w:val="7"/>
              </w:rPr>
              <w:t xml:space="preserve">300 </w:t>
            </w:r>
            <w:r>
              <w:rPr>
                <w:spacing w:val="7"/>
              </w:rPr>
              <w:t>万吨年尾矿渣石固废综合</w:t>
            </w:r>
            <w:r>
              <w:rPr>
                <w:spacing w:val="6"/>
              </w:rPr>
              <w:t>利用项目</w:t>
            </w:r>
          </w:p>
        </w:tc>
      </w:tr>
      <w:tr>
        <w:tblPrEx>
          <w:tblW w:w="9608" w:type="dxa"/>
          <w:tblInd w:w="7" w:type="dxa"/>
          <w:tblLayout w:type="fixed"/>
        </w:tblPrEx>
        <w:trPr>
          <w:trHeight w:val="294"/>
        </w:trPr>
        <w:tc>
          <w:tcPr>
            <w:tcW w:w="1736" w:type="dxa"/>
            <w:tcBorders>
              <w:left w:val="single" w:sz="6" w:space="0" w:color="000000"/>
            </w:tcBorders>
            <w:vAlign w:val="top"/>
          </w:tcPr>
          <w:p>
            <w:pPr>
              <w:pStyle w:val="TableText"/>
              <w:spacing w:before="48" w:line="217" w:lineRule="auto"/>
              <w:ind w:left="451"/>
            </w:pPr>
            <w:r>
              <w:rPr>
                <w:spacing w:val="6"/>
              </w:rPr>
              <w:t>项目代码</w:t>
            </w:r>
          </w:p>
        </w:tc>
        <w:tc>
          <w:tcPr>
            <w:tcW w:w="7872" w:type="dxa"/>
            <w:gridSpan w:val="3"/>
            <w:tcBorders>
              <w:right w:val="single" w:sz="6" w:space="0" w:color="000000"/>
            </w:tcBorders>
            <w:vAlign w:val="top"/>
          </w:tcPr>
          <w:p>
            <w:pPr>
              <w:spacing w:before="84" w:line="195" w:lineRule="auto"/>
              <w:ind w:left="274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2021-466501-77-03-000657</w:t>
            </w:r>
          </w:p>
        </w:tc>
      </w:tr>
      <w:tr>
        <w:tblPrEx>
          <w:tblW w:w="9608" w:type="dxa"/>
          <w:tblInd w:w="7" w:type="dxa"/>
          <w:tblLayout w:type="fixed"/>
        </w:tblPrEx>
        <w:trPr>
          <w:trHeight w:val="293"/>
        </w:trPr>
        <w:tc>
          <w:tcPr>
            <w:tcW w:w="1736" w:type="dxa"/>
            <w:tcBorders>
              <w:left w:val="single" w:sz="6" w:space="0" w:color="000000"/>
            </w:tcBorders>
            <w:vAlign w:val="top"/>
          </w:tcPr>
          <w:p>
            <w:pPr>
              <w:pStyle w:val="TableText"/>
              <w:spacing w:before="47" w:line="217" w:lineRule="auto"/>
              <w:ind w:left="133"/>
            </w:pPr>
            <w:r>
              <w:rPr>
                <w:spacing w:val="8"/>
              </w:rPr>
              <w:t>建设单位联系人</w:t>
            </w:r>
          </w:p>
        </w:tc>
        <w:tc>
          <w:tcPr>
            <w:tcW w:w="1803" w:type="dxa"/>
            <w:vAlign w:val="top"/>
          </w:tcPr>
          <w:p>
            <w:pPr>
              <w:rPr>
                <w:rFonts w:ascii="Arial"/>
                <w:sz w:val="21"/>
              </w:rPr>
            </w:pPr>
          </w:p>
        </w:tc>
        <w:tc>
          <w:tcPr>
            <w:tcW w:w="2172" w:type="dxa"/>
            <w:vAlign w:val="top"/>
          </w:tcPr>
          <w:p>
            <w:pPr>
              <w:pStyle w:val="TableText"/>
              <w:spacing w:before="47" w:line="217" w:lineRule="auto"/>
              <w:ind w:left="670"/>
            </w:pPr>
            <w:r>
              <w:rPr>
                <w:spacing w:val="7"/>
              </w:rPr>
              <w:t>联系方式</w:t>
            </w:r>
          </w:p>
        </w:tc>
        <w:tc>
          <w:tcPr>
            <w:tcW w:w="3897" w:type="dxa"/>
            <w:tcBorders>
              <w:right w:val="single" w:sz="6" w:space="0" w:color="000000"/>
            </w:tcBorders>
            <w:vAlign w:val="top"/>
          </w:tcPr>
          <w:p>
            <w:pPr>
              <w:rPr>
                <w:rFonts w:ascii="Arial"/>
                <w:sz w:val="21"/>
              </w:rPr>
            </w:pPr>
          </w:p>
        </w:tc>
      </w:tr>
      <w:tr>
        <w:tblPrEx>
          <w:tblW w:w="9608" w:type="dxa"/>
          <w:tblInd w:w="7" w:type="dxa"/>
          <w:tblLayout w:type="fixed"/>
        </w:tblPrEx>
        <w:trPr>
          <w:trHeight w:val="293"/>
        </w:trPr>
        <w:tc>
          <w:tcPr>
            <w:tcW w:w="1736" w:type="dxa"/>
            <w:tcBorders>
              <w:left w:val="single" w:sz="6" w:space="0" w:color="000000"/>
            </w:tcBorders>
            <w:vAlign w:val="top"/>
          </w:tcPr>
          <w:p>
            <w:pPr>
              <w:pStyle w:val="TableText"/>
              <w:spacing w:before="49" w:line="216" w:lineRule="auto"/>
              <w:ind w:left="450"/>
            </w:pPr>
            <w:r>
              <w:rPr>
                <w:spacing w:val="6"/>
              </w:rPr>
              <w:t>建设地点</w:t>
            </w:r>
          </w:p>
        </w:tc>
        <w:tc>
          <w:tcPr>
            <w:tcW w:w="7872" w:type="dxa"/>
            <w:gridSpan w:val="3"/>
            <w:tcBorders>
              <w:right w:val="single" w:sz="6" w:space="0" w:color="000000"/>
            </w:tcBorders>
            <w:vAlign w:val="top"/>
          </w:tcPr>
          <w:p>
            <w:pPr>
              <w:pStyle w:val="TableText"/>
              <w:spacing w:before="49" w:line="216" w:lineRule="auto"/>
              <w:ind w:left="911"/>
            </w:pPr>
            <w:r>
              <w:rPr>
                <w:spacing w:val="10"/>
              </w:rPr>
              <w:t>海南省昌江县黎族自治县石碌镇石碌铁矿矿区</w:t>
            </w:r>
            <w:r>
              <w:rPr>
                <w:spacing w:val="-23"/>
              </w:rPr>
              <w:t xml:space="preserve"> </w:t>
            </w:r>
            <w:r>
              <w:rPr>
                <w:rFonts w:ascii="Times New Roman" w:eastAsia="Times New Roman" w:hAnsi="Times New Roman" w:cs="Times New Roman"/>
                <w:spacing w:val="10"/>
              </w:rPr>
              <w:t>172m</w:t>
            </w:r>
            <w:r>
              <w:rPr>
                <w:spacing w:val="10"/>
              </w:rPr>
              <w:t>排土场东北角</w:t>
            </w:r>
          </w:p>
        </w:tc>
      </w:tr>
      <w:tr>
        <w:tblPrEx>
          <w:tblW w:w="9608" w:type="dxa"/>
          <w:tblInd w:w="7" w:type="dxa"/>
          <w:tblLayout w:type="fixed"/>
        </w:tblPrEx>
        <w:trPr>
          <w:trHeight w:val="294"/>
        </w:trPr>
        <w:tc>
          <w:tcPr>
            <w:tcW w:w="1736" w:type="dxa"/>
            <w:tcBorders>
              <w:left w:val="single" w:sz="6" w:space="0" w:color="000000"/>
            </w:tcBorders>
            <w:vAlign w:val="top"/>
          </w:tcPr>
          <w:p>
            <w:pPr>
              <w:pStyle w:val="TableText"/>
              <w:spacing w:before="48" w:line="217" w:lineRule="auto"/>
              <w:ind w:left="447"/>
            </w:pPr>
            <w:r>
              <w:rPr>
                <w:spacing w:val="7"/>
              </w:rPr>
              <w:t>地理坐标</w:t>
            </w:r>
          </w:p>
        </w:tc>
        <w:tc>
          <w:tcPr>
            <w:tcW w:w="7872" w:type="dxa"/>
            <w:gridSpan w:val="3"/>
            <w:tcBorders>
              <w:right w:val="single" w:sz="6" w:space="0" w:color="000000"/>
            </w:tcBorders>
            <w:vAlign w:val="top"/>
          </w:tcPr>
          <w:p>
            <w:pPr>
              <w:pStyle w:val="TableText"/>
              <w:spacing w:before="48" w:line="217" w:lineRule="auto"/>
              <w:ind w:left="1791"/>
            </w:pPr>
            <w:r>
              <w:rPr>
                <w:spacing w:val="3"/>
              </w:rPr>
              <w:t>（</w:t>
            </w:r>
            <w:r>
              <w:rPr>
                <w:rFonts w:ascii="Times New Roman" w:eastAsia="Times New Roman" w:hAnsi="Times New Roman" w:cs="Times New Roman"/>
                <w:spacing w:val="3"/>
                <w:u w:val="single" w:color="auto"/>
              </w:rPr>
              <w:t xml:space="preserve">109 </w:t>
            </w:r>
            <w:r>
              <w:rPr>
                <w:spacing w:val="3"/>
              </w:rPr>
              <w:t>度</w:t>
            </w:r>
            <w:r>
              <w:rPr>
                <w:spacing w:val="-43"/>
              </w:rPr>
              <w:t xml:space="preserve"> </w:t>
            </w:r>
            <w:r>
              <w:rPr>
                <w:rFonts w:ascii="Times New Roman" w:eastAsia="Times New Roman" w:hAnsi="Times New Roman" w:cs="Times New Roman"/>
                <w:spacing w:val="3"/>
                <w:u w:val="single" w:color="auto"/>
              </w:rPr>
              <w:t>2</w:t>
            </w:r>
            <w:r>
              <w:rPr>
                <w:rFonts w:ascii="Times New Roman" w:eastAsia="Times New Roman" w:hAnsi="Times New Roman" w:cs="Times New Roman"/>
                <w:spacing w:val="14"/>
                <w:w w:val="101"/>
                <w:u w:val="single" w:color="auto"/>
              </w:rPr>
              <w:t xml:space="preserve"> </w:t>
            </w:r>
            <w:r>
              <w:rPr>
                <w:spacing w:val="3"/>
              </w:rPr>
              <w:t>分</w:t>
            </w:r>
            <w:r>
              <w:rPr>
                <w:spacing w:val="-44"/>
              </w:rPr>
              <w:t xml:space="preserve"> </w:t>
            </w:r>
            <w:r>
              <w:rPr>
                <w:rFonts w:ascii="Times New Roman" w:eastAsia="Times New Roman" w:hAnsi="Times New Roman" w:cs="Times New Roman"/>
                <w:spacing w:val="3"/>
                <w:u w:val="single" w:color="auto"/>
              </w:rPr>
              <w:t xml:space="preserve">4.587 </w:t>
            </w:r>
            <w:r>
              <w:rPr>
                <w:spacing w:val="3"/>
              </w:rPr>
              <w:t>秒，</w:t>
            </w:r>
            <w:r>
              <w:rPr>
                <w:rFonts w:ascii="Times New Roman" w:eastAsia="Times New Roman" w:hAnsi="Times New Roman" w:cs="Times New Roman"/>
                <w:spacing w:val="3"/>
                <w:u w:val="single" w:color="auto"/>
              </w:rPr>
              <w:t xml:space="preserve">19 </w:t>
            </w:r>
            <w:r>
              <w:rPr>
                <w:spacing w:val="3"/>
              </w:rPr>
              <w:t>度</w:t>
            </w:r>
            <w:r>
              <w:rPr>
                <w:spacing w:val="-45"/>
              </w:rPr>
              <w:t xml:space="preserve"> </w:t>
            </w:r>
            <w:r>
              <w:rPr>
                <w:rFonts w:ascii="Times New Roman" w:eastAsia="Times New Roman" w:hAnsi="Times New Roman" w:cs="Times New Roman"/>
                <w:spacing w:val="-26"/>
                <w:u w:val="single" w:color="auto"/>
              </w:rPr>
              <w:t xml:space="preserve"> </w:t>
            </w:r>
            <w:r>
              <w:rPr>
                <w:rFonts w:ascii="Times New Roman" w:eastAsia="Times New Roman" w:hAnsi="Times New Roman" w:cs="Times New Roman"/>
                <w:spacing w:val="3"/>
                <w:u w:val="single" w:color="auto"/>
              </w:rPr>
              <w:t>14</w:t>
            </w:r>
            <w:r>
              <w:rPr>
                <w:rFonts w:ascii="Times New Roman" w:eastAsia="Times New Roman" w:hAnsi="Times New Roman" w:cs="Times New Roman"/>
                <w:spacing w:val="12"/>
                <w:w w:val="101"/>
                <w:u w:val="single" w:color="auto"/>
              </w:rPr>
              <w:t xml:space="preserve"> </w:t>
            </w:r>
            <w:r>
              <w:rPr>
                <w:spacing w:val="3"/>
              </w:rPr>
              <w:t>分</w:t>
            </w:r>
            <w:r>
              <w:rPr>
                <w:spacing w:val="-35"/>
              </w:rPr>
              <w:t xml:space="preserve"> </w:t>
            </w:r>
            <w:r>
              <w:rPr>
                <w:rFonts w:ascii="Times New Roman" w:eastAsia="Times New Roman" w:hAnsi="Times New Roman" w:cs="Times New Roman"/>
                <w:spacing w:val="3"/>
                <w:u w:val="single" w:color="auto"/>
              </w:rPr>
              <w:t>56.0</w:t>
            </w:r>
            <w:r>
              <w:rPr>
                <w:rFonts w:ascii="Times New Roman" w:eastAsia="Times New Roman" w:hAnsi="Times New Roman" w:cs="Times New Roman"/>
                <w:spacing w:val="2"/>
                <w:u w:val="single" w:color="auto"/>
              </w:rPr>
              <w:t xml:space="preserve">97 </w:t>
            </w:r>
            <w:r>
              <w:rPr>
                <w:spacing w:val="2"/>
              </w:rPr>
              <w:t>秒）</w:t>
            </w:r>
          </w:p>
        </w:tc>
      </w:tr>
      <w:tr>
        <w:tblPrEx>
          <w:tblW w:w="9608" w:type="dxa"/>
          <w:tblInd w:w="7" w:type="dxa"/>
          <w:tblLayout w:type="fixed"/>
        </w:tblPrEx>
        <w:trPr>
          <w:trHeight w:val="1109"/>
        </w:trPr>
        <w:tc>
          <w:tcPr>
            <w:tcW w:w="1736" w:type="dxa"/>
            <w:tcBorders>
              <w:left w:val="single" w:sz="6" w:space="0" w:color="000000"/>
            </w:tcBorders>
            <w:vAlign w:val="top"/>
          </w:tcPr>
          <w:p>
            <w:pPr>
              <w:spacing w:line="252" w:lineRule="auto"/>
              <w:rPr>
                <w:rFonts w:ascii="Arial"/>
                <w:sz w:val="21"/>
              </w:rPr>
            </w:pPr>
          </w:p>
          <w:p>
            <w:pPr>
              <w:pStyle w:val="TableText"/>
              <w:spacing w:before="65" w:line="273" w:lineRule="exact"/>
              <w:ind w:left="468"/>
            </w:pPr>
            <w:r>
              <w:rPr>
                <w:spacing w:val="2"/>
                <w:position w:val="4"/>
              </w:rPr>
              <w:t>国民经济</w:t>
            </w:r>
          </w:p>
          <w:p>
            <w:pPr>
              <w:pStyle w:val="TableText"/>
              <w:spacing w:line="228" w:lineRule="auto"/>
              <w:ind w:left="451"/>
            </w:pPr>
            <w:r>
              <w:rPr>
                <w:spacing w:val="6"/>
              </w:rPr>
              <w:t>行业类别</w:t>
            </w:r>
          </w:p>
        </w:tc>
        <w:tc>
          <w:tcPr>
            <w:tcW w:w="1803" w:type="dxa"/>
            <w:vAlign w:val="top"/>
          </w:tcPr>
          <w:p>
            <w:pPr>
              <w:spacing w:line="251" w:lineRule="auto"/>
              <w:rPr>
                <w:rFonts w:ascii="Arial"/>
                <w:sz w:val="21"/>
              </w:rPr>
            </w:pPr>
          </w:p>
          <w:p>
            <w:pPr>
              <w:pStyle w:val="TableText"/>
              <w:spacing w:before="65" w:line="246" w:lineRule="auto"/>
              <w:ind w:left="799" w:right="67" w:hanging="745"/>
            </w:pPr>
            <w:r>
              <w:rPr>
                <w:rFonts w:ascii="Times New Roman" w:eastAsia="Times New Roman" w:hAnsi="Times New Roman" w:cs="Times New Roman"/>
                <w:spacing w:val="5"/>
              </w:rPr>
              <w:t>N7723</w:t>
            </w:r>
            <w:r>
              <w:rPr>
                <w:rFonts w:ascii="Times New Roman" w:eastAsia="Times New Roman" w:hAnsi="Times New Roman" w:cs="Times New Roman"/>
                <w:spacing w:val="30"/>
              </w:rPr>
              <w:t xml:space="preserve"> </w:t>
            </w:r>
            <w:r>
              <w:rPr>
                <w:spacing w:val="5"/>
              </w:rPr>
              <w:t>固体废物治</w:t>
            </w:r>
            <w:r>
              <w:t xml:space="preserve"> </w:t>
            </w:r>
            <w:r>
              <w:t>理</w:t>
            </w:r>
          </w:p>
        </w:tc>
        <w:tc>
          <w:tcPr>
            <w:tcW w:w="2172" w:type="dxa"/>
            <w:vAlign w:val="top"/>
          </w:tcPr>
          <w:p>
            <w:pPr>
              <w:spacing w:line="252" w:lineRule="auto"/>
              <w:rPr>
                <w:rFonts w:ascii="Arial"/>
                <w:sz w:val="21"/>
              </w:rPr>
            </w:pPr>
          </w:p>
          <w:p>
            <w:pPr>
              <w:pStyle w:val="TableText"/>
              <w:spacing w:before="65" w:line="273" w:lineRule="exact"/>
              <w:ind w:left="672"/>
            </w:pPr>
            <w:r>
              <w:rPr>
                <w:spacing w:val="6"/>
                <w:position w:val="4"/>
              </w:rPr>
              <w:t>建设项目</w:t>
            </w:r>
          </w:p>
          <w:p>
            <w:pPr>
              <w:pStyle w:val="TableText"/>
              <w:spacing w:line="228" w:lineRule="auto"/>
              <w:ind w:left="673"/>
            </w:pPr>
            <w:r>
              <w:rPr>
                <w:spacing w:val="6"/>
              </w:rPr>
              <w:t>行业类别</w:t>
            </w:r>
          </w:p>
        </w:tc>
        <w:tc>
          <w:tcPr>
            <w:tcW w:w="3897" w:type="dxa"/>
            <w:tcBorders>
              <w:right w:val="single" w:sz="6" w:space="0" w:color="000000"/>
            </w:tcBorders>
            <w:vAlign w:val="top"/>
          </w:tcPr>
          <w:p>
            <w:pPr>
              <w:pStyle w:val="TableText"/>
              <w:spacing w:before="46" w:line="243" w:lineRule="auto"/>
              <w:ind w:left="43" w:hanging="43"/>
              <w:jc w:val="both"/>
            </w:pPr>
            <w:r>
              <w:rPr>
                <w:rFonts w:ascii="Times New Roman" w:eastAsia="Times New Roman" w:hAnsi="Times New Roman" w:cs="Times New Roman"/>
                <w:spacing w:val="5"/>
              </w:rPr>
              <w:t>“</w:t>
            </w:r>
            <w:r>
              <w:rPr>
                <w:rFonts w:ascii="Times New Roman" w:eastAsia="Times New Roman" w:hAnsi="Times New Roman" w:cs="Times New Roman"/>
                <w:spacing w:val="-2"/>
              </w:rPr>
              <w:t xml:space="preserve"> </w:t>
            </w:r>
            <w:r>
              <w:rPr>
                <w:spacing w:val="5"/>
              </w:rPr>
              <w:t>四十七、生态保护和环境治理业</w:t>
            </w:r>
            <w:r>
              <w:rPr>
                <w:spacing w:val="-22"/>
              </w:rPr>
              <w:t xml:space="preserve"> </w:t>
            </w:r>
            <w:r>
              <w:rPr>
                <w:rFonts w:ascii="Times New Roman" w:eastAsia="Times New Roman" w:hAnsi="Times New Roman" w:cs="Times New Roman"/>
                <w:spacing w:val="5"/>
              </w:rPr>
              <w:t>103</w:t>
            </w:r>
            <w:r>
              <w:rPr>
                <w:rFonts w:ascii="Times New Roman" w:eastAsia="Times New Roman" w:hAnsi="Times New Roman" w:cs="Times New Roman"/>
                <w:spacing w:val="-24"/>
              </w:rPr>
              <w:t xml:space="preserve"> </w:t>
            </w:r>
            <w:r>
              <w:rPr>
                <w:spacing w:val="5"/>
              </w:rPr>
              <w:t>、一</w:t>
            </w:r>
            <w:r>
              <w:t xml:space="preserve"> </w:t>
            </w:r>
            <w:r>
              <w:rPr>
                <w:spacing w:val="8"/>
              </w:rPr>
              <w:t>般工业固体废物（含污水处理污泥）</w:t>
            </w:r>
            <w:r>
              <w:rPr>
                <w:spacing w:val="-45"/>
              </w:rPr>
              <w:t xml:space="preserve"> </w:t>
            </w:r>
            <w:r>
              <w:rPr>
                <w:spacing w:val="8"/>
              </w:rPr>
              <w:t>、建</w:t>
            </w:r>
            <w:r>
              <w:t xml:space="preserve"> </w:t>
            </w:r>
            <w:r>
              <w:rPr>
                <w:spacing w:val="7"/>
              </w:rPr>
              <w:t>筑施工废弃物处置及综合利用</w:t>
            </w:r>
            <w:r>
              <w:rPr>
                <w:rFonts w:ascii="Times New Roman" w:eastAsia="Times New Roman" w:hAnsi="Times New Roman" w:cs="Times New Roman"/>
                <w:spacing w:val="7"/>
              </w:rPr>
              <w:t>”</w:t>
            </w:r>
            <w:r>
              <w:rPr>
                <w:rFonts w:ascii="Times New Roman" w:eastAsia="Times New Roman" w:hAnsi="Times New Roman" w:cs="Times New Roman"/>
                <w:spacing w:val="-15"/>
              </w:rPr>
              <w:t xml:space="preserve"> </w:t>
            </w:r>
            <w:r>
              <w:rPr>
                <w:spacing w:val="7"/>
              </w:rPr>
              <w:t>中的</w:t>
            </w:r>
            <w:r>
              <w:rPr>
                <w:rFonts w:ascii="Times New Roman" w:eastAsia="Times New Roman" w:hAnsi="Times New Roman" w:cs="Times New Roman"/>
                <w:spacing w:val="7"/>
              </w:rPr>
              <w:t>“</w:t>
            </w:r>
            <w:r>
              <w:rPr>
                <w:spacing w:val="7"/>
              </w:rPr>
              <w:t>其他</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1"/>
              </w:rPr>
              <w:t>类别</w:t>
            </w:r>
          </w:p>
        </w:tc>
      </w:tr>
      <w:tr>
        <w:tblPrEx>
          <w:tblW w:w="9608" w:type="dxa"/>
          <w:tblInd w:w="7" w:type="dxa"/>
          <w:tblLayout w:type="fixed"/>
        </w:tblPrEx>
        <w:trPr>
          <w:trHeight w:val="1110"/>
        </w:trPr>
        <w:tc>
          <w:tcPr>
            <w:tcW w:w="1736" w:type="dxa"/>
            <w:tcBorders>
              <w:left w:val="single" w:sz="6" w:space="0" w:color="000000"/>
            </w:tcBorders>
            <w:vAlign w:val="top"/>
          </w:tcPr>
          <w:p>
            <w:pPr>
              <w:spacing w:line="390" w:lineRule="auto"/>
              <w:rPr>
                <w:rFonts w:ascii="Arial"/>
                <w:sz w:val="21"/>
              </w:rPr>
            </w:pPr>
          </w:p>
          <w:p>
            <w:pPr>
              <w:pStyle w:val="TableText"/>
              <w:spacing w:before="65" w:line="229" w:lineRule="auto"/>
              <w:ind w:left="450"/>
            </w:pPr>
            <w:r>
              <w:rPr>
                <w:spacing w:val="6"/>
              </w:rPr>
              <w:t>建设性质</w:t>
            </w:r>
          </w:p>
        </w:tc>
        <w:tc>
          <w:tcPr>
            <w:tcW w:w="1803" w:type="dxa"/>
            <w:vAlign w:val="top"/>
          </w:tcPr>
          <w:p>
            <w:pPr>
              <w:pStyle w:val="TableText"/>
              <w:spacing w:before="50" w:line="239" w:lineRule="auto"/>
              <w:ind w:left="12" w:right="349" w:firstLine="1"/>
            </w:pPr>
            <w:r>
              <w:rPr>
                <w:rFonts w:ascii="MS UI Gothic" w:eastAsia="MS UI Gothic" w:hAnsi="MS UI Gothic" w:cs="MS UI Gothic"/>
                <w:spacing w:val="4"/>
              </w:rPr>
              <w:t>☑</w:t>
            </w:r>
            <w:r>
              <w:rPr>
                <w:spacing w:val="4"/>
              </w:rPr>
              <w:t>新建（迁建）</w:t>
            </w:r>
            <w:r>
              <w:rPr>
                <w:spacing w:val="5"/>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33"/>
              </w:rPr>
              <w:t xml:space="preserve"> </w:t>
            </w:r>
            <w:r>
              <w:rPr>
                <w:spacing w:val="-3"/>
              </w:rPr>
              <w:t>改建</w:t>
            </w:r>
          </w:p>
          <w:p>
            <w:pPr>
              <w:pStyle w:val="TableText"/>
              <w:spacing w:before="26" w:line="229" w:lineRule="auto"/>
              <w:ind w:left="12"/>
            </w:pPr>
            <w:r>
              <w:rPr>
                <w:rFonts w:ascii="Times New Roman" w:eastAsia="Times New Roman" w:hAnsi="Times New Roman" w:cs="Times New Roman"/>
                <w:spacing w:val="3"/>
              </w:rPr>
              <w:t>□</w:t>
            </w:r>
            <w:r>
              <w:rPr>
                <w:spacing w:val="3"/>
              </w:rPr>
              <w:t>扩建</w:t>
            </w:r>
          </w:p>
          <w:p>
            <w:pPr>
              <w:pStyle w:val="TableText"/>
              <w:spacing w:before="23" w:line="216" w:lineRule="auto"/>
              <w:ind w:left="12"/>
            </w:pPr>
            <w:r>
              <w:rPr>
                <w:rFonts w:ascii="Times New Roman" w:eastAsia="Times New Roman" w:hAnsi="Times New Roman" w:cs="Times New Roman"/>
                <w:spacing w:val="5"/>
              </w:rPr>
              <w:t>□</w:t>
            </w:r>
            <w:r>
              <w:rPr>
                <w:spacing w:val="5"/>
              </w:rPr>
              <w:t>技术改造</w:t>
            </w:r>
          </w:p>
        </w:tc>
        <w:tc>
          <w:tcPr>
            <w:tcW w:w="2172" w:type="dxa"/>
            <w:vAlign w:val="top"/>
          </w:tcPr>
          <w:p>
            <w:pPr>
              <w:spacing w:line="254" w:lineRule="auto"/>
              <w:rPr>
                <w:rFonts w:ascii="Arial"/>
                <w:sz w:val="21"/>
              </w:rPr>
            </w:pPr>
          </w:p>
          <w:p>
            <w:pPr>
              <w:pStyle w:val="TableText"/>
              <w:spacing w:before="65" w:line="273" w:lineRule="exact"/>
              <w:ind w:left="672"/>
            </w:pPr>
            <w:r>
              <w:rPr>
                <w:spacing w:val="6"/>
                <w:position w:val="4"/>
              </w:rPr>
              <w:t>建设项目</w:t>
            </w:r>
          </w:p>
          <w:p>
            <w:pPr>
              <w:pStyle w:val="TableText"/>
              <w:spacing w:line="228" w:lineRule="auto"/>
              <w:ind w:left="696"/>
            </w:pPr>
            <w:r>
              <w:t>申报情形</w:t>
            </w:r>
          </w:p>
        </w:tc>
        <w:tc>
          <w:tcPr>
            <w:tcW w:w="3897" w:type="dxa"/>
            <w:tcBorders>
              <w:right w:val="single" w:sz="6" w:space="0" w:color="000000"/>
            </w:tcBorders>
            <w:vAlign w:val="top"/>
          </w:tcPr>
          <w:p>
            <w:pPr>
              <w:pStyle w:val="TableText"/>
              <w:spacing w:before="50" w:line="228" w:lineRule="auto"/>
              <w:ind w:left="20"/>
            </w:pPr>
            <w:r>
              <w:rPr>
                <w:rFonts w:ascii="MS UI Gothic" w:eastAsia="MS UI Gothic" w:hAnsi="MS UI Gothic" w:cs="MS UI Gothic"/>
                <w:spacing w:val="7"/>
              </w:rPr>
              <w:t>☑</w:t>
            </w:r>
            <w:r>
              <w:rPr>
                <w:spacing w:val="7"/>
              </w:rPr>
              <w:t>首次申报项目</w:t>
            </w:r>
          </w:p>
          <w:p>
            <w:pPr>
              <w:pStyle w:val="TableText"/>
              <w:spacing w:before="24" w:line="228" w:lineRule="auto"/>
              <w:ind w:left="18"/>
            </w:pPr>
            <w:r>
              <w:rPr>
                <w:rFonts w:ascii="Times New Roman" w:eastAsia="Times New Roman" w:hAnsi="Times New Roman" w:cs="Times New Roman"/>
                <w:spacing w:val="8"/>
              </w:rPr>
              <w:t>□</w:t>
            </w:r>
            <w:r>
              <w:rPr>
                <w:spacing w:val="8"/>
              </w:rPr>
              <w:t>不予批准后再次申报项目</w:t>
            </w:r>
          </w:p>
          <w:p>
            <w:pPr>
              <w:pStyle w:val="TableText"/>
              <w:spacing w:before="26" w:line="228" w:lineRule="auto"/>
              <w:ind w:left="18"/>
            </w:pPr>
            <w:r>
              <w:rPr>
                <w:rFonts w:ascii="Times New Roman" w:eastAsia="Times New Roman" w:hAnsi="Times New Roman" w:cs="Times New Roman"/>
                <w:spacing w:val="7"/>
              </w:rPr>
              <w:t>□</w:t>
            </w:r>
            <w:r>
              <w:rPr>
                <w:spacing w:val="7"/>
              </w:rPr>
              <w:t>超五年重新审核项目</w:t>
            </w:r>
          </w:p>
          <w:p>
            <w:pPr>
              <w:pStyle w:val="TableText"/>
              <w:spacing w:before="24" w:line="216" w:lineRule="auto"/>
              <w:ind w:left="18"/>
            </w:pPr>
            <w:r>
              <w:rPr>
                <w:rFonts w:ascii="Times New Roman" w:eastAsia="Times New Roman" w:hAnsi="Times New Roman" w:cs="Times New Roman"/>
                <w:spacing w:val="7"/>
              </w:rPr>
              <w:t>□</w:t>
            </w:r>
            <w:r>
              <w:rPr>
                <w:spacing w:val="7"/>
              </w:rPr>
              <w:t>重大变动重新报批项目</w:t>
            </w:r>
          </w:p>
        </w:tc>
      </w:tr>
      <w:tr>
        <w:tblPrEx>
          <w:tblW w:w="9608" w:type="dxa"/>
          <w:tblInd w:w="7" w:type="dxa"/>
          <w:tblLayout w:type="fixed"/>
        </w:tblPrEx>
        <w:trPr>
          <w:trHeight w:val="564"/>
        </w:trPr>
        <w:tc>
          <w:tcPr>
            <w:tcW w:w="1736" w:type="dxa"/>
            <w:tcBorders>
              <w:left w:val="single" w:sz="6" w:space="0" w:color="000000"/>
            </w:tcBorders>
            <w:vAlign w:val="top"/>
          </w:tcPr>
          <w:p>
            <w:pPr>
              <w:pStyle w:val="TableText"/>
              <w:spacing w:before="16" w:line="248" w:lineRule="auto"/>
              <w:ind w:left="344" w:right="102" w:hanging="239"/>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spacing w:val="5"/>
              </w:rPr>
              <w:t xml:space="preserve"> </w:t>
            </w:r>
            <w:r>
              <w:rPr>
                <w:spacing w:val="7"/>
              </w:rPr>
              <w:t>备案）部门</w:t>
            </w:r>
          </w:p>
        </w:tc>
        <w:tc>
          <w:tcPr>
            <w:tcW w:w="1803" w:type="dxa"/>
            <w:vAlign w:val="top"/>
          </w:tcPr>
          <w:p>
            <w:pPr>
              <w:pStyle w:val="TableText"/>
              <w:spacing w:before="49" w:line="233" w:lineRule="auto"/>
              <w:ind w:left="185" w:right="65" w:hanging="99"/>
            </w:pPr>
            <w:r>
              <w:rPr>
                <w:spacing w:val="5"/>
              </w:rPr>
              <w:t>昌江循环经济工业</w:t>
            </w:r>
            <w:r>
              <w:rPr>
                <w:spacing w:val="4"/>
              </w:rPr>
              <w:t xml:space="preserve"> </w:t>
            </w:r>
            <w:r>
              <w:rPr>
                <w:spacing w:val="6"/>
              </w:rPr>
              <w:t>园区管理委员会</w:t>
            </w:r>
          </w:p>
        </w:tc>
        <w:tc>
          <w:tcPr>
            <w:tcW w:w="2172" w:type="dxa"/>
            <w:vAlign w:val="top"/>
          </w:tcPr>
          <w:p>
            <w:pPr>
              <w:pStyle w:val="TableText"/>
              <w:spacing w:before="16" w:line="248" w:lineRule="auto"/>
              <w:ind w:left="568" w:right="318" w:hanging="239"/>
            </w:pPr>
            <w:r>
              <w:rPr>
                <w:spacing w:val="7"/>
              </w:rPr>
              <w:t>项目审批（核准</w:t>
            </w:r>
            <w:r>
              <w:rPr>
                <w:rFonts w:ascii="Times New Roman" w:eastAsia="Times New Roman" w:hAnsi="Times New Roman" w:cs="Times New Roman"/>
                <w:spacing w:val="7"/>
              </w:rPr>
              <w:t>/</w:t>
            </w:r>
            <w:r>
              <w:rPr>
                <w:rFonts w:ascii="Times New Roman" w:eastAsia="Times New Roman" w:hAnsi="Times New Roman" w:cs="Times New Roman"/>
                <w:spacing w:val="5"/>
              </w:rPr>
              <w:t xml:space="preserve"> </w:t>
            </w:r>
            <w:r>
              <w:rPr>
                <w:spacing w:val="7"/>
              </w:rPr>
              <w:t>备案）文号</w:t>
            </w:r>
          </w:p>
        </w:tc>
        <w:tc>
          <w:tcPr>
            <w:tcW w:w="3897" w:type="dxa"/>
            <w:tcBorders>
              <w:right w:val="single" w:sz="6" w:space="0" w:color="000000"/>
            </w:tcBorders>
            <w:vAlign w:val="top"/>
          </w:tcPr>
          <w:p>
            <w:pPr>
              <w:spacing w:before="220" w:line="195" w:lineRule="auto"/>
              <w:ind w:left="7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2021-466501-77-03-000657</w:t>
            </w:r>
          </w:p>
        </w:tc>
      </w:tr>
      <w:tr>
        <w:tblPrEx>
          <w:tblW w:w="9608" w:type="dxa"/>
          <w:tblInd w:w="7" w:type="dxa"/>
          <w:tblLayout w:type="fixed"/>
        </w:tblPrEx>
        <w:trPr>
          <w:trHeight w:val="294"/>
        </w:trPr>
        <w:tc>
          <w:tcPr>
            <w:tcW w:w="1736" w:type="dxa"/>
            <w:tcBorders>
              <w:left w:val="single" w:sz="6" w:space="0" w:color="000000"/>
            </w:tcBorders>
            <w:vAlign w:val="top"/>
          </w:tcPr>
          <w:p>
            <w:pPr>
              <w:pStyle w:val="TableText"/>
              <w:spacing w:before="50" w:line="216" w:lineRule="auto"/>
              <w:ind w:left="133"/>
            </w:pPr>
            <w:r>
              <w:rPr>
                <w:spacing w:val="6"/>
              </w:rPr>
              <w:t>总投资（万元）</w:t>
            </w:r>
          </w:p>
        </w:tc>
        <w:tc>
          <w:tcPr>
            <w:tcW w:w="1803" w:type="dxa"/>
            <w:vAlign w:val="top"/>
          </w:tcPr>
          <w:p>
            <w:pPr>
              <w:spacing w:before="86" w:line="195" w:lineRule="auto"/>
              <w:ind w:left="56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9113.00</w:t>
            </w:r>
          </w:p>
        </w:tc>
        <w:tc>
          <w:tcPr>
            <w:tcW w:w="2172" w:type="dxa"/>
            <w:vAlign w:val="top"/>
          </w:tcPr>
          <w:p>
            <w:pPr>
              <w:pStyle w:val="TableText"/>
              <w:spacing w:before="50" w:line="216" w:lineRule="auto"/>
              <w:ind w:left="249"/>
            </w:pPr>
            <w:r>
              <w:rPr>
                <w:spacing w:val="7"/>
              </w:rPr>
              <w:t>环保投资（万元）</w:t>
            </w:r>
          </w:p>
        </w:tc>
        <w:tc>
          <w:tcPr>
            <w:tcW w:w="3897" w:type="dxa"/>
            <w:tcBorders>
              <w:right w:val="single" w:sz="6" w:space="0" w:color="000000"/>
            </w:tcBorders>
            <w:vAlign w:val="top"/>
          </w:tcPr>
          <w:p>
            <w:pPr>
              <w:spacing w:before="86" w:line="195" w:lineRule="auto"/>
              <w:ind w:left="17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194.0</w:t>
            </w:r>
          </w:p>
        </w:tc>
      </w:tr>
      <w:tr>
        <w:tblPrEx>
          <w:tblW w:w="9608" w:type="dxa"/>
          <w:tblInd w:w="7" w:type="dxa"/>
          <w:tblLayout w:type="fixed"/>
        </w:tblPrEx>
        <w:trPr>
          <w:trHeight w:val="293"/>
        </w:trPr>
        <w:tc>
          <w:tcPr>
            <w:tcW w:w="1736" w:type="dxa"/>
            <w:tcBorders>
              <w:left w:val="single" w:sz="6" w:space="0" w:color="000000"/>
            </w:tcBorders>
            <w:vAlign w:val="top"/>
          </w:tcPr>
          <w:p>
            <w:pPr>
              <w:pStyle w:val="TableText"/>
              <w:spacing w:before="20" w:line="242" w:lineRule="auto"/>
              <w:jc w:val="right"/>
            </w:pPr>
            <w:r>
              <w:rPr>
                <w:spacing w:val="-7"/>
              </w:rPr>
              <w:t>环保投资占比（</w:t>
            </w:r>
            <w:r>
              <w:rPr>
                <w:rFonts w:ascii="Times New Roman" w:eastAsia="Times New Roman" w:hAnsi="Times New Roman" w:cs="Times New Roman"/>
                <w:spacing w:val="-7"/>
              </w:rPr>
              <w:t>%</w:t>
            </w:r>
            <w:r>
              <w:rPr>
                <w:spacing w:val="-7"/>
              </w:rPr>
              <w:t>）</w:t>
            </w:r>
          </w:p>
        </w:tc>
        <w:tc>
          <w:tcPr>
            <w:tcW w:w="1803" w:type="dxa"/>
            <w:vAlign w:val="top"/>
          </w:tcPr>
          <w:p>
            <w:pPr>
              <w:spacing w:before="87" w:line="195" w:lineRule="auto"/>
              <w:ind w:left="7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2172" w:type="dxa"/>
            <w:vAlign w:val="top"/>
          </w:tcPr>
          <w:p>
            <w:pPr>
              <w:pStyle w:val="TableText"/>
              <w:spacing w:before="51" w:line="214" w:lineRule="auto"/>
              <w:ind w:left="668"/>
            </w:pPr>
            <w:r>
              <w:rPr>
                <w:spacing w:val="7"/>
              </w:rPr>
              <w:t>施工工期</w:t>
            </w:r>
          </w:p>
        </w:tc>
        <w:tc>
          <w:tcPr>
            <w:tcW w:w="3897" w:type="dxa"/>
            <w:tcBorders>
              <w:right w:val="single" w:sz="6" w:space="0" w:color="000000"/>
            </w:tcBorders>
            <w:vAlign w:val="top"/>
          </w:tcPr>
          <w:p>
            <w:pPr>
              <w:pStyle w:val="TableText"/>
              <w:spacing w:before="51" w:line="214" w:lineRule="auto"/>
              <w:ind w:left="1661"/>
            </w:pPr>
            <w:r>
              <w:rPr>
                <w:rFonts w:ascii="Times New Roman" w:eastAsia="Times New Roman" w:hAnsi="Times New Roman" w:cs="Times New Roman"/>
                <w:spacing w:val="1"/>
              </w:rPr>
              <w:t>3</w:t>
            </w:r>
            <w:r>
              <w:rPr>
                <w:rFonts w:ascii="Times New Roman" w:eastAsia="Times New Roman" w:hAnsi="Times New Roman" w:cs="Times New Roman"/>
                <w:spacing w:val="13"/>
                <w:w w:val="101"/>
              </w:rPr>
              <w:t xml:space="preserve"> </w:t>
            </w:r>
            <w:r>
              <w:rPr>
                <w:spacing w:val="1"/>
              </w:rPr>
              <w:t>个月</w:t>
            </w:r>
          </w:p>
        </w:tc>
      </w:tr>
      <w:tr>
        <w:tblPrEx>
          <w:tblW w:w="9608" w:type="dxa"/>
          <w:tblInd w:w="7" w:type="dxa"/>
          <w:tblLayout w:type="fixed"/>
        </w:tblPrEx>
        <w:trPr>
          <w:trHeight w:val="565"/>
        </w:trPr>
        <w:tc>
          <w:tcPr>
            <w:tcW w:w="1736" w:type="dxa"/>
            <w:tcBorders>
              <w:left w:val="single" w:sz="6" w:space="0" w:color="000000"/>
            </w:tcBorders>
            <w:vAlign w:val="top"/>
          </w:tcPr>
          <w:p>
            <w:pPr>
              <w:pStyle w:val="TableText"/>
              <w:spacing w:before="185" w:line="229" w:lineRule="auto"/>
              <w:ind w:left="239"/>
            </w:pPr>
            <w:r>
              <w:rPr>
                <w:spacing w:val="7"/>
              </w:rPr>
              <w:t>是否开工建设</w:t>
            </w:r>
          </w:p>
        </w:tc>
        <w:tc>
          <w:tcPr>
            <w:tcW w:w="1803" w:type="dxa"/>
            <w:vAlign w:val="top"/>
          </w:tcPr>
          <w:p>
            <w:pPr>
              <w:pStyle w:val="TableText"/>
              <w:spacing w:before="51" w:line="271" w:lineRule="exact"/>
              <w:ind w:left="13"/>
            </w:pPr>
            <w:r>
              <w:rPr>
                <w:rFonts w:ascii="MS UI Gothic" w:eastAsia="MS UI Gothic" w:hAnsi="MS UI Gothic" w:cs="MS UI Gothic"/>
                <w:spacing w:val="1"/>
                <w:position w:val="4"/>
              </w:rPr>
              <w:t>☑</w:t>
            </w:r>
            <w:r>
              <w:rPr>
                <w:spacing w:val="1"/>
                <w:position w:val="4"/>
              </w:rPr>
              <w:t>否</w:t>
            </w:r>
          </w:p>
          <w:p>
            <w:pPr>
              <w:pStyle w:val="TableText"/>
              <w:spacing w:line="214" w:lineRule="auto"/>
              <w:ind w:left="26"/>
            </w:pPr>
            <w:r>
              <w:rPr>
                <w:spacing w:val="-4"/>
              </w:rPr>
              <w:t>□是：</w:t>
            </w:r>
          </w:p>
        </w:tc>
        <w:tc>
          <w:tcPr>
            <w:tcW w:w="2172" w:type="dxa"/>
            <w:vAlign w:val="top"/>
          </w:tcPr>
          <w:p>
            <w:pPr>
              <w:pStyle w:val="TableText"/>
              <w:spacing w:before="185" w:line="229" w:lineRule="auto"/>
              <w:ind w:left="388"/>
            </w:pPr>
            <w:r>
              <w:rPr>
                <w:spacing w:val="-2"/>
              </w:rPr>
              <w:t>用地面积（</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2</w:t>
            </w:r>
            <w:r>
              <w:rPr>
                <w:spacing w:val="-2"/>
              </w:rPr>
              <w:t>）</w:t>
            </w:r>
          </w:p>
        </w:tc>
        <w:tc>
          <w:tcPr>
            <w:tcW w:w="3897" w:type="dxa"/>
            <w:tcBorders>
              <w:right w:val="single" w:sz="6" w:space="0" w:color="000000"/>
            </w:tcBorders>
            <w:vAlign w:val="top"/>
          </w:tcPr>
          <w:p>
            <w:pPr>
              <w:spacing w:before="221" w:line="195" w:lineRule="auto"/>
              <w:ind w:left="15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56022.32</w:t>
            </w:r>
          </w:p>
        </w:tc>
      </w:tr>
      <w:tr>
        <w:tblPrEx>
          <w:tblW w:w="9608" w:type="dxa"/>
          <w:tblInd w:w="7" w:type="dxa"/>
          <w:tblLayout w:type="fixed"/>
        </w:tblPrEx>
        <w:trPr>
          <w:trHeight w:val="548"/>
        </w:trPr>
        <w:tc>
          <w:tcPr>
            <w:tcW w:w="1736" w:type="dxa"/>
            <w:tcBorders>
              <w:left w:val="single" w:sz="6" w:space="0" w:color="000000"/>
            </w:tcBorders>
            <w:vAlign w:val="top"/>
          </w:tcPr>
          <w:p>
            <w:pPr>
              <w:pStyle w:val="TableText"/>
              <w:spacing w:before="35" w:line="232" w:lineRule="auto"/>
              <w:ind w:left="763" w:right="134" w:hanging="632"/>
            </w:pPr>
            <w:r>
              <w:rPr>
                <w:spacing w:val="8"/>
              </w:rPr>
              <w:t>专项评价设置情</w:t>
            </w:r>
            <w:r>
              <w:rPr>
                <w:spacing w:val="2"/>
              </w:rPr>
              <w:t xml:space="preserve"> </w:t>
            </w:r>
            <w:r>
              <w:t>况</w:t>
            </w:r>
          </w:p>
        </w:tc>
        <w:tc>
          <w:tcPr>
            <w:tcW w:w="7872" w:type="dxa"/>
            <w:gridSpan w:val="3"/>
            <w:tcBorders>
              <w:right w:val="single" w:sz="6" w:space="0" w:color="000000"/>
            </w:tcBorders>
            <w:vAlign w:val="top"/>
          </w:tcPr>
          <w:p>
            <w:pPr>
              <w:pStyle w:val="TableText"/>
              <w:spacing w:before="169" w:line="229" w:lineRule="auto"/>
              <w:ind w:left="3835"/>
            </w:pPr>
            <w:r>
              <w:t>无</w:t>
            </w:r>
          </w:p>
        </w:tc>
      </w:tr>
      <w:tr>
        <w:tblPrEx>
          <w:tblW w:w="9608" w:type="dxa"/>
          <w:tblInd w:w="7" w:type="dxa"/>
          <w:tblLayout w:type="fixed"/>
        </w:tblPrEx>
        <w:trPr>
          <w:trHeight w:val="504"/>
        </w:trPr>
        <w:tc>
          <w:tcPr>
            <w:tcW w:w="1736" w:type="dxa"/>
            <w:tcBorders>
              <w:left w:val="single" w:sz="6" w:space="0" w:color="000000"/>
            </w:tcBorders>
            <w:vAlign w:val="top"/>
          </w:tcPr>
          <w:p>
            <w:pPr>
              <w:pStyle w:val="TableText"/>
              <w:spacing w:before="226" w:line="229" w:lineRule="auto"/>
              <w:ind w:left="446"/>
            </w:pPr>
            <w:r>
              <w:rPr>
                <w:spacing w:val="8"/>
                <w14:textOutline w14:w="3797" w14:cap="sq">
                  <w14:solidFill>
                    <w14:srgbClr w14:val="000000"/>
                  </w14:solidFill>
                  <w14:prstDash w14:val="solid"/>
                  <w14:bevel/>
                </w14:textOutline>
              </w:rPr>
              <w:t>规划情况</w:t>
            </w:r>
          </w:p>
        </w:tc>
        <w:tc>
          <w:tcPr>
            <w:tcW w:w="7872" w:type="dxa"/>
            <w:gridSpan w:val="3"/>
            <w:tcBorders>
              <w:right w:val="single" w:sz="6" w:space="0" w:color="000000"/>
            </w:tcBorders>
            <w:vAlign w:val="top"/>
          </w:tcPr>
          <w:p>
            <w:pPr>
              <w:pStyle w:val="TableText"/>
              <w:spacing w:before="150" w:line="228" w:lineRule="auto"/>
              <w:ind w:left="1213"/>
            </w:pPr>
            <w:r>
              <w:rPr>
                <w:spacing w:val="9"/>
              </w:rPr>
              <w:t>《昌江黎族自治县大宗固体废弃物综合利用产业专项规划》</w:t>
            </w:r>
          </w:p>
        </w:tc>
      </w:tr>
      <w:tr>
        <w:tblPrEx>
          <w:tblW w:w="9608" w:type="dxa"/>
          <w:tblInd w:w="7" w:type="dxa"/>
          <w:tblLayout w:type="fixed"/>
        </w:tblPrEx>
        <w:trPr>
          <w:trHeight w:val="1004"/>
        </w:trPr>
        <w:tc>
          <w:tcPr>
            <w:tcW w:w="1736" w:type="dxa"/>
            <w:tcBorders>
              <w:left w:val="single" w:sz="6" w:space="0" w:color="000000"/>
            </w:tcBorders>
            <w:vAlign w:val="top"/>
          </w:tcPr>
          <w:p>
            <w:pPr>
              <w:pStyle w:val="TableText"/>
              <w:spacing w:before="226" w:line="501" w:lineRule="exact"/>
              <w:ind w:left="234"/>
            </w:pPr>
            <w:r>
              <w:rPr>
                <w:spacing w:val="8"/>
                <w:position w:val="22"/>
                <w14:textOutline w14:w="3797" w14:cap="sq">
                  <w14:solidFill>
                    <w14:srgbClr w14:val="000000"/>
                  </w14:solidFill>
                  <w14:prstDash w14:val="solid"/>
                  <w14:bevel/>
                </w14:textOutline>
              </w:rPr>
              <w:t>规划环境影响</w:t>
            </w:r>
          </w:p>
          <w:p>
            <w:pPr>
              <w:pStyle w:val="TableText"/>
              <w:spacing w:before="1" w:line="226" w:lineRule="auto"/>
              <w:ind w:left="444"/>
            </w:pPr>
            <w:r>
              <w:rPr>
                <w:spacing w:val="8"/>
                <w14:textOutline w14:w="3797" w14:cap="sq">
                  <w14:solidFill>
                    <w14:srgbClr w14:val="000000"/>
                  </w14:solidFill>
                  <w14:prstDash w14:val="solid"/>
                  <w14:bevel/>
                </w14:textOutline>
              </w:rPr>
              <w:t>评价情况</w:t>
            </w:r>
          </w:p>
        </w:tc>
        <w:tc>
          <w:tcPr>
            <w:tcW w:w="7872" w:type="dxa"/>
            <w:gridSpan w:val="3"/>
            <w:tcBorders>
              <w:right w:val="single" w:sz="6" w:space="0" w:color="000000"/>
            </w:tcBorders>
            <w:vAlign w:val="top"/>
          </w:tcPr>
          <w:p>
            <w:pPr>
              <w:spacing w:line="334" w:lineRule="auto"/>
              <w:rPr>
                <w:rFonts w:ascii="Arial"/>
                <w:sz w:val="21"/>
              </w:rPr>
            </w:pPr>
          </w:p>
          <w:p>
            <w:pPr>
              <w:pStyle w:val="TableText"/>
              <w:spacing w:before="65" w:line="229" w:lineRule="auto"/>
              <w:ind w:left="3835"/>
            </w:pPr>
            <w:r>
              <w:t>无</w:t>
            </w:r>
          </w:p>
        </w:tc>
      </w:tr>
    </w:tbl>
    <w:p>
      <w:pPr>
        <w:sectPr>
          <w:headerReference w:type="default" r:id="rId6"/>
          <w:pgSz w:w="11906" w:h="16839"/>
          <w:pgMar w:top="400" w:right="1141" w:bottom="0" w:left="1141" w:header="0" w:footer="0" w:gutter="0"/>
          <w:pgNumType w:start="3"/>
          <w:cols w:space="708"/>
        </w:sectPr>
      </w:pPr>
    </w:p>
    <w:tbl>
      <w:tblPr>
        <w:tblStyle w:val="TableNormal1"/>
        <w:tblW w:w="96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36"/>
        <w:gridCol w:w="7872"/>
      </w:tblGrid>
      <w:tr>
        <w:tblPrEx>
          <w:tblW w:w="96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5"/>
        </w:trPr>
        <w:tc>
          <w:tcPr>
            <w:tcW w:w="1736" w:type="dxa"/>
            <w:tcBorders>
              <w:left w:val="single" w:sz="6"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65" w:line="229" w:lineRule="auto"/>
              <w:ind w:left="129"/>
            </w:pPr>
            <w:r>
              <w:rPr>
                <w:spacing w:val="9"/>
                <w14:textOutline w14:w="3797" w14:cap="sq">
                  <w14:solidFill>
                    <w14:srgbClr w14:val="000000"/>
                  </w14:solidFill>
                  <w14:prstDash w14:val="solid"/>
                  <w14:bevel/>
                </w14:textOutline>
              </w:rPr>
              <w:t>规划及规划环境</w:t>
            </w:r>
          </w:p>
          <w:p>
            <w:pPr>
              <w:pStyle w:val="TableText"/>
              <w:spacing w:before="250" w:line="227" w:lineRule="auto"/>
              <w:ind w:left="128"/>
            </w:pPr>
            <w:r>
              <w:rPr>
                <w:spacing w:val="9"/>
                <w14:textOutline w14:w="3797" w14:cap="sq">
                  <w14:solidFill>
                    <w14:srgbClr w14:val="000000"/>
                  </w14:solidFill>
                  <w14:prstDash w14:val="solid"/>
                  <w14:bevel/>
                </w14:textOutline>
              </w:rPr>
              <w:t>影响评价符合性</w:t>
            </w:r>
          </w:p>
          <w:p>
            <w:pPr>
              <w:pStyle w:val="TableText"/>
              <w:spacing w:before="253" w:line="229" w:lineRule="auto"/>
              <w:ind w:left="659"/>
            </w:pPr>
            <w:r>
              <w:rPr>
                <w:spacing w:val="4"/>
                <w14:textOutline w14:w="3797" w14:cap="sq">
                  <w14:solidFill>
                    <w14:srgbClr w14:val="000000"/>
                  </w14:solidFill>
                  <w14:prstDash w14:val="solid"/>
                  <w14:bevel/>
                </w14:textOutline>
              </w:rPr>
              <w:t>分析</w:t>
            </w:r>
          </w:p>
        </w:tc>
        <w:tc>
          <w:tcPr>
            <w:tcW w:w="7872" w:type="dxa"/>
            <w:tcBorders>
              <w:right w:val="single" w:sz="6" w:space="0" w:color="000000"/>
            </w:tcBorders>
            <w:vAlign w:val="top"/>
          </w:tcPr>
          <w:p>
            <w:pPr>
              <w:pStyle w:val="TableText"/>
              <w:spacing w:before="40" w:line="228" w:lineRule="auto"/>
              <w:ind w:left="534"/>
            </w:pPr>
            <w:r>
              <w:rPr>
                <w:rFonts w:ascii="Times New Roman" w:eastAsia="Times New Roman" w:hAnsi="Times New Roman" w:cs="Times New Roman"/>
                <w:b/>
                <w:bCs/>
                <w:spacing w:val="9"/>
              </w:rPr>
              <w:t>1.1</w:t>
            </w:r>
            <w:r>
              <w:rPr>
                <w:rFonts w:ascii="Times New Roman" w:eastAsia="Times New Roman" w:hAnsi="Times New Roman" w:cs="Times New Roman"/>
                <w:b/>
                <w:bCs/>
                <w:spacing w:val="-25"/>
              </w:rPr>
              <w:t xml:space="preserve"> </w:t>
            </w:r>
            <w:r>
              <w:rPr>
                <w:spacing w:val="9"/>
                <w14:textOutline w14:w="3797" w14:cap="sq">
                  <w14:solidFill>
                    <w14:srgbClr w14:val="000000"/>
                  </w14:solidFill>
                  <w14:prstDash w14:val="solid"/>
                  <w14:bevel/>
                </w14:textOutline>
              </w:rPr>
              <w:t>、《昌江黎族自治县大宗固体废弃物综合利用产业专项规划》相符性分析</w:t>
            </w:r>
          </w:p>
          <w:p>
            <w:pPr>
              <w:pStyle w:val="TableText"/>
              <w:spacing w:before="159" w:line="377" w:lineRule="auto"/>
              <w:ind w:left="107" w:right="102" w:firstLine="422"/>
              <w:jc w:val="both"/>
            </w:pPr>
            <w:r>
              <w:rPr>
                <w:spacing w:val="13"/>
              </w:rPr>
              <w:t>经查阅《昌江黎族自治县大宗固体废弃物综</w:t>
            </w:r>
            <w:r>
              <w:rPr>
                <w:spacing w:val="12"/>
              </w:rPr>
              <w:t>合利用产业专项规划》文本，规划</w:t>
            </w:r>
            <w:r>
              <w:t xml:space="preserve"> </w:t>
            </w:r>
            <w:r>
              <w:rPr>
                <w:spacing w:val="11"/>
              </w:rPr>
              <w:t>中关于尾矿渣石的产业发展路径：</w:t>
            </w:r>
            <w:r>
              <w:rPr>
                <w:spacing w:val="-46"/>
              </w:rPr>
              <w:t xml:space="preserve"> </w:t>
            </w:r>
            <w:r>
              <w:rPr>
                <w:spacing w:val="11"/>
              </w:rPr>
              <w:t>以制备砂石骨料、新型环保建材、装配式建筑及</w:t>
            </w:r>
            <w:r>
              <w:t xml:space="preserve"> </w:t>
            </w:r>
            <w:r>
              <w:rPr>
                <w:spacing w:val="12"/>
              </w:rPr>
              <w:t>填海铺路和用于生态环境修复为重点，推进尾矿渣石综合利用。针对海南省河沙资</w:t>
            </w:r>
            <w:r>
              <w:rPr>
                <w:spacing w:val="18"/>
              </w:rPr>
              <w:t xml:space="preserve"> </w:t>
            </w:r>
            <w:r>
              <w:rPr>
                <w:spacing w:val="12"/>
              </w:rPr>
              <w:t>源紧缺的情况，可根据建筑骨料要求利用尾矿渣石加工成不同规格的建筑骨料和机</w:t>
            </w:r>
            <w:r>
              <w:rPr>
                <w:spacing w:val="18"/>
              </w:rPr>
              <w:t xml:space="preserve"> </w:t>
            </w:r>
            <w:r>
              <w:rPr>
                <w:spacing w:val="12"/>
              </w:rPr>
              <w:t>制砂，缓解海南基建建筑原料需求难题。本项目为废石综合利用项目，将石碌铁矿</w:t>
            </w:r>
            <w:r>
              <w:rPr>
                <w:spacing w:val="18"/>
              </w:rPr>
              <w:t xml:space="preserve"> </w:t>
            </w:r>
            <w:r>
              <w:rPr>
                <w:spacing w:val="12"/>
              </w:rPr>
              <w:t>多年堆存的废石进行铲装后，加工成碎石、机制砂、铁矿石、尾泥外售，项目用地</w:t>
            </w:r>
            <w:r>
              <w:rPr>
                <w:spacing w:val="18"/>
              </w:rPr>
              <w:t xml:space="preserve"> </w:t>
            </w:r>
            <w:r>
              <w:rPr>
                <w:spacing w:val="8"/>
              </w:rPr>
              <w:t>在《昌江黎族自治县大宗固体废弃物综合利用产业专项规划》（</w:t>
            </w:r>
            <w:r>
              <w:rPr>
                <w:spacing w:val="7"/>
              </w:rPr>
              <w:t>详见附图</w:t>
            </w:r>
            <w:r>
              <w:rPr>
                <w:spacing w:val="-35"/>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w:t>
            </w:r>
            <w:r>
              <w:rPr>
                <w:spacing w:val="7"/>
              </w:rPr>
              <w:t>）中石</w:t>
            </w:r>
            <w:r>
              <w:t xml:space="preserve"> </w:t>
            </w:r>
            <w:r>
              <w:rPr>
                <w:spacing w:val="12"/>
              </w:rPr>
              <w:t>碌铁矿矿区组团用地范围内，在因此项目建设符合《昌江黎族自治县大宗固体废弃</w:t>
            </w:r>
          </w:p>
          <w:p>
            <w:pPr>
              <w:pStyle w:val="TableText"/>
              <w:spacing w:line="228" w:lineRule="auto"/>
              <w:ind w:left="108"/>
            </w:pPr>
            <w:r>
              <w:rPr>
                <w:spacing w:val="8"/>
              </w:rPr>
              <w:t>物综合利用产业专项规划》要求。</w:t>
            </w:r>
          </w:p>
        </w:tc>
      </w:tr>
      <w:tr>
        <w:tblPrEx>
          <w:tblW w:w="9608" w:type="dxa"/>
          <w:tblInd w:w="7" w:type="dxa"/>
          <w:tblLayout w:type="fixed"/>
        </w:tblPrEx>
        <w:trPr>
          <w:trHeight w:val="1670"/>
        </w:trPr>
        <w:tc>
          <w:tcPr>
            <w:tcW w:w="1736" w:type="dxa"/>
            <w:tcBorders>
              <w:left w:val="single" w:sz="6" w:space="0" w:color="000000"/>
              <w:bottom w:val="single" w:sz="6" w:space="0" w:color="000000"/>
            </w:tcBorders>
            <w:vAlign w:val="top"/>
          </w:tcPr>
          <w:p>
            <w:pPr>
              <w:spacing w:line="241" w:lineRule="auto"/>
              <w:rPr>
                <w:rFonts w:ascii="Arial"/>
                <w:sz w:val="21"/>
              </w:rPr>
            </w:pPr>
          </w:p>
          <w:p>
            <w:pPr>
              <w:spacing w:line="242" w:lineRule="auto"/>
              <w:rPr>
                <w:rFonts w:ascii="Arial"/>
                <w:sz w:val="21"/>
              </w:rPr>
            </w:pPr>
          </w:p>
          <w:p>
            <w:pPr>
              <w:pStyle w:val="TableText"/>
              <w:spacing w:before="65" w:line="499" w:lineRule="exact"/>
              <w:ind w:left="340"/>
            </w:pPr>
            <w:r>
              <w:rPr>
                <w:spacing w:val="8"/>
                <w:position w:val="22"/>
                <w14:textOutline w14:w="3797" w14:cap="sq">
                  <w14:solidFill>
                    <w14:srgbClr w14:val="000000"/>
                  </w14:solidFill>
                  <w14:prstDash w14:val="solid"/>
                  <w14:bevel/>
                </w14:textOutline>
              </w:rPr>
              <w:t>其他符合性</w:t>
            </w:r>
          </w:p>
          <w:p>
            <w:pPr>
              <w:pStyle w:val="TableText"/>
              <w:spacing w:line="229" w:lineRule="auto"/>
              <w:ind w:left="659"/>
            </w:pPr>
            <w:r>
              <w:rPr>
                <w:spacing w:val="4"/>
                <w14:textOutline w14:w="3797" w14:cap="sq">
                  <w14:solidFill>
                    <w14:srgbClr w14:val="000000"/>
                  </w14:solidFill>
                  <w14:prstDash w14:val="solid"/>
                  <w14:bevel/>
                </w14:textOutline>
              </w:rPr>
              <w:t>分析</w:t>
            </w:r>
          </w:p>
        </w:tc>
        <w:tc>
          <w:tcPr>
            <w:tcW w:w="7872" w:type="dxa"/>
            <w:tcBorders>
              <w:bottom w:val="single" w:sz="6" w:space="0" w:color="000000"/>
              <w:right w:val="single" w:sz="6" w:space="0" w:color="000000"/>
            </w:tcBorders>
            <w:vAlign w:val="top"/>
          </w:tcPr>
          <w:p>
            <w:pPr>
              <w:pStyle w:val="TableText"/>
              <w:spacing w:before="45" w:line="228" w:lineRule="auto"/>
              <w:ind w:left="534"/>
            </w:pPr>
            <w:r>
              <w:rPr>
                <w:rFonts w:ascii="Times New Roman" w:eastAsia="Times New Roman" w:hAnsi="Times New Roman" w:cs="Times New Roman"/>
                <w:b/>
                <w:bCs/>
                <w:spacing w:val="6"/>
              </w:rPr>
              <w:t>1.2</w:t>
            </w:r>
            <w:r>
              <w:rPr>
                <w:rFonts w:ascii="Times New Roman" w:eastAsia="Times New Roman" w:hAnsi="Times New Roman" w:cs="Times New Roman"/>
                <w:b/>
                <w:bCs/>
                <w:spacing w:val="-22"/>
              </w:rPr>
              <w:t xml:space="preserve"> </w:t>
            </w:r>
            <w:r>
              <w:rPr>
                <w:spacing w:val="6"/>
                <w14:textOutline w14:w="3797" w14:cap="sq">
                  <w14:solidFill>
                    <w14:srgbClr w14:val="000000"/>
                  </w14:solidFill>
                  <w14:prstDash w14:val="solid"/>
                  <w14:bevel/>
                </w14:textOutline>
              </w:rPr>
              <w:t>、与产业政策相符性分析</w:t>
            </w:r>
          </w:p>
          <w:p>
            <w:pPr>
              <w:pStyle w:val="TableText"/>
              <w:spacing w:before="159" w:line="377" w:lineRule="auto"/>
              <w:ind w:left="108" w:right="105" w:firstLine="420"/>
              <w:jc w:val="both"/>
            </w:pPr>
            <w:r>
              <w:rPr>
                <w:spacing w:val="8"/>
              </w:rPr>
              <w:t>拟建项目属于《产业结构调整指导目录（</w:t>
            </w:r>
            <w:r>
              <w:rPr>
                <w:rFonts w:ascii="Times New Roman" w:eastAsia="Times New Roman" w:hAnsi="Times New Roman" w:cs="Times New Roman"/>
                <w:spacing w:val="8"/>
              </w:rPr>
              <w:t>2019</w:t>
            </w:r>
            <w:r>
              <w:rPr>
                <w:rFonts w:ascii="Times New Roman" w:eastAsia="Times New Roman" w:hAnsi="Times New Roman" w:cs="Times New Roman"/>
                <w:spacing w:val="7"/>
              </w:rPr>
              <w:t xml:space="preserve"> </w:t>
            </w:r>
            <w:r>
              <w:rPr>
                <w:spacing w:val="7"/>
              </w:rPr>
              <w:t>年本）》文件中鼓励类</w:t>
            </w:r>
            <w:r>
              <w:rPr>
                <w:rFonts w:ascii="Times New Roman" w:eastAsia="Times New Roman" w:hAnsi="Times New Roman" w:cs="Times New Roman"/>
                <w:spacing w:val="7"/>
              </w:rPr>
              <w:t>“</w:t>
            </w:r>
            <w:r>
              <w:rPr>
                <w:spacing w:val="7"/>
              </w:rPr>
              <w:t>十二、建</w:t>
            </w:r>
            <w:r>
              <w:t xml:space="preserve"> </w:t>
            </w:r>
            <w:r>
              <w:rPr>
                <w:spacing w:val="8"/>
              </w:rPr>
              <w:t>材</w:t>
            </w:r>
            <w:r>
              <w:rPr>
                <w:rFonts w:ascii="Times New Roman" w:eastAsia="Times New Roman" w:hAnsi="Times New Roman" w:cs="Times New Roman"/>
                <w:spacing w:val="8"/>
              </w:rPr>
              <w:t>”</w:t>
            </w:r>
            <w:r>
              <w:rPr>
                <w:rFonts w:ascii="Times New Roman" w:eastAsia="Times New Roman" w:hAnsi="Times New Roman" w:cs="Times New Roman"/>
                <w:spacing w:val="-4"/>
              </w:rPr>
              <w:t xml:space="preserve"> </w:t>
            </w:r>
            <w:r>
              <w:rPr>
                <w:spacing w:val="8"/>
              </w:rPr>
              <w:t>中</w:t>
            </w:r>
            <w:r>
              <w:rPr>
                <w:rFonts w:ascii="Times New Roman" w:eastAsia="Times New Roman" w:hAnsi="Times New Roman" w:cs="Times New Roman"/>
                <w:spacing w:val="8"/>
              </w:rPr>
              <w:t>“</w:t>
            </w:r>
            <w:r>
              <w:rPr>
                <w:spacing w:val="8"/>
              </w:rPr>
              <w:t>废矿石、尾矿和建筑废弃物的综合利用</w:t>
            </w:r>
            <w:r>
              <w:rPr>
                <w:rFonts w:ascii="Times New Roman" w:eastAsia="Times New Roman" w:hAnsi="Times New Roman" w:cs="Times New Roman"/>
                <w:spacing w:val="8"/>
              </w:rPr>
              <w:t>”</w:t>
            </w:r>
            <w:r>
              <w:rPr>
                <w:rFonts w:ascii="Times New Roman" w:eastAsia="Times New Roman" w:hAnsi="Times New Roman" w:cs="Times New Roman"/>
                <w:spacing w:val="-20"/>
              </w:rPr>
              <w:t xml:space="preserve"> </w:t>
            </w:r>
            <w:r>
              <w:rPr>
                <w:spacing w:val="8"/>
              </w:rPr>
              <w:t>。因此，项目建设符合国家产业政策</w:t>
            </w:r>
          </w:p>
          <w:p>
            <w:pPr>
              <w:pStyle w:val="TableText"/>
              <w:spacing w:line="229" w:lineRule="auto"/>
              <w:ind w:left="109"/>
            </w:pPr>
            <w:r>
              <w:rPr>
                <w:spacing w:val="2"/>
              </w:rPr>
              <w:t>要求。</w:t>
            </w:r>
          </w:p>
        </w:tc>
      </w:tr>
    </w:tbl>
    <w:p>
      <w:pPr>
        <w:rPr>
          <w:rFonts w:ascii="Arial"/>
          <w:sz w:val="21"/>
        </w:rPr>
      </w:pPr>
    </w:p>
    <w:p>
      <w:pPr>
        <w:rPr>
          <w:rFonts w:ascii="Arial" w:eastAsia="Arial" w:hAnsi="Arial" w:cs="Arial"/>
          <w:sz w:val="21"/>
          <w:szCs w:val="21"/>
        </w:rPr>
        <w:sectPr>
          <w:headerReference w:type="default" r:id="rId7"/>
          <w:type w:val="nextPage"/>
          <w:pgSz w:w="11906" w:h="16839"/>
          <w:pgMar w:top="400" w:right="1141" w:bottom="0" w:left="1141" w:header="0" w:footer="0" w:gutter="0"/>
          <w:pgNumType w:start="4"/>
          <w:cols w:space="708"/>
          <w:titlePg w:val="0"/>
        </w:sectPr>
      </w:pPr>
    </w:p>
    <w:p>
      <w:pPr>
        <w:spacing w:before="13"/>
      </w:pPr>
    </w:p>
    <w:p>
      <w:pPr>
        <w:spacing w:before="13"/>
      </w:pPr>
    </w:p>
    <w:p>
      <w:pPr>
        <w:spacing w:before="13"/>
      </w:pPr>
    </w:p>
    <w:tbl>
      <w:tblPr>
        <w:tblStyle w:val="TableNormal2"/>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07"/>
        </w:trPr>
        <w:tc>
          <w:tcPr>
            <w:tcW w:w="1736" w:type="dxa"/>
            <w:tcBorders>
              <w:right w:val="single" w:sz="2" w:space="0" w:color="000000"/>
            </w:tcBorders>
            <w:vAlign w:val="top"/>
          </w:tcPr>
          <w:p>
            <w:pPr>
              <w:rPr>
                <w:rFonts w:ascii="Arial"/>
                <w:sz w:val="21"/>
              </w:rPr>
            </w:pPr>
          </w:p>
        </w:tc>
        <w:tc>
          <w:tcPr>
            <w:tcW w:w="7872" w:type="dxa"/>
            <w:tcBorders>
              <w:left w:val="single" w:sz="2" w:space="0" w:color="000000"/>
            </w:tcBorders>
            <w:vAlign w:val="top"/>
          </w:tcPr>
          <w:p>
            <w:pPr>
              <w:pStyle w:val="TableText"/>
              <w:spacing w:before="25" w:line="377" w:lineRule="auto"/>
              <w:ind w:left="109" w:right="103" w:firstLine="422"/>
              <w:jc w:val="both"/>
            </w:pPr>
            <w:r>
              <w:rPr>
                <w:spacing w:val="10"/>
              </w:rPr>
              <w:t>项目属于废石综合利用项目，经查阅《海南省产业准入禁止限制目录（</w:t>
            </w:r>
            <w:r>
              <w:rPr>
                <w:rFonts w:ascii="Times New Roman" w:eastAsia="Times New Roman" w:hAnsi="Times New Roman" w:cs="Times New Roman"/>
                <w:spacing w:val="10"/>
              </w:rPr>
              <w:t xml:space="preserve">2019 </w:t>
            </w:r>
            <w:r>
              <w:rPr>
                <w:spacing w:val="10"/>
              </w:rPr>
              <w:t>年</w:t>
            </w:r>
            <w:r>
              <w:rPr>
                <w:spacing w:val="3"/>
              </w:rPr>
              <w:t xml:space="preserve"> </w:t>
            </w:r>
            <w:r>
              <w:rPr>
                <w:spacing w:val="12"/>
              </w:rPr>
              <w:t>版）属类型不在目录的禁止类和限制类之中，项目不违反《海南省产业准入禁止限</w:t>
            </w:r>
          </w:p>
          <w:p>
            <w:pPr>
              <w:pStyle w:val="TableText"/>
              <w:spacing w:line="228" w:lineRule="auto"/>
              <w:ind w:left="109"/>
            </w:pPr>
            <w:r>
              <w:rPr>
                <w:spacing w:val="7"/>
              </w:rPr>
              <w:t>制目录（</w:t>
            </w:r>
            <w:r>
              <w:rPr>
                <w:rFonts w:ascii="Times New Roman" w:eastAsia="Times New Roman" w:hAnsi="Times New Roman" w:cs="Times New Roman"/>
                <w:spacing w:val="7"/>
              </w:rPr>
              <w:t xml:space="preserve">2019 </w:t>
            </w:r>
            <w:r>
              <w:rPr>
                <w:spacing w:val="7"/>
              </w:rPr>
              <w:t>年版）》的相关规定。</w:t>
            </w:r>
          </w:p>
          <w:p>
            <w:pPr>
              <w:pStyle w:val="TableText"/>
              <w:spacing w:before="160" w:line="228" w:lineRule="auto"/>
              <w:ind w:left="531"/>
            </w:pPr>
            <w:r>
              <w:rPr>
                <w:spacing w:val="8"/>
              </w:rPr>
              <w:t>综上，项目符合国家及海南省产业政策要求。</w:t>
            </w:r>
          </w:p>
          <w:p>
            <w:pPr>
              <w:pStyle w:val="TableText"/>
              <w:spacing w:before="163" w:line="228" w:lineRule="auto"/>
              <w:ind w:left="534"/>
            </w:pPr>
            <w:r>
              <w:rPr>
                <w:rFonts w:ascii="Times New Roman" w:eastAsia="Times New Roman" w:hAnsi="Times New Roman" w:cs="Times New Roman"/>
                <w:b/>
                <w:bCs/>
                <w:spacing w:val="7"/>
              </w:rPr>
              <w:t>1.3</w:t>
            </w:r>
            <w:r>
              <w:rPr>
                <w:rFonts w:ascii="Times New Roman" w:eastAsia="Times New Roman" w:hAnsi="Times New Roman" w:cs="Times New Roman"/>
                <w:b/>
                <w:bCs/>
                <w:spacing w:val="-15"/>
              </w:rPr>
              <w:t xml:space="preserve"> </w:t>
            </w:r>
            <w:r>
              <w:rPr>
                <w:spacing w:val="7"/>
                <w14:textOutline w14:w="3795" w14:cap="sq">
                  <w14:solidFill>
                    <w14:srgbClr w14:val="000000"/>
                  </w14:solidFill>
                  <w14:prstDash w14:val="solid"/>
                  <w14:bevel/>
                </w14:textOutline>
              </w:rPr>
              <w:t>、与昌江黎族自治县总体规划（空间类</w:t>
            </w:r>
            <w:r>
              <w:rPr>
                <w:spacing w:val="-42"/>
              </w:rPr>
              <w:t xml:space="preserve"> </w:t>
            </w:r>
            <w:r>
              <w:rPr>
                <w:rFonts w:ascii="Times New Roman" w:eastAsia="Times New Roman" w:hAnsi="Times New Roman" w:cs="Times New Roman"/>
                <w:b/>
                <w:bCs/>
                <w:spacing w:val="7"/>
              </w:rPr>
              <w:t>2015-2030</w:t>
            </w:r>
            <w:r>
              <w:rPr>
                <w:spacing w:val="7"/>
                <w14:textOutline w14:w="3795" w14:cap="sq">
                  <w14:solidFill>
                    <w14:srgbClr w14:val="000000"/>
                  </w14:solidFill>
                  <w14:prstDash w14:val="solid"/>
                  <w14:bevel/>
                </w14:textOutline>
              </w:rPr>
              <w:t>）相符性分析</w:t>
            </w:r>
          </w:p>
          <w:p>
            <w:pPr>
              <w:pStyle w:val="TableText"/>
              <w:spacing w:before="161" w:line="377" w:lineRule="auto"/>
              <w:ind w:left="107" w:right="102" w:firstLine="422"/>
              <w:jc w:val="both"/>
            </w:pPr>
            <w:r>
              <w:rPr>
                <w:spacing w:val="13"/>
              </w:rPr>
              <w:t>经查阅海南矿业股份有限公司的采矿许可证</w:t>
            </w:r>
            <w:r>
              <w:rPr>
                <w:spacing w:val="12"/>
              </w:rPr>
              <w:t>，查阅《昌江黎族自治县总体规划</w:t>
            </w:r>
            <w:r>
              <w:t xml:space="preserve"> </w:t>
            </w:r>
            <w:r>
              <w:rPr>
                <w:spacing w:val="7"/>
              </w:rPr>
              <w:t>（</w:t>
            </w:r>
            <w:r>
              <w:rPr>
                <w:rFonts w:ascii="Times New Roman" w:eastAsia="Times New Roman" w:hAnsi="Times New Roman" w:cs="Times New Roman"/>
                <w:spacing w:val="7"/>
              </w:rPr>
              <w:t>2015-2030</w:t>
            </w:r>
            <w:r>
              <w:rPr>
                <w:spacing w:val="7"/>
              </w:rPr>
              <w:t>）》文本，项目总用地面积约</w:t>
            </w:r>
            <w:r>
              <w:rPr>
                <w:spacing w:val="-31"/>
              </w:rPr>
              <w:t xml:space="preserve"> </w:t>
            </w:r>
            <w:r>
              <w:rPr>
                <w:rFonts w:ascii="Times New Roman" w:eastAsia="Times New Roman" w:hAnsi="Times New Roman" w:cs="Times New Roman"/>
                <w:spacing w:val="7"/>
              </w:rPr>
              <w:t>56022.32m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11"/>
                <w:position w:val="6"/>
                <w:sz w:val="13"/>
                <w:szCs w:val="13"/>
              </w:rPr>
              <w:t xml:space="preserve"> </w:t>
            </w:r>
            <w:r>
              <w:rPr>
                <w:spacing w:val="7"/>
              </w:rPr>
              <w:t>，用地类型为园地，项目用地</w:t>
            </w:r>
            <w:r>
              <w:t xml:space="preserve"> </w:t>
            </w:r>
            <w:r>
              <w:rPr>
                <w:spacing w:val="8"/>
              </w:rPr>
              <w:t>在《昌江黎族自治县大宗固体废弃物综合利用产业专项规划》（</w:t>
            </w:r>
            <w:r>
              <w:rPr>
                <w:spacing w:val="7"/>
              </w:rPr>
              <w:t>详见附图</w:t>
            </w:r>
            <w:r>
              <w:rPr>
                <w:spacing w:val="-35"/>
              </w:rPr>
              <w:t xml:space="preserve"> </w:t>
            </w:r>
            <w:r>
              <w:rPr>
                <w:rFonts w:ascii="Times New Roman" w:eastAsia="Times New Roman" w:hAnsi="Times New Roman" w:cs="Times New Roman"/>
                <w:spacing w:val="7"/>
              </w:rPr>
              <w:t>5-</w:t>
            </w:r>
            <w:r>
              <w:rPr>
                <w:rFonts w:ascii="Times New Roman" w:eastAsia="Times New Roman" w:hAnsi="Times New Roman" w:cs="Times New Roman"/>
                <w:spacing w:val="-28"/>
              </w:rPr>
              <w:t xml:space="preserve"> </w:t>
            </w:r>
            <w:r>
              <w:rPr>
                <w:rFonts w:ascii="Times New Roman" w:eastAsia="Times New Roman" w:hAnsi="Times New Roman" w:cs="Times New Roman"/>
                <w:spacing w:val="7"/>
              </w:rPr>
              <w:t>1</w:t>
            </w:r>
            <w:r>
              <w:rPr>
                <w:spacing w:val="7"/>
              </w:rPr>
              <w:t>）石碌</w:t>
            </w:r>
            <w:r>
              <w:t xml:space="preserve"> </w:t>
            </w:r>
            <w:r>
              <w:rPr>
                <w:spacing w:val="12"/>
              </w:rPr>
              <w:t>铁矿矿区组团用地范围内，根据昌江自治县人民政府关于《昌江黎族自治县矿区大</w:t>
            </w:r>
            <w:r>
              <w:rPr>
                <w:spacing w:val="18"/>
              </w:rPr>
              <w:t xml:space="preserve"> </w:t>
            </w:r>
            <w:r>
              <w:rPr>
                <w:spacing w:val="11"/>
              </w:rPr>
              <w:t>宗固废综合利用项目总体规划调整方案》</w:t>
            </w:r>
            <w:r>
              <w:rPr>
                <w:spacing w:val="-49"/>
              </w:rPr>
              <w:t xml:space="preserve"> </w:t>
            </w:r>
            <w:r>
              <w:rPr>
                <w:spacing w:val="11"/>
              </w:rPr>
              <w:t>的批复，同意用地性质为“其他独立建设</w:t>
            </w:r>
          </w:p>
          <w:p>
            <w:pPr>
              <w:pStyle w:val="TableText"/>
              <w:spacing w:line="228" w:lineRule="auto"/>
              <w:ind w:left="110"/>
            </w:pPr>
            <w:r>
              <w:rPr>
                <w:spacing w:val="6"/>
              </w:rPr>
              <w:t>用地</w:t>
            </w:r>
            <w:r>
              <w:rPr>
                <w:spacing w:val="-64"/>
              </w:rPr>
              <w:t xml:space="preserve"> </w:t>
            </w:r>
            <w:r>
              <w:rPr>
                <w:spacing w:val="6"/>
              </w:rPr>
              <w:t>”，因此项目符合规划要求。</w:t>
            </w:r>
          </w:p>
          <w:p>
            <w:pPr>
              <w:pStyle w:val="TableText"/>
              <w:spacing w:before="161" w:line="410" w:lineRule="exact"/>
              <w:ind w:left="534"/>
            </w:pPr>
            <w:r>
              <w:rPr>
                <w:rFonts w:ascii="Times New Roman" w:eastAsia="Times New Roman" w:hAnsi="Times New Roman" w:cs="Times New Roman"/>
                <w:b/>
                <w:bCs/>
                <w:spacing w:val="10"/>
                <w:position w:val="15"/>
              </w:rPr>
              <w:t>1.4</w:t>
            </w:r>
            <w:r>
              <w:rPr>
                <w:rFonts w:ascii="Times New Roman" w:eastAsia="Times New Roman" w:hAnsi="Times New Roman" w:cs="Times New Roman"/>
                <w:b/>
                <w:bCs/>
                <w:spacing w:val="-26"/>
                <w:position w:val="15"/>
              </w:rPr>
              <w:t xml:space="preserve"> </w:t>
            </w:r>
            <w:r>
              <w:rPr>
                <w:spacing w:val="10"/>
                <w:position w:val="15"/>
                <w14:textOutline w14:w="3795" w14:cap="sq">
                  <w14:solidFill>
                    <w14:srgbClr w14:val="000000"/>
                  </w14:solidFill>
                  <w14:prstDash w14:val="solid"/>
                  <w14:bevel/>
                </w14:textOutline>
              </w:rPr>
              <w:t>、与海南省人民政府、海南省自然资源和规划厅下</w:t>
            </w:r>
            <w:r>
              <w:rPr>
                <w:spacing w:val="9"/>
                <w:position w:val="15"/>
                <w14:textOutline w14:w="3795" w14:cap="sq">
                  <w14:solidFill>
                    <w14:srgbClr w14:val="000000"/>
                  </w14:solidFill>
                  <w14:prstDash w14:val="solid"/>
                  <w14:bevel/>
                </w14:textOutline>
              </w:rPr>
              <w:t>发的相关文件的符合性分</w:t>
            </w:r>
          </w:p>
          <w:p>
            <w:pPr>
              <w:pStyle w:val="TableText"/>
              <w:spacing w:line="229" w:lineRule="auto"/>
              <w:ind w:left="110"/>
            </w:pPr>
            <w:r>
              <w:rPr>
                <w14:textOutline w14:w="3795" w14:cap="sq">
                  <w14:solidFill>
                    <w14:srgbClr w14:val="000000"/>
                  </w14:solidFill>
                  <w14:prstDash w14:val="solid"/>
                  <w14:bevel/>
                </w14:textOutline>
              </w:rPr>
              <w:t>析</w:t>
            </w:r>
          </w:p>
          <w:p>
            <w:pPr>
              <w:pStyle w:val="TableText"/>
              <w:spacing w:before="158" w:line="377" w:lineRule="auto"/>
              <w:ind w:left="107" w:right="33" w:firstLine="420"/>
              <w:jc w:val="both"/>
            </w:pPr>
            <w:r>
              <w:rPr>
                <w:spacing w:val="12"/>
              </w:rPr>
              <w:t>针对海南省的建筑用石及机制砂生产，海南省人民政府和海南省自然资源和</w:t>
            </w:r>
            <w:r>
              <w:rPr>
                <w:spacing w:val="11"/>
              </w:rPr>
              <w:t xml:space="preserve">规 </w:t>
            </w:r>
            <w:r>
              <w:rPr>
                <w:spacing w:val="2"/>
              </w:rPr>
              <w:t>划厅（原海南省国土资源厅）于</w:t>
            </w:r>
            <w:r>
              <w:rPr>
                <w:spacing w:val="-36"/>
              </w:rPr>
              <w:t xml:space="preserve"> </w:t>
            </w:r>
            <w:r>
              <w:rPr>
                <w:rFonts w:ascii="Times New Roman" w:eastAsia="Times New Roman" w:hAnsi="Times New Roman" w:cs="Times New Roman"/>
                <w:spacing w:val="2"/>
              </w:rPr>
              <w:t xml:space="preserve">2016 </w:t>
            </w:r>
            <w:r>
              <w:rPr>
                <w:spacing w:val="2"/>
              </w:rPr>
              <w:t>年</w:t>
            </w:r>
            <w:r>
              <w:rPr>
                <w:rFonts w:ascii="Times New Roman" w:eastAsia="Times New Roman" w:hAnsi="Times New Roman" w:cs="Times New Roman"/>
                <w:spacing w:val="2"/>
              </w:rPr>
              <w:t xml:space="preserve">-2019 </w:t>
            </w:r>
            <w:r>
              <w:rPr>
                <w:spacing w:val="2"/>
              </w:rPr>
              <w:t>年期间下发了一系列文件（详见附件）。</w:t>
            </w:r>
            <w:r>
              <w:t xml:space="preserve"> </w:t>
            </w:r>
            <w:r>
              <w:rPr>
                <w:spacing w:val="12"/>
              </w:rPr>
              <w:t>在文件中均提到，要挖掘非石料矿山的围岩废石资源潜力，推进石碌铁矿</w:t>
            </w:r>
            <w:r>
              <w:rPr>
                <w:spacing w:val="11"/>
              </w:rPr>
              <w:t xml:space="preserve">围岩废石 </w:t>
            </w:r>
            <w:r>
              <w:rPr>
                <w:spacing w:val="12"/>
              </w:rPr>
              <w:t>的综合利用。项目为对石碌铁矿的围岩废石进行综合利用的项目，符合相关文件的</w:t>
            </w:r>
          </w:p>
          <w:p>
            <w:pPr>
              <w:pStyle w:val="TableText"/>
              <w:spacing w:line="229" w:lineRule="auto"/>
              <w:ind w:left="109"/>
            </w:pPr>
            <w:r>
              <w:rPr>
                <w:spacing w:val="2"/>
              </w:rPr>
              <w:t>规定。</w:t>
            </w:r>
          </w:p>
          <w:p>
            <w:pPr>
              <w:pStyle w:val="TableText"/>
              <w:spacing w:before="163" w:line="228" w:lineRule="auto"/>
              <w:ind w:left="534"/>
            </w:pPr>
            <w:r>
              <w:rPr>
                <w:rFonts w:ascii="Times New Roman" w:eastAsia="Times New Roman" w:hAnsi="Times New Roman" w:cs="Times New Roman"/>
                <w:b/>
                <w:bCs/>
                <w:spacing w:val="8"/>
              </w:rPr>
              <w:t>1.5</w:t>
            </w:r>
            <w:r>
              <w:rPr>
                <w:rFonts w:ascii="Times New Roman" w:eastAsia="Times New Roman" w:hAnsi="Times New Roman" w:cs="Times New Roman"/>
                <w:b/>
                <w:bCs/>
                <w:spacing w:val="-29"/>
              </w:rPr>
              <w:t xml:space="preserve"> </w:t>
            </w:r>
            <w:r>
              <w:rPr>
                <w:spacing w:val="8"/>
                <w14:textOutline w14:w="3795" w14:cap="sq">
                  <w14:solidFill>
                    <w14:srgbClr w14:val="000000"/>
                  </w14:solidFill>
                  <w14:prstDash w14:val="solid"/>
                  <w14:bevel/>
                </w14:textOutline>
              </w:rPr>
              <w:t>、与《海南省矿产资源总体规划（</w:t>
            </w:r>
            <w:r>
              <w:rPr>
                <w:rFonts w:ascii="Times New Roman" w:eastAsia="Times New Roman" w:hAnsi="Times New Roman" w:cs="Times New Roman"/>
                <w:b/>
                <w:bCs/>
                <w:spacing w:val="8"/>
              </w:rPr>
              <w:t>201</w:t>
            </w:r>
            <w:r>
              <w:rPr>
                <w:rFonts w:ascii="Times New Roman" w:eastAsia="Times New Roman" w:hAnsi="Times New Roman" w:cs="Times New Roman"/>
                <w:b/>
                <w:bCs/>
                <w:spacing w:val="7"/>
              </w:rPr>
              <w:t xml:space="preserve">6-2020 </w:t>
            </w:r>
            <w:r>
              <w:rPr>
                <w:spacing w:val="7"/>
                <w14:textOutline w14:w="3795" w14:cap="sq">
                  <w14:solidFill>
                    <w14:srgbClr w14:val="000000"/>
                  </w14:solidFill>
                  <w14:prstDash w14:val="solid"/>
                  <w14:bevel/>
                </w14:textOutline>
              </w:rPr>
              <w:t>年）》的符合性分析</w:t>
            </w:r>
          </w:p>
          <w:p>
            <w:pPr>
              <w:pStyle w:val="TableText"/>
              <w:spacing w:before="162" w:line="372" w:lineRule="auto"/>
              <w:ind w:left="107" w:right="102" w:firstLine="426"/>
              <w:jc w:val="both"/>
            </w:pPr>
            <w:r>
              <w:rPr>
                <w:spacing w:val="8"/>
              </w:rPr>
              <w:t>《海南省矿产资源总体规划（</w:t>
            </w:r>
            <w:r>
              <w:rPr>
                <w:rFonts w:ascii="Times New Roman" w:eastAsia="Times New Roman" w:hAnsi="Times New Roman" w:cs="Times New Roman"/>
                <w:spacing w:val="8"/>
              </w:rPr>
              <w:t xml:space="preserve">2016-2020 </w:t>
            </w:r>
            <w:r>
              <w:rPr>
                <w:spacing w:val="8"/>
              </w:rPr>
              <w:t>年）</w:t>
            </w:r>
            <w:r>
              <w:rPr>
                <w:spacing w:val="7"/>
              </w:rPr>
              <w:t>》中提出：“树立节约集约循环利</w:t>
            </w:r>
            <w:r>
              <w:t xml:space="preserve"> </w:t>
            </w:r>
            <w:r>
              <w:rPr>
                <w:spacing w:val="12"/>
              </w:rPr>
              <w:t>用的资源观，推动资源利用方式根本转变。研究推广低品位及共伴生矿产、矿山围</w:t>
            </w:r>
            <w:r>
              <w:rPr>
                <w:spacing w:val="18"/>
              </w:rPr>
              <w:t xml:space="preserve"> </w:t>
            </w:r>
            <w:r>
              <w:rPr>
                <w:spacing w:val="12"/>
              </w:rPr>
              <w:t>岩、夹石和尾矿的综合开发利用和循环利用，加快推进矿山实现无低品位矿、围岩</w:t>
            </w:r>
            <w:r>
              <w:rPr>
                <w:spacing w:val="18"/>
              </w:rPr>
              <w:t xml:space="preserve"> </w:t>
            </w:r>
            <w:r>
              <w:rPr>
                <w:spacing w:val="9"/>
              </w:rPr>
              <w:t>和夹石、尾矿堆存的进程。开展 石碌铁矿围岩和夹石、抱伦金矿尾矿等存量资源挖</w:t>
            </w:r>
            <w:r>
              <w:rPr>
                <w:spacing w:val="14"/>
              </w:rPr>
              <w:t xml:space="preserve"> </w:t>
            </w:r>
            <w:r>
              <w:rPr>
                <w:spacing w:val="9"/>
              </w:rPr>
              <w:t>潜及 综合利用和循环利用的调查、研发与评价，研究制定鼓励政策，力争替代部分</w:t>
            </w:r>
            <w:r>
              <w:rPr>
                <w:spacing w:val="14"/>
              </w:rPr>
              <w:t xml:space="preserve"> </w:t>
            </w:r>
            <w:r>
              <w:rPr>
                <w:spacing w:val="9"/>
              </w:rPr>
              <w:t>建筑石料和制砖资源，推进矿产资源以存量换增量。到</w:t>
            </w:r>
            <w:r>
              <w:rPr>
                <w:spacing w:val="-43"/>
              </w:rPr>
              <w:t xml:space="preserve"> </w:t>
            </w:r>
            <w:r>
              <w:rPr>
                <w:rFonts w:ascii="Times New Roman" w:eastAsia="Times New Roman" w:hAnsi="Times New Roman" w:cs="Times New Roman"/>
                <w:spacing w:val="9"/>
              </w:rPr>
              <w:t xml:space="preserve">2020 </w:t>
            </w:r>
            <w:r>
              <w:rPr>
                <w:spacing w:val="9"/>
              </w:rPr>
              <w:t>年，</w:t>
            </w:r>
            <w:r>
              <w:rPr>
                <w:spacing w:val="8"/>
              </w:rPr>
              <w:t>全省低品位矿、尾</w:t>
            </w:r>
          </w:p>
          <w:p>
            <w:pPr>
              <w:pStyle w:val="TableText"/>
              <w:spacing w:line="275" w:lineRule="exact"/>
              <w:ind w:left="107"/>
            </w:pPr>
            <w:r>
              <w:rPr>
                <w:spacing w:val="8"/>
                <w:position w:val="1"/>
              </w:rPr>
              <w:t>矿综合利用率不低于</w:t>
            </w:r>
            <w:r>
              <w:rPr>
                <w:spacing w:val="-23"/>
                <w:position w:val="1"/>
              </w:rPr>
              <w:t xml:space="preserve"> </w:t>
            </w:r>
            <w:r>
              <w:rPr>
                <w:rFonts w:ascii="Times New Roman" w:eastAsia="Times New Roman" w:hAnsi="Times New Roman" w:cs="Times New Roman"/>
                <w:spacing w:val="8"/>
                <w:position w:val="1"/>
              </w:rPr>
              <w:t>60%</w:t>
            </w:r>
            <w:r>
              <w:rPr>
                <w:rFonts w:ascii="Times New Roman" w:eastAsia="Times New Roman" w:hAnsi="Times New Roman" w:cs="Times New Roman"/>
                <w:spacing w:val="-26"/>
                <w:position w:val="1"/>
              </w:rPr>
              <w:t xml:space="preserve"> </w:t>
            </w:r>
            <w:r>
              <w:rPr>
                <w:spacing w:val="8"/>
                <w:position w:val="1"/>
              </w:rPr>
              <w:t>，围岩和夹石综合利用率达</w:t>
            </w:r>
            <w:r>
              <w:rPr>
                <w:spacing w:val="-35"/>
                <w:position w:val="1"/>
              </w:rPr>
              <w:t xml:space="preserve"> </w:t>
            </w:r>
            <w:r>
              <w:rPr>
                <w:rFonts w:ascii="Times New Roman" w:eastAsia="Times New Roman" w:hAnsi="Times New Roman" w:cs="Times New Roman"/>
                <w:spacing w:val="8"/>
                <w:position w:val="1"/>
              </w:rPr>
              <w:t>80%</w:t>
            </w:r>
            <w:r>
              <w:rPr>
                <w:rFonts w:ascii="Times New Roman" w:eastAsia="Times New Roman" w:hAnsi="Times New Roman" w:cs="Times New Roman"/>
                <w:spacing w:val="-20"/>
                <w:position w:val="1"/>
              </w:rPr>
              <w:t xml:space="preserve"> </w:t>
            </w:r>
            <w:r>
              <w:rPr>
                <w:spacing w:val="8"/>
                <w:position w:val="1"/>
              </w:rPr>
              <w:t>。</w:t>
            </w:r>
            <w:r>
              <w:rPr>
                <w:spacing w:val="-67"/>
                <w:position w:val="1"/>
              </w:rPr>
              <w:t xml:space="preserve"> </w:t>
            </w:r>
            <w:r>
              <w:rPr>
                <w:spacing w:val="8"/>
                <w:position w:val="1"/>
              </w:rPr>
              <w:t>”</w:t>
            </w:r>
          </w:p>
          <w:p>
            <w:pPr>
              <w:pStyle w:val="TableText"/>
              <w:spacing w:before="163" w:line="378" w:lineRule="auto"/>
              <w:ind w:left="125" w:right="102" w:firstLine="407"/>
              <w:jc w:val="both"/>
            </w:pPr>
            <w:r>
              <w:rPr>
                <w:spacing w:val="19"/>
              </w:rPr>
              <w:t>项目为对石碌铁矿的废石进行综合利用的项目，将石碌铁矿今后生产的废石</w:t>
            </w:r>
            <w:r>
              <w:t xml:space="preserve"> </w:t>
            </w:r>
            <w:r>
              <w:rPr>
                <w:rFonts w:ascii="Times New Roman" w:eastAsia="Times New Roman" w:hAnsi="Times New Roman" w:cs="Times New Roman"/>
                <w:spacing w:val="8"/>
              </w:rPr>
              <w:t>100%</w:t>
            </w:r>
            <w:r>
              <w:rPr>
                <w:spacing w:val="8"/>
              </w:rPr>
              <w:t>利用；</w:t>
            </w:r>
            <w:r>
              <w:rPr>
                <w:spacing w:val="-41"/>
              </w:rPr>
              <w:t xml:space="preserve"> </w:t>
            </w:r>
            <w:r>
              <w:rPr>
                <w:spacing w:val="8"/>
              </w:rPr>
              <w:t>同时在不破坏矿山已复垦的区域的前提下，对常年堆存的废石尽可能的</w:t>
            </w:r>
          </w:p>
          <w:p>
            <w:pPr>
              <w:pStyle w:val="TableText"/>
              <w:spacing w:before="1" w:line="228" w:lineRule="auto"/>
              <w:ind w:left="107"/>
            </w:pPr>
            <w:r>
              <w:rPr>
                <w:spacing w:val="9"/>
              </w:rPr>
              <w:t>进行利用。项目利用的废石破碎后作为建筑石料。</w:t>
            </w:r>
          </w:p>
          <w:p>
            <w:pPr>
              <w:pStyle w:val="TableText"/>
              <w:spacing w:before="160" w:line="408" w:lineRule="exact"/>
              <w:ind w:left="531"/>
            </w:pPr>
            <w:r>
              <w:rPr>
                <w:spacing w:val="8"/>
                <w:position w:val="15"/>
              </w:rPr>
              <w:t>综上所述，项目符合《海南省矿产资源总体规划（</w:t>
            </w:r>
            <w:r>
              <w:rPr>
                <w:rFonts w:ascii="Times New Roman" w:eastAsia="Times New Roman" w:hAnsi="Times New Roman" w:cs="Times New Roman"/>
                <w:spacing w:val="8"/>
                <w:position w:val="15"/>
              </w:rPr>
              <w:t>2016-</w:t>
            </w:r>
            <w:r>
              <w:rPr>
                <w:rFonts w:ascii="Times New Roman" w:eastAsia="Times New Roman" w:hAnsi="Times New Roman" w:cs="Times New Roman"/>
                <w:spacing w:val="7"/>
                <w:position w:val="15"/>
              </w:rPr>
              <w:t xml:space="preserve">2020 </w:t>
            </w:r>
            <w:r>
              <w:rPr>
                <w:spacing w:val="7"/>
                <w:position w:val="15"/>
              </w:rPr>
              <w:t>年）》中的相关要</w:t>
            </w:r>
          </w:p>
          <w:p>
            <w:pPr>
              <w:pStyle w:val="TableText"/>
              <w:spacing w:before="1" w:line="229" w:lineRule="auto"/>
              <w:ind w:left="110"/>
            </w:pPr>
            <w:r>
              <w:rPr>
                <w:spacing w:val="-1"/>
              </w:rPr>
              <w:t>求。</w:t>
            </w:r>
          </w:p>
          <w:p>
            <w:pPr>
              <w:pStyle w:val="TableText"/>
              <w:spacing w:before="159" w:line="411" w:lineRule="exact"/>
              <w:ind w:left="534"/>
            </w:pPr>
            <w:r>
              <w:rPr>
                <w:rFonts w:ascii="Times New Roman" w:eastAsia="Times New Roman" w:hAnsi="Times New Roman" w:cs="Times New Roman"/>
                <w:b/>
                <w:bCs/>
                <w:spacing w:val="8"/>
                <w:position w:val="16"/>
              </w:rPr>
              <w:t>1.6</w:t>
            </w:r>
            <w:r>
              <w:rPr>
                <w:rFonts w:ascii="Times New Roman" w:eastAsia="Times New Roman" w:hAnsi="Times New Roman" w:cs="Times New Roman"/>
                <w:b/>
                <w:bCs/>
                <w:spacing w:val="-17"/>
                <w:position w:val="16"/>
              </w:rPr>
              <w:t xml:space="preserve"> </w:t>
            </w:r>
            <w:r>
              <w:rPr>
                <w:spacing w:val="8"/>
                <w:position w:val="16"/>
                <w14:textOutline w14:w="3795" w14:cap="sq">
                  <w14:solidFill>
                    <w14:srgbClr w14:val="000000"/>
                  </w14:solidFill>
                  <w14:prstDash w14:val="solid"/>
                  <w14:bevel/>
                </w14:textOutline>
              </w:rPr>
              <w:t>、与《关于推进机制砂石行业高质量发展的若干意见》</w:t>
            </w:r>
            <w:r>
              <w:rPr>
                <w:rFonts w:ascii="Times New Roman" w:eastAsia="Times New Roman" w:hAnsi="Times New Roman" w:cs="Times New Roman"/>
                <w:b/>
                <w:bCs/>
                <w:spacing w:val="8"/>
                <w:position w:val="16"/>
              </w:rPr>
              <w:t>(</w:t>
            </w:r>
            <w:r>
              <w:rPr>
                <w:spacing w:val="8"/>
                <w:position w:val="16"/>
                <w14:textOutline w14:w="3795" w14:cap="sq">
                  <w14:solidFill>
                    <w14:srgbClr w14:val="000000"/>
                  </w14:solidFill>
                  <w14:prstDash w14:val="solid"/>
                  <w14:bevel/>
                </w14:textOutline>
              </w:rPr>
              <w:t>工信部联原〔</w:t>
            </w:r>
            <w:r>
              <w:rPr>
                <w:rFonts w:ascii="Times New Roman" w:eastAsia="Times New Roman" w:hAnsi="Times New Roman" w:cs="Times New Roman"/>
                <w:b/>
                <w:bCs/>
                <w:spacing w:val="8"/>
                <w:position w:val="16"/>
              </w:rPr>
              <w:t>2019</w:t>
            </w:r>
            <w:r>
              <w:rPr>
                <w:spacing w:val="8"/>
                <w:position w:val="16"/>
                <w14:textOutline w14:w="3795" w14:cap="sq">
                  <w14:solidFill>
                    <w14:srgbClr w14:val="000000"/>
                  </w14:solidFill>
                  <w14:prstDash w14:val="solid"/>
                  <w14:bevel/>
                </w14:textOutline>
              </w:rPr>
              <w:t>〕</w:t>
            </w:r>
          </w:p>
          <w:p>
            <w:pPr>
              <w:pStyle w:val="TableText"/>
              <w:spacing w:before="1" w:line="220" w:lineRule="auto"/>
              <w:ind w:left="105"/>
            </w:pPr>
            <w:r>
              <w:rPr>
                <w:rFonts w:ascii="Times New Roman" w:eastAsia="Times New Roman" w:hAnsi="Times New Roman" w:cs="Times New Roman"/>
                <w:b/>
                <w:bCs/>
                <w:spacing w:val="7"/>
              </w:rPr>
              <w:t xml:space="preserve">239 </w:t>
            </w:r>
            <w:r>
              <w:rPr>
                <w:spacing w:val="7"/>
                <w14:textOutline w14:w="3795" w14:cap="sq">
                  <w14:solidFill>
                    <w14:srgbClr w14:val="000000"/>
                  </w14:solidFill>
                  <w14:prstDash w14:val="solid"/>
                  <w14:bevel/>
                </w14:textOutline>
              </w:rPr>
              <w:t>号</w:t>
            </w:r>
            <w:r>
              <w:rPr>
                <w:rFonts w:ascii="Times New Roman" w:eastAsia="Times New Roman" w:hAnsi="Times New Roman" w:cs="Times New Roman"/>
                <w:b/>
                <w:bCs/>
                <w:spacing w:val="7"/>
              </w:rPr>
              <w:t>)</w:t>
            </w:r>
            <w:r>
              <w:rPr>
                <w:spacing w:val="7"/>
                <w14:textOutline w14:w="3795" w14:cap="sq">
                  <w14:solidFill>
                    <w14:srgbClr w14:val="000000"/>
                  </w14:solidFill>
                  <w14:prstDash w14:val="solid"/>
                  <w14:bevel/>
                </w14:textOutline>
              </w:rPr>
              <w:t>的符合性分析</w:t>
            </w:r>
          </w:p>
        </w:tc>
      </w:tr>
    </w:tbl>
    <w:p>
      <w:pPr>
        <w:sectPr>
          <w:headerReference w:type="default" r:id="rId8"/>
          <w:pgSz w:w="11906" w:h="16839"/>
          <w:pgMar w:top="400" w:right="1141" w:bottom="0" w:left="1141" w:header="0" w:footer="0" w:gutter="0"/>
          <w:pgNumType w:start="5"/>
          <w:cols w:space="708"/>
        </w:sectPr>
      </w:pPr>
    </w:p>
    <w:tbl>
      <w:tblPr>
        <w:tblStyle w:val="TableNormal3"/>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07"/>
        </w:trPr>
        <w:tc>
          <w:tcPr>
            <w:tcW w:w="1736" w:type="dxa"/>
            <w:tcBorders>
              <w:right w:val="single" w:sz="2" w:space="0" w:color="000000"/>
            </w:tcBorders>
            <w:vAlign w:val="top"/>
          </w:tcPr>
          <w:p/>
        </w:tc>
        <w:tc>
          <w:tcPr>
            <w:tcW w:w="7872" w:type="dxa"/>
            <w:tcBorders>
              <w:left w:val="single" w:sz="2" w:space="0" w:color="000000"/>
            </w:tcBorders>
            <w:vAlign w:val="top"/>
          </w:tcPr>
          <w:p>
            <w:pPr>
              <w:pStyle w:val="TableText"/>
              <w:spacing w:before="168" w:line="221" w:lineRule="auto"/>
              <w:ind w:left="256"/>
            </w:pPr>
            <w:r>
              <w:rPr>
                <w:spacing w:val="9"/>
                <w14:textOutline w14:w="3795" w14:cap="sq">
                  <w14:solidFill>
                    <w14:srgbClr w14:val="000000"/>
                  </w14:solidFill>
                  <w14:prstDash w14:val="solid"/>
                  <w14:bevel/>
                </w14:textOutline>
              </w:rPr>
              <w:t>表</w:t>
            </w:r>
            <w:r>
              <w:rPr>
                <w:spacing w:val="-31"/>
              </w:rPr>
              <w:t xml:space="preserve"> </w:t>
            </w:r>
            <w:r>
              <w:rPr>
                <w:rFonts w:ascii="Times New Roman" w:eastAsia="Times New Roman" w:hAnsi="Times New Roman" w:cs="Times New Roman"/>
                <w:b/>
                <w:bCs/>
                <w:spacing w:val="9"/>
              </w:rPr>
              <w:t xml:space="preserve">1-1    </w:t>
            </w:r>
            <w:r>
              <w:rPr>
                <w:spacing w:val="9"/>
                <w14:textOutline w14:w="3795" w14:cap="sq">
                  <w14:solidFill>
                    <w14:srgbClr w14:val="000000"/>
                  </w14:solidFill>
                  <w14:prstDash w14:val="solid"/>
                  <w14:bevel/>
                </w14:textOutline>
              </w:rPr>
              <w:t>本项目与《关于推进机制砂石行业高质</w:t>
            </w:r>
            <w:r>
              <w:rPr>
                <w:spacing w:val="8"/>
                <w14:textOutline w14:w="3795" w14:cap="sq">
                  <w14:solidFill>
                    <w14:srgbClr w14:val="000000"/>
                  </w14:solidFill>
                  <w14:prstDash w14:val="solid"/>
                  <w14:bevel/>
                </w14:textOutline>
              </w:rPr>
              <w:t>量发展的若干意见》</w:t>
            </w:r>
            <w:r>
              <w:rPr>
                <w:rFonts w:ascii="Times New Roman" w:eastAsia="Times New Roman" w:hAnsi="Times New Roman" w:cs="Times New Roman"/>
                <w:b/>
                <w:bCs/>
                <w:spacing w:val="8"/>
              </w:rPr>
              <w:t>(</w:t>
            </w:r>
            <w:r>
              <w:rPr>
                <w:spacing w:val="8"/>
                <w14:textOutline w14:w="3795" w14:cap="sq">
                  <w14:solidFill>
                    <w14:srgbClr w14:val="000000"/>
                  </w14:solidFill>
                  <w14:prstDash w14:val="solid"/>
                  <w14:bevel/>
                </w14:textOutline>
              </w:rPr>
              <w:t>工信部联原</w:t>
            </w:r>
          </w:p>
        </w:tc>
      </w:tr>
    </w:tbl>
    <w:p>
      <w:pPr>
        <w:rPr>
          <w:rFonts w:ascii="Arial"/>
          <w:sz w:val="21"/>
        </w:rPr>
      </w:pPr>
    </w:p>
    <w:p>
      <w:pPr>
        <w:rPr>
          <w:rFonts w:ascii="Arial" w:eastAsia="Arial" w:hAnsi="Arial" w:cs="Arial"/>
          <w:sz w:val="21"/>
          <w:szCs w:val="21"/>
        </w:rPr>
        <w:sectPr>
          <w:headerReference w:type="default" r:id="rId9"/>
          <w:type w:val="nextPage"/>
          <w:pgSz w:w="11906" w:h="16839"/>
          <w:pgMar w:top="400" w:right="1141" w:bottom="0" w:left="1141" w:header="0" w:footer="0" w:gutter="0"/>
          <w:pgNumType w:start="6"/>
          <w:cols w:space="708"/>
          <w:titlePg w:val="0"/>
        </w:sectPr>
      </w:pPr>
    </w:p>
    <w:p>
      <w:pPr>
        <w:spacing w:before="13"/>
      </w:pPr>
    </w:p>
    <w:p>
      <w:pPr>
        <w:spacing w:before="13"/>
      </w:pPr>
    </w:p>
    <w:p>
      <w:pPr>
        <w:spacing w:before="13"/>
      </w:pPr>
    </w:p>
    <w:tbl>
      <w:tblPr>
        <w:tblStyle w:val="TableNormal4"/>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21"/>
        </w:trPr>
        <w:tc>
          <w:tcPr>
            <w:tcW w:w="1736" w:type="dxa"/>
            <w:tcBorders>
              <w:right w:val="single" w:sz="2" w:space="0" w:color="000000"/>
            </w:tcBorders>
            <w:vAlign w:val="top"/>
          </w:tcPr>
          <w:p>
            <w:pPr>
              <w:rPr>
                <w:rFonts w:ascii="Arial"/>
                <w:sz w:val="21"/>
              </w:rPr>
            </w:pPr>
          </w:p>
        </w:tc>
        <w:tc>
          <w:tcPr>
            <w:tcW w:w="7872" w:type="dxa"/>
            <w:tcBorders>
              <w:left w:val="single" w:sz="2" w:space="0" w:color="000000"/>
            </w:tcBorders>
            <w:vAlign w:val="top"/>
          </w:tcPr>
          <w:p>
            <w:pPr>
              <w:pStyle w:val="TableText"/>
              <w:spacing w:before="26" w:line="221" w:lineRule="auto"/>
              <w:ind w:left="2167"/>
            </w:pPr>
            <w:r>
              <w:rPr>
                <w:spacing w:val="6"/>
                <w14:textOutline w14:w="3795" w14:cap="sq">
                  <w14:solidFill>
                    <w14:srgbClr w14:val="000000"/>
                  </w14:solidFill>
                  <w14:prstDash w14:val="solid"/>
                  <w14:bevel/>
                </w14:textOutline>
              </w:rPr>
              <w:t>〔</w:t>
            </w:r>
            <w:r>
              <w:rPr>
                <w:rFonts w:ascii="Times New Roman" w:eastAsia="Times New Roman" w:hAnsi="Times New Roman" w:cs="Times New Roman"/>
                <w:b/>
                <w:bCs/>
                <w:spacing w:val="6"/>
              </w:rPr>
              <w:t>2019</w:t>
            </w:r>
            <w:r>
              <w:rPr>
                <w:spacing w:val="6"/>
                <w14:textOutline w14:w="3795" w14:cap="sq">
                  <w14:solidFill>
                    <w14:srgbClr w14:val="000000"/>
                  </w14:solidFill>
                  <w14:prstDash w14:val="solid"/>
                  <w14:bevel/>
                </w14:textOutline>
              </w:rPr>
              <w:t>〕</w:t>
            </w:r>
            <w:r>
              <w:rPr>
                <w:rFonts w:ascii="Times New Roman" w:eastAsia="Times New Roman" w:hAnsi="Times New Roman" w:cs="Times New Roman"/>
                <w:b/>
                <w:bCs/>
                <w:spacing w:val="6"/>
              </w:rPr>
              <w:t>239</w:t>
            </w:r>
            <w:r>
              <w:rPr>
                <w:rFonts w:ascii="Times New Roman" w:eastAsia="Times New Roman" w:hAnsi="Times New Roman" w:cs="Times New Roman"/>
                <w:b/>
                <w:bCs/>
                <w:spacing w:val="17"/>
              </w:rPr>
              <w:t xml:space="preserve"> </w:t>
            </w:r>
            <w:r>
              <w:rPr>
                <w:spacing w:val="6"/>
                <w14:textOutline w14:w="3795" w14:cap="sq">
                  <w14:solidFill>
                    <w14:srgbClr w14:val="000000"/>
                  </w14:solidFill>
                  <w14:prstDash w14:val="solid"/>
                  <w14:bevel/>
                </w14:textOutline>
              </w:rPr>
              <w:t>号</w:t>
            </w:r>
            <w:r>
              <w:rPr>
                <w:rFonts w:ascii="Times New Roman" w:eastAsia="Times New Roman" w:hAnsi="Times New Roman" w:cs="Times New Roman"/>
                <w:b/>
                <w:bCs/>
                <w:spacing w:val="6"/>
              </w:rPr>
              <w:t>)</w:t>
            </w:r>
            <w:r>
              <w:rPr>
                <w:spacing w:val="6"/>
                <w14:textOutline w14:w="3795" w14:cap="sq">
                  <w14:solidFill>
                    <w14:srgbClr w14:val="000000"/>
                  </w14:solidFill>
                  <w14:prstDash w14:val="solid"/>
                  <w14:bevel/>
                </w14:textOutline>
              </w:rPr>
              <w:t>相关内容的符合性</w:t>
            </w:r>
            <w:r>
              <w:rPr>
                <w:spacing w:val="5"/>
                <w14:textOutline w14:w="3795" w14:cap="sq">
                  <w14:solidFill>
                    <w14:srgbClr w14:val="000000"/>
                  </w14:solidFill>
                  <w14:prstDash w14:val="solid"/>
                  <w14:bevel/>
                </w14:textOutline>
              </w:rPr>
              <w:t>分析</w:t>
            </w:r>
          </w:p>
          <w:p>
            <w:pPr>
              <w:spacing w:line="138" w:lineRule="exact"/>
            </w:pPr>
          </w:p>
          <w:tbl>
            <w:tblPr>
              <w:tblStyle w:val="TableNormal4"/>
              <w:tblW w:w="765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83"/>
              <w:gridCol w:w="2670"/>
            </w:tblGrid>
            <w:tr>
              <w:tblPrEx>
                <w:tblW w:w="7653"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4983" w:type="dxa"/>
                  <w:vAlign w:val="top"/>
                </w:tcPr>
                <w:p>
                  <w:pPr>
                    <w:pStyle w:val="TableText"/>
                    <w:spacing w:before="34" w:line="218" w:lineRule="auto"/>
                    <w:ind w:left="1871"/>
                  </w:pPr>
                  <w:r>
                    <w:rPr>
                      <w:spacing w:val="7"/>
                    </w:rPr>
                    <w:t>设计规范要求</w:t>
                  </w:r>
                </w:p>
              </w:tc>
              <w:tc>
                <w:tcPr>
                  <w:tcW w:w="2670" w:type="dxa"/>
                  <w:vAlign w:val="top"/>
                </w:tcPr>
                <w:p>
                  <w:pPr>
                    <w:pStyle w:val="TableText"/>
                    <w:spacing w:before="34" w:line="218" w:lineRule="auto"/>
                    <w:ind w:left="499"/>
                  </w:pPr>
                  <w:r>
                    <w:rPr>
                      <w:spacing w:val="8"/>
                    </w:rPr>
                    <w:t>本项目符合性分析</w:t>
                  </w:r>
                </w:p>
              </w:tc>
            </w:tr>
            <w:tr>
              <w:tblPrEx>
                <w:tblW w:w="7653" w:type="dxa"/>
                <w:tblInd w:w="103" w:type="dxa"/>
                <w:tblLayout w:type="fixed"/>
              </w:tblPrEx>
              <w:trPr>
                <w:trHeight w:val="2183"/>
              </w:trPr>
              <w:tc>
                <w:tcPr>
                  <w:tcW w:w="4983" w:type="dxa"/>
                  <w:vAlign w:val="top"/>
                </w:tcPr>
                <w:p>
                  <w:pPr>
                    <w:pStyle w:val="TableText"/>
                    <w:spacing w:before="167" w:line="248" w:lineRule="auto"/>
                    <w:ind w:left="114" w:right="76" w:firstLine="3"/>
                    <w:jc w:val="both"/>
                  </w:pPr>
                  <w:r>
                    <w:rPr>
                      <w:spacing w:val="6"/>
                    </w:rPr>
                    <w:t>拓展砂石来源。规范砂石资源管理，鼓励利用废石以</w:t>
                  </w:r>
                  <w:r>
                    <w:rPr>
                      <w:spacing w:val="14"/>
                    </w:rPr>
                    <w:t xml:space="preserve"> </w:t>
                  </w:r>
                  <w:r>
                    <w:rPr>
                      <w:spacing w:val="6"/>
                    </w:rPr>
                    <w:t>及铁、钼、钒钛等矿山的尾矿生产机制砂石，节约天</w:t>
                  </w:r>
                  <w:r>
                    <w:rPr>
                      <w:spacing w:val="17"/>
                    </w:rPr>
                    <w:t xml:space="preserve"> </w:t>
                  </w:r>
                  <w:r>
                    <w:rPr>
                      <w:spacing w:val="6"/>
                    </w:rPr>
                    <w:t>然资源，提高产业固体废物综合利用水平。根据建筑</w:t>
                  </w:r>
                  <w:r>
                    <w:rPr>
                      <w:spacing w:val="17"/>
                    </w:rPr>
                    <w:t xml:space="preserve"> </w:t>
                  </w:r>
                  <w:r>
                    <w:rPr>
                      <w:spacing w:val="6"/>
                    </w:rPr>
                    <w:t>垃圾吸水率高等特点，鼓励生产满足海绵城市建设需</w:t>
                  </w:r>
                  <w:r>
                    <w:rPr>
                      <w:spacing w:val="17"/>
                    </w:rPr>
                    <w:t xml:space="preserve"> </w:t>
                  </w:r>
                  <w:r>
                    <w:rPr>
                      <w:spacing w:val="8"/>
                    </w:rPr>
                    <w:t>要的砂石等产品。支持就地取材，利用开山、道路、</w:t>
                  </w:r>
                  <w:r>
                    <w:rPr>
                      <w:spacing w:val="1"/>
                    </w:rPr>
                    <w:t xml:space="preserve"> </w:t>
                  </w:r>
                  <w:r>
                    <w:rPr>
                      <w:spacing w:val="6"/>
                    </w:rPr>
                    <w:t>隧洞、场地平整等建设工程产生的砂石料生产机制砂</w:t>
                  </w:r>
                  <w:r>
                    <w:rPr>
                      <w:spacing w:val="17"/>
                    </w:rPr>
                    <w:t xml:space="preserve"> </w:t>
                  </w:r>
                  <w:r>
                    <w:rPr>
                      <w:spacing w:val="9"/>
                    </w:rPr>
                    <w:t>石，减少长距离运输外来砂石，满足建设需要。</w:t>
                  </w:r>
                </w:p>
              </w:tc>
              <w:tc>
                <w:tcPr>
                  <w:tcW w:w="2670" w:type="dxa"/>
                  <w:vAlign w:val="top"/>
                </w:tcPr>
                <w:p>
                  <w:pPr>
                    <w:pStyle w:val="TableText"/>
                    <w:spacing w:before="32" w:line="247" w:lineRule="auto"/>
                    <w:ind w:left="114" w:right="107" w:firstLine="1"/>
                    <w:jc w:val="both"/>
                  </w:pPr>
                  <w:r>
                    <w:rPr>
                      <w:spacing w:val="21"/>
                    </w:rPr>
                    <w:t>本项目原料利用石碌铁矿</w:t>
                  </w:r>
                  <w:r>
                    <w:rPr>
                      <w:spacing w:val="9"/>
                    </w:rPr>
                    <w:t xml:space="preserve"> </w:t>
                  </w:r>
                  <w:r>
                    <w:rPr>
                      <w:spacing w:val="9"/>
                    </w:rPr>
                    <w:t>堆存于</w:t>
                  </w:r>
                  <w:r>
                    <w:rPr>
                      <w:spacing w:val="-31"/>
                    </w:rPr>
                    <w:t xml:space="preserve"> </w:t>
                  </w:r>
                  <w:r>
                    <w:rPr>
                      <w:rFonts w:ascii="Times New Roman" w:eastAsia="Times New Roman" w:hAnsi="Times New Roman" w:cs="Times New Roman"/>
                      <w:spacing w:val="9"/>
                    </w:rPr>
                    <w:t>172m</w:t>
                  </w:r>
                  <w:r>
                    <w:rPr>
                      <w:spacing w:val="9"/>
                    </w:rPr>
                    <w:t>排土场的围岩</w:t>
                  </w:r>
                  <w:r>
                    <w:t xml:space="preserve"> </w:t>
                  </w:r>
                  <w:r>
                    <w:rPr>
                      <w:spacing w:val="3"/>
                    </w:rPr>
                    <w:t>废石，节约了天然资源，提</w:t>
                  </w:r>
                  <w:r>
                    <w:rPr>
                      <w:spacing w:val="6"/>
                    </w:rPr>
                    <w:t xml:space="preserve"> </w:t>
                  </w:r>
                  <w:r>
                    <w:rPr>
                      <w:spacing w:val="22"/>
                    </w:rPr>
                    <w:t>高产业固体废物综合利用</w:t>
                  </w:r>
                  <w:r>
                    <w:t xml:space="preserve"> </w:t>
                  </w:r>
                  <w:r>
                    <w:rPr>
                      <w:spacing w:val="8"/>
                    </w:rPr>
                    <w:t>水平。本项目位于</w:t>
                  </w:r>
                  <w:r>
                    <w:rPr>
                      <w:spacing w:val="-18"/>
                    </w:rPr>
                    <w:t xml:space="preserve"> </w:t>
                  </w:r>
                  <w:r>
                    <w:rPr>
                      <w:rFonts w:ascii="Times New Roman" w:eastAsia="Times New Roman" w:hAnsi="Times New Roman" w:cs="Times New Roman"/>
                      <w:spacing w:val="8"/>
                    </w:rPr>
                    <w:t>172m</w:t>
                  </w:r>
                  <w:r>
                    <w:rPr>
                      <w:spacing w:val="8"/>
                    </w:rPr>
                    <w:t>排</w:t>
                  </w:r>
                  <w:r>
                    <w:t xml:space="preserve"> </w:t>
                  </w:r>
                  <w:r>
                    <w:rPr>
                      <w:spacing w:val="3"/>
                    </w:rPr>
                    <w:t xml:space="preserve">土场用地范围内，减少了长 </w:t>
                  </w:r>
                  <w:r>
                    <w:rPr>
                      <w:spacing w:val="3"/>
                    </w:rPr>
                    <w:t>距离运输外来砂石，满足建</w:t>
                  </w:r>
                  <w:r>
                    <w:rPr>
                      <w:spacing w:val="6"/>
                    </w:rPr>
                    <w:t xml:space="preserve"> </w:t>
                  </w:r>
                  <w:r>
                    <w:rPr>
                      <w:spacing w:val="5"/>
                    </w:rPr>
                    <w:t>设需要。</w:t>
                  </w:r>
                </w:p>
              </w:tc>
            </w:tr>
            <w:tr>
              <w:tblPrEx>
                <w:tblW w:w="7653" w:type="dxa"/>
                <w:tblInd w:w="103" w:type="dxa"/>
                <w:tblLayout w:type="fixed"/>
              </w:tblPrEx>
              <w:trPr>
                <w:trHeight w:val="3271"/>
              </w:trPr>
              <w:tc>
                <w:tcPr>
                  <w:tcW w:w="4983" w:type="dxa"/>
                  <w:vAlign w:val="top"/>
                </w:tcPr>
                <w:p>
                  <w:pPr>
                    <w:pStyle w:val="TableText"/>
                    <w:spacing w:before="36" w:line="248" w:lineRule="auto"/>
                    <w:ind w:left="114" w:right="35"/>
                    <w:jc w:val="both"/>
                  </w:pPr>
                  <w:r>
                    <w:rPr>
                      <w:spacing w:val="5"/>
                    </w:rPr>
                    <w:t>加强运输保障。推进机制砂石中长距离运输</w:t>
                  </w:r>
                  <w:r>
                    <w:rPr>
                      <w:rFonts w:ascii="Times New Roman" w:eastAsia="Times New Roman" w:hAnsi="Times New Roman" w:cs="Times New Roman"/>
                      <w:spacing w:val="5"/>
                    </w:rPr>
                    <w:t>“</w:t>
                  </w:r>
                  <w:r>
                    <w:rPr>
                      <w:rFonts w:ascii="Times New Roman" w:eastAsia="Times New Roman" w:hAnsi="Times New Roman" w:cs="Times New Roman"/>
                      <w:spacing w:val="-32"/>
                    </w:rPr>
                    <w:t xml:space="preserve"> </w:t>
                  </w:r>
                  <w:r>
                    <w:rPr>
                      <w:spacing w:val="5"/>
                    </w:rPr>
                    <w:t>公转铁、</w:t>
                  </w:r>
                  <w:r>
                    <w:t xml:space="preserve"> </w:t>
                  </w:r>
                  <w:r>
                    <w:rPr>
                      <w:spacing w:val="9"/>
                    </w:rPr>
                    <w:t>公转水</w:t>
                  </w:r>
                  <w:r>
                    <w:rPr>
                      <w:rFonts w:ascii="Times New Roman" w:eastAsia="Times New Roman" w:hAnsi="Times New Roman" w:cs="Times New Roman"/>
                      <w:spacing w:val="9"/>
                    </w:rPr>
                    <w:t>”</w:t>
                  </w:r>
                  <w:r>
                    <w:rPr>
                      <w:rFonts w:ascii="Times New Roman" w:eastAsia="Times New Roman" w:hAnsi="Times New Roman" w:cs="Times New Roman"/>
                      <w:spacing w:val="-9"/>
                    </w:rPr>
                    <w:t xml:space="preserve"> </w:t>
                  </w:r>
                  <w:r>
                    <w:rPr>
                      <w:spacing w:val="9"/>
                    </w:rPr>
                    <w:t xml:space="preserve">，减少公路运输量，增加铁路运输量，完善 </w:t>
                  </w:r>
                  <w:r>
                    <w:rPr>
                      <w:spacing w:val="6"/>
                    </w:rPr>
                    <w:t xml:space="preserve">内河水运网络和港口集疏运体系建设。在充分利用铁 </w:t>
                  </w:r>
                  <w:r>
                    <w:rPr>
                      <w:spacing w:val="15"/>
                    </w:rPr>
                    <w:t xml:space="preserve">路专用线、城市铁路货场和岸线码头运输能力的同 </w:t>
                  </w:r>
                  <w:r>
                    <w:rPr>
                      <w:spacing w:val="4"/>
                    </w:rPr>
                    <w:t>时，推进铁路专用线建设，对年运量</w:t>
                  </w:r>
                  <w:r>
                    <w:rPr>
                      <w:spacing w:val="-18"/>
                    </w:rPr>
                    <w:t xml:space="preserve"> </w:t>
                  </w:r>
                  <w:r>
                    <w:rPr>
                      <w:rFonts w:ascii="Times New Roman" w:eastAsia="Times New Roman" w:hAnsi="Times New Roman" w:cs="Times New Roman"/>
                      <w:spacing w:val="4"/>
                    </w:rPr>
                    <w:t>150</w:t>
                  </w:r>
                  <w:r>
                    <w:rPr>
                      <w:rFonts w:ascii="Times New Roman" w:eastAsia="Times New Roman" w:hAnsi="Times New Roman" w:cs="Times New Roman"/>
                      <w:spacing w:val="14"/>
                      <w:w w:val="101"/>
                    </w:rPr>
                    <w:t xml:space="preserve"> </w:t>
                  </w:r>
                  <w:r>
                    <w:rPr>
                      <w:spacing w:val="4"/>
                    </w:rPr>
                    <w:t xml:space="preserve">万吨以上的 </w:t>
                  </w:r>
                  <w:r>
                    <w:rPr>
                      <w:spacing w:val="6"/>
                    </w:rPr>
                    <w:t xml:space="preserve">机制砂石企业，应按规定建设铁路专用线。有序发展 </w:t>
                  </w:r>
                  <w:r>
                    <w:rPr>
                      <w:spacing w:val="6"/>
                    </w:rPr>
                    <w:t xml:space="preserve">多式联运，加强不同运输方式间的有效衔接，大力发 </w:t>
                  </w:r>
                  <w:r>
                    <w:rPr>
                      <w:spacing w:val="6"/>
                    </w:rPr>
                    <w:t xml:space="preserve">展集装箱铁公联运，切实提高机制砂石运输能力。加 </w:t>
                  </w:r>
                  <w:r>
                    <w:rPr>
                      <w:spacing w:val="6"/>
                    </w:rPr>
                    <w:t xml:space="preserve">快建设封闭式运输皮带廊道，逐步减少散货露天装卸 </w:t>
                  </w:r>
                  <w:r>
                    <w:rPr>
                      <w:spacing w:val="6"/>
                    </w:rPr>
                    <w:t xml:space="preserve">量。利用信息化手段对砂石运输实现全程监管，构建 </w:t>
                  </w:r>
                  <w:r>
                    <w:rPr>
                      <w:spacing w:val="6"/>
                    </w:rPr>
                    <w:t xml:space="preserve">绿色物流和绿色供应链。加强运输车辆检测，防止超 </w:t>
                  </w:r>
                  <w:r>
                    <w:rPr>
                      <w:spacing w:val="8"/>
                    </w:rPr>
                    <w:t>限超载车辆出场（站）上路。</w:t>
                  </w:r>
                </w:p>
              </w:tc>
              <w:tc>
                <w:tcPr>
                  <w:tcW w:w="2670"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5" w:line="243" w:lineRule="auto"/>
                    <w:ind w:left="119" w:right="89" w:hanging="5"/>
                    <w:jc w:val="both"/>
                  </w:pPr>
                  <w:r>
                    <w:rPr>
                      <w:spacing w:val="7"/>
                    </w:rPr>
                    <w:t>①本项目年运输量约为</w:t>
                  </w:r>
                  <w:r>
                    <w:rPr>
                      <w:spacing w:val="-50"/>
                    </w:rPr>
                    <w:t xml:space="preserve"> </w:t>
                  </w:r>
                  <w:r>
                    <w:rPr>
                      <w:rFonts w:ascii="Times New Roman" w:eastAsia="Times New Roman" w:hAnsi="Times New Roman" w:cs="Times New Roman"/>
                      <w:spacing w:val="7"/>
                    </w:rPr>
                    <w:t>300</w:t>
                  </w:r>
                  <w:r>
                    <w:rPr>
                      <w:rFonts w:ascii="Times New Roman" w:eastAsia="Times New Roman" w:hAnsi="Times New Roman" w:cs="Times New Roman"/>
                    </w:rPr>
                    <w:t xml:space="preserve"> </w:t>
                  </w:r>
                  <w:r>
                    <w:rPr>
                      <w:spacing w:val="4"/>
                    </w:rPr>
                    <w:t>万吨，但是原料来源较近，</w:t>
                  </w:r>
                  <w:r>
                    <w:rPr>
                      <w:spacing w:val="6"/>
                    </w:rPr>
                    <w:t xml:space="preserve"> </w:t>
                  </w:r>
                  <w:r>
                    <w:rPr>
                      <w:spacing w:val="7"/>
                    </w:rPr>
                    <w:t>公路运输更加便捷；</w:t>
                  </w:r>
                </w:p>
                <w:p>
                  <w:pPr>
                    <w:pStyle w:val="TableText"/>
                    <w:spacing w:before="25" w:line="244" w:lineRule="auto"/>
                    <w:ind w:left="113" w:right="107"/>
                    <w:jc w:val="both"/>
                  </w:pPr>
                  <w:r>
                    <w:rPr>
                      <w:spacing w:val="3"/>
                    </w:rPr>
                    <w:t>②本项目设置地磅，加强运</w:t>
                  </w:r>
                  <w:r>
                    <w:rPr>
                      <w:spacing w:val="7"/>
                    </w:rPr>
                    <w:t xml:space="preserve"> </w:t>
                  </w:r>
                  <w:r>
                    <w:rPr>
                      <w:spacing w:val="3"/>
                    </w:rPr>
                    <w:t xml:space="preserve">输车辆检测，可有效防止超 </w:t>
                  </w:r>
                  <w:r>
                    <w:rPr>
                      <w:spacing w:val="8"/>
                    </w:rPr>
                    <w:t>限超载车辆出场上路。</w:t>
                  </w:r>
                </w:p>
              </w:tc>
            </w:tr>
            <w:tr>
              <w:tblPrEx>
                <w:tblW w:w="7653" w:type="dxa"/>
                <w:tblInd w:w="103" w:type="dxa"/>
                <w:tblLayout w:type="fixed"/>
              </w:tblPrEx>
              <w:trPr>
                <w:trHeight w:val="2731"/>
              </w:trPr>
              <w:tc>
                <w:tcPr>
                  <w:tcW w:w="4983" w:type="dxa"/>
                  <w:vAlign w:val="top"/>
                </w:tcPr>
                <w:p>
                  <w:pPr>
                    <w:pStyle w:val="TableText"/>
                    <w:spacing w:before="34" w:line="248" w:lineRule="auto"/>
                    <w:ind w:left="114" w:right="50" w:firstLine="4"/>
                    <w:jc w:val="both"/>
                  </w:pPr>
                  <w:r>
                    <w:rPr>
                      <w:spacing w:val="6"/>
                    </w:rPr>
                    <w:t>发展绿色制造。机制砂石企业要坚持绿色低碳循环发</w:t>
                  </w:r>
                  <w:r>
                    <w:rPr>
                      <w:spacing w:val="13"/>
                    </w:rPr>
                    <w:t xml:space="preserve"> </w:t>
                  </w:r>
                  <w:r>
                    <w:rPr>
                      <w:spacing w:val="6"/>
                    </w:rPr>
                    <w:t>展，按照相关规范要求建设绿色矿山。生产线配套建</w:t>
                  </w:r>
                  <w:r>
                    <w:rPr>
                      <w:spacing w:val="17"/>
                    </w:rPr>
                    <w:t xml:space="preserve"> </w:t>
                  </w:r>
                  <w:r>
                    <w:rPr>
                      <w:spacing w:val="6"/>
                    </w:rPr>
                    <w:t>设抑尘收尘、水处理和降噪等污染防治以及水土保持</w:t>
                  </w:r>
                  <w:r>
                    <w:rPr>
                      <w:spacing w:val="17"/>
                    </w:rPr>
                    <w:t xml:space="preserve"> </w:t>
                  </w:r>
                  <w:r>
                    <w:rPr>
                      <w:spacing w:val="6"/>
                    </w:rPr>
                    <w:t>设施，对设备、产品采取棚化密封或其他有效覆盖措</w:t>
                  </w:r>
                  <w:r>
                    <w:rPr>
                      <w:spacing w:val="17"/>
                    </w:rPr>
                    <w:t xml:space="preserve"> </w:t>
                  </w:r>
                  <w:r>
                    <w:rPr>
                      <w:spacing w:val="6"/>
                    </w:rPr>
                    <w:t>施，推进清洁生产，严控无组织排放，满足达标排放</w:t>
                  </w:r>
                  <w:r>
                    <w:rPr>
                      <w:spacing w:val="17"/>
                    </w:rPr>
                    <w:t xml:space="preserve"> </w:t>
                  </w:r>
                  <w:r>
                    <w:rPr>
                      <w:spacing w:val="6"/>
                    </w:rPr>
                    <w:t>等环保要求。对工艺废水、细粉和沉淀泥浆等加强回</w:t>
                  </w:r>
                  <w:r>
                    <w:rPr>
                      <w:spacing w:val="17"/>
                    </w:rPr>
                    <w:t xml:space="preserve"> </w:t>
                  </w:r>
                  <w:r>
                    <w:rPr>
                      <w:spacing w:val="6"/>
                    </w:rPr>
                    <w:t>收再利用，鼓励利用生产过程中的伴生石粉生产绿色</w:t>
                  </w:r>
                  <w:r>
                    <w:rPr>
                      <w:spacing w:val="17"/>
                    </w:rPr>
                    <w:t xml:space="preserve"> </w:t>
                  </w:r>
                  <w:r>
                    <w:t>建材，实现近零排放。提高设备整体能效、节水水平，</w:t>
                  </w:r>
                  <w:r>
                    <w:rPr>
                      <w:spacing w:val="12"/>
                    </w:rPr>
                    <w:t xml:space="preserve"> </w:t>
                  </w:r>
                  <w:r>
                    <w:rPr>
                      <w:spacing w:val="6"/>
                    </w:rPr>
                    <w:t>降低单位产品的综合能耗、水耗，鼓励有条件的企业</w:t>
                  </w:r>
                  <w:r>
                    <w:rPr>
                      <w:spacing w:val="17"/>
                    </w:rPr>
                    <w:t xml:space="preserve"> </w:t>
                  </w:r>
                  <w:r>
                    <w:rPr>
                      <w:spacing w:val="8"/>
                    </w:rPr>
                    <w:t>实施输送带势能发电、开展合同节水管理。</w:t>
                  </w:r>
                </w:p>
              </w:tc>
              <w:tc>
                <w:tcPr>
                  <w:tcW w:w="2670" w:type="dxa"/>
                  <w:vAlign w:val="top"/>
                </w:tcPr>
                <w:p>
                  <w:pPr>
                    <w:pStyle w:val="TableText"/>
                    <w:spacing w:before="166" w:line="249" w:lineRule="auto"/>
                    <w:ind w:left="113" w:right="89" w:firstLine="2"/>
                  </w:pPr>
                  <w:r>
                    <w:rPr>
                      <w:spacing w:val="4"/>
                    </w:rPr>
                    <w:t>本项目采用湿法生产工艺，</w:t>
                  </w:r>
                  <w:r>
                    <w:rPr>
                      <w:spacing w:val="10"/>
                    </w:rPr>
                    <w:t xml:space="preserve"> </w:t>
                  </w:r>
                  <w:r>
                    <w:rPr>
                      <w:spacing w:val="3"/>
                    </w:rPr>
                    <w:t>废水采用循环利用技术，项</w:t>
                  </w:r>
                  <w:r>
                    <w:rPr>
                      <w:spacing w:val="7"/>
                    </w:rPr>
                    <w:t xml:space="preserve"> </w:t>
                  </w:r>
                  <w:r>
                    <w:rPr>
                      <w:spacing w:val="9"/>
                    </w:rPr>
                    <w:t>目生产线配套设置除尘装</w:t>
                  </w:r>
                  <w:r>
                    <w:rPr>
                      <w:spacing w:val="1"/>
                    </w:rPr>
                    <w:t xml:space="preserve">  </w:t>
                  </w:r>
                  <w:r>
                    <w:rPr>
                      <w:spacing w:val="3"/>
                    </w:rPr>
                    <w:t>置，采用了喷雾、洒水、全</w:t>
                  </w:r>
                  <w:r>
                    <w:rPr>
                      <w:spacing w:val="7"/>
                    </w:rPr>
                    <w:t xml:space="preserve"> </w:t>
                  </w:r>
                  <w:r>
                    <w:rPr>
                      <w:spacing w:val="3"/>
                    </w:rPr>
                    <w:t>封闭运输等措施，破碎、制</w:t>
                  </w:r>
                  <w:r>
                    <w:rPr>
                      <w:spacing w:val="7"/>
                    </w:rPr>
                    <w:t xml:space="preserve"> </w:t>
                  </w:r>
                  <w:r>
                    <w:rPr>
                      <w:spacing w:val="3"/>
                    </w:rPr>
                    <w:t>砂加工区全封闭，废气排放</w:t>
                  </w:r>
                  <w:r>
                    <w:rPr>
                      <w:spacing w:val="4"/>
                    </w:rPr>
                    <w:t xml:space="preserve"> </w:t>
                  </w:r>
                  <w:r>
                    <w:rPr>
                      <w:spacing w:val="3"/>
                    </w:rPr>
                    <w:t>满足《水泥工业污染控制标</w:t>
                  </w:r>
                  <w:r>
                    <w:rPr>
                      <w:spacing w:val="7"/>
                    </w:rPr>
                    <w:t xml:space="preserve"> </w:t>
                  </w:r>
                  <w:r>
                    <w:rPr>
                      <w:spacing w:val="6"/>
                    </w:rPr>
                    <w:t>准》（</w:t>
                  </w:r>
                  <w:r>
                    <w:rPr>
                      <w:rFonts w:ascii="Times New Roman" w:eastAsia="Times New Roman" w:hAnsi="Times New Roman" w:cs="Times New Roman"/>
                    </w:rPr>
                    <w:t>DB</w:t>
                  </w:r>
                  <w:r>
                    <w:rPr>
                      <w:rFonts w:ascii="Times New Roman" w:eastAsia="Times New Roman" w:hAnsi="Times New Roman" w:cs="Times New Roman"/>
                      <w:spacing w:val="6"/>
                    </w:rPr>
                    <w:t>46/524-2021</w:t>
                  </w:r>
                  <w:r>
                    <w:rPr>
                      <w:spacing w:val="6"/>
                    </w:rPr>
                    <w:t>）表</w:t>
                  </w:r>
                  <w:r>
                    <w:rPr>
                      <w:spacing w:val="11"/>
                    </w:rPr>
                    <w:t xml:space="preserve"> </w:t>
                  </w:r>
                  <w:r>
                    <w:rPr>
                      <w:rFonts w:ascii="Times New Roman" w:eastAsia="Times New Roman" w:hAnsi="Times New Roman" w:cs="Times New Roman"/>
                      <w:spacing w:val="5"/>
                    </w:rPr>
                    <w:t xml:space="preserve">1 </w:t>
                  </w:r>
                  <w:r>
                    <w:rPr>
                      <w:spacing w:val="5"/>
                    </w:rPr>
                    <w:t>标准限值。</w:t>
                  </w:r>
                </w:p>
              </w:tc>
            </w:tr>
          </w:tbl>
          <w:p>
            <w:pPr>
              <w:pStyle w:val="TableText"/>
              <w:spacing w:before="32" w:line="408" w:lineRule="exact"/>
              <w:ind w:left="528"/>
            </w:pPr>
            <w:r>
              <w:rPr>
                <w:spacing w:val="6"/>
                <w:position w:val="15"/>
              </w:rPr>
              <w:t>通过表</w:t>
            </w:r>
            <w:r>
              <w:rPr>
                <w:spacing w:val="-23"/>
                <w:position w:val="15"/>
              </w:rPr>
              <w:t xml:space="preserve"> </w:t>
            </w:r>
            <w:r>
              <w:rPr>
                <w:rFonts w:ascii="Times New Roman" w:eastAsia="Times New Roman" w:hAnsi="Times New Roman" w:cs="Times New Roman"/>
                <w:spacing w:val="6"/>
                <w:position w:val="15"/>
              </w:rPr>
              <w:t>1-</w:t>
            </w:r>
            <w:r>
              <w:rPr>
                <w:rFonts w:ascii="Times New Roman" w:eastAsia="Times New Roman" w:hAnsi="Times New Roman" w:cs="Times New Roman"/>
                <w:spacing w:val="-25"/>
                <w:position w:val="15"/>
              </w:rPr>
              <w:t xml:space="preserve"> </w:t>
            </w:r>
            <w:r>
              <w:rPr>
                <w:rFonts w:ascii="Times New Roman" w:eastAsia="Times New Roman" w:hAnsi="Times New Roman" w:cs="Times New Roman"/>
                <w:spacing w:val="6"/>
                <w:position w:val="15"/>
              </w:rPr>
              <w:t xml:space="preserve">1 </w:t>
            </w:r>
            <w:r>
              <w:rPr>
                <w:spacing w:val="6"/>
                <w:position w:val="15"/>
              </w:rPr>
              <w:t>分析可知，本项目的建设符合《关于</w:t>
            </w:r>
            <w:r>
              <w:rPr>
                <w:spacing w:val="5"/>
                <w:position w:val="15"/>
              </w:rPr>
              <w:t>推进机制砂石行业高质量发展的</w:t>
            </w:r>
          </w:p>
          <w:p>
            <w:pPr>
              <w:pStyle w:val="TableText"/>
              <w:spacing w:line="227" w:lineRule="auto"/>
              <w:ind w:left="109"/>
            </w:pPr>
            <w:r>
              <w:rPr>
                <w:spacing w:val="8"/>
              </w:rPr>
              <w:t>若干意见》（工信部联原〔</w:t>
            </w:r>
            <w:r>
              <w:rPr>
                <w:rFonts w:ascii="Times New Roman" w:eastAsia="Times New Roman" w:hAnsi="Times New Roman" w:cs="Times New Roman"/>
                <w:spacing w:val="8"/>
              </w:rPr>
              <w:t>2019</w:t>
            </w:r>
            <w:r>
              <w:rPr>
                <w:spacing w:val="8"/>
              </w:rPr>
              <w:t>〕</w:t>
            </w:r>
            <w:r>
              <w:rPr>
                <w:rFonts w:ascii="Times New Roman" w:eastAsia="Times New Roman" w:hAnsi="Times New Roman" w:cs="Times New Roman"/>
                <w:spacing w:val="8"/>
              </w:rPr>
              <w:t xml:space="preserve">239 </w:t>
            </w:r>
            <w:r>
              <w:rPr>
                <w:spacing w:val="7"/>
              </w:rPr>
              <w:t>号）的相关要求。</w:t>
            </w:r>
          </w:p>
          <w:p>
            <w:pPr>
              <w:pStyle w:val="TableText"/>
              <w:spacing w:before="163" w:line="408" w:lineRule="exact"/>
              <w:ind w:left="534"/>
            </w:pPr>
            <w:r>
              <w:rPr>
                <w:rFonts w:ascii="Times New Roman" w:eastAsia="Times New Roman" w:hAnsi="Times New Roman" w:cs="Times New Roman"/>
                <w:b/>
                <w:bCs/>
                <w:spacing w:val="8"/>
                <w:position w:val="15"/>
              </w:rPr>
              <w:t>1.7</w:t>
            </w:r>
            <w:r>
              <w:rPr>
                <w:rFonts w:ascii="Times New Roman" w:eastAsia="Times New Roman" w:hAnsi="Times New Roman" w:cs="Times New Roman"/>
                <w:b/>
                <w:bCs/>
                <w:spacing w:val="-29"/>
                <w:position w:val="15"/>
              </w:rPr>
              <w:t xml:space="preserve"> </w:t>
            </w:r>
            <w:r>
              <w:rPr>
                <w:spacing w:val="8"/>
                <w:position w:val="15"/>
                <w14:textOutline w14:w="3795" w14:cap="sq">
                  <w14:solidFill>
                    <w14:srgbClr w14:val="000000"/>
                  </w14:solidFill>
                  <w14:prstDash w14:val="solid"/>
                  <w14:bevel/>
                </w14:textOutline>
              </w:rPr>
              <w:t>、与《机制砂石骨料工厂设计规范》（</w:t>
            </w:r>
            <w:r>
              <w:rPr>
                <w:rFonts w:ascii="Times New Roman" w:eastAsia="Times New Roman" w:hAnsi="Times New Roman" w:cs="Times New Roman"/>
                <w:b/>
                <w:bCs/>
                <w:position w:val="15"/>
              </w:rPr>
              <w:t>GB</w:t>
            </w:r>
            <w:r>
              <w:rPr>
                <w:rFonts w:ascii="Times New Roman" w:eastAsia="Times New Roman" w:hAnsi="Times New Roman" w:cs="Times New Roman"/>
                <w:b/>
                <w:bCs/>
                <w:spacing w:val="8"/>
                <w:position w:val="15"/>
              </w:rPr>
              <w:t xml:space="preserve"> </w:t>
            </w:r>
            <w:r>
              <w:rPr>
                <w:rFonts w:ascii="Times New Roman" w:eastAsia="Times New Roman" w:hAnsi="Times New Roman" w:cs="Times New Roman"/>
                <w:b/>
                <w:bCs/>
                <w:spacing w:val="7"/>
                <w:position w:val="15"/>
              </w:rPr>
              <w:t>51186-2016</w:t>
            </w:r>
            <w:r>
              <w:rPr>
                <w:spacing w:val="7"/>
                <w:position w:val="15"/>
                <w14:textOutline w14:w="3795" w14:cap="sq">
                  <w14:solidFill>
                    <w14:srgbClr w14:val="000000"/>
                  </w14:solidFill>
                  <w14:prstDash w14:val="solid"/>
                  <w14:bevel/>
                </w14:textOutline>
              </w:rPr>
              <w:t>）的符合性分析</w:t>
            </w:r>
          </w:p>
          <w:p>
            <w:pPr>
              <w:pStyle w:val="TableText"/>
              <w:spacing w:line="228" w:lineRule="auto"/>
              <w:ind w:left="538"/>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1</w:t>
            </w:r>
            <w:r>
              <w:rPr>
                <w:spacing w:val="9"/>
                <w14:textOutline w14:w="3795" w14:cap="sq">
                  <w14:solidFill>
                    <w14:srgbClr w14:val="000000"/>
                  </w14:solidFill>
                  <w14:prstDash w14:val="solid"/>
                  <w14:bevel/>
                </w14:textOutline>
              </w:rPr>
              <w:t>）生产工艺、规模、产品质量、节能等方面符合性分析</w:t>
            </w:r>
          </w:p>
          <w:p>
            <w:pPr>
              <w:pStyle w:val="TableText"/>
              <w:spacing w:before="160" w:line="377" w:lineRule="auto"/>
              <w:ind w:left="109" w:right="49" w:firstLine="419"/>
              <w:jc w:val="both"/>
            </w:pPr>
            <w:r>
              <w:rPr>
                <w:spacing w:val="10"/>
              </w:rPr>
              <w:t>根据《机制砂石骨料工厂设计规范》</w:t>
            </w:r>
            <w:r>
              <w:rPr>
                <w:spacing w:val="-80"/>
              </w:rPr>
              <w:t xml:space="preserve"> </w:t>
            </w:r>
            <w:r>
              <w:rPr>
                <w:spacing w:val="10"/>
              </w:rPr>
              <w:t>（</w:t>
            </w:r>
            <w:r>
              <w:rPr>
                <w:rFonts w:ascii="Times New Roman" w:eastAsia="Times New Roman" w:hAnsi="Times New Roman" w:cs="Times New Roman"/>
              </w:rPr>
              <w:t>GB</w:t>
            </w:r>
            <w:r>
              <w:rPr>
                <w:rFonts w:ascii="Times New Roman" w:eastAsia="Times New Roman" w:hAnsi="Times New Roman" w:cs="Times New Roman"/>
                <w:spacing w:val="10"/>
              </w:rPr>
              <w:t>51186</w:t>
            </w:r>
            <w:r>
              <w:rPr>
                <w:rFonts w:ascii="Times New Roman" w:eastAsia="Times New Roman" w:hAnsi="Times New Roman" w:cs="Times New Roman"/>
                <w:spacing w:val="9"/>
              </w:rPr>
              <w:t>-2016</w:t>
            </w:r>
            <w:r>
              <w:rPr>
                <w:spacing w:val="9"/>
              </w:rPr>
              <w:t>）对生产工艺规模、产品</w:t>
            </w:r>
            <w:r>
              <w:t xml:space="preserve"> </w:t>
            </w:r>
            <w:r>
              <w:rPr>
                <w:spacing w:val="9"/>
              </w:rPr>
              <w:t>质量、节能等方面的规定和要求，机制砂石骨料工厂设计产量小于</w:t>
            </w:r>
            <w:r>
              <w:rPr>
                <w:spacing w:val="-17"/>
              </w:rPr>
              <w:t xml:space="preserve"> </w:t>
            </w:r>
            <w:r>
              <w:rPr>
                <w:rFonts w:ascii="Times New Roman" w:eastAsia="Times New Roman" w:hAnsi="Times New Roman" w:cs="Times New Roman"/>
                <w:spacing w:val="9"/>
              </w:rPr>
              <w:t>100</w:t>
            </w:r>
            <w:r>
              <w:rPr>
                <w:rFonts w:ascii="Times New Roman" w:eastAsia="Times New Roman" w:hAnsi="Times New Roman" w:cs="Times New Roman"/>
                <w:spacing w:val="18"/>
              </w:rPr>
              <w:t xml:space="preserve"> </w:t>
            </w:r>
            <w:r>
              <w:rPr>
                <w:spacing w:val="9"/>
              </w:rPr>
              <w:t>万吨</w:t>
            </w:r>
            <w:r>
              <w:rPr>
                <w:rFonts w:ascii="Times New Roman" w:eastAsia="Times New Roman" w:hAnsi="Times New Roman" w:cs="Times New Roman"/>
                <w:spacing w:val="9"/>
              </w:rPr>
              <w:t>/</w:t>
            </w:r>
            <w:r>
              <w:rPr>
                <w:spacing w:val="9"/>
              </w:rPr>
              <w:t>年，属</w:t>
            </w:r>
            <w:r>
              <w:t xml:space="preserve"> </w:t>
            </w:r>
            <w:r>
              <w:rPr>
                <w:spacing w:val="12"/>
              </w:rPr>
              <w:t>于小型规模，湿式制砂作业的生产工艺设计，应利用回水。制砂工艺流程设计应优</w:t>
            </w:r>
            <w:r>
              <w:rPr>
                <w:spacing w:val="16"/>
              </w:rPr>
              <w:t xml:space="preserve"> </w:t>
            </w:r>
            <w:r>
              <w:rPr>
                <w:spacing w:val="12"/>
              </w:rPr>
              <w:t>先采用干法制砂工艺，当不能满足时，应采用湿法制砂工艺。工艺布置时，应控制</w:t>
            </w:r>
            <w:r>
              <w:rPr>
                <w:spacing w:val="16"/>
              </w:rPr>
              <w:t xml:space="preserve"> </w:t>
            </w:r>
            <w:r>
              <w:rPr>
                <w:spacing w:val="29"/>
              </w:rPr>
              <w:t>转运点数量</w:t>
            </w:r>
            <w:r>
              <w:rPr>
                <w:spacing w:val="-30"/>
              </w:rPr>
              <w:t xml:space="preserve"> </w:t>
            </w:r>
            <w:r>
              <w:rPr>
                <w:spacing w:val="29"/>
              </w:rPr>
              <w:t>，</w:t>
            </w:r>
            <w:r>
              <w:rPr>
                <w:spacing w:val="-56"/>
              </w:rPr>
              <w:t xml:space="preserve"> </w:t>
            </w:r>
            <w:r>
              <w:rPr>
                <w:spacing w:val="29"/>
              </w:rPr>
              <w:t>减少扬尘产生环节</w:t>
            </w:r>
            <w:r>
              <w:rPr>
                <w:spacing w:val="-40"/>
              </w:rPr>
              <w:t xml:space="preserve"> </w:t>
            </w:r>
            <w:r>
              <w:rPr>
                <w:spacing w:val="29"/>
              </w:rPr>
              <w:t>。</w:t>
            </w:r>
            <w:r>
              <w:rPr>
                <w:spacing w:val="-56"/>
              </w:rPr>
              <w:t xml:space="preserve"> </w:t>
            </w:r>
            <w:r>
              <w:rPr>
                <w:spacing w:val="29"/>
              </w:rPr>
              <w:t>产品质量应符合国家标准《</w:t>
            </w:r>
            <w:r>
              <w:rPr>
                <w:spacing w:val="-38"/>
              </w:rPr>
              <w:t xml:space="preserve"> </w:t>
            </w:r>
            <w:r>
              <w:rPr>
                <w:spacing w:val="29"/>
              </w:rPr>
              <w:t>建设用砂</w:t>
            </w:r>
            <w:r>
              <w:rPr>
                <w:spacing w:val="-49"/>
              </w:rPr>
              <w:t xml:space="preserve"> </w:t>
            </w:r>
            <w:r>
              <w:rPr>
                <w:spacing w:val="29"/>
              </w:rPr>
              <w:t>》</w:t>
            </w:r>
            <w:r>
              <w:t xml:space="preserve"> </w:t>
            </w: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/T14684-2011</w:t>
            </w:r>
            <w:r>
              <w:rPr>
                <w:spacing w:val="7"/>
              </w:rPr>
              <w:t>）的有关规定。机制砂石骨料工厂</w:t>
            </w:r>
            <w:r>
              <w:rPr>
                <w:spacing w:val="6"/>
              </w:rPr>
              <w:t>应选用技术先进，节能的设备，</w:t>
            </w:r>
            <w:r>
              <w:t xml:space="preserve"> </w:t>
            </w:r>
            <w:r>
              <w:rPr>
                <w:spacing w:val="12"/>
              </w:rPr>
              <w:t>设备之间的衔接应采用输送带方式。湿式分级的生产线，应节约用水，并应利用循</w:t>
            </w:r>
          </w:p>
        </w:tc>
      </w:tr>
    </w:tbl>
    <w:p>
      <w:pPr>
        <w:sectPr>
          <w:headerReference w:type="default" r:id="rId10"/>
          <w:pgSz w:w="11906" w:h="16839"/>
          <w:pgMar w:top="400" w:right="1141" w:bottom="0" w:left="1141" w:header="0" w:footer="0" w:gutter="0"/>
          <w:pgNumType w:start="7"/>
          <w:cols w:space="708"/>
        </w:sectPr>
      </w:pPr>
    </w:p>
    <w:tbl>
      <w:tblPr>
        <w:tblStyle w:val="TableNormal5"/>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21"/>
        </w:trPr>
        <w:tc>
          <w:tcPr>
            <w:tcW w:w="1736" w:type="dxa"/>
            <w:tcBorders>
              <w:right w:val="single" w:sz="2" w:space="0" w:color="000000"/>
            </w:tcBorders>
            <w:vAlign w:val="top"/>
          </w:tcPr>
          <w:p/>
        </w:tc>
        <w:tc>
          <w:tcPr>
            <w:tcW w:w="7872" w:type="dxa"/>
            <w:tcBorders>
              <w:left w:val="single" w:sz="2" w:space="0" w:color="000000"/>
            </w:tcBorders>
            <w:vAlign w:val="top"/>
          </w:tcPr>
          <w:p>
            <w:pPr>
              <w:pStyle w:val="TableText"/>
              <w:spacing w:before="1" w:line="227" w:lineRule="auto"/>
              <w:ind w:left="108"/>
            </w:pPr>
            <w:r>
              <w:rPr>
                <w:spacing w:val="12"/>
              </w:rPr>
              <w:t>环水。机制砂石骨料生产线必须配有收尘系统，通风收尘系统应选用节能、低噪声</w:t>
            </w:r>
          </w:p>
        </w:tc>
      </w:tr>
    </w:tbl>
    <w:p>
      <w:pPr>
        <w:rPr>
          <w:rFonts w:ascii="Arial"/>
          <w:sz w:val="21"/>
        </w:rPr>
      </w:pPr>
    </w:p>
    <w:p>
      <w:pPr>
        <w:rPr>
          <w:rFonts w:ascii="Arial" w:eastAsia="Arial" w:hAnsi="Arial" w:cs="Arial"/>
          <w:sz w:val="21"/>
          <w:szCs w:val="21"/>
        </w:rPr>
        <w:sectPr>
          <w:headerReference w:type="default" r:id="rId11"/>
          <w:type w:val="nextPage"/>
          <w:pgSz w:w="11906" w:h="16839"/>
          <w:pgMar w:top="400" w:right="1141" w:bottom="0" w:left="1141" w:header="0" w:footer="0" w:gutter="0"/>
          <w:pgNumType w:start="8"/>
          <w:cols w:space="708"/>
          <w:titlePg w:val="0"/>
        </w:sectPr>
      </w:pPr>
    </w:p>
    <w:p>
      <w:pPr>
        <w:spacing w:before="13"/>
      </w:pPr>
    </w:p>
    <w:p>
      <w:pPr>
        <w:spacing w:before="13"/>
      </w:pPr>
    </w:p>
    <w:p>
      <w:pPr>
        <w:spacing w:before="13"/>
      </w:pPr>
    </w:p>
    <w:tbl>
      <w:tblPr>
        <w:tblStyle w:val="TableNormal6"/>
        <w:tblW w:w="9608" w:type="dxa"/>
        <w:tblInd w:w="7" w:type="dxa"/>
        <w:tblBorders>
          <w:top w:val="single" w:sz="6" w:space="0" w:color="000000"/>
          <w:left w:val="single" w:sz="6" w:space="0" w:color="000000"/>
          <w:bottom w:val="single" w:sz="4" w:space="0" w:color="000000"/>
          <w:right w:val="single" w:sz="6" w:space="0" w:color="000000"/>
        </w:tblBorders>
        <w:tblLayout w:type="fixed"/>
      </w:tblPr>
      <w:tblGrid>
        <w:gridCol w:w="9608"/>
      </w:tblGrid>
      <w:tr>
        <w:tblPrEx>
          <w:tblW w:w="9608"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45"/>
        </w:trPr>
        <w:tc>
          <w:tcPr>
            <w:tcW w:w="9608" w:type="dxa"/>
            <w:vAlign w:val="top"/>
          </w:tcPr>
          <w:p>
            <w:pPr>
              <w:pStyle w:val="TableText"/>
              <w:spacing w:before="25" w:line="377" w:lineRule="auto"/>
              <w:ind w:left="1838" w:right="103" w:firstLine="1"/>
              <w:jc w:val="both"/>
            </w:pPr>
            <w:r>
              <w:pict>
                <v:rect id="_x0000_s1025" style="width:0.5pt;height:691.6pt;margin-top:0.21pt;margin-left:-393.71pt;mso-position-horizontal-relative:right-margin-area;mso-position-vertical-relative:top-margin-area;position:absolute;z-index:251658240" filled="t" fillcolor="black" stroked="f"/>
              </w:pict>
            </w:r>
            <w:r>
              <w:rPr>
                <w:spacing w:val="12"/>
              </w:rPr>
              <w:t>风机产品和低阻的收尘器。湿法生产线必须设置废水处理系统，并循环用水。生产</w:t>
            </w:r>
            <w:r>
              <w:rPr>
                <w:spacing w:val="16"/>
              </w:rPr>
              <w:t xml:space="preserve"> </w:t>
            </w:r>
            <w:r>
              <w:rPr>
                <w:spacing w:val="12"/>
              </w:rPr>
              <w:t>废水经自然沉淀或机械脱水，固液分离后的清水应回用与生产系统。固体废物宜综</w:t>
            </w:r>
          </w:p>
          <w:p>
            <w:pPr>
              <w:pStyle w:val="TableText"/>
              <w:spacing w:line="229" w:lineRule="auto"/>
              <w:ind w:left="1840"/>
            </w:pPr>
            <w:r>
              <w:rPr>
                <w:spacing w:val="4"/>
              </w:rPr>
              <w:t>合利用。</w:t>
            </w:r>
          </w:p>
          <w:p>
            <w:pPr>
              <w:pStyle w:val="TableText"/>
              <w:spacing w:before="159" w:line="377" w:lineRule="auto"/>
              <w:ind w:left="1838" w:right="102" w:firstLine="421"/>
            </w:pPr>
            <w:r>
              <w:rPr>
                <w:spacing w:val="7"/>
              </w:rPr>
              <w:t>本项目设计生产规模为年产机制砂</w:t>
            </w:r>
            <w:r>
              <w:rPr>
                <w:spacing w:val="-38"/>
              </w:rPr>
              <w:t xml:space="preserve"> </w:t>
            </w:r>
            <w:r>
              <w:rPr>
                <w:rFonts w:ascii="Times New Roman" w:eastAsia="Times New Roman" w:hAnsi="Times New Roman" w:cs="Times New Roman"/>
                <w:spacing w:val="7"/>
              </w:rPr>
              <w:t xml:space="preserve">94.62 </w:t>
            </w:r>
            <w:r>
              <w:rPr>
                <w:spacing w:val="7"/>
              </w:rPr>
              <w:t>万吨，生产工艺采用湿法制砂，生产废</w:t>
            </w:r>
            <w:r>
              <w:t xml:space="preserve"> </w:t>
            </w:r>
            <w:r>
              <w:rPr>
                <w:spacing w:val="12"/>
              </w:rPr>
              <w:t>水经沉淀池处理后上清液回用于生产，循环使用，节约水资源。产品按照《建筑用</w:t>
            </w:r>
            <w:r>
              <w:rPr>
                <w:spacing w:val="18"/>
              </w:rPr>
              <w:t xml:space="preserve"> </w:t>
            </w:r>
            <w:r>
              <w:rPr>
                <w:spacing w:val="10"/>
              </w:rPr>
              <w:t>砂》</w:t>
            </w:r>
            <w:r>
              <w:rPr>
                <w:spacing w:val="-80"/>
              </w:rPr>
              <w:t xml:space="preserve"> </w:t>
            </w:r>
            <w:r>
              <w:rPr>
                <w:spacing w:val="10"/>
              </w:rPr>
              <w:t>（</w:t>
            </w:r>
            <w:r>
              <w:rPr>
                <w:rFonts w:ascii="Times New Roman" w:eastAsia="Times New Roman" w:hAnsi="Times New Roman" w:cs="Times New Roman"/>
              </w:rPr>
              <w:t>GB</w:t>
            </w:r>
            <w:r>
              <w:rPr>
                <w:rFonts w:ascii="Times New Roman" w:eastAsia="Times New Roman" w:hAnsi="Times New Roman" w:cs="Times New Roman"/>
                <w:spacing w:val="10"/>
              </w:rPr>
              <w:t>/T14684-2011</w:t>
            </w:r>
            <w:r>
              <w:rPr>
                <w:spacing w:val="10"/>
              </w:rPr>
              <w:t>）的有关规定执行，设备采用新型、节能、低噪声设</w:t>
            </w:r>
            <w:r>
              <w:rPr>
                <w:spacing w:val="9"/>
              </w:rPr>
              <w:t>备，设</w:t>
            </w:r>
            <w:r>
              <w:t xml:space="preserve"> </w:t>
            </w:r>
            <w:r>
              <w:rPr>
                <w:spacing w:val="12"/>
              </w:rPr>
              <w:t>备之间物料的传送采用输送带，产尘工序配套安装布袋除尘器和风机，选用节能、</w:t>
            </w:r>
          </w:p>
          <w:p>
            <w:pPr>
              <w:pStyle w:val="TableText"/>
              <w:spacing w:line="227" w:lineRule="auto"/>
              <w:ind w:left="1838"/>
            </w:pPr>
            <w:r>
              <w:rPr>
                <w:spacing w:val="9"/>
              </w:rPr>
              <w:t>低噪声的风机和除尘器，降低粉尘和噪声污染。</w:t>
            </w:r>
          </w:p>
          <w:p>
            <w:pPr>
              <w:pStyle w:val="TableText"/>
              <w:spacing w:before="164" w:line="408" w:lineRule="exact"/>
              <w:ind w:left="2263"/>
            </w:pPr>
            <w:r>
              <w:rPr>
                <w:spacing w:val="12"/>
                <w:position w:val="15"/>
              </w:rPr>
              <w:t>项目生产工艺、规模、产品质量、节能等方面符合《机制砂石骨料工厂设计规</w:t>
            </w:r>
          </w:p>
          <w:p>
            <w:pPr>
              <w:pStyle w:val="TableText"/>
              <w:spacing w:line="229" w:lineRule="auto"/>
              <w:ind w:left="1844"/>
            </w:pPr>
            <w:r>
              <w:rPr>
                <w:spacing w:val="6"/>
              </w:rPr>
              <w:t>范》的相关要求。</w:t>
            </w:r>
          </w:p>
          <w:p>
            <w:pPr>
              <w:pStyle w:val="TableText"/>
              <w:spacing w:before="160" w:line="228" w:lineRule="auto"/>
              <w:ind w:left="226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2</w:t>
            </w:r>
            <w:r>
              <w:rPr>
                <w:spacing w:val="8"/>
                <w14:textOutline w14:w="3795" w14:cap="sq">
                  <w14:solidFill>
                    <w14:srgbClr w14:val="000000"/>
                  </w14:solidFill>
                  <w14:prstDash w14:val="solid"/>
                  <w14:bevel/>
                </w14:textOutline>
              </w:rPr>
              <w:t>）环境保护要求的符合性分析</w:t>
            </w:r>
          </w:p>
          <w:p>
            <w:pPr>
              <w:pStyle w:val="TableText"/>
              <w:spacing w:before="161" w:line="228" w:lineRule="auto"/>
              <w:ind w:left="2263"/>
            </w:pPr>
            <w:r>
              <w:rPr>
                <w:spacing w:val="8"/>
              </w:rPr>
              <w:t>项目与《机制砂石骨料工厂设计规范》</w:t>
            </w:r>
            <w:r>
              <w:rPr>
                <w:spacing w:val="-63"/>
              </w:rPr>
              <w:t xml:space="preserve"> </w:t>
            </w:r>
            <w:r>
              <w:rPr>
                <w:spacing w:val="8"/>
              </w:rPr>
              <w:t>（</w:t>
            </w:r>
            <w:r>
              <w:rPr>
                <w:rFonts w:ascii="Times New Roman" w:eastAsia="Times New Roman" w:hAnsi="Times New Roman" w:cs="Times New Roman"/>
              </w:rPr>
              <w:t>GB</w:t>
            </w:r>
            <w:r>
              <w:rPr>
                <w:rFonts w:ascii="Times New Roman" w:eastAsia="Times New Roman" w:hAnsi="Times New Roman" w:cs="Times New Roman"/>
                <w:spacing w:val="8"/>
              </w:rPr>
              <w:t>51186-2016</w:t>
            </w:r>
            <w:r>
              <w:rPr>
                <w:spacing w:val="8"/>
              </w:rPr>
              <w:t>）</w:t>
            </w:r>
            <w:r>
              <w:rPr>
                <w:spacing w:val="-60"/>
              </w:rPr>
              <w:t xml:space="preserve"> </w:t>
            </w:r>
            <w:r>
              <w:rPr>
                <w:spacing w:val="8"/>
              </w:rPr>
              <w:t>中第八章对环境保护</w:t>
            </w:r>
          </w:p>
          <w:p>
            <w:pPr>
              <w:pStyle w:val="TableText"/>
              <w:spacing w:before="164" w:line="228" w:lineRule="auto"/>
              <w:ind w:left="1839"/>
            </w:pPr>
            <w:r>
              <w:rPr>
                <w:spacing w:val="8"/>
              </w:rPr>
              <w:t>相关要求的符合性分析见下表。</w:t>
            </w:r>
          </w:p>
          <w:p>
            <w:pPr>
              <w:pStyle w:val="TableText"/>
              <w:spacing w:before="160" w:line="222" w:lineRule="auto"/>
              <w:ind w:left="2258"/>
            </w:pPr>
            <w:r>
              <w:rPr>
                <w:spacing w:val="9"/>
                <w14:textOutline w14:w="3795" w14:cap="sq">
                  <w14:solidFill>
                    <w14:srgbClr w14:val="000000"/>
                  </w14:solidFill>
                  <w14:prstDash w14:val="solid"/>
                  <w14:bevel/>
                </w14:textOutline>
              </w:rPr>
              <w:t>表</w:t>
            </w:r>
            <w:r>
              <w:rPr>
                <w:spacing w:val="-31"/>
              </w:rPr>
              <w:t xml:space="preserve"> </w:t>
            </w:r>
            <w:r>
              <w:rPr>
                <w:rFonts w:ascii="Times New Roman" w:eastAsia="Times New Roman" w:hAnsi="Times New Roman" w:cs="Times New Roman"/>
                <w:b/>
                <w:bCs/>
                <w:spacing w:val="9"/>
              </w:rPr>
              <w:t xml:space="preserve">1-2    </w:t>
            </w:r>
            <w:r>
              <w:rPr>
                <w:spacing w:val="9"/>
                <w14:textOutline w14:w="3795" w14:cap="sq">
                  <w14:solidFill>
                    <w14:srgbClr w14:val="000000"/>
                  </w14:solidFill>
                  <w14:prstDash w14:val="solid"/>
                  <w14:bevel/>
                </w14:textOutline>
              </w:rPr>
              <w:t>项目与《机制砂石骨料工厂设计规</w:t>
            </w:r>
            <w:r>
              <w:rPr>
                <w:spacing w:val="8"/>
                <w14:textOutline w14:w="3795" w14:cap="sq">
                  <w14:solidFill>
                    <w14:srgbClr w14:val="000000"/>
                  </w14:solidFill>
                  <w14:prstDash w14:val="solid"/>
                  <w14:bevel/>
                </w14:textOutline>
              </w:rPr>
              <w:t>范》环境保护要求相符性分析</w:t>
            </w:r>
          </w:p>
          <w:tbl>
            <w:tblPr>
              <w:tblStyle w:val="TableNormal6"/>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10"/>
              <w:gridCol w:w="2954"/>
              <w:gridCol w:w="1089"/>
            </w:tblGrid>
            <w:tr>
              <w:tblPrEx>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5"/>
              </w:trPr>
              <w:tc>
                <w:tcPr>
                  <w:tcW w:w="3610" w:type="dxa"/>
                  <w:vAlign w:val="top"/>
                </w:tcPr>
                <w:p>
                  <w:pPr>
                    <w:pStyle w:val="TableText"/>
                    <w:spacing w:before="172" w:line="229" w:lineRule="auto"/>
                    <w:ind w:left="125"/>
                  </w:pPr>
                  <w:r>
                    <w:rPr>
                      <w:spacing w:val="5"/>
                      <w14:textOutline w14:w="3795" w14:cap="sq">
                        <w14:solidFill>
                          <w14:srgbClr w14:val="000000"/>
                        </w14:solidFill>
                        <w14:prstDash w14:val="solid"/>
                        <w14:bevel/>
                      </w14:textOutline>
                    </w:rPr>
                    <w:t>（</w:t>
                  </w:r>
                  <w:r>
                    <w:rPr>
                      <w:rFonts w:ascii="Times New Roman" w:eastAsia="Times New Roman" w:hAnsi="Times New Roman" w:cs="Times New Roman"/>
                      <w:b/>
                      <w:bCs/>
                    </w:rPr>
                    <w:t>GB</w:t>
                  </w:r>
                  <w:r>
                    <w:rPr>
                      <w:rFonts w:ascii="Times New Roman" w:eastAsia="Times New Roman" w:hAnsi="Times New Roman" w:cs="Times New Roman"/>
                      <w:b/>
                      <w:bCs/>
                      <w:spacing w:val="5"/>
                    </w:rPr>
                    <w:t>51186-2016</w:t>
                  </w:r>
                  <w:r>
                    <w:rPr>
                      <w:spacing w:val="5"/>
                      <w14:textOutline w14:w="3795" w14:cap="sq">
                        <w14:solidFill>
                          <w14:srgbClr w14:val="000000"/>
                        </w14:solidFill>
                        <w14:prstDash w14:val="solid"/>
                        <w14:bevel/>
                      </w14:textOutline>
                    </w:rPr>
                    <w:t>）环境保护相关要求</w:t>
                  </w:r>
                </w:p>
              </w:tc>
              <w:tc>
                <w:tcPr>
                  <w:tcW w:w="2954" w:type="dxa"/>
                  <w:vAlign w:val="top"/>
                </w:tcPr>
                <w:p>
                  <w:pPr>
                    <w:pStyle w:val="TableText"/>
                    <w:spacing w:before="172" w:line="229" w:lineRule="auto"/>
                    <w:ind w:left="853"/>
                  </w:pPr>
                  <w:r>
                    <w:rPr>
                      <w:spacing w:val="8"/>
                      <w14:textOutline w14:w="3795" w14:cap="sq">
                        <w14:solidFill>
                          <w14:srgbClr w14:val="000000"/>
                        </w14:solidFill>
                        <w14:prstDash w14:val="solid"/>
                        <w14:bevel/>
                      </w14:textOutline>
                    </w:rPr>
                    <w:t>项目相关措施</w:t>
                  </w:r>
                </w:p>
              </w:tc>
              <w:tc>
                <w:tcPr>
                  <w:tcW w:w="1089" w:type="dxa"/>
                  <w:vAlign w:val="top"/>
                </w:tcPr>
                <w:p>
                  <w:pPr>
                    <w:pStyle w:val="TableText"/>
                    <w:spacing w:before="35" w:line="235" w:lineRule="auto"/>
                    <w:ind w:left="445" w:right="121" w:hanging="318"/>
                  </w:pPr>
                  <w:r>
                    <w:rPr>
                      <w:spacing w:val="8"/>
                      <w14:textOutline w14:w="3795" w14:cap="sq">
                        <w14:solidFill>
                          <w14:srgbClr w14:val="000000"/>
                        </w14:solidFill>
                        <w14:prstDash w14:val="solid"/>
                        <w14:bevel/>
                      </w14:textOutline>
                    </w:rPr>
                    <w:t>相符性分</w:t>
                  </w:r>
                  <w:r>
                    <w:rPr>
                      <w:spacing w:val="1"/>
                    </w:rPr>
                    <w:t xml:space="preserve"> </w:t>
                  </w:r>
                  <w:r>
                    <w:rPr>
                      <w14:textOutline w14:w="3795" w14:cap="sq">
                        <w14:solidFill>
                          <w14:srgbClr w14:val="000000"/>
                        </w14:solidFill>
                        <w14:prstDash w14:val="solid"/>
                        <w14:bevel/>
                      </w14:textOutline>
                    </w:rPr>
                    <w:t>析</w:t>
                  </w:r>
                </w:p>
              </w:tc>
            </w:tr>
            <w:tr>
              <w:tblPrEx>
                <w:tblW w:w="7653" w:type="dxa"/>
                <w:tblInd w:w="1834" w:type="dxa"/>
                <w:tblLayout w:type="fixed"/>
              </w:tblPrEx>
              <w:trPr>
                <w:trHeight w:val="822"/>
              </w:trPr>
              <w:tc>
                <w:tcPr>
                  <w:tcW w:w="3610" w:type="dxa"/>
                  <w:vAlign w:val="top"/>
                </w:tcPr>
                <w:p>
                  <w:pPr>
                    <w:pStyle w:val="TableText"/>
                    <w:spacing w:before="166"/>
                    <w:ind w:left="119" w:right="106" w:hanging="5"/>
                  </w:pPr>
                  <w:r>
                    <w:rPr>
                      <w:spacing w:val="11"/>
                    </w:rPr>
                    <w:t>机制砂石骨料生产线必须配有收尘系</w:t>
                  </w:r>
                  <w:r>
                    <w:rPr>
                      <w:spacing w:val="6"/>
                    </w:rPr>
                    <w:t xml:space="preserve"> </w:t>
                  </w:r>
                  <w:r>
                    <w:rPr>
                      <w:spacing w:val="-3"/>
                    </w:rPr>
                    <w:t>统。</w:t>
                  </w:r>
                </w:p>
              </w:tc>
              <w:tc>
                <w:tcPr>
                  <w:tcW w:w="2954" w:type="dxa"/>
                  <w:vAlign w:val="top"/>
                </w:tcPr>
                <w:p>
                  <w:pPr>
                    <w:pStyle w:val="TableText"/>
                    <w:spacing w:before="28" w:line="241" w:lineRule="auto"/>
                    <w:ind w:left="112" w:right="105"/>
                    <w:jc w:val="both"/>
                  </w:pPr>
                  <w:r>
                    <w:rPr>
                      <w:spacing w:val="9"/>
                    </w:rPr>
                    <w:t>本项目破分筛分工序配套安装</w:t>
                  </w:r>
                  <w:r>
                    <w:rPr>
                      <w:spacing w:val="11"/>
                    </w:rPr>
                    <w:t xml:space="preserve"> </w:t>
                  </w:r>
                  <w:r>
                    <w:rPr>
                      <w:spacing w:val="10"/>
                    </w:rPr>
                    <w:t>湿法除尘器，经湿法除尘处理</w:t>
                  </w:r>
                  <w:r>
                    <w:t xml:space="preserve"> </w:t>
                  </w:r>
                  <w:r>
                    <w:rPr>
                      <w:spacing w:val="9"/>
                    </w:rPr>
                    <w:t>后通过</w:t>
                  </w:r>
                  <w:r>
                    <w:rPr>
                      <w:spacing w:val="-15"/>
                    </w:rPr>
                    <w:t xml:space="preserve"> </w:t>
                  </w:r>
                  <w:r>
                    <w:rPr>
                      <w:rFonts w:ascii="Times New Roman" w:eastAsia="Times New Roman" w:hAnsi="Times New Roman" w:cs="Times New Roman"/>
                      <w:spacing w:val="9"/>
                    </w:rPr>
                    <w:t>15m</w:t>
                  </w:r>
                  <w:r>
                    <w:rPr>
                      <w:spacing w:val="9"/>
                    </w:rPr>
                    <w:t>排气筒排放。</w:t>
                  </w:r>
                </w:p>
              </w:tc>
              <w:tc>
                <w:tcPr>
                  <w:tcW w:w="1089" w:type="dxa"/>
                  <w:vAlign w:val="top"/>
                </w:tcPr>
                <w:p>
                  <w:pPr>
                    <w:pStyle w:val="TableText"/>
                    <w:spacing w:before="303" w:line="228" w:lineRule="auto"/>
                    <w:ind w:left="340"/>
                  </w:pPr>
                  <w:r>
                    <w:rPr>
                      <w:spacing w:val="3"/>
                    </w:rPr>
                    <w:t>符合</w:t>
                  </w:r>
                </w:p>
              </w:tc>
            </w:tr>
            <w:tr>
              <w:tblPrEx>
                <w:tblW w:w="7653" w:type="dxa"/>
                <w:tblInd w:w="1834" w:type="dxa"/>
                <w:tblLayout w:type="fixed"/>
              </w:tblPrEx>
              <w:trPr>
                <w:trHeight w:val="549"/>
              </w:trPr>
              <w:tc>
                <w:tcPr>
                  <w:tcW w:w="3610" w:type="dxa"/>
                  <w:vAlign w:val="top"/>
                </w:tcPr>
                <w:p>
                  <w:pPr>
                    <w:pStyle w:val="TableText"/>
                    <w:spacing w:before="29" w:line="235" w:lineRule="auto"/>
                    <w:ind w:left="117" w:right="106" w:hanging="3"/>
                  </w:pPr>
                  <w:r>
                    <w:rPr>
                      <w:spacing w:val="11"/>
                    </w:rPr>
                    <w:t>机制砂石骨料湿法生产线必须设置废</w:t>
                  </w:r>
                  <w:r>
                    <w:rPr>
                      <w:spacing w:val="6"/>
                    </w:rPr>
                    <w:t xml:space="preserve"> </w:t>
                  </w:r>
                  <w:r>
                    <w:rPr>
                      <w:spacing w:val="8"/>
                    </w:rPr>
                    <w:t>水处理系统，并应循环用水。</w:t>
                  </w:r>
                </w:p>
              </w:tc>
              <w:tc>
                <w:tcPr>
                  <w:tcW w:w="2954" w:type="dxa"/>
                  <w:vAlign w:val="top"/>
                </w:tcPr>
                <w:p>
                  <w:pPr>
                    <w:pStyle w:val="TableText"/>
                    <w:spacing w:before="29" w:line="235" w:lineRule="auto"/>
                    <w:ind w:left="113" w:right="49"/>
                  </w:pPr>
                  <w:r>
                    <w:rPr>
                      <w:spacing w:val="-2"/>
                    </w:rPr>
                    <w:t>本项目设有回水池（沉淀）等，</w:t>
                  </w:r>
                  <w:r>
                    <w:rPr>
                      <w:spacing w:val="12"/>
                    </w:rPr>
                    <w:t xml:space="preserve"> </w:t>
                  </w:r>
                  <w:r>
                    <w:rPr>
                      <w:spacing w:val="8"/>
                    </w:rPr>
                    <w:t>生产废水经沉淀后循环利用。</w:t>
                  </w:r>
                </w:p>
              </w:tc>
              <w:tc>
                <w:tcPr>
                  <w:tcW w:w="1089" w:type="dxa"/>
                  <w:vAlign w:val="top"/>
                </w:tcPr>
                <w:p>
                  <w:pPr>
                    <w:pStyle w:val="TableText"/>
                    <w:spacing w:before="165" w:line="228" w:lineRule="auto"/>
                    <w:ind w:left="340"/>
                  </w:pPr>
                  <w:r>
                    <w:rPr>
                      <w:spacing w:val="3"/>
                    </w:rPr>
                    <w:t>符合</w:t>
                  </w:r>
                </w:p>
              </w:tc>
            </w:tr>
            <w:tr>
              <w:tblPrEx>
                <w:tblW w:w="7653" w:type="dxa"/>
                <w:tblInd w:w="1834" w:type="dxa"/>
                <w:tblLayout w:type="fixed"/>
              </w:tblPrEx>
              <w:trPr>
                <w:trHeight w:val="550"/>
              </w:trPr>
              <w:tc>
                <w:tcPr>
                  <w:tcW w:w="3610" w:type="dxa"/>
                  <w:vAlign w:val="top"/>
                </w:tcPr>
                <w:p>
                  <w:pPr>
                    <w:pStyle w:val="TableText"/>
                    <w:spacing w:before="30" w:line="235" w:lineRule="auto"/>
                    <w:ind w:left="114" w:right="106" w:firstLine="3"/>
                  </w:pPr>
                  <w:r>
                    <w:rPr>
                      <w:spacing w:val="11"/>
                    </w:rPr>
                    <w:t>工厂设计应采用先进环保的生产工艺</w:t>
                  </w:r>
                  <w:r>
                    <w:rPr>
                      <w:spacing w:val="3"/>
                    </w:rPr>
                    <w:t xml:space="preserve"> </w:t>
                  </w:r>
                  <w:r>
                    <w:rPr>
                      <w:spacing w:val="5"/>
                    </w:rPr>
                    <w:t>及设备。</w:t>
                  </w:r>
                </w:p>
              </w:tc>
              <w:tc>
                <w:tcPr>
                  <w:tcW w:w="2954" w:type="dxa"/>
                  <w:vAlign w:val="top"/>
                </w:tcPr>
                <w:p>
                  <w:pPr>
                    <w:pStyle w:val="TableText"/>
                    <w:spacing w:before="30" w:line="235" w:lineRule="auto"/>
                    <w:ind w:left="112" w:right="105"/>
                  </w:pPr>
                  <w:r>
                    <w:rPr>
                      <w:spacing w:val="9"/>
                    </w:rPr>
                    <w:t>本项目采用较为先进环保的生</w:t>
                  </w:r>
                  <w:r>
                    <w:rPr>
                      <w:spacing w:val="11"/>
                    </w:rPr>
                    <w:t xml:space="preserve"> </w:t>
                  </w:r>
                  <w:r>
                    <w:rPr>
                      <w:spacing w:val="7"/>
                    </w:rPr>
                    <w:t>产工艺及设备。</w:t>
                  </w:r>
                </w:p>
              </w:tc>
              <w:tc>
                <w:tcPr>
                  <w:tcW w:w="1089" w:type="dxa"/>
                  <w:vAlign w:val="top"/>
                </w:tcPr>
                <w:p>
                  <w:pPr>
                    <w:pStyle w:val="TableText"/>
                    <w:spacing w:before="165" w:line="228" w:lineRule="auto"/>
                    <w:ind w:left="340"/>
                  </w:pPr>
                  <w:r>
                    <w:rPr>
                      <w:spacing w:val="3"/>
                    </w:rPr>
                    <w:t>符合</w:t>
                  </w:r>
                </w:p>
              </w:tc>
            </w:tr>
            <w:tr>
              <w:tblPrEx>
                <w:tblW w:w="7653" w:type="dxa"/>
                <w:tblInd w:w="1834" w:type="dxa"/>
                <w:tblLayout w:type="fixed"/>
              </w:tblPrEx>
              <w:trPr>
                <w:trHeight w:val="2456"/>
              </w:trPr>
              <w:tc>
                <w:tcPr>
                  <w:tcW w:w="3610" w:type="dxa"/>
                  <w:vAlign w:val="top"/>
                </w:tcPr>
                <w:p>
                  <w:pPr>
                    <w:pStyle w:val="TableText"/>
                    <w:spacing w:before="28" w:line="248" w:lineRule="auto"/>
                    <w:ind w:left="114" w:right="34"/>
                    <w:jc w:val="both"/>
                  </w:pPr>
                  <w:r>
                    <w:rPr>
                      <w:spacing w:val="10"/>
                    </w:rPr>
                    <w:t xml:space="preserve">机制砂石骨料工厂应对破碎、筛分及 </w:t>
                  </w:r>
                  <w:r>
                    <w:rPr>
                      <w:spacing w:val="10"/>
                    </w:rPr>
                    <w:t xml:space="preserve">输送等生产环节采取封闭措施；机制 </w:t>
                  </w:r>
                  <w:r>
                    <w:rPr>
                      <w:spacing w:val="10"/>
                    </w:rPr>
                    <w:t xml:space="preserve">砂石骨料工厂应对破碎、筛分及输送 </w:t>
                  </w:r>
                  <w:r>
                    <w:rPr>
                      <w:spacing w:val="10"/>
                    </w:rPr>
                    <w:t xml:space="preserve">转运站等扬尘点设置收尘装置，粉尘 </w:t>
                  </w:r>
                  <w:r>
                    <w:rPr>
                      <w:spacing w:val="10"/>
                    </w:rPr>
                    <w:t xml:space="preserve">排放浓度应符合现行国家标准《大气 </w:t>
                  </w:r>
                  <w:r>
                    <w:rPr>
                      <w:spacing w:val="-1"/>
                    </w:rPr>
                    <w:t>污染物综合排放标准》</w:t>
                  </w:r>
                  <w:r>
                    <w:rPr>
                      <w:rFonts w:ascii="Times New Roman" w:eastAsia="Times New Roman" w:hAnsi="Times New Roman" w:cs="Times New Roman"/>
                      <w:spacing w:val="-1"/>
                    </w:rPr>
                    <w:t>GB</w:t>
                  </w:r>
                  <w:r>
                    <w:rPr>
                      <w:rFonts w:ascii="Times New Roman" w:eastAsia="Times New Roman" w:hAnsi="Times New Roman" w:cs="Times New Roman"/>
                      <w:spacing w:val="20"/>
                    </w:rPr>
                    <w:t xml:space="preserve">  </w:t>
                  </w:r>
                  <w:r>
                    <w:rPr>
                      <w:rFonts w:ascii="Times New Roman" w:eastAsia="Times New Roman" w:hAnsi="Times New Roman" w:cs="Times New Roman"/>
                      <w:spacing w:val="-1"/>
                    </w:rPr>
                    <w:t>16297</w:t>
                  </w:r>
                  <w:r>
                    <w:rPr>
                      <w:rFonts w:ascii="Times New Roman" w:eastAsia="Times New Roman" w:hAnsi="Times New Roman" w:cs="Times New Roman"/>
                      <w:spacing w:val="26"/>
                      <w:w w:val="101"/>
                    </w:rPr>
                    <w:t xml:space="preserve"> </w:t>
                  </w:r>
                  <w:r>
                    <w:rPr>
                      <w:spacing w:val="-1"/>
                    </w:rPr>
                    <w:t xml:space="preserve">的有 </w:t>
                  </w:r>
                  <w:r>
                    <w:rPr>
                      <w:spacing w:val="10"/>
                    </w:rPr>
                    <w:t xml:space="preserve">关规定，并应满足厂区所在地区的环 </w:t>
                  </w:r>
                  <w:r>
                    <w:rPr>
                      <w:spacing w:val="3"/>
                    </w:rPr>
                    <w:t xml:space="preserve">保要求；对于无组织排放的扬尘场所， </w:t>
                  </w:r>
                  <w:r>
                    <w:rPr>
                      <w:spacing w:val="3"/>
                    </w:rPr>
                    <w:t>应采取喷雾、洒水、封闭等防尘措施。</w:t>
                  </w:r>
                </w:p>
              </w:tc>
              <w:tc>
                <w:tcPr>
                  <w:tcW w:w="2954" w:type="dxa"/>
                  <w:vAlign w:val="top"/>
                </w:tcPr>
                <w:p>
                  <w:pPr>
                    <w:pStyle w:val="TableText"/>
                    <w:spacing w:before="28" w:line="248" w:lineRule="auto"/>
                    <w:ind w:left="111" w:right="27" w:firstLine="2"/>
                  </w:pPr>
                  <w:r>
                    <w:rPr>
                      <w:spacing w:val="9"/>
                    </w:rPr>
                    <w:t xml:space="preserve">本项目破碎、筛分及输送等生 </w:t>
                  </w:r>
                  <w:r>
                    <w:rPr>
                      <w:spacing w:val="11"/>
                    </w:rPr>
                    <w:t>产等全部设置封闭式；破碎、</w:t>
                  </w:r>
                  <w:r>
                    <w:rPr>
                      <w:spacing w:val="4"/>
                    </w:rPr>
                    <w:t xml:space="preserve"> </w:t>
                  </w:r>
                  <w:r>
                    <w:rPr>
                      <w:spacing w:val="9"/>
                    </w:rPr>
                    <w:t xml:space="preserve">筛分粉尘经湿法除尘器处理后 </w:t>
                  </w:r>
                  <w:r>
                    <w:rPr>
                      <w:spacing w:val="1"/>
                    </w:rPr>
                    <w:t>经</w:t>
                  </w:r>
                  <w:r>
                    <w:rPr>
                      <w:spacing w:val="-7"/>
                    </w:rPr>
                    <w:t xml:space="preserve"> </w:t>
                  </w:r>
                  <w:r>
                    <w:rPr>
                      <w:rFonts w:ascii="Times New Roman" w:eastAsia="Times New Roman" w:hAnsi="Times New Roman" w:cs="Times New Roman"/>
                      <w:spacing w:val="1"/>
                    </w:rPr>
                    <w:t>15m</w:t>
                  </w:r>
                  <w:r>
                    <w:rPr>
                      <w:rFonts w:ascii="Times New Roman" w:eastAsia="Times New Roman" w:hAnsi="Times New Roman" w:cs="Times New Roman"/>
                      <w:spacing w:val="15"/>
                    </w:rPr>
                    <w:t xml:space="preserve"> </w:t>
                  </w:r>
                  <w:r>
                    <w:rPr>
                      <w:spacing w:val="1"/>
                    </w:rPr>
                    <w:t xml:space="preserve">高排气筒排放，满足海 </w:t>
                  </w:r>
                  <w:r>
                    <w:rPr>
                      <w:spacing w:val="9"/>
                    </w:rPr>
                    <w:t xml:space="preserve">南省地方标准《水泥工业污染 </w:t>
                  </w:r>
                  <w:r>
                    <w:rPr>
                      <w:spacing w:val="6"/>
                    </w:rPr>
                    <w:t>控制标准》（</w:t>
                  </w:r>
                  <w:r>
                    <w:rPr>
                      <w:rFonts w:ascii="Times New Roman" w:eastAsia="Times New Roman" w:hAnsi="Times New Roman" w:cs="Times New Roman"/>
                    </w:rPr>
                    <w:t>DB</w:t>
                  </w:r>
                  <w:r>
                    <w:rPr>
                      <w:rFonts w:ascii="Times New Roman" w:eastAsia="Times New Roman" w:hAnsi="Times New Roman" w:cs="Times New Roman"/>
                      <w:spacing w:val="6"/>
                    </w:rPr>
                    <w:t>46/524-2021</w:t>
                  </w:r>
                  <w:r>
                    <w:rPr>
                      <w:spacing w:val="6"/>
                    </w:rPr>
                    <w:t>）</w:t>
                  </w:r>
                  <w:r>
                    <w:t xml:space="preserve"> </w:t>
                  </w:r>
                  <w:r>
                    <w:rPr>
                      <w:spacing w:val="9"/>
                    </w:rPr>
                    <w:t xml:space="preserve">相关排放标准限值；原料堆场 </w:t>
                  </w:r>
                  <w:r>
                    <w:rPr>
                      <w:spacing w:val="9"/>
                    </w:rPr>
                    <w:t xml:space="preserve">及成品堆场均为封闭式，并设 </w:t>
                  </w:r>
                  <w:r>
                    <w:rPr>
                      <w:spacing w:val="8"/>
                    </w:rPr>
                    <w:t>置喷淋装置等等防尘措施。</w:t>
                  </w:r>
                </w:p>
              </w:tc>
              <w:tc>
                <w:tcPr>
                  <w:tcW w:w="108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65" w:line="228" w:lineRule="auto"/>
                    <w:ind w:left="340"/>
                  </w:pPr>
                  <w:r>
                    <w:rPr>
                      <w:spacing w:val="3"/>
                    </w:rPr>
                    <w:t>符合</w:t>
                  </w:r>
                </w:p>
              </w:tc>
            </w:tr>
            <w:tr>
              <w:tblPrEx>
                <w:tblW w:w="7653" w:type="dxa"/>
                <w:tblInd w:w="1834" w:type="dxa"/>
                <w:tblLayout w:type="fixed"/>
              </w:tblPrEx>
              <w:trPr>
                <w:trHeight w:val="1912"/>
              </w:trPr>
              <w:tc>
                <w:tcPr>
                  <w:tcW w:w="3610" w:type="dxa"/>
                  <w:vAlign w:val="top"/>
                </w:tcPr>
                <w:p>
                  <w:pPr>
                    <w:pStyle w:val="TableText"/>
                    <w:spacing w:before="302" w:line="247" w:lineRule="auto"/>
                    <w:ind w:left="114" w:right="34" w:firstLine="8"/>
                    <w:jc w:val="both"/>
                  </w:pPr>
                  <w:r>
                    <w:rPr>
                      <w:spacing w:val="9"/>
                    </w:rPr>
                    <w:t xml:space="preserve">收尘设备收下的粉尘经处理后应运到 </w:t>
                  </w:r>
                  <w:r>
                    <w:rPr>
                      <w:spacing w:val="10"/>
                    </w:rPr>
                    <w:t xml:space="preserve">固定地点堆放，并应采取防止二次污 </w:t>
                  </w:r>
                  <w:r>
                    <w:rPr>
                      <w:spacing w:val="10"/>
                    </w:rPr>
                    <w:t xml:space="preserve">染的措施；脱泥和洗矿等排出的各种 </w:t>
                  </w:r>
                  <w:r>
                    <w:rPr>
                      <w:spacing w:val="10"/>
                    </w:rPr>
                    <w:t xml:space="preserve">废渣应集中处置，不得排入自然水体 </w:t>
                  </w:r>
                  <w:r>
                    <w:rPr>
                      <w:spacing w:val="3"/>
                    </w:rPr>
                    <w:t>或任意抛弃；固体废弃物宜综合利用。</w:t>
                  </w:r>
                </w:p>
              </w:tc>
              <w:tc>
                <w:tcPr>
                  <w:tcW w:w="2954" w:type="dxa"/>
                  <w:vAlign w:val="top"/>
                </w:tcPr>
                <w:p>
                  <w:pPr>
                    <w:pStyle w:val="TableText"/>
                    <w:spacing w:before="28" w:line="247" w:lineRule="auto"/>
                    <w:ind w:left="112" w:right="103"/>
                    <w:jc w:val="both"/>
                  </w:pPr>
                  <w:r>
                    <w:rPr>
                      <w:spacing w:val="10"/>
                    </w:rPr>
                    <w:t>布袋除尘器收集的粉尘运至生</w:t>
                  </w:r>
                  <w:r>
                    <w:t xml:space="preserve"> </w:t>
                  </w:r>
                  <w:r>
                    <w:rPr>
                      <w:spacing w:val="10"/>
                    </w:rPr>
                    <w:t>产车间内固废暂存点，外售用</w:t>
                  </w:r>
                  <w:r>
                    <w:t xml:space="preserve"> </w:t>
                  </w:r>
                  <w:r>
                    <w:rPr>
                      <w:spacing w:val="10"/>
                    </w:rPr>
                    <w:t>于制砖；生产车间为全封闭车</w:t>
                  </w:r>
                  <w:r>
                    <w:t xml:space="preserve"> </w:t>
                  </w:r>
                  <w:r>
                    <w:rPr>
                      <w:spacing w:val="10"/>
                    </w:rPr>
                    <w:t>间，可防止二次污染；将脱水</w:t>
                  </w:r>
                  <w:r>
                    <w:t xml:space="preserve"> </w:t>
                  </w:r>
                  <w:r>
                    <w:rPr>
                      <w:spacing w:val="10"/>
                    </w:rPr>
                    <w:t>后的泥饼暂存于泥饼压滤后用</w:t>
                  </w:r>
                  <w:r>
                    <w:rPr>
                      <w:spacing w:val="1"/>
                    </w:rPr>
                    <w:t xml:space="preserve"> </w:t>
                  </w:r>
                  <w:r>
                    <w:rPr>
                      <w:spacing w:val="10"/>
                    </w:rPr>
                    <w:t>于矿山复垦，项目生产固废均</w:t>
                  </w:r>
                  <w:r>
                    <w:rPr>
                      <w:spacing w:val="1"/>
                    </w:rPr>
                    <w:t xml:space="preserve"> </w:t>
                  </w:r>
                  <w:r>
                    <w:rPr>
                      <w:spacing w:val="7"/>
                    </w:rPr>
                    <w:t>得到综合利用。</w:t>
                  </w:r>
                </w:p>
              </w:tc>
              <w:tc>
                <w:tcPr>
                  <w:tcW w:w="1089"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28" w:lineRule="auto"/>
                    <w:ind w:left="340"/>
                  </w:pPr>
                  <w:r>
                    <w:rPr>
                      <w:spacing w:val="3"/>
                    </w:rPr>
                    <w:t>符合</w:t>
                  </w:r>
                </w:p>
              </w:tc>
            </w:tr>
          </w:tbl>
          <w:p/>
        </w:tc>
      </w:tr>
    </w:tbl>
    <w:p>
      <w:pPr>
        <w:sectPr>
          <w:headerReference w:type="default" r:id="rId12"/>
          <w:pgSz w:w="11906" w:h="16839"/>
          <w:pgMar w:top="400" w:right="1141" w:bottom="0" w:left="1141" w:header="0" w:footer="0" w:gutter="0"/>
          <w:pgNumType w:start="9"/>
          <w:cols w:space="708"/>
        </w:sectPr>
      </w:pPr>
    </w:p>
    <w:tbl>
      <w:tblPr>
        <w:tblStyle w:val="TableNormal7"/>
        <w:tblW w:w="9608" w:type="dxa"/>
        <w:tblInd w:w="7" w:type="dxa"/>
        <w:tblBorders>
          <w:top w:val="single" w:sz="6" w:space="0" w:color="000000"/>
          <w:left w:val="single" w:sz="6" w:space="0" w:color="000000"/>
          <w:bottom w:val="single" w:sz="4" w:space="0" w:color="000000"/>
          <w:right w:val="single" w:sz="6" w:space="0" w:color="000000"/>
        </w:tblBorders>
        <w:tblLayout w:type="fixed"/>
      </w:tblPr>
      <w:tblGrid>
        <w:gridCol w:w="9608"/>
      </w:tblGrid>
      <w:tr>
        <w:tblPrEx>
          <w:tblW w:w="9608"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45"/>
        </w:trPr>
        <w:tc>
          <w:tcPr>
            <w:tcW w:w="9608" w:type="dxa"/>
            <w:vAlign w:val="top"/>
          </w:tcPr>
          <w:tbl>
            <w:tblPr>
              <w:tblStyle w:val="TableNormal7"/>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10"/>
              <w:gridCol w:w="2954"/>
              <w:gridCol w:w="1089"/>
            </w:tblGrid>
            <w:tr>
              <w:tblPrEx>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59"/>
              </w:trPr>
              <w:tc>
                <w:tcPr>
                  <w:tcW w:w="3610" w:type="dxa"/>
                  <w:tcBorders>
                    <w:bottom w:val="nil"/>
                  </w:tcBorders>
                  <w:vAlign w:val="top"/>
                </w:tcPr>
                <w:p>
                  <w:pPr>
                    <w:pStyle w:val="TableText"/>
                    <w:spacing w:before="32" w:line="243" w:lineRule="auto"/>
                    <w:ind w:left="117" w:right="35"/>
                    <w:jc w:val="both"/>
                  </w:pPr>
                  <w:r>
                    <w:rPr>
                      <w:spacing w:val="10"/>
                    </w:rPr>
                    <w:t xml:space="preserve">生产排水、雨水和生活污水，应清污 </w:t>
                  </w:r>
                  <w:r>
                    <w:rPr>
                      <w:spacing w:val="10"/>
                    </w:rPr>
                    <w:t xml:space="preserve">分流；设备冷却用水应采用循环水冷 </w:t>
                  </w:r>
                  <w:r>
                    <w:rPr>
                      <w:spacing w:val="10"/>
                    </w:rPr>
                    <w:t xml:space="preserve">却系统；污水排放标准应符合现行国 </w:t>
                  </w:r>
                  <w:r>
                    <w:rPr>
                      <w:spacing w:val="-1"/>
                    </w:rPr>
                    <w:t>家标准《污水综合排放标准》</w:t>
                  </w:r>
                  <w:r>
                    <w:rPr>
                      <w:rFonts w:ascii="Times New Roman" w:eastAsia="Times New Roman" w:hAnsi="Times New Roman" w:cs="Times New Roman"/>
                      <w:spacing w:val="-1"/>
                    </w:rPr>
                    <w:t xml:space="preserve">GB  8978  </w:t>
                  </w:r>
                  <w:r>
                    <w:rPr>
                      <w:spacing w:val="3"/>
                    </w:rPr>
                    <w:t>的有关规定；检验化验室排出的含酸、</w:t>
                  </w:r>
                </w:p>
              </w:tc>
              <w:tc>
                <w:tcPr>
                  <w:tcW w:w="2954" w:type="dxa"/>
                  <w:tcBorders>
                    <w:bottom w:val="nil"/>
                  </w:tcBorders>
                  <w:vAlign w:val="top"/>
                </w:tcPr>
                <w:p>
                  <w:pPr>
                    <w:pStyle w:val="TableText"/>
                    <w:spacing w:before="32" w:line="243" w:lineRule="auto"/>
                    <w:ind w:left="112" w:right="105" w:firstLine="3"/>
                    <w:jc w:val="both"/>
                  </w:pPr>
                  <w:r>
                    <w:rPr>
                      <w:spacing w:val="9"/>
                    </w:rPr>
                    <w:t>项目雨污分流；项目产生的生</w:t>
                  </w:r>
                  <w:r>
                    <w:rPr>
                      <w:spacing w:val="8"/>
                    </w:rPr>
                    <w:t xml:space="preserve"> </w:t>
                  </w:r>
                  <w:r>
                    <w:rPr>
                      <w:spacing w:val="10"/>
                    </w:rPr>
                    <w:t>产废水经沉淀后回用，生活污</w:t>
                  </w:r>
                  <w:r>
                    <w:t xml:space="preserve"> </w:t>
                  </w:r>
                  <w:r>
                    <w:rPr>
                      <w:spacing w:val="10"/>
                    </w:rPr>
                    <w:t>水经三级化粪池处理后用于农</w:t>
                  </w:r>
                  <w:r>
                    <w:t xml:space="preserve"> </w:t>
                  </w:r>
                  <w:r>
                    <w:rPr>
                      <w:spacing w:val="10"/>
                    </w:rPr>
                    <w:t>肥。项目初期雨水经截流沟收</w:t>
                  </w:r>
                  <w:r>
                    <w:t xml:space="preserve"> </w:t>
                  </w:r>
                  <w:r>
                    <w:rPr>
                      <w:spacing w:val="10"/>
                    </w:rPr>
                    <w:t>集至雨水收集池中，回用于生</w:t>
                  </w:r>
                </w:p>
              </w:tc>
              <w:tc>
                <w:tcPr>
                  <w:tcW w:w="1089" w:type="dxa"/>
                  <w:tcBorders>
                    <w:bottom w:val="nil"/>
                  </w:tcBorders>
                  <w:vAlign w:val="top"/>
                </w:tcPr>
                <w:p>
                  <w:pPr>
                    <w:spacing w:line="253" w:lineRule="auto"/>
                    <w:rPr>
                      <w:rFonts w:ascii="Arial"/>
                      <w:sz w:val="21"/>
                    </w:rPr>
                  </w:pPr>
                </w:p>
                <w:p>
                  <w:pPr>
                    <w:spacing w:line="254" w:lineRule="auto"/>
                    <w:rPr>
                      <w:rFonts w:ascii="Arial"/>
                      <w:sz w:val="21"/>
                    </w:rPr>
                  </w:pPr>
                </w:p>
                <w:p>
                  <w:pPr>
                    <w:pStyle w:val="TableText"/>
                    <w:spacing w:before="65" w:line="228" w:lineRule="auto"/>
                    <w:ind w:left="340"/>
                  </w:pPr>
                  <w:r>
                    <w:rPr>
                      <w:spacing w:val="3"/>
                    </w:rPr>
                    <w:t>符合</w:t>
                  </w:r>
                </w:p>
              </w:tc>
            </w:tr>
          </w:tbl>
          <w:p>
            <w:pPr>
              <w:spacing w:line="19" w:lineRule="exact"/>
              <w:rPr>
                <w:rFonts w:ascii="Arial"/>
                <w:sz w:val="2"/>
              </w:rPr>
            </w:pPr>
          </w:p>
        </w:tc>
      </w:tr>
    </w:tbl>
    <w:p>
      <w:pPr>
        <w:rPr>
          <w:rFonts w:ascii="Arial"/>
          <w:sz w:val="21"/>
        </w:rPr>
      </w:pPr>
    </w:p>
    <w:p>
      <w:pPr>
        <w:rPr>
          <w:rFonts w:ascii="Arial" w:eastAsia="Arial" w:hAnsi="Arial" w:cs="Arial"/>
          <w:sz w:val="21"/>
          <w:szCs w:val="21"/>
        </w:rPr>
        <w:sectPr>
          <w:headerReference w:type="default" r:id="rId13"/>
          <w:type w:val="nextPage"/>
          <w:pgSz w:w="11906" w:h="16839"/>
          <w:pgMar w:top="400" w:right="1141" w:bottom="0" w:left="1141" w:header="0" w:footer="0" w:gutter="0"/>
          <w:pgNumType w:start="10"/>
          <w:cols w:space="708"/>
          <w:titlePg w:val="0"/>
        </w:sectPr>
      </w:pPr>
    </w:p>
    <w:p>
      <w:pPr>
        <w:spacing w:before="13"/>
      </w:pPr>
    </w:p>
    <w:p>
      <w:pPr>
        <w:spacing w:before="13"/>
      </w:pPr>
    </w:p>
    <w:p>
      <w:pPr>
        <w:spacing w:before="13"/>
      </w:pPr>
    </w:p>
    <w:tbl>
      <w:tblPr>
        <w:tblStyle w:val="TableNormal8"/>
        <w:tblW w:w="9608" w:type="dxa"/>
        <w:tblInd w:w="7" w:type="dxa"/>
        <w:tblBorders>
          <w:top w:val="single" w:sz="4" w:space="0" w:color="000000"/>
          <w:left w:val="single" w:sz="6" w:space="0" w:color="000000"/>
          <w:bottom w:val="single" w:sz="6" w:space="0" w:color="000000"/>
          <w:right w:val="single" w:sz="6" w:space="0" w:color="000000"/>
        </w:tblBorders>
        <w:tblLayout w:type="fixed"/>
      </w:tblPr>
      <w:tblGrid>
        <w:gridCol w:w="9608"/>
      </w:tblGrid>
      <w:tr>
        <w:tblPrEx>
          <w:tblW w:w="9608"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942"/>
        </w:trPr>
        <w:tc>
          <w:tcPr>
            <w:tcW w:w="9608" w:type="dxa"/>
            <w:vAlign w:val="top"/>
          </w:tcPr>
          <w:tbl>
            <w:tblPr>
              <w:tblStyle w:val="TableNormal8"/>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10"/>
              <w:gridCol w:w="2954"/>
              <w:gridCol w:w="1089"/>
            </w:tblGrid>
            <w:tr>
              <w:tblPrEx>
                <w:tblW w:w="7653" w:type="dxa"/>
                <w:tblInd w:w="18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02"/>
              </w:trPr>
              <w:tc>
                <w:tcPr>
                  <w:tcW w:w="3610" w:type="dxa"/>
                  <w:tcBorders>
                    <w:top w:val="nil"/>
                  </w:tcBorders>
                  <w:vAlign w:val="top"/>
                </w:tcPr>
                <w:p>
                  <w:pPr>
                    <w:pStyle w:val="TableText"/>
                    <w:spacing w:before="38" w:line="243" w:lineRule="auto"/>
                    <w:ind w:left="117" w:right="106" w:hanging="3"/>
                    <w:jc w:val="both"/>
                  </w:pPr>
                  <w:r>
                    <w:rPr>
                      <w:spacing w:val="11"/>
                    </w:rPr>
                    <w:t>碱废水应进行集中收集，经中和处理</w:t>
                  </w:r>
                  <w:r>
                    <w:rPr>
                      <w:spacing w:val="7"/>
                    </w:rPr>
                    <w:t xml:space="preserve"> </w:t>
                  </w:r>
                  <w:r>
                    <w:rPr>
                      <w:spacing w:val="11"/>
                    </w:rPr>
                    <w:t>后应达标排放；生产废水应经自然沉</w:t>
                  </w:r>
                  <w:r>
                    <w:rPr>
                      <w:spacing w:val="4"/>
                    </w:rPr>
                    <w:t xml:space="preserve"> </w:t>
                  </w:r>
                  <w:r>
                    <w:rPr>
                      <w:spacing w:val="11"/>
                    </w:rPr>
                    <w:t>淀或机械脱水，固液分离后的清水应</w:t>
                  </w:r>
                  <w:r>
                    <w:rPr>
                      <w:spacing w:val="4"/>
                    </w:rPr>
                    <w:t xml:space="preserve"> </w:t>
                  </w:r>
                  <w:r>
                    <w:rPr>
                      <w:spacing w:val="7"/>
                    </w:rPr>
                    <w:t>回用于生产系统。</w:t>
                  </w:r>
                </w:p>
              </w:tc>
              <w:tc>
                <w:tcPr>
                  <w:tcW w:w="2954" w:type="dxa"/>
                  <w:tcBorders>
                    <w:top w:val="nil"/>
                  </w:tcBorders>
                  <w:vAlign w:val="top"/>
                </w:tcPr>
                <w:p>
                  <w:pPr>
                    <w:pStyle w:val="TableText"/>
                    <w:spacing w:before="41" w:line="228" w:lineRule="auto"/>
                    <w:ind w:left="112"/>
                  </w:pPr>
                  <w:r>
                    <w:t>产。</w:t>
                  </w:r>
                </w:p>
              </w:tc>
              <w:tc>
                <w:tcPr>
                  <w:tcW w:w="1089" w:type="dxa"/>
                  <w:tcBorders>
                    <w:top w:val="nil"/>
                  </w:tcBorders>
                  <w:vAlign w:val="top"/>
                </w:tcPr>
                <w:p>
                  <w:pPr>
                    <w:rPr>
                      <w:rFonts w:ascii="Arial"/>
                      <w:sz w:val="21"/>
                    </w:rPr>
                  </w:pPr>
                </w:p>
              </w:tc>
            </w:tr>
            <w:tr>
              <w:tblPrEx>
                <w:tblW w:w="7653" w:type="dxa"/>
                <w:tblInd w:w="1834" w:type="dxa"/>
                <w:tblLayout w:type="fixed"/>
              </w:tblPrEx>
              <w:trPr>
                <w:trHeight w:val="3002"/>
              </w:trPr>
              <w:tc>
                <w:tcPr>
                  <w:tcW w:w="3610" w:type="dxa"/>
                  <w:vAlign w:val="top"/>
                </w:tcPr>
                <w:p>
                  <w:pPr>
                    <w:pStyle w:val="TableText"/>
                    <w:spacing w:before="36" w:line="248" w:lineRule="auto"/>
                    <w:ind w:left="114" w:right="13" w:firstLine="3"/>
                  </w:pPr>
                  <w:r>
                    <w:rPr>
                      <w:spacing w:val="11"/>
                    </w:rPr>
                    <w:t>厂内各类地点噪声限值应符合现行国</w:t>
                  </w:r>
                  <w:r>
                    <w:rPr>
                      <w:spacing w:val="1"/>
                    </w:rPr>
                    <w:t xml:space="preserve">  </w:t>
                  </w:r>
                  <w:r>
                    <w:rPr>
                      <w:spacing w:val="4"/>
                    </w:rPr>
                    <w:t>家标准《工业企业噪声控制设计规范》</w:t>
                  </w:r>
                  <w:r>
                    <w:rPr>
                      <w:spacing w:val="8"/>
                    </w:rPr>
                    <w:t xml:space="preserve"> </w:t>
                  </w:r>
                  <w:r>
                    <w:rPr>
                      <w:rFonts w:ascii="Times New Roman" w:eastAsia="Times New Roman" w:hAnsi="Times New Roman" w:cs="Times New Roman"/>
                    </w:rPr>
                    <w:t>GB</w:t>
                  </w:r>
                  <w:r>
                    <w:rPr>
                      <w:spacing w:val="5"/>
                    </w:rPr>
                    <w:t>／</w:t>
                  </w:r>
                  <w:r>
                    <w:rPr>
                      <w:rFonts w:ascii="Times New Roman" w:eastAsia="Times New Roman" w:hAnsi="Times New Roman" w:cs="Times New Roman"/>
                      <w:spacing w:val="5"/>
                    </w:rPr>
                    <w:t>T  50087</w:t>
                  </w:r>
                  <w:r>
                    <w:rPr>
                      <w:rFonts w:ascii="Times New Roman" w:eastAsia="Times New Roman" w:hAnsi="Times New Roman" w:cs="Times New Roman"/>
                      <w:spacing w:val="35"/>
                      <w:w w:val="101"/>
                    </w:rPr>
                    <w:t xml:space="preserve"> </w:t>
                  </w:r>
                  <w:r>
                    <w:rPr>
                      <w:spacing w:val="5"/>
                    </w:rPr>
                    <w:t>的有关规定；工厂厂界</w:t>
                  </w:r>
                  <w:r>
                    <w:t xml:space="preserve">  </w:t>
                  </w:r>
                  <w:r>
                    <w:rPr>
                      <w:spacing w:val="11"/>
                    </w:rPr>
                    <w:t>噪声限值应符合现行国家标准《工业</w:t>
                  </w:r>
                  <w:r>
                    <w:rPr>
                      <w:spacing w:val="3"/>
                    </w:rPr>
                    <w:t xml:space="preserve">  </w:t>
                  </w:r>
                  <w:r>
                    <w:rPr>
                      <w:spacing w:val="-2"/>
                    </w:rPr>
                    <w:t>企</w:t>
                  </w:r>
                  <w:r>
                    <w:rPr>
                      <w:spacing w:val="-26"/>
                    </w:rPr>
                    <w:t xml:space="preserve"> </w:t>
                  </w:r>
                  <w:r>
                    <w:rPr>
                      <w:spacing w:val="-2"/>
                    </w:rPr>
                    <w:t>业</w:t>
                  </w:r>
                  <w:r>
                    <w:rPr>
                      <w:spacing w:val="-32"/>
                    </w:rPr>
                    <w:t xml:space="preserve"> </w:t>
                  </w:r>
                  <w:r>
                    <w:rPr>
                      <w:spacing w:val="-2"/>
                    </w:rPr>
                    <w:t>厂</w:t>
                  </w:r>
                  <w:r>
                    <w:rPr>
                      <w:spacing w:val="-32"/>
                    </w:rPr>
                    <w:t xml:space="preserve"> </w:t>
                  </w:r>
                  <w:r>
                    <w:rPr>
                      <w:spacing w:val="-2"/>
                    </w:rPr>
                    <w:t>界</w:t>
                  </w:r>
                  <w:r>
                    <w:rPr>
                      <w:spacing w:val="-34"/>
                    </w:rPr>
                    <w:t xml:space="preserve"> </w:t>
                  </w:r>
                  <w:r>
                    <w:rPr>
                      <w:spacing w:val="-2"/>
                    </w:rPr>
                    <w:t>环</w:t>
                  </w:r>
                  <w:r>
                    <w:rPr>
                      <w:spacing w:val="-36"/>
                    </w:rPr>
                    <w:t xml:space="preserve"> </w:t>
                  </w:r>
                  <w:r>
                    <w:rPr>
                      <w:spacing w:val="-2"/>
                    </w:rPr>
                    <w:t>境</w:t>
                  </w:r>
                  <w:r>
                    <w:rPr>
                      <w:spacing w:val="-25"/>
                    </w:rPr>
                    <w:t xml:space="preserve"> </w:t>
                  </w:r>
                  <w:r>
                    <w:rPr>
                      <w:spacing w:val="-2"/>
                    </w:rPr>
                    <w:t>噪</w:t>
                  </w:r>
                  <w:r>
                    <w:rPr>
                      <w:spacing w:val="-33"/>
                    </w:rPr>
                    <w:t xml:space="preserve"> </w:t>
                  </w:r>
                  <w:r>
                    <w:rPr>
                      <w:spacing w:val="-2"/>
                    </w:rPr>
                    <w:t>声</w:t>
                  </w:r>
                  <w:r>
                    <w:rPr>
                      <w:spacing w:val="-34"/>
                    </w:rPr>
                    <w:t xml:space="preserve"> </w:t>
                  </w:r>
                  <w:r>
                    <w:rPr>
                      <w:spacing w:val="-2"/>
                    </w:rPr>
                    <w:t>排</w:t>
                  </w:r>
                  <w:r>
                    <w:rPr>
                      <w:spacing w:val="-37"/>
                    </w:rPr>
                    <w:t xml:space="preserve"> </w:t>
                  </w:r>
                  <w:r>
                    <w:rPr>
                      <w:spacing w:val="-2"/>
                    </w:rPr>
                    <w:t>放</w:t>
                  </w:r>
                  <w:r>
                    <w:rPr>
                      <w:spacing w:val="-34"/>
                    </w:rPr>
                    <w:t xml:space="preserve"> </w:t>
                  </w:r>
                  <w:r>
                    <w:rPr>
                      <w:spacing w:val="-2"/>
                    </w:rPr>
                    <w:t>标</w:t>
                  </w:r>
                  <w:r>
                    <w:rPr>
                      <w:spacing w:val="-35"/>
                    </w:rPr>
                    <w:t xml:space="preserve"> </w:t>
                  </w:r>
                  <w:r>
                    <w:rPr>
                      <w:spacing w:val="-2"/>
                    </w:rPr>
                    <w:t>准</w:t>
                  </w:r>
                  <w:r>
                    <w:rPr>
                      <w:spacing w:val="-23"/>
                    </w:rPr>
                    <w:t xml:space="preserve"> </w:t>
                  </w:r>
                  <w:r>
                    <w:rPr>
                      <w:spacing w:val="-2"/>
                    </w:rPr>
                    <w:t>》</w:t>
                  </w:r>
                  <w:r>
                    <w:t xml:space="preserve">  </w:t>
                  </w:r>
                  <w:r>
                    <w:rPr>
                      <w:rFonts w:ascii="Times New Roman" w:eastAsia="Times New Roman" w:hAnsi="Times New Roman" w:cs="Times New Roman"/>
                      <w:spacing w:val="-1"/>
                    </w:rPr>
                    <w:t>GB</w:t>
                  </w:r>
                  <w:r>
                    <w:rPr>
                      <w:rFonts w:ascii="Times New Roman" w:eastAsia="Times New Roman" w:hAnsi="Times New Roman" w:cs="Times New Roman"/>
                      <w:spacing w:val="21"/>
                    </w:rPr>
                    <w:t xml:space="preserve">  </w:t>
                  </w:r>
                  <w:r>
                    <w:rPr>
                      <w:rFonts w:ascii="Times New Roman" w:eastAsia="Times New Roman" w:hAnsi="Times New Roman" w:cs="Times New Roman"/>
                      <w:spacing w:val="-1"/>
                    </w:rPr>
                    <w:t>12348</w:t>
                  </w:r>
                  <w:r>
                    <w:rPr>
                      <w:rFonts w:ascii="Times New Roman" w:eastAsia="Times New Roman" w:hAnsi="Times New Roman" w:cs="Times New Roman"/>
                      <w:spacing w:val="29"/>
                      <w:w w:val="101"/>
                    </w:rPr>
                    <w:t xml:space="preserve"> </w:t>
                  </w:r>
                  <w:r>
                    <w:rPr>
                      <w:spacing w:val="-1"/>
                    </w:rPr>
                    <w:t>的有关规定；设备选型时应</w:t>
                  </w:r>
                  <w:r>
                    <w:t xml:space="preserve">  </w:t>
                  </w:r>
                  <w:r>
                    <w:rPr>
                      <w:spacing w:val="11"/>
                    </w:rPr>
                    <w:t>选用低噪声生产设备，工艺布置应采</w:t>
                  </w:r>
                  <w:r>
                    <w:rPr>
                      <w:spacing w:val="3"/>
                    </w:rPr>
                    <w:t xml:space="preserve">  </w:t>
                  </w:r>
                  <w:r>
                    <w:rPr>
                      <w:spacing w:val="11"/>
                    </w:rPr>
                    <w:t>取控制噪声传播的措施；高噪强振的</w:t>
                  </w:r>
                  <w:r>
                    <w:rPr>
                      <w:spacing w:val="3"/>
                    </w:rPr>
                    <w:t xml:space="preserve">  </w:t>
                  </w:r>
                  <w:r>
                    <w:rPr>
                      <w:spacing w:val="11"/>
                    </w:rPr>
                    <w:t>设备，应采取消声、减振措施；高强</w:t>
                  </w:r>
                  <w:r>
                    <w:rPr>
                      <w:spacing w:val="3"/>
                    </w:rPr>
                    <w:t xml:space="preserve">  </w:t>
                  </w:r>
                  <w:r>
                    <w:rPr>
                      <w:spacing w:val="11"/>
                    </w:rPr>
                    <w:t>噪声源车间，应采取隔声围护结构等</w:t>
                  </w:r>
                  <w:r>
                    <w:rPr>
                      <w:spacing w:val="3"/>
                    </w:rPr>
                    <w:t xml:space="preserve">  </w:t>
                  </w:r>
                  <w:r>
                    <w:rPr>
                      <w:spacing w:val="3"/>
                    </w:rPr>
                    <w:t>措施。</w:t>
                  </w:r>
                </w:p>
              </w:tc>
              <w:tc>
                <w:tcPr>
                  <w:tcW w:w="2954" w:type="dxa"/>
                  <w:vAlign w:val="top"/>
                </w:tcPr>
                <w:p>
                  <w:pPr>
                    <w:spacing w:line="320" w:lineRule="auto"/>
                    <w:rPr>
                      <w:rFonts w:ascii="Arial"/>
                      <w:sz w:val="21"/>
                    </w:rPr>
                  </w:pPr>
                </w:p>
                <w:p>
                  <w:pPr>
                    <w:spacing w:line="321" w:lineRule="auto"/>
                    <w:rPr>
                      <w:rFonts w:ascii="Arial"/>
                      <w:sz w:val="21"/>
                    </w:rPr>
                  </w:pPr>
                </w:p>
                <w:p>
                  <w:pPr>
                    <w:pStyle w:val="TableText"/>
                    <w:spacing w:before="65" w:line="248" w:lineRule="auto"/>
                    <w:ind w:left="111" w:right="105" w:firstLine="5"/>
                  </w:pPr>
                  <w:r>
                    <w:rPr>
                      <w:spacing w:val="9"/>
                    </w:rPr>
                    <w:t xml:space="preserve">项目厂界噪声满足《工业企业 </w:t>
                  </w:r>
                  <w:r>
                    <w:rPr>
                      <w:spacing w:val="42"/>
                    </w:rPr>
                    <w:t>厂界环境噪声排放标准</w:t>
                  </w:r>
                  <w:r>
                    <w:rPr>
                      <w:spacing w:val="-31"/>
                    </w:rPr>
                    <w:t xml:space="preserve"> </w:t>
                  </w:r>
                  <w:r>
                    <w:rPr>
                      <w:spacing w:val="42"/>
                    </w:rPr>
                    <w:t>》</w:t>
                  </w:r>
                  <w:r>
                    <w:t xml:space="preserve"> </w:t>
                  </w:r>
                  <w:r>
                    <w:rPr>
                      <w:spacing w:val="4"/>
                    </w:rPr>
                    <w:t>（</w:t>
                  </w:r>
                  <w:r>
                    <w:rPr>
                      <w:rFonts w:ascii="Times New Roman" w:eastAsia="Times New Roman" w:hAnsi="Times New Roman" w:cs="Times New Roman"/>
                    </w:rPr>
                    <w:t>GB</w:t>
                  </w:r>
                  <w:r>
                    <w:rPr>
                      <w:rFonts w:ascii="Times New Roman" w:eastAsia="Times New Roman" w:hAnsi="Times New Roman" w:cs="Times New Roman"/>
                      <w:spacing w:val="4"/>
                    </w:rPr>
                    <w:t>12348-2008</w:t>
                  </w:r>
                  <w:r>
                    <w:rPr>
                      <w:spacing w:val="4"/>
                    </w:rPr>
                    <w:t>）中的</w:t>
                  </w:r>
                  <w:r>
                    <w:rPr>
                      <w:spacing w:val="-36"/>
                    </w:rPr>
                    <w:t xml:space="preserve"> </w:t>
                  </w:r>
                  <w:r>
                    <w:rPr>
                      <w:rFonts w:ascii="Times New Roman" w:eastAsia="Times New Roman" w:hAnsi="Times New Roman" w:cs="Times New Roman"/>
                      <w:spacing w:val="4"/>
                    </w:rPr>
                    <w:t xml:space="preserve">2 </w:t>
                  </w:r>
                  <w:r>
                    <w:rPr>
                      <w:spacing w:val="4"/>
                    </w:rPr>
                    <w:t>类标</w:t>
                  </w:r>
                  <w:r>
                    <w:t xml:space="preserve"> </w:t>
                  </w:r>
                  <w:r>
                    <w:rPr>
                      <w:spacing w:val="10"/>
                    </w:rPr>
                    <w:t>准；选用低噪声生产设备，布</w:t>
                  </w:r>
                  <w:r>
                    <w:t xml:space="preserve"> </w:t>
                  </w:r>
                  <w:r>
                    <w:rPr>
                      <w:spacing w:val="10"/>
                    </w:rPr>
                    <w:t>置在厂房内，并采取基础减震</w:t>
                  </w:r>
                  <w:r>
                    <w:t xml:space="preserve"> </w:t>
                  </w:r>
                  <w:r>
                    <w:rPr>
                      <w:spacing w:val="5"/>
                    </w:rPr>
                    <w:t>等措施。</w:t>
                  </w:r>
                </w:p>
              </w:tc>
              <w:tc>
                <w:tcPr>
                  <w:tcW w:w="1089"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5" w:line="228" w:lineRule="auto"/>
                    <w:ind w:left="340"/>
                  </w:pPr>
                  <w:r>
                    <w:rPr>
                      <w:spacing w:val="3"/>
                    </w:rPr>
                    <w:t>符合</w:t>
                  </w:r>
                </w:p>
              </w:tc>
            </w:tr>
          </w:tbl>
          <w:p>
            <w:pPr>
              <w:pStyle w:val="TableText"/>
              <w:spacing w:before="32" w:line="408" w:lineRule="exact"/>
              <w:ind w:left="2261"/>
            </w:pPr>
            <w:r>
              <w:pict>
                <v:rect id="_x0000_s1026" style="width:0.5pt;height:696.45pt;margin-top:0.46pt;margin-left:-393.71pt;mso-position-horizontal-relative:right-margin-area;mso-position-vertical-relative:top-margin-area;position:absolute;z-index:251659264" filled="t" fillcolor="black" stroked="f"/>
              </w:pict>
            </w:r>
            <w:r>
              <w:rPr>
                <w:spacing w:val="19"/>
                <w:position w:val="15"/>
              </w:rPr>
              <w:t>经上表分析可知，项目采取的环保措施符合《</w:t>
            </w:r>
            <w:r>
              <w:rPr>
                <w:spacing w:val="18"/>
                <w:position w:val="15"/>
              </w:rPr>
              <w:t>机制砂石骨料工厂设计规范》</w:t>
            </w:r>
          </w:p>
          <w:p>
            <w:pPr>
              <w:pStyle w:val="TableText"/>
              <w:spacing w:line="229" w:lineRule="auto"/>
              <w:ind w:left="1849"/>
            </w:pPr>
            <w:r>
              <w:rPr>
                <w:spacing w:val="6"/>
              </w:rPr>
              <w:t>（</w:t>
            </w:r>
            <w:r>
              <w:rPr>
                <w:rFonts w:ascii="Times New Roman" w:eastAsia="Times New Roman" w:hAnsi="Times New Roman" w:cs="Times New Roman"/>
              </w:rPr>
              <w:t>GB</w:t>
            </w:r>
            <w:r>
              <w:rPr>
                <w:rFonts w:ascii="Times New Roman" w:eastAsia="Times New Roman" w:hAnsi="Times New Roman" w:cs="Times New Roman"/>
                <w:spacing w:val="6"/>
              </w:rPr>
              <w:t>51186-2016</w:t>
            </w:r>
            <w:r>
              <w:rPr>
                <w:spacing w:val="6"/>
              </w:rPr>
              <w:t>）环境保护相关要求。</w:t>
            </w:r>
          </w:p>
          <w:p>
            <w:pPr>
              <w:pStyle w:val="TableText"/>
              <w:spacing w:before="160" w:line="228" w:lineRule="auto"/>
              <w:ind w:left="2265"/>
            </w:pPr>
            <w:r>
              <w:rPr>
                <w:rFonts w:ascii="Times New Roman" w:eastAsia="Times New Roman" w:hAnsi="Times New Roman" w:cs="Times New Roman"/>
                <w:b/>
                <w:bCs/>
                <w:spacing w:val="5"/>
              </w:rPr>
              <w:t>1.8</w:t>
            </w:r>
            <w:r>
              <w:rPr>
                <w:rFonts w:ascii="Times New Roman" w:eastAsia="Times New Roman" w:hAnsi="Times New Roman" w:cs="Times New Roman"/>
                <w:b/>
                <w:bCs/>
                <w:spacing w:val="-25"/>
              </w:rPr>
              <w:t xml:space="preserve"> </w:t>
            </w:r>
            <w:r>
              <w:rPr>
                <w:spacing w:val="5"/>
                <w14:textOutline w14:w="3795" w14:cap="sq">
                  <w14:solidFill>
                    <w14:srgbClr w14:val="000000"/>
                  </w14:solidFill>
                  <w14:prstDash w14:val="solid"/>
                  <w14:bevel/>
                </w14:textOutline>
              </w:rPr>
              <w:t>、与“三线一单</w:t>
            </w:r>
            <w:r>
              <w:rPr>
                <w:spacing w:val="-70"/>
              </w:rPr>
              <w:t xml:space="preserve"> </w:t>
            </w:r>
            <w:r>
              <w:rPr>
                <w:spacing w:val="5"/>
                <w14:textOutline w14:w="3795" w14:cap="sq">
                  <w14:solidFill>
                    <w14:srgbClr w14:val="000000"/>
                  </w14:solidFill>
                  <w14:prstDash w14:val="solid"/>
                  <w14:bevel/>
                </w14:textOutline>
              </w:rPr>
              <w:t>”相符性分析</w:t>
            </w:r>
          </w:p>
          <w:p>
            <w:pPr>
              <w:pStyle w:val="TableText"/>
              <w:spacing w:before="160" w:line="228" w:lineRule="auto"/>
              <w:ind w:left="2269"/>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1</w:t>
            </w:r>
            <w:r>
              <w:rPr>
                <w:spacing w:val="9"/>
                <w14:textOutline w14:w="3795" w14:cap="sq">
                  <w14:solidFill>
                    <w14:srgbClr w14:val="000000"/>
                  </w14:solidFill>
                  <w14:prstDash w14:val="solid"/>
                  <w14:bevel/>
                </w14:textOutline>
              </w:rPr>
              <w:t>）与生态保护红线规划相符性分析</w:t>
            </w:r>
          </w:p>
          <w:p>
            <w:pPr>
              <w:pStyle w:val="TableText"/>
              <w:spacing w:before="159" w:line="378" w:lineRule="auto"/>
              <w:ind w:left="1849" w:right="105" w:firstLine="409"/>
              <w:jc w:val="both"/>
            </w:pPr>
            <w:r>
              <w:rPr>
                <w:spacing w:val="8"/>
              </w:rPr>
              <w:t>根据海南省“多规合一</w:t>
            </w:r>
            <w:r>
              <w:rPr>
                <w:spacing w:val="-70"/>
              </w:rPr>
              <w:t xml:space="preserve"> </w:t>
            </w:r>
            <w:r>
              <w:rPr>
                <w:spacing w:val="8"/>
              </w:rPr>
              <w:t>”信息综合管理平台发布的</w:t>
            </w:r>
            <w:r>
              <w:rPr>
                <w:spacing w:val="-43"/>
              </w:rPr>
              <w:t xml:space="preserve"> </w:t>
            </w:r>
            <w:r>
              <w:rPr>
                <w:rFonts w:ascii="Times New Roman" w:eastAsia="Times New Roman" w:hAnsi="Times New Roman" w:cs="Times New Roman"/>
                <w:spacing w:val="8"/>
              </w:rPr>
              <w:t xml:space="preserve">2021 </w:t>
            </w:r>
            <w:r>
              <w:rPr>
                <w:spacing w:val="8"/>
              </w:rPr>
              <w:t>年海南</w:t>
            </w:r>
            <w:r>
              <w:rPr>
                <w:spacing w:val="7"/>
              </w:rPr>
              <w:t>省生态保护红线</w:t>
            </w:r>
            <w:r>
              <w:t xml:space="preserve"> </w:t>
            </w:r>
            <w:r>
              <w:rPr>
                <w:spacing w:val="8"/>
              </w:rPr>
              <w:t>（详见附图</w:t>
            </w:r>
            <w:r>
              <w:rPr>
                <w:spacing w:val="-39"/>
              </w:rPr>
              <w:t xml:space="preserve"> </w:t>
            </w:r>
            <w:r>
              <w:rPr>
                <w:rFonts w:ascii="Times New Roman" w:eastAsia="Times New Roman" w:hAnsi="Times New Roman" w:cs="Times New Roman"/>
                <w:spacing w:val="8"/>
              </w:rPr>
              <w:t>6</w:t>
            </w:r>
            <w:r>
              <w:rPr>
                <w:spacing w:val="2"/>
              </w:rPr>
              <w:t>），</w:t>
            </w:r>
            <w:r>
              <w:rPr>
                <w:spacing w:val="8"/>
              </w:rPr>
              <w:t>项目选址不涉及生态保护红线。因此，项目选</w:t>
            </w:r>
            <w:r>
              <w:rPr>
                <w:spacing w:val="7"/>
              </w:rPr>
              <w:t>址符合海南省生态保</w:t>
            </w:r>
          </w:p>
          <w:p>
            <w:pPr>
              <w:pStyle w:val="TableText"/>
              <w:spacing w:before="1" w:line="229" w:lineRule="auto"/>
              <w:ind w:left="1840"/>
            </w:pPr>
            <w:r>
              <w:rPr>
                <w:spacing w:val="6"/>
              </w:rPr>
              <w:t>护红线规划。</w:t>
            </w:r>
          </w:p>
          <w:p>
            <w:pPr>
              <w:pStyle w:val="TableText"/>
              <w:spacing w:before="160" w:line="228" w:lineRule="auto"/>
              <w:ind w:left="226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2</w:t>
            </w:r>
            <w:r>
              <w:rPr>
                <w:spacing w:val="8"/>
                <w14:textOutline w14:w="3795" w14:cap="sq">
                  <w14:solidFill>
                    <w14:srgbClr w14:val="000000"/>
                  </w14:solidFill>
                  <w14:prstDash w14:val="solid"/>
                  <w14:bevel/>
                </w14:textOutline>
              </w:rPr>
              <w:t>）环境质量底线相符性分析</w:t>
            </w:r>
          </w:p>
          <w:p>
            <w:pPr>
              <w:pStyle w:val="TableText"/>
              <w:spacing w:before="161" w:line="377" w:lineRule="auto"/>
              <w:ind w:left="1839" w:right="52" w:firstLine="423"/>
              <w:jc w:val="both"/>
            </w:pPr>
            <w:r>
              <w:rPr>
                <w:spacing w:val="8"/>
              </w:rPr>
              <w:t>项目生产废水经沉淀后回用于项目生产，循环使用，不会降低当地水环</w:t>
            </w:r>
            <w:r>
              <w:rPr>
                <w:spacing w:val="7"/>
              </w:rPr>
              <w:t>境质量；</w:t>
            </w:r>
            <w:r>
              <w:t xml:space="preserve"> </w:t>
            </w:r>
            <w:r>
              <w:rPr>
                <w:spacing w:val="12"/>
              </w:rPr>
              <w:t>项目生产过程中产生的粉尘、扬尘，经喷雾洒水降尘、除尘器等相应措施后，不会</w:t>
            </w:r>
            <w:r>
              <w:rPr>
                <w:spacing w:val="14"/>
              </w:rPr>
              <w:t xml:space="preserve"> </w:t>
            </w:r>
            <w:r>
              <w:rPr>
                <w:spacing w:val="12"/>
              </w:rPr>
              <w:t>降低当地大气环境质量；生产噪声经采用降噪隔声措施后，不会降低当地声环境质</w:t>
            </w:r>
            <w:r>
              <w:rPr>
                <w:spacing w:val="17"/>
              </w:rPr>
              <w:t xml:space="preserve"> </w:t>
            </w:r>
            <w:r>
              <w:rPr>
                <w:spacing w:val="12"/>
              </w:rPr>
              <w:t>量。运营期各固废按要求设置暂存间，固废可得到妥善处置。因此项目的建设不会</w:t>
            </w:r>
          </w:p>
          <w:p>
            <w:pPr>
              <w:pStyle w:val="TableText"/>
              <w:spacing w:before="1" w:line="227" w:lineRule="auto"/>
              <w:ind w:left="1838"/>
            </w:pPr>
            <w:r>
              <w:rPr>
                <w:spacing w:val="8"/>
              </w:rPr>
              <w:t>破坏环境质量底线，不会使环境质量下降。</w:t>
            </w:r>
          </w:p>
          <w:p>
            <w:pPr>
              <w:pStyle w:val="TableText"/>
              <w:spacing w:before="162" w:line="228" w:lineRule="auto"/>
              <w:ind w:left="2269"/>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3</w:t>
            </w:r>
            <w:r>
              <w:rPr>
                <w:spacing w:val="8"/>
                <w14:textOutline w14:w="3795" w14:cap="sq">
                  <w14:solidFill>
                    <w14:srgbClr w14:val="000000"/>
                  </w14:solidFill>
                  <w14:prstDash w14:val="solid"/>
                  <w14:bevel/>
                </w14:textOutline>
              </w:rPr>
              <w:t>）资源利用上线相符性分析</w:t>
            </w:r>
          </w:p>
          <w:p>
            <w:pPr>
              <w:pStyle w:val="TableText"/>
              <w:spacing w:before="162" w:line="377" w:lineRule="auto"/>
              <w:ind w:left="1859" w:right="102" w:firstLine="461"/>
              <w:jc w:val="both"/>
            </w:pPr>
            <w:r>
              <w:rPr>
                <w:spacing w:val="11"/>
              </w:rPr>
              <w:t>本项目为机制砂项目，生产原料采用矿区开采过程中产生的废渣</w:t>
            </w:r>
            <w:r>
              <w:rPr>
                <w:spacing w:val="10"/>
              </w:rPr>
              <w:t>石，生产过程</w:t>
            </w:r>
            <w:r>
              <w:t xml:space="preserve"> </w:t>
            </w:r>
            <w:r>
              <w:rPr>
                <w:spacing w:val="12"/>
              </w:rPr>
              <w:t>中产生的泥饼用于项目区内覆土复垦。原料为尾料及部分弃土、弃渣，资源</w:t>
            </w:r>
            <w:r>
              <w:rPr>
                <w:spacing w:val="11"/>
              </w:rPr>
              <w:t>综合利</w:t>
            </w:r>
          </w:p>
          <w:p>
            <w:pPr>
              <w:pStyle w:val="TableText"/>
              <w:spacing w:line="228" w:lineRule="auto"/>
              <w:ind w:left="1841"/>
            </w:pPr>
            <w:r>
              <w:rPr>
                <w:spacing w:val="8"/>
              </w:rPr>
              <w:t>用，能源消耗量极少，符合资源利用上线要求。</w:t>
            </w:r>
          </w:p>
          <w:p>
            <w:pPr>
              <w:pStyle w:val="TableText"/>
              <w:spacing w:before="161" w:line="228" w:lineRule="auto"/>
              <w:ind w:left="2269"/>
            </w:pPr>
            <w:r>
              <w:rPr>
                <w:spacing w:val="9"/>
                <w14:textOutline w14:w="3795" w14:cap="sq">
                  <w14:solidFill>
                    <w14:srgbClr w14:val="000000"/>
                  </w14:solidFill>
                  <w14:prstDash w14:val="solid"/>
                  <w14:bevel/>
                </w14:textOutline>
              </w:rPr>
              <w:t>（</w:t>
            </w:r>
            <w:r>
              <w:rPr>
                <w:rFonts w:ascii="Times New Roman" w:eastAsia="Times New Roman" w:hAnsi="Times New Roman" w:cs="Times New Roman"/>
                <w:b/>
                <w:bCs/>
                <w:spacing w:val="9"/>
              </w:rPr>
              <w:t>4</w:t>
            </w:r>
            <w:r>
              <w:rPr>
                <w:spacing w:val="9"/>
                <w14:textOutline w14:w="3795" w14:cap="sq">
                  <w14:solidFill>
                    <w14:srgbClr w14:val="000000"/>
                  </w14:solidFill>
                  <w14:prstDash w14:val="solid"/>
                  <w14:bevel/>
                </w14:textOutline>
              </w:rPr>
              <w:t>）生态环境准入清单相符性分析</w:t>
            </w:r>
          </w:p>
          <w:p>
            <w:pPr>
              <w:pStyle w:val="TableText"/>
              <w:spacing w:before="161" w:line="408" w:lineRule="exact"/>
              <w:ind w:right="7"/>
              <w:jc w:val="right"/>
            </w:pPr>
            <w:r>
              <w:rPr>
                <w:rFonts w:ascii="Times New Roman" w:eastAsia="Times New Roman" w:hAnsi="Times New Roman" w:cs="Times New Roman"/>
                <w:b/>
                <w:bCs/>
                <w:spacing w:val="6"/>
                <w:position w:val="15"/>
              </w:rPr>
              <w:t>1</w:t>
            </w:r>
            <w:r>
              <w:rPr>
                <w:spacing w:val="6"/>
                <w:position w:val="15"/>
                <w14:textOutline w14:w="3795" w14:cap="sq">
                  <w14:solidFill>
                    <w14:srgbClr w14:val="000000"/>
                  </w14:solidFill>
                  <w14:prstDash w14:val="solid"/>
                  <w14:bevel/>
                </w14:textOutline>
              </w:rPr>
              <w:t>）与《关于海南省</w:t>
            </w:r>
            <w:r>
              <w:rPr>
                <w:rFonts w:ascii="Times New Roman" w:eastAsia="Times New Roman" w:hAnsi="Times New Roman" w:cs="Times New Roman"/>
                <w:b/>
                <w:bCs/>
                <w:spacing w:val="6"/>
                <w:position w:val="15"/>
              </w:rPr>
              <w:t>“</w:t>
            </w:r>
            <w:r>
              <w:rPr>
                <w:spacing w:val="6"/>
                <w:position w:val="15"/>
                <w14:textOutline w14:w="3795" w14:cap="sq">
                  <w14:solidFill>
                    <w14:srgbClr w14:val="000000"/>
                  </w14:solidFill>
                  <w14:prstDash w14:val="solid"/>
                  <w14:bevel/>
                </w14:textOutline>
              </w:rPr>
              <w:t>三线一单</w:t>
            </w:r>
            <w:r>
              <w:rPr>
                <w:rFonts w:ascii="Times New Roman" w:eastAsia="Times New Roman" w:hAnsi="Times New Roman" w:cs="Times New Roman"/>
                <w:b/>
                <w:bCs/>
                <w:spacing w:val="6"/>
                <w:position w:val="15"/>
              </w:rPr>
              <w:t>”</w:t>
            </w:r>
            <w:r>
              <w:rPr>
                <w:spacing w:val="6"/>
                <w:position w:val="15"/>
                <w14:textOutline w14:w="3795" w14:cap="sq">
                  <w14:solidFill>
                    <w14:srgbClr w14:val="000000"/>
                  </w14:solidFill>
                  <w14:prstDash w14:val="solid"/>
                  <w14:bevel/>
                </w14:textOutline>
              </w:rPr>
              <w:t>生态环境分区管控的</w:t>
            </w:r>
            <w:r>
              <w:rPr>
                <w:spacing w:val="5"/>
                <w:position w:val="15"/>
                <w14:textOutline w14:w="3795" w14:cap="sq">
                  <w14:solidFill>
                    <w14:srgbClr w14:val="000000"/>
                  </w14:solidFill>
                  <w14:prstDash w14:val="solid"/>
                  <w14:bevel/>
                </w14:textOutline>
              </w:rPr>
              <w:t>实施意见》（琼办发〔</w:t>
            </w:r>
            <w:r>
              <w:rPr>
                <w:rFonts w:ascii="Times New Roman" w:eastAsia="Times New Roman" w:hAnsi="Times New Roman" w:cs="Times New Roman"/>
                <w:b/>
                <w:bCs/>
                <w:spacing w:val="5"/>
                <w:position w:val="15"/>
              </w:rPr>
              <w:t>2021</w:t>
            </w:r>
            <w:r>
              <w:rPr>
                <w:spacing w:val="5"/>
                <w:position w:val="15"/>
                <w14:textOutline w14:w="3795" w14:cap="sq">
                  <w14:solidFill>
                    <w14:srgbClr w14:val="000000"/>
                  </w14:solidFill>
                  <w14:prstDash w14:val="solid"/>
                  <w14:bevel/>
                </w14:textOutline>
              </w:rPr>
              <w:t>〕</w:t>
            </w:r>
          </w:p>
          <w:p>
            <w:pPr>
              <w:pStyle w:val="TableText"/>
              <w:spacing w:line="228" w:lineRule="auto"/>
              <w:ind w:left="1838"/>
            </w:pPr>
            <w:r>
              <w:rPr>
                <w:rFonts w:ascii="Times New Roman" w:eastAsia="Times New Roman" w:hAnsi="Times New Roman" w:cs="Times New Roman"/>
                <w:b/>
                <w:bCs/>
                <w:spacing w:val="8"/>
              </w:rPr>
              <w:t xml:space="preserve">7 </w:t>
            </w:r>
            <w:r>
              <w:rPr>
                <w:spacing w:val="8"/>
                <w14:textOutline w14:w="3795" w14:cap="sq">
                  <w14:solidFill>
                    <w14:srgbClr w14:val="000000"/>
                  </w14:solidFill>
                  <w14:prstDash w14:val="solid"/>
                  <w14:bevel/>
                </w14:textOutline>
              </w:rPr>
              <w:t>号）相符性分析</w:t>
            </w:r>
          </w:p>
          <w:p>
            <w:pPr>
              <w:pStyle w:val="TableText"/>
              <w:spacing w:before="164" w:line="377" w:lineRule="auto"/>
              <w:ind w:left="1841" w:right="59" w:firstLine="419"/>
              <w:jc w:val="both"/>
            </w:pPr>
            <w:r>
              <w:rPr>
                <w:spacing w:val="12"/>
              </w:rPr>
              <w:t>本项目选址位于海南省昌江县黎族自治县石碌镇石碌铁矿矿区</w:t>
            </w:r>
            <w:r>
              <w:rPr>
                <w:spacing w:val="-12"/>
              </w:rPr>
              <w:t xml:space="preserve"> </w:t>
            </w:r>
            <w:r>
              <w:rPr>
                <w:rFonts w:ascii="Times New Roman" w:eastAsia="Times New Roman" w:hAnsi="Times New Roman" w:cs="Times New Roman"/>
                <w:spacing w:val="12"/>
              </w:rPr>
              <w:t xml:space="preserve">172m </w:t>
            </w:r>
            <w:r>
              <w:rPr>
                <w:spacing w:val="12"/>
              </w:rPr>
              <w:t>排土场东</w:t>
            </w:r>
            <w:r>
              <w:t xml:space="preserve"> </w:t>
            </w:r>
            <w:r>
              <w:rPr>
                <w:spacing w:val="5"/>
              </w:rPr>
              <w:t>北角，根据</w:t>
            </w:r>
            <w:r>
              <w:rPr>
                <w:rFonts w:ascii="Times New Roman" w:eastAsia="Times New Roman" w:hAnsi="Times New Roman" w:cs="Times New Roman"/>
                <w:spacing w:val="5"/>
              </w:rPr>
              <w:t>“</w:t>
            </w:r>
            <w:r>
              <w:rPr>
                <w:rFonts w:ascii="Times New Roman" w:eastAsia="Times New Roman" w:hAnsi="Times New Roman" w:cs="Times New Roman"/>
                <w:spacing w:val="-21"/>
              </w:rPr>
              <w:t xml:space="preserve"> </w:t>
            </w:r>
            <w:r>
              <w:rPr>
                <w:spacing w:val="5"/>
              </w:rPr>
              <w:t>中共海南省委办公厅海南省人民政府办公厅印发《关于海南省</w:t>
            </w:r>
            <w:r>
              <w:rPr>
                <w:rFonts w:ascii="Times New Roman" w:eastAsia="Times New Roman" w:hAnsi="Times New Roman" w:cs="Times New Roman"/>
                <w:spacing w:val="5"/>
              </w:rPr>
              <w:t>“</w:t>
            </w:r>
            <w:r>
              <w:rPr>
                <w:spacing w:val="5"/>
              </w:rPr>
              <w:t>三线一单</w:t>
            </w:r>
            <w:r>
              <w:rPr>
                <w:rFonts w:ascii="Times New Roman" w:eastAsia="Times New Roman" w:hAnsi="Times New Roman" w:cs="Times New Roman"/>
                <w:spacing w:val="5"/>
              </w:rPr>
              <w:t>”</w:t>
            </w:r>
            <w:r>
              <w:rPr>
                <w:rFonts w:ascii="Times New Roman" w:eastAsia="Times New Roman" w:hAnsi="Times New Roman" w:cs="Times New Roman"/>
              </w:rPr>
              <w:t xml:space="preserve"> </w:t>
            </w:r>
            <w:r>
              <w:rPr>
                <w:spacing w:val="10"/>
              </w:rPr>
              <w:t>生态环境分区管控的实施意见》</w:t>
            </w:r>
            <w:r>
              <w:rPr>
                <w:spacing w:val="-55"/>
              </w:rPr>
              <w:t xml:space="preserve"> </w:t>
            </w:r>
            <w:r>
              <w:rPr>
                <w:spacing w:val="10"/>
              </w:rPr>
              <w:t>的通知中附件</w:t>
            </w:r>
            <w:r>
              <w:rPr>
                <w:spacing w:val="-20"/>
              </w:rPr>
              <w:t xml:space="preserve"> </w:t>
            </w:r>
            <w:r>
              <w:rPr>
                <w:rFonts w:ascii="Times New Roman" w:eastAsia="Times New Roman" w:hAnsi="Times New Roman" w:cs="Times New Roman"/>
                <w:spacing w:val="10"/>
              </w:rPr>
              <w:t xml:space="preserve">1 </w:t>
            </w:r>
            <w:r>
              <w:rPr>
                <w:spacing w:val="10"/>
              </w:rPr>
              <w:t>海南省陆域环境管控单元分布图可</w:t>
            </w:r>
          </w:p>
        </w:tc>
      </w:tr>
    </w:tbl>
    <w:p>
      <w:pPr>
        <w:sectPr>
          <w:headerReference w:type="default" r:id="rId14"/>
          <w:pgSz w:w="11906" w:h="16839"/>
          <w:pgMar w:top="400" w:right="1141" w:bottom="0" w:left="1141" w:header="0" w:footer="0" w:gutter="0"/>
          <w:pgNumType w:start="11"/>
          <w:cols w:space="708"/>
        </w:sectPr>
      </w:pPr>
    </w:p>
    <w:tbl>
      <w:tblPr>
        <w:tblStyle w:val="TableNormal9"/>
        <w:tblW w:w="9608" w:type="dxa"/>
        <w:tblInd w:w="7" w:type="dxa"/>
        <w:tblBorders>
          <w:top w:val="single" w:sz="4" w:space="0" w:color="000000"/>
          <w:left w:val="single" w:sz="6" w:space="0" w:color="000000"/>
          <w:bottom w:val="single" w:sz="6" w:space="0" w:color="000000"/>
          <w:right w:val="single" w:sz="6" w:space="0" w:color="000000"/>
        </w:tblBorders>
        <w:tblLayout w:type="fixed"/>
      </w:tblPr>
      <w:tblGrid>
        <w:gridCol w:w="9608"/>
      </w:tblGrid>
      <w:tr>
        <w:tblPrEx>
          <w:tblW w:w="9608"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942"/>
        </w:trPr>
        <w:tc>
          <w:tcPr>
            <w:tcW w:w="9608" w:type="dxa"/>
            <w:vAlign w:val="top"/>
          </w:tcPr>
          <w:p>
            <w:pPr>
              <w:pStyle w:val="TableText"/>
              <w:spacing w:before="1" w:line="228" w:lineRule="auto"/>
              <w:ind w:left="1843"/>
            </w:pPr>
            <w:r>
              <w:rPr>
                <w:spacing w:val="7"/>
              </w:rPr>
              <w:t>知项目选址属于重点管控单元。在重点管控区要求上</w:t>
            </w:r>
            <w:r>
              <w:rPr>
                <w:spacing w:val="6"/>
              </w:rPr>
              <w:t>，全省总体生态环境管控要求详</w:t>
            </w:r>
          </w:p>
        </w:tc>
      </w:tr>
    </w:tbl>
    <w:p>
      <w:pPr>
        <w:rPr>
          <w:rFonts w:ascii="Arial"/>
          <w:sz w:val="21"/>
        </w:rPr>
      </w:pPr>
    </w:p>
    <w:p>
      <w:pPr>
        <w:rPr>
          <w:rFonts w:ascii="Arial" w:eastAsia="Arial" w:hAnsi="Arial" w:cs="Arial"/>
          <w:sz w:val="21"/>
          <w:szCs w:val="21"/>
        </w:rPr>
        <w:sectPr>
          <w:headerReference w:type="default" r:id="rId15"/>
          <w:type w:val="nextPage"/>
          <w:pgSz w:w="11906" w:h="16839"/>
          <w:pgMar w:top="400" w:right="1141" w:bottom="0" w:left="1141" w:header="0" w:footer="0" w:gutter="0"/>
          <w:pgNumType w:start="12"/>
          <w:cols w:space="708"/>
          <w:titlePg w:val="0"/>
        </w:sectPr>
      </w:pPr>
    </w:p>
    <w:p>
      <w:pPr>
        <w:spacing w:before="13"/>
      </w:pPr>
    </w:p>
    <w:p>
      <w:pPr>
        <w:spacing w:before="13"/>
      </w:pPr>
    </w:p>
    <w:p>
      <w:pPr>
        <w:spacing w:before="13"/>
      </w:pPr>
    </w:p>
    <w:tbl>
      <w:tblPr>
        <w:tblStyle w:val="TableNormal10"/>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34"/>
        </w:trPr>
        <w:tc>
          <w:tcPr>
            <w:tcW w:w="1736" w:type="dxa"/>
            <w:tcBorders>
              <w:right w:val="single" w:sz="2" w:space="0" w:color="000000"/>
            </w:tcBorders>
            <w:vAlign w:val="top"/>
          </w:tcPr>
          <w:p>
            <w:pPr>
              <w:rPr>
                <w:rFonts w:ascii="Arial"/>
                <w:sz w:val="21"/>
              </w:rPr>
            </w:pPr>
          </w:p>
        </w:tc>
        <w:tc>
          <w:tcPr>
            <w:tcW w:w="7872" w:type="dxa"/>
            <w:tcBorders>
              <w:left w:val="single" w:sz="2" w:space="0" w:color="000000"/>
            </w:tcBorders>
            <w:vAlign w:val="top"/>
          </w:tcPr>
          <w:p>
            <w:pPr>
              <w:pStyle w:val="TableText"/>
              <w:spacing w:before="26" w:line="228" w:lineRule="auto"/>
              <w:ind w:left="112"/>
            </w:pPr>
            <w:r>
              <w:rPr>
                <w:spacing w:val="4"/>
              </w:rPr>
              <w:t>见下表。</w:t>
            </w:r>
          </w:p>
          <w:p>
            <w:pPr>
              <w:pStyle w:val="TableText"/>
              <w:spacing w:before="160" w:line="223" w:lineRule="auto"/>
              <w:ind w:left="2296"/>
            </w:pPr>
            <w:r>
              <w:rPr>
                <w:spacing w:val="6"/>
                <w14:textOutline w14:w="3795" w14:cap="sq">
                  <w14:solidFill>
                    <w14:srgbClr w14:val="000000"/>
                  </w14:solidFill>
                  <w14:prstDash w14:val="solid"/>
                  <w14:bevel/>
                </w14:textOutline>
              </w:rPr>
              <w:t>表</w:t>
            </w:r>
            <w:r>
              <w:rPr>
                <w:spacing w:val="-17"/>
              </w:rPr>
              <w:t xml:space="preserve"> </w:t>
            </w:r>
            <w:r>
              <w:rPr>
                <w:rFonts w:ascii="Times New Roman" w:eastAsia="Times New Roman" w:hAnsi="Times New Roman" w:cs="Times New Roman"/>
                <w:b/>
                <w:bCs/>
                <w:spacing w:val="6"/>
              </w:rPr>
              <w:t xml:space="preserve">1-3    </w:t>
            </w:r>
            <w:r>
              <w:rPr>
                <w:spacing w:val="6"/>
                <w14:textOutline w14:w="3795" w14:cap="sq">
                  <w14:solidFill>
                    <w14:srgbClr w14:val="000000"/>
                  </w14:solidFill>
                  <w14:prstDash w14:val="solid"/>
                  <w14:bevel/>
                </w14:textOutline>
              </w:rPr>
              <w:t>五大片区生态环境管控要求</w:t>
            </w:r>
          </w:p>
          <w:tbl>
            <w:tblPr>
              <w:tblStyle w:val="TableNormal10"/>
              <w:tblW w:w="764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6"/>
              <w:gridCol w:w="3959"/>
              <w:gridCol w:w="2483"/>
              <w:gridCol w:w="580"/>
            </w:tblGrid>
            <w:tr>
              <w:tblPrEx>
                <w:tblW w:w="7648" w:type="dxa"/>
                <w:tblInd w:w="1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626" w:type="dxa"/>
                  <w:textDirection w:val="tbRlV"/>
                  <w:vAlign w:val="top"/>
                </w:tcPr>
                <w:p>
                  <w:pPr>
                    <w:pStyle w:val="TableText"/>
                    <w:spacing w:before="207" w:line="218" w:lineRule="auto"/>
                    <w:ind w:left="170"/>
                  </w:pPr>
                  <w:r>
                    <w:rPr>
                      <w:spacing w:val="9"/>
                      <w14:textOutline w14:w="3795" w14:cap="sq">
                        <w14:solidFill>
                          <w14:srgbClr w14:val="000000"/>
                        </w14:solidFill>
                        <w14:prstDash w14:val="solid"/>
                        <w14:bevel/>
                      </w14:textOutline>
                    </w:rPr>
                    <w:t>序</w:t>
                  </w:r>
                  <w:r>
                    <w:rPr>
                      <w:spacing w:val="-36"/>
                    </w:rPr>
                    <w:t xml:space="preserve"> </w:t>
                  </w:r>
                  <w:r>
                    <w:rPr>
                      <w:spacing w:val="9"/>
                      <w14:textOutline w14:w="3795" w14:cap="sq">
                        <w14:solidFill>
                          <w14:srgbClr w14:val="000000"/>
                        </w14:solidFill>
                        <w14:prstDash w14:val="solid"/>
                        <w14:bevel/>
                      </w14:textOutline>
                    </w:rPr>
                    <w:t>号</w:t>
                  </w:r>
                </w:p>
              </w:tc>
              <w:tc>
                <w:tcPr>
                  <w:tcW w:w="3959" w:type="dxa"/>
                  <w:vAlign w:val="top"/>
                </w:tcPr>
                <w:p>
                  <w:pPr>
                    <w:spacing w:line="241" w:lineRule="auto"/>
                    <w:rPr>
                      <w:rFonts w:ascii="Arial"/>
                      <w:sz w:val="21"/>
                    </w:rPr>
                  </w:pPr>
                </w:p>
                <w:p>
                  <w:pPr>
                    <w:pStyle w:val="TableText"/>
                    <w:spacing w:before="65" w:line="228" w:lineRule="auto"/>
                    <w:ind w:left="198"/>
                  </w:pPr>
                  <w:r>
                    <w:rPr>
                      <w:spacing w:val="9"/>
                      <w14:textOutline w14:w="3795" w14:cap="sq">
                        <w14:solidFill>
                          <w14:srgbClr w14:val="000000"/>
                        </w14:solidFill>
                        <w14:prstDash w14:val="solid"/>
                        <w14:bevel/>
                      </w14:textOutline>
                    </w:rPr>
                    <w:t>《海南省生态环境分区管控方案》要求</w:t>
                  </w:r>
                </w:p>
              </w:tc>
              <w:tc>
                <w:tcPr>
                  <w:tcW w:w="2483" w:type="dxa"/>
                  <w:vAlign w:val="top"/>
                </w:tcPr>
                <w:p>
                  <w:pPr>
                    <w:rPr>
                      <w:rFonts w:ascii="Arial"/>
                      <w:sz w:val="21"/>
                    </w:rPr>
                  </w:pPr>
                </w:p>
                <w:p>
                  <w:pPr>
                    <w:pStyle w:val="TableText"/>
                    <w:spacing w:before="65" w:line="228" w:lineRule="auto"/>
                    <w:ind w:left="616"/>
                  </w:pPr>
                  <w:r>
                    <w:rPr>
                      <w:spacing w:val="9"/>
                      <w14:textOutline w14:w="3795" w14:cap="sq">
                        <w14:solidFill>
                          <w14:srgbClr w14:val="000000"/>
                        </w14:solidFill>
                        <w14:prstDash w14:val="solid"/>
                        <w14:bevel/>
                      </w14:textOutline>
                    </w:rPr>
                    <w:t>拟建项目情况</w:t>
                  </w:r>
                </w:p>
              </w:tc>
              <w:tc>
                <w:tcPr>
                  <w:tcW w:w="580" w:type="dxa"/>
                  <w:textDirection w:val="tbRlV"/>
                  <w:vAlign w:val="top"/>
                </w:tcPr>
                <w:p>
                  <w:pPr>
                    <w:pStyle w:val="TableText"/>
                    <w:spacing w:before="183" w:line="216" w:lineRule="auto"/>
                    <w:ind w:left="36"/>
                  </w:pPr>
                  <w:r>
                    <w:rPr>
                      <w:spacing w:val="9"/>
                      <w14:textOutline w14:w="3795" w14:cap="sq">
                        <w14:solidFill>
                          <w14:srgbClr w14:val="000000"/>
                        </w14:solidFill>
                        <w14:prstDash w14:val="solid"/>
                        <w14:bevel/>
                      </w14:textOutline>
                    </w:rPr>
                    <w:t>符</w:t>
                  </w:r>
                  <w:r>
                    <w:rPr>
                      <w:spacing w:val="-38"/>
                    </w:rPr>
                    <w:t xml:space="preserve"> </w:t>
                  </w:r>
                  <w:r>
                    <w:rPr>
                      <w:spacing w:val="9"/>
                      <w14:textOutline w14:w="3795" w14:cap="sq">
                        <w14:solidFill>
                          <w14:srgbClr w14:val="000000"/>
                        </w14:solidFill>
                        <w14:prstDash w14:val="solid"/>
                        <w14:bevel/>
                      </w14:textOutline>
                    </w:rPr>
                    <w:t>合</w:t>
                  </w:r>
                  <w:r>
                    <w:rPr>
                      <w:spacing w:val="-38"/>
                    </w:rPr>
                    <w:t xml:space="preserve"> </w:t>
                  </w:r>
                  <w:r>
                    <w:rPr>
                      <w:spacing w:val="9"/>
                      <w14:textOutline w14:w="3795" w14:cap="sq">
                        <w14:solidFill>
                          <w14:srgbClr w14:val="000000"/>
                        </w14:solidFill>
                        <w14:prstDash w14:val="solid"/>
                        <w14:bevel/>
                      </w14:textOutline>
                    </w:rPr>
                    <w:t>性</w:t>
                  </w:r>
                </w:p>
              </w:tc>
            </w:tr>
            <w:tr>
              <w:tblPrEx>
                <w:tblW w:w="7648" w:type="dxa"/>
                <w:tblInd w:w="105" w:type="dxa"/>
                <w:tblLayout w:type="fixed"/>
              </w:tblPrEx>
              <w:trPr>
                <w:trHeight w:val="821"/>
              </w:trPr>
              <w:tc>
                <w:tcPr>
                  <w:tcW w:w="626" w:type="dxa"/>
                  <w:vAlign w:val="top"/>
                </w:tcPr>
                <w:p>
                  <w:pPr>
                    <w:spacing w:line="278" w:lineRule="auto"/>
                    <w:rPr>
                      <w:rFonts w:ascii="Arial"/>
                      <w:sz w:val="21"/>
                    </w:rPr>
                  </w:pPr>
                </w:p>
                <w:p>
                  <w:pPr>
                    <w:spacing w:before="58" w:line="195" w:lineRule="auto"/>
                    <w:ind w:left="28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959" w:type="dxa"/>
                  <w:vAlign w:val="top"/>
                </w:tcPr>
                <w:p>
                  <w:pPr>
                    <w:pStyle w:val="TableText"/>
                    <w:spacing w:before="30"/>
                    <w:ind w:left="110" w:right="106" w:firstLine="17"/>
                    <w:jc w:val="both"/>
                  </w:pPr>
                  <w:r>
                    <w:rPr>
                      <w:spacing w:val="6"/>
                    </w:rPr>
                    <w:t>园区实施严格的产业准入门槛，实施清洁</w:t>
                  </w:r>
                  <w:r>
                    <w:rPr>
                      <w:spacing w:val="9"/>
                    </w:rPr>
                    <w:t xml:space="preserve"> </w:t>
                  </w:r>
                  <w:r>
                    <w:rPr>
                      <w:spacing w:val="7"/>
                    </w:rPr>
                    <w:t>能源替代，落实火电厂超低排放要求，实</w:t>
                  </w:r>
                  <w:r>
                    <w:rPr>
                      <w:spacing w:val="9"/>
                    </w:rPr>
                    <w:t xml:space="preserve"> </w:t>
                  </w:r>
                  <w:r>
                    <w:rPr>
                      <w:spacing w:val="8"/>
                    </w:rPr>
                    <w:t>施石化化工精细化管理。</w:t>
                  </w:r>
                </w:p>
              </w:tc>
              <w:tc>
                <w:tcPr>
                  <w:tcW w:w="2483" w:type="dxa"/>
                  <w:vAlign w:val="top"/>
                </w:tcPr>
                <w:p>
                  <w:pPr>
                    <w:pStyle w:val="TableText"/>
                    <w:spacing w:before="30"/>
                    <w:ind w:left="115" w:right="102" w:firstLine="3"/>
                    <w:jc w:val="both"/>
                  </w:pPr>
                  <w:r>
                    <w:rPr>
                      <w:spacing w:val="25"/>
                    </w:rPr>
                    <w:t>项目符合园区产业准入</w:t>
                  </w:r>
                  <w:r>
                    <w:rPr>
                      <w:spacing w:val="5"/>
                    </w:rPr>
                    <w:t xml:space="preserve"> </w:t>
                  </w:r>
                  <w:r>
                    <w:rPr>
                      <w:spacing w:val="5"/>
                    </w:rPr>
                    <w:t>清单，不属于火电及石化</w:t>
                  </w:r>
                  <w:r>
                    <w:rPr>
                      <w:spacing w:val="1"/>
                    </w:rPr>
                    <w:t xml:space="preserve"> </w:t>
                  </w:r>
                  <w:r>
                    <w:rPr>
                      <w:spacing w:val="5"/>
                    </w:rPr>
                    <w:t>化工产业。</w:t>
                  </w:r>
                </w:p>
              </w:tc>
              <w:tc>
                <w:tcPr>
                  <w:tcW w:w="580" w:type="dxa"/>
                  <w:textDirection w:val="tbRlV"/>
                  <w:vAlign w:val="top"/>
                </w:tcPr>
                <w:p>
                  <w:pPr>
                    <w:pStyle w:val="TableText"/>
                    <w:spacing w:before="183" w:line="215" w:lineRule="auto"/>
                    <w:ind w:left="167"/>
                  </w:pPr>
                  <w:r>
                    <w:rPr>
                      <w:spacing w:val="9"/>
                    </w:rPr>
                    <w:t>符</w:t>
                  </w:r>
                  <w:r>
                    <w:rPr>
                      <w:spacing w:val="-39"/>
                    </w:rPr>
                    <w:t xml:space="preserve"> </w:t>
                  </w:r>
                  <w:r>
                    <w:rPr>
                      <w:spacing w:val="9"/>
                    </w:rPr>
                    <w:t>合</w:t>
                  </w:r>
                </w:p>
              </w:tc>
            </w:tr>
            <w:tr>
              <w:tblPrEx>
                <w:tblW w:w="7648" w:type="dxa"/>
                <w:tblInd w:w="105" w:type="dxa"/>
                <w:tblLayout w:type="fixed"/>
              </w:tblPrEx>
              <w:trPr>
                <w:trHeight w:val="2999"/>
              </w:trPr>
              <w:tc>
                <w:tcPr>
                  <w:tcW w:w="626" w:type="dxa"/>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8" w:line="195" w:lineRule="auto"/>
                    <w:ind w:left="26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95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5" w:line="244" w:lineRule="auto"/>
                    <w:ind w:left="112" w:right="106"/>
                    <w:jc w:val="both"/>
                  </w:pPr>
                  <w:r>
                    <w:rPr>
                      <w:spacing w:val="7"/>
                    </w:rPr>
                    <w:t>严格区域削减要求，原则上建设项目主要</w:t>
                  </w:r>
                  <w:r>
                    <w:rPr>
                      <w:spacing w:val="8"/>
                    </w:rPr>
                    <w:t xml:space="preserve"> </w:t>
                  </w:r>
                  <w:r>
                    <w:rPr>
                      <w:spacing w:val="7"/>
                    </w:rPr>
                    <w:t xml:space="preserve">污染物实行区域等量削减，确保项目投产 </w:t>
                  </w:r>
                  <w:r>
                    <w:rPr>
                      <w:spacing w:val="7"/>
                    </w:rPr>
                    <w:t>后区域环境质量不恶化。</w:t>
                  </w:r>
                </w:p>
              </w:tc>
              <w:tc>
                <w:tcPr>
                  <w:tcW w:w="2483" w:type="dxa"/>
                  <w:vAlign w:val="top"/>
                </w:tcPr>
                <w:p>
                  <w:pPr>
                    <w:pStyle w:val="TableText"/>
                    <w:spacing w:before="33" w:line="248" w:lineRule="auto"/>
                    <w:ind w:left="115" w:right="102"/>
                    <w:jc w:val="both"/>
                  </w:pPr>
                  <w:r>
                    <w:rPr>
                      <w:spacing w:val="25"/>
                    </w:rPr>
                    <w:t>本项目运营后会产生一</w:t>
                  </w:r>
                  <w:r>
                    <w:rPr>
                      <w:spacing w:val="8"/>
                    </w:rPr>
                    <w:t xml:space="preserve"> </w:t>
                  </w:r>
                  <w:r>
                    <w:rPr>
                      <w:spacing w:val="5"/>
                    </w:rPr>
                    <w:t>定的污染物，如粉尘、生</w:t>
                  </w:r>
                  <w:r>
                    <w:rPr>
                      <w:spacing w:val="4"/>
                    </w:rPr>
                    <w:t xml:space="preserve"> </w:t>
                  </w:r>
                  <w:r>
                    <w:rPr>
                      <w:spacing w:val="26"/>
                    </w:rPr>
                    <w:t>产设备运行产生的噪声</w:t>
                  </w:r>
                  <w:r>
                    <w:t xml:space="preserve"> </w:t>
                  </w:r>
                  <w:r>
                    <w:rPr>
                      <w:spacing w:val="25"/>
                    </w:rPr>
                    <w:t>和生活污水及生产废水</w:t>
                  </w:r>
                  <w:r>
                    <w:rPr>
                      <w:spacing w:val="6"/>
                    </w:rPr>
                    <w:t xml:space="preserve"> </w:t>
                  </w:r>
                  <w:r>
                    <w:rPr>
                      <w:spacing w:val="5"/>
                    </w:rPr>
                    <w:t>等，在采取相应的污染防</w:t>
                  </w:r>
                  <w:r>
                    <w:rPr>
                      <w:spacing w:val="4"/>
                    </w:rPr>
                    <w:t xml:space="preserve"> </w:t>
                  </w:r>
                  <w:r>
                    <w:rPr>
                      <w:spacing w:val="5"/>
                    </w:rPr>
                    <w:t>止措施后，各类污染物的</w:t>
                  </w:r>
                  <w:r>
                    <w:rPr>
                      <w:spacing w:val="1"/>
                    </w:rPr>
                    <w:t xml:space="preserve"> </w:t>
                  </w:r>
                  <w:r>
                    <w:rPr>
                      <w:spacing w:val="26"/>
                    </w:rPr>
                    <w:t>排放一般不会对周边环</w:t>
                  </w:r>
                  <w:r>
                    <w:t xml:space="preserve"> </w:t>
                  </w:r>
                  <w:r>
                    <w:rPr>
                      <w:spacing w:val="5"/>
                    </w:rPr>
                    <w:t>境造成不良影响，即不会</w:t>
                  </w:r>
                  <w:r>
                    <w:rPr>
                      <w:spacing w:val="4"/>
                    </w:rPr>
                    <w:t xml:space="preserve"> </w:t>
                  </w:r>
                  <w:r>
                    <w:rPr>
                      <w:spacing w:val="26"/>
                    </w:rPr>
                    <w:t>改变区域环境功能区质</w:t>
                  </w:r>
                  <w:r>
                    <w:t xml:space="preserve"> </w:t>
                  </w:r>
                  <w:r>
                    <w:rPr>
                      <w:spacing w:val="5"/>
                    </w:rPr>
                    <w:t>量要求，能维持环境功能</w:t>
                  </w:r>
                  <w:r>
                    <w:rPr>
                      <w:spacing w:val="4"/>
                    </w:rPr>
                    <w:t xml:space="preserve"> </w:t>
                  </w:r>
                  <w:r>
                    <w:rPr>
                      <w:spacing w:val="6"/>
                    </w:rPr>
                    <w:t>区质量现状。</w:t>
                  </w:r>
                </w:p>
              </w:tc>
              <w:tc>
                <w:tcPr>
                  <w:tcW w:w="580" w:type="dxa"/>
                  <w:textDirection w:val="tbRlV"/>
                  <w:vAlign w:val="top"/>
                </w:tcPr>
                <w:p>
                  <w:pPr>
                    <w:pStyle w:val="TableText"/>
                    <w:spacing w:before="183" w:line="215" w:lineRule="auto"/>
                    <w:ind w:left="1257"/>
                  </w:pPr>
                  <w:r>
                    <w:rPr>
                      <w:spacing w:val="9"/>
                    </w:rPr>
                    <w:t>符</w:t>
                  </w:r>
                  <w:r>
                    <w:rPr>
                      <w:spacing w:val="-39"/>
                    </w:rPr>
                    <w:t xml:space="preserve"> </w:t>
                  </w:r>
                  <w:r>
                    <w:rPr>
                      <w:spacing w:val="9"/>
                    </w:rPr>
                    <w:t>合</w:t>
                  </w:r>
                </w:p>
              </w:tc>
            </w:tr>
            <w:tr>
              <w:tblPrEx>
                <w:tblW w:w="7648" w:type="dxa"/>
                <w:tblInd w:w="105" w:type="dxa"/>
                <w:tblLayout w:type="fixed"/>
              </w:tblPrEx>
              <w:trPr>
                <w:trHeight w:val="549"/>
              </w:trPr>
              <w:tc>
                <w:tcPr>
                  <w:tcW w:w="626" w:type="dxa"/>
                  <w:vAlign w:val="top"/>
                </w:tcPr>
                <w:p>
                  <w:pPr>
                    <w:spacing w:before="206"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959" w:type="dxa"/>
                  <w:vAlign w:val="top"/>
                </w:tcPr>
                <w:p>
                  <w:pPr>
                    <w:pStyle w:val="TableText"/>
                    <w:spacing w:before="34" w:line="233" w:lineRule="auto"/>
                    <w:ind w:left="110" w:right="106"/>
                  </w:pPr>
                  <w:r>
                    <w:rPr>
                      <w:spacing w:val="7"/>
                    </w:rPr>
                    <w:t>加快推进企业入园，园区周边居民逐步搬</w:t>
                  </w:r>
                  <w:r>
                    <w:rPr>
                      <w:spacing w:val="8"/>
                    </w:rPr>
                    <w:t xml:space="preserve"> </w:t>
                  </w:r>
                  <w:r>
                    <w:t>迁。</w:t>
                  </w:r>
                </w:p>
              </w:tc>
              <w:tc>
                <w:tcPr>
                  <w:tcW w:w="2483" w:type="dxa"/>
                  <w:vAlign w:val="top"/>
                </w:tcPr>
                <w:p>
                  <w:pPr>
                    <w:pStyle w:val="TableText"/>
                    <w:spacing w:before="168" w:line="229" w:lineRule="auto"/>
                    <w:ind w:left="622"/>
                  </w:pPr>
                  <w:r>
                    <w:rPr>
                      <w:spacing w:val="6"/>
                    </w:rPr>
                    <w:t>项目不涉及。</w:t>
                  </w:r>
                </w:p>
              </w:tc>
              <w:tc>
                <w:tcPr>
                  <w:tcW w:w="580" w:type="dxa"/>
                  <w:textDirection w:val="tbRlV"/>
                  <w:vAlign w:val="top"/>
                </w:tcPr>
                <w:p>
                  <w:pPr>
                    <w:pStyle w:val="TableText"/>
                    <w:spacing w:before="183" w:line="215" w:lineRule="auto"/>
                    <w:ind w:left="33"/>
                  </w:pPr>
                  <w:r>
                    <w:rPr>
                      <w:spacing w:val="9"/>
                    </w:rPr>
                    <w:t>符</w:t>
                  </w:r>
                  <w:r>
                    <w:rPr>
                      <w:spacing w:val="-36"/>
                    </w:rPr>
                    <w:t xml:space="preserve"> </w:t>
                  </w:r>
                  <w:r>
                    <w:rPr>
                      <w:spacing w:val="9"/>
                    </w:rPr>
                    <w:t>合</w:t>
                  </w:r>
                </w:p>
              </w:tc>
            </w:tr>
            <w:tr>
              <w:tblPrEx>
                <w:tblW w:w="7648" w:type="dxa"/>
                <w:tblInd w:w="105" w:type="dxa"/>
                <w:tblLayout w:type="fixed"/>
              </w:tblPrEx>
              <w:trPr>
                <w:trHeight w:val="1094"/>
              </w:trPr>
              <w:tc>
                <w:tcPr>
                  <w:tcW w:w="626" w:type="dxa"/>
                  <w:vAlign w:val="top"/>
                </w:tcPr>
                <w:p>
                  <w:pPr>
                    <w:spacing w:line="418" w:lineRule="auto"/>
                    <w:rPr>
                      <w:rFonts w:ascii="Arial"/>
                      <w:sz w:val="21"/>
                    </w:rPr>
                  </w:pPr>
                </w:p>
                <w:p>
                  <w:pPr>
                    <w:spacing w:before="57"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959" w:type="dxa"/>
                  <w:vAlign w:val="top"/>
                </w:tcPr>
                <w:p>
                  <w:pPr>
                    <w:spacing w:line="241" w:lineRule="auto"/>
                    <w:rPr>
                      <w:rFonts w:ascii="Arial"/>
                      <w:sz w:val="21"/>
                    </w:rPr>
                  </w:pPr>
                </w:p>
                <w:p>
                  <w:pPr>
                    <w:pStyle w:val="TableText"/>
                    <w:spacing w:before="65"/>
                    <w:ind w:left="115" w:right="106" w:hanging="3"/>
                  </w:pPr>
                  <w:r>
                    <w:rPr>
                      <w:spacing w:val="7"/>
                    </w:rPr>
                    <w:t>提高污水收集处理率，加强城镇生活污水</w:t>
                  </w:r>
                  <w:r>
                    <w:rPr>
                      <w:spacing w:val="8"/>
                    </w:rPr>
                    <w:t xml:space="preserve"> </w:t>
                  </w:r>
                  <w:r>
                    <w:rPr>
                      <w:spacing w:val="6"/>
                    </w:rPr>
                    <w:t>处理设施建设。</w:t>
                  </w:r>
                </w:p>
              </w:tc>
              <w:tc>
                <w:tcPr>
                  <w:tcW w:w="2483" w:type="dxa"/>
                  <w:vAlign w:val="top"/>
                </w:tcPr>
                <w:p>
                  <w:pPr>
                    <w:pStyle w:val="TableText"/>
                    <w:spacing w:before="35" w:line="242" w:lineRule="auto"/>
                    <w:ind w:left="115" w:right="102"/>
                    <w:jc w:val="both"/>
                  </w:pPr>
                  <w:r>
                    <w:rPr>
                      <w:spacing w:val="25"/>
                    </w:rPr>
                    <w:t>本项目生活污水经化粪</w:t>
                  </w:r>
                  <w:r>
                    <w:rPr>
                      <w:spacing w:val="8"/>
                    </w:rPr>
                    <w:t xml:space="preserve"> </w:t>
                  </w:r>
                  <w:r>
                    <w:rPr>
                      <w:spacing w:val="26"/>
                    </w:rPr>
                    <w:t>池预处理后定期清掏用</w:t>
                  </w:r>
                  <w:r>
                    <w:t xml:space="preserve"> </w:t>
                  </w:r>
                  <w:r>
                    <w:rPr>
                      <w:spacing w:val="5"/>
                    </w:rPr>
                    <w:t>作农肥；生产废水经沉淀</w:t>
                  </w:r>
                  <w:r>
                    <w:rPr>
                      <w:spacing w:val="4"/>
                    </w:rPr>
                    <w:t xml:space="preserve"> </w:t>
                  </w:r>
                  <w:r>
                    <w:rPr>
                      <w:spacing w:val="7"/>
                    </w:rPr>
                    <w:t>处理后回用于生产。</w:t>
                  </w:r>
                </w:p>
              </w:tc>
              <w:tc>
                <w:tcPr>
                  <w:tcW w:w="580" w:type="dxa"/>
                  <w:textDirection w:val="tbRlV"/>
                  <w:vAlign w:val="top"/>
                </w:tcPr>
                <w:p>
                  <w:pPr>
                    <w:pStyle w:val="TableText"/>
                    <w:spacing w:before="183" w:line="215" w:lineRule="auto"/>
                    <w:ind w:left="307"/>
                  </w:pPr>
                  <w:r>
                    <w:rPr>
                      <w:spacing w:val="9"/>
                    </w:rPr>
                    <w:t>符</w:t>
                  </w:r>
                  <w:r>
                    <w:rPr>
                      <w:spacing w:val="-39"/>
                    </w:rPr>
                    <w:t xml:space="preserve"> </w:t>
                  </w:r>
                  <w:r>
                    <w:rPr>
                      <w:spacing w:val="9"/>
                    </w:rPr>
                    <w:t>合</w:t>
                  </w:r>
                </w:p>
              </w:tc>
            </w:tr>
            <w:tr>
              <w:tblPrEx>
                <w:tblW w:w="7648" w:type="dxa"/>
                <w:tblInd w:w="105" w:type="dxa"/>
                <w:tblLayout w:type="fixed"/>
              </w:tblPrEx>
              <w:trPr>
                <w:trHeight w:val="822"/>
              </w:trPr>
              <w:tc>
                <w:tcPr>
                  <w:tcW w:w="626" w:type="dxa"/>
                  <w:vAlign w:val="top"/>
                </w:tcPr>
                <w:p>
                  <w:pPr>
                    <w:spacing w:line="287" w:lineRule="auto"/>
                    <w:rPr>
                      <w:rFonts w:ascii="Arial"/>
                      <w:sz w:val="21"/>
                    </w:rPr>
                  </w:pPr>
                </w:p>
                <w:p>
                  <w:pPr>
                    <w:spacing w:before="58" w:line="192" w:lineRule="auto"/>
                    <w:ind w:left="2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959" w:type="dxa"/>
                  <w:vAlign w:val="top"/>
                </w:tcPr>
                <w:p>
                  <w:pPr>
                    <w:pStyle w:val="TableText"/>
                    <w:spacing w:before="35" w:line="239" w:lineRule="auto"/>
                    <w:ind w:left="110" w:right="106"/>
                    <w:jc w:val="both"/>
                  </w:pPr>
                  <w:r>
                    <w:rPr>
                      <w:spacing w:val="7"/>
                    </w:rPr>
                    <w:t>优化城镇供水布局，加强城镇节水，提升</w:t>
                  </w:r>
                  <w:r>
                    <w:rPr>
                      <w:spacing w:val="9"/>
                    </w:rPr>
                    <w:t xml:space="preserve"> </w:t>
                  </w:r>
                  <w:r>
                    <w:rPr>
                      <w:spacing w:val="7"/>
                    </w:rPr>
                    <w:t>农田灌溉水有效利用率，加强非常规水源</w:t>
                  </w:r>
                  <w:r>
                    <w:rPr>
                      <w:spacing w:val="9"/>
                    </w:rPr>
                    <w:t xml:space="preserve"> </w:t>
                  </w:r>
                  <w:r>
                    <w:rPr>
                      <w:spacing w:val="3"/>
                    </w:rPr>
                    <w:t>利用。</w:t>
                  </w:r>
                </w:p>
              </w:tc>
              <w:tc>
                <w:tcPr>
                  <w:tcW w:w="2483" w:type="dxa"/>
                  <w:vAlign w:val="top"/>
                </w:tcPr>
                <w:p>
                  <w:pPr>
                    <w:spacing w:line="241" w:lineRule="auto"/>
                    <w:rPr>
                      <w:rFonts w:ascii="Arial"/>
                      <w:sz w:val="21"/>
                    </w:rPr>
                  </w:pPr>
                </w:p>
                <w:p>
                  <w:pPr>
                    <w:pStyle w:val="TableText"/>
                    <w:spacing w:before="65" w:line="229" w:lineRule="auto"/>
                    <w:ind w:left="622"/>
                  </w:pPr>
                  <w:r>
                    <w:rPr>
                      <w:spacing w:val="6"/>
                    </w:rPr>
                    <w:t>项目不涉及。</w:t>
                  </w:r>
                </w:p>
              </w:tc>
              <w:tc>
                <w:tcPr>
                  <w:tcW w:w="580" w:type="dxa"/>
                  <w:vAlign w:val="top"/>
                </w:tcPr>
                <w:p>
                  <w:pPr>
                    <w:spacing w:before="277" w:line="274" w:lineRule="exact"/>
                    <w:ind w:left="25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7648" w:type="dxa"/>
                <w:tblInd w:w="105" w:type="dxa"/>
                <w:tblLayout w:type="fixed"/>
              </w:tblPrEx>
              <w:trPr>
                <w:trHeight w:val="822"/>
              </w:trPr>
              <w:tc>
                <w:tcPr>
                  <w:tcW w:w="626" w:type="dxa"/>
                  <w:vAlign w:val="top"/>
                </w:tcPr>
                <w:p>
                  <w:pPr>
                    <w:spacing w:line="283" w:lineRule="auto"/>
                    <w:rPr>
                      <w:rFonts w:ascii="Arial"/>
                      <w:sz w:val="21"/>
                    </w:rPr>
                  </w:pPr>
                </w:p>
                <w:p>
                  <w:pPr>
                    <w:spacing w:before="57"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959" w:type="dxa"/>
                  <w:vAlign w:val="top"/>
                </w:tcPr>
                <w:p>
                  <w:pPr>
                    <w:rPr>
                      <w:rFonts w:ascii="Arial"/>
                      <w:sz w:val="21"/>
                    </w:rPr>
                  </w:pPr>
                </w:p>
                <w:p>
                  <w:pPr>
                    <w:pStyle w:val="TableText"/>
                    <w:spacing w:before="65" w:line="228" w:lineRule="auto"/>
                    <w:ind w:left="111"/>
                  </w:pPr>
                  <w:r>
                    <w:rPr>
                      <w:spacing w:val="8"/>
                    </w:rPr>
                    <w:t>禁止明显破坏生态环境的建设活动。</w:t>
                  </w:r>
                </w:p>
              </w:tc>
              <w:tc>
                <w:tcPr>
                  <w:tcW w:w="2483" w:type="dxa"/>
                  <w:vAlign w:val="top"/>
                </w:tcPr>
                <w:p>
                  <w:pPr>
                    <w:pStyle w:val="TableText"/>
                    <w:spacing w:before="35" w:line="239" w:lineRule="auto"/>
                    <w:ind w:left="115" w:right="102" w:firstLine="2"/>
                    <w:jc w:val="both"/>
                  </w:pPr>
                  <w:r>
                    <w:rPr>
                      <w:spacing w:val="25"/>
                    </w:rPr>
                    <w:t>项目用地不占生态保护</w:t>
                  </w:r>
                  <w:r>
                    <w:rPr>
                      <w:spacing w:val="5"/>
                    </w:rPr>
                    <w:t xml:space="preserve"> </w:t>
                  </w:r>
                  <w:r>
                    <w:rPr>
                      <w:spacing w:val="5"/>
                    </w:rPr>
                    <w:t>红线，无破坏生态环境活</w:t>
                  </w:r>
                  <w:r>
                    <w:t xml:space="preserve"> </w:t>
                  </w:r>
                  <w:r>
                    <w:t>动。</w:t>
                  </w:r>
                </w:p>
              </w:tc>
              <w:tc>
                <w:tcPr>
                  <w:tcW w:w="580" w:type="dxa"/>
                  <w:textDirection w:val="tbRlV"/>
                  <w:vAlign w:val="top"/>
                </w:tcPr>
                <w:p>
                  <w:pPr>
                    <w:pStyle w:val="TableText"/>
                    <w:spacing w:before="183" w:line="215" w:lineRule="auto"/>
                    <w:ind w:left="172"/>
                  </w:pPr>
                  <w:r>
                    <w:rPr>
                      <w:spacing w:val="9"/>
                    </w:rPr>
                    <w:t>符</w:t>
                  </w:r>
                  <w:r>
                    <w:rPr>
                      <w:spacing w:val="-39"/>
                    </w:rPr>
                    <w:t xml:space="preserve"> </w:t>
                  </w:r>
                  <w:r>
                    <w:rPr>
                      <w:spacing w:val="9"/>
                    </w:rPr>
                    <w:t>合</w:t>
                  </w:r>
                </w:p>
              </w:tc>
            </w:tr>
            <w:tr>
              <w:tblPrEx>
                <w:tblW w:w="7648" w:type="dxa"/>
                <w:tblInd w:w="105" w:type="dxa"/>
                <w:tblLayout w:type="fixed"/>
              </w:tblPrEx>
              <w:trPr>
                <w:trHeight w:val="550"/>
              </w:trPr>
              <w:tc>
                <w:tcPr>
                  <w:tcW w:w="626" w:type="dxa"/>
                  <w:vAlign w:val="top"/>
                </w:tcPr>
                <w:p>
                  <w:pPr>
                    <w:spacing w:before="209" w:line="192"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959" w:type="dxa"/>
                  <w:vAlign w:val="top"/>
                </w:tcPr>
                <w:p>
                  <w:pPr>
                    <w:pStyle w:val="TableText"/>
                    <w:spacing w:before="171" w:line="228" w:lineRule="auto"/>
                    <w:ind w:left="114"/>
                  </w:pPr>
                  <w:r>
                    <w:rPr>
                      <w:spacing w:val="8"/>
                    </w:rPr>
                    <w:t>扎实推进热带雨林国家公园建设。</w:t>
                  </w:r>
                </w:p>
              </w:tc>
              <w:tc>
                <w:tcPr>
                  <w:tcW w:w="2483" w:type="dxa"/>
                  <w:vAlign w:val="top"/>
                </w:tcPr>
                <w:p>
                  <w:pPr>
                    <w:pStyle w:val="TableText"/>
                    <w:spacing w:before="37" w:line="232" w:lineRule="auto"/>
                    <w:ind w:left="121" w:right="102" w:hanging="3"/>
                  </w:pPr>
                  <w:r>
                    <w:rPr>
                      <w:spacing w:val="25"/>
                    </w:rPr>
                    <w:t>项目不在热带雨林国家</w:t>
                  </w:r>
                  <w:r>
                    <w:rPr>
                      <w:spacing w:val="5"/>
                    </w:rPr>
                    <w:t xml:space="preserve"> </w:t>
                  </w:r>
                  <w:r>
                    <w:rPr>
                      <w:spacing w:val="5"/>
                    </w:rPr>
                    <w:t>公园范围内。</w:t>
                  </w:r>
                </w:p>
              </w:tc>
              <w:tc>
                <w:tcPr>
                  <w:tcW w:w="580" w:type="dxa"/>
                  <w:textDirection w:val="tbRlV"/>
                  <w:vAlign w:val="top"/>
                </w:tcPr>
                <w:p>
                  <w:pPr>
                    <w:pStyle w:val="TableText"/>
                    <w:spacing w:before="183" w:line="215" w:lineRule="auto"/>
                    <w:ind w:left="36"/>
                  </w:pPr>
                  <w:r>
                    <w:rPr>
                      <w:spacing w:val="9"/>
                    </w:rPr>
                    <w:t>符</w:t>
                  </w:r>
                  <w:r>
                    <w:rPr>
                      <w:spacing w:val="-39"/>
                    </w:rPr>
                    <w:t xml:space="preserve"> </w:t>
                  </w:r>
                  <w:r>
                    <w:rPr>
                      <w:spacing w:val="9"/>
                    </w:rPr>
                    <w:t>合</w:t>
                  </w:r>
                </w:p>
              </w:tc>
            </w:tr>
            <w:tr>
              <w:tblPrEx>
                <w:tblW w:w="7648" w:type="dxa"/>
                <w:tblInd w:w="105" w:type="dxa"/>
                <w:tblLayout w:type="fixed"/>
              </w:tblPrEx>
              <w:trPr>
                <w:trHeight w:val="826"/>
              </w:trPr>
              <w:tc>
                <w:tcPr>
                  <w:tcW w:w="626" w:type="dxa"/>
                  <w:vAlign w:val="top"/>
                </w:tcPr>
                <w:p>
                  <w:pPr>
                    <w:spacing w:line="283" w:lineRule="auto"/>
                    <w:rPr>
                      <w:rFonts w:ascii="Arial"/>
                      <w:sz w:val="21"/>
                    </w:rPr>
                  </w:pPr>
                </w:p>
                <w:p>
                  <w:pPr>
                    <w:spacing w:before="58" w:line="195" w:lineRule="auto"/>
                    <w:ind w:left="26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959" w:type="dxa"/>
                  <w:vAlign w:val="top"/>
                </w:tcPr>
                <w:p>
                  <w:pPr>
                    <w:pStyle w:val="TableText"/>
                    <w:spacing w:before="35"/>
                    <w:ind w:left="111" w:right="106"/>
                    <w:jc w:val="both"/>
                  </w:pPr>
                  <w:r>
                    <w:rPr>
                      <w:spacing w:val="7"/>
                    </w:rPr>
                    <w:t>儋州市全面实施生活垃圾分类。其他市县</w:t>
                  </w:r>
                  <w:r>
                    <w:rPr>
                      <w:spacing w:val="8"/>
                    </w:rPr>
                    <w:t xml:space="preserve"> </w:t>
                  </w:r>
                  <w:r>
                    <w:rPr>
                      <w:spacing w:val="11"/>
                    </w:rPr>
                    <w:t>积极开展生活垃圾分类试点，到</w:t>
                  </w:r>
                  <w:r>
                    <w:rPr>
                      <w:spacing w:val="-35"/>
                    </w:rPr>
                    <w:t xml:space="preserve"> </w:t>
                  </w:r>
                  <w:r>
                    <w:rPr>
                      <w:rFonts w:ascii="Times New Roman" w:eastAsia="Times New Roman" w:hAnsi="Times New Roman" w:cs="Times New Roman"/>
                      <w:spacing w:val="11"/>
                    </w:rPr>
                    <w:t xml:space="preserve">2022 </w:t>
                  </w:r>
                  <w:r>
                    <w:rPr>
                      <w:spacing w:val="11"/>
                    </w:rPr>
                    <w:t>年</w:t>
                  </w:r>
                  <w:r>
                    <w:t xml:space="preserve"> </w:t>
                  </w:r>
                  <w:r>
                    <w:rPr>
                      <w:spacing w:val="8"/>
                    </w:rPr>
                    <w:t>所辖范围内全面推行生活垃圾分类。</w:t>
                  </w:r>
                </w:p>
              </w:tc>
              <w:tc>
                <w:tcPr>
                  <w:tcW w:w="2483" w:type="dxa"/>
                  <w:vAlign w:val="top"/>
                </w:tcPr>
                <w:p>
                  <w:pPr>
                    <w:spacing w:line="241" w:lineRule="auto"/>
                    <w:rPr>
                      <w:rFonts w:ascii="Arial"/>
                      <w:sz w:val="21"/>
                    </w:rPr>
                  </w:pPr>
                </w:p>
                <w:p>
                  <w:pPr>
                    <w:pStyle w:val="TableText"/>
                    <w:spacing w:before="65" w:line="228" w:lineRule="auto"/>
                    <w:ind w:left="118"/>
                  </w:pPr>
                  <w:r>
                    <w:rPr>
                      <w:spacing w:val="7"/>
                    </w:rPr>
                    <w:t>企业实行生活垃圾分类。</w:t>
                  </w:r>
                </w:p>
              </w:tc>
              <w:tc>
                <w:tcPr>
                  <w:tcW w:w="580" w:type="dxa"/>
                  <w:textDirection w:val="tbRlV"/>
                  <w:vAlign w:val="top"/>
                </w:tcPr>
                <w:p>
                  <w:pPr>
                    <w:pStyle w:val="TableText"/>
                    <w:spacing w:before="183" w:line="215" w:lineRule="auto"/>
                    <w:ind w:left="170"/>
                  </w:pPr>
                  <w:r>
                    <w:rPr>
                      <w:spacing w:val="9"/>
                    </w:rPr>
                    <w:t>符</w:t>
                  </w:r>
                  <w:r>
                    <w:rPr>
                      <w:spacing w:val="-36"/>
                    </w:rPr>
                    <w:t xml:space="preserve"> </w:t>
                  </w:r>
                  <w:r>
                    <w:rPr>
                      <w:spacing w:val="9"/>
                    </w:rPr>
                    <w:t>合</w:t>
                  </w:r>
                </w:p>
              </w:tc>
            </w:tr>
          </w:tbl>
          <w:p>
            <w:pPr>
              <w:pStyle w:val="TableText"/>
              <w:spacing w:before="30" w:line="228" w:lineRule="auto"/>
              <w:ind w:left="525"/>
            </w:pPr>
            <w:r>
              <w:rPr>
                <w:rFonts w:ascii="Times New Roman" w:eastAsia="Times New Roman" w:hAnsi="Times New Roman" w:cs="Times New Roman"/>
                <w:b/>
                <w:bCs/>
                <w:spacing w:val="9"/>
              </w:rPr>
              <w:t>2</w:t>
            </w:r>
            <w:r>
              <w:rPr>
                <w:spacing w:val="9"/>
                <w14:textOutline w14:w="3795" w14:cap="sq">
                  <w14:solidFill>
                    <w14:srgbClr w14:val="000000"/>
                  </w14:solidFill>
                  <w14:prstDash w14:val="solid"/>
                  <w14:bevel/>
                </w14:textOutline>
              </w:rPr>
              <w:t>）与《昌江黎族自治县</w:t>
            </w:r>
            <w:r>
              <w:rPr>
                <w:rFonts w:ascii="Times New Roman" w:eastAsia="Times New Roman" w:hAnsi="Times New Roman" w:cs="Times New Roman"/>
                <w:b/>
                <w:bCs/>
                <w:spacing w:val="9"/>
              </w:rPr>
              <w:t>“</w:t>
            </w:r>
            <w:r>
              <w:rPr>
                <w:spacing w:val="9"/>
                <w14:textOutline w14:w="3795" w14:cap="sq">
                  <w14:solidFill>
                    <w14:srgbClr w14:val="000000"/>
                  </w14:solidFill>
                  <w14:prstDash w14:val="solid"/>
                  <w14:bevel/>
                </w14:textOutline>
              </w:rPr>
              <w:t>三线一单</w:t>
            </w:r>
            <w:r>
              <w:rPr>
                <w:rFonts w:ascii="Times New Roman" w:eastAsia="Times New Roman" w:hAnsi="Times New Roman" w:cs="Times New Roman"/>
                <w:b/>
                <w:bCs/>
                <w:spacing w:val="9"/>
              </w:rPr>
              <w:t>”</w:t>
            </w:r>
            <w:r>
              <w:rPr>
                <w:spacing w:val="9"/>
                <w14:textOutline w14:w="3795" w14:cap="sq">
                  <w14:solidFill>
                    <w14:srgbClr w14:val="000000"/>
                  </w14:solidFill>
                  <w14:prstDash w14:val="solid"/>
                  <w14:bevel/>
                </w14:textOutline>
              </w:rPr>
              <w:t>生态环境分区管控的实施意见》（昌江县政</w:t>
            </w:r>
          </w:p>
          <w:p>
            <w:pPr>
              <w:pStyle w:val="TableText"/>
              <w:spacing w:before="162" w:line="228" w:lineRule="auto"/>
              <w:ind w:left="107"/>
            </w:pPr>
            <w:r>
              <w:rPr>
                <w:spacing w:val="9"/>
                <w14:textOutline w14:w="3795" w14:cap="sq">
                  <w14:solidFill>
                    <w14:srgbClr w14:val="000000"/>
                  </w14:solidFill>
                  <w14:prstDash w14:val="solid"/>
                  <w14:bevel/>
                </w14:textOutline>
              </w:rPr>
              <w:t>府办）相符性分析</w:t>
            </w:r>
          </w:p>
          <w:p>
            <w:pPr>
              <w:pStyle w:val="TableText"/>
              <w:spacing w:before="162" w:line="377" w:lineRule="auto"/>
              <w:ind w:left="112" w:right="102" w:firstLine="420"/>
              <w:jc w:val="both"/>
            </w:pPr>
            <w:r>
              <w:rPr>
                <w:spacing w:val="12"/>
              </w:rPr>
              <w:t>项目选址位于海南省昌江县黎族自治县石碌镇石碌铁矿矿区</w:t>
            </w:r>
            <w:r>
              <w:rPr>
                <w:spacing w:val="-12"/>
              </w:rPr>
              <w:t xml:space="preserve"> </w:t>
            </w:r>
            <w:r>
              <w:rPr>
                <w:rFonts w:ascii="Times New Roman" w:eastAsia="Times New Roman" w:hAnsi="Times New Roman" w:cs="Times New Roman"/>
                <w:spacing w:val="12"/>
              </w:rPr>
              <w:t xml:space="preserve">172m </w:t>
            </w:r>
            <w:r>
              <w:rPr>
                <w:spacing w:val="12"/>
              </w:rPr>
              <w:t>排土场东北</w:t>
            </w:r>
            <w:r>
              <w:t xml:space="preserve"> </w:t>
            </w:r>
            <w:r>
              <w:rPr>
                <w:spacing w:val="10"/>
              </w:rPr>
              <w:t>角，根据《关于昌江黎族自治县“三线一单</w:t>
            </w:r>
            <w:r>
              <w:rPr>
                <w:spacing w:val="-58"/>
              </w:rPr>
              <w:t xml:space="preserve"> </w:t>
            </w:r>
            <w:r>
              <w:rPr>
                <w:spacing w:val="10"/>
              </w:rPr>
              <w:t>”生态环境分区管控的实施意见》</w:t>
            </w:r>
            <w:r>
              <w:rPr>
                <w:spacing w:val="-56"/>
              </w:rPr>
              <w:t xml:space="preserve"> </w:t>
            </w:r>
            <w:r>
              <w:rPr>
                <w:spacing w:val="10"/>
              </w:rPr>
              <w:t>的通</w:t>
            </w:r>
            <w:r>
              <w:t xml:space="preserve"> </w:t>
            </w:r>
            <w:r>
              <w:rPr>
                <w:spacing w:val="9"/>
              </w:rPr>
              <w:t>知中附件</w:t>
            </w:r>
            <w:r>
              <w:rPr>
                <w:rFonts w:ascii="Times New Roman" w:eastAsia="Times New Roman" w:hAnsi="Times New Roman" w:cs="Times New Roman"/>
                <w:spacing w:val="9"/>
              </w:rPr>
              <w:t>-</w:t>
            </w:r>
            <w:r>
              <w:rPr>
                <w:rFonts w:ascii="Times New Roman" w:eastAsia="Times New Roman" w:hAnsi="Times New Roman" w:cs="Times New Roman"/>
                <w:spacing w:val="-4"/>
              </w:rPr>
              <w:t xml:space="preserve"> </w:t>
            </w:r>
            <w:r>
              <w:rPr>
                <w:spacing w:val="9"/>
              </w:rPr>
              <w:t>昌江黎族自治县陆域环境管控单元分布图可知，项目选址属于重点管控单</w:t>
            </w:r>
          </w:p>
          <w:p>
            <w:pPr>
              <w:pStyle w:val="TableText"/>
              <w:spacing w:line="229" w:lineRule="auto"/>
              <w:ind w:left="110"/>
            </w:pPr>
            <w:r>
              <w:rPr>
                <w:spacing w:val="-1"/>
              </w:rPr>
              <w:t>元。</w:t>
            </w:r>
          </w:p>
          <w:p>
            <w:pPr>
              <w:pStyle w:val="TableText"/>
              <w:spacing w:before="159" w:after="0" w:line="377" w:lineRule="auto"/>
              <w:ind w:left="143" w:right="102" w:firstLine="387"/>
              <w:jc w:val="both"/>
            </w:pPr>
            <w:r>
              <w:rPr>
                <w:spacing w:val="7"/>
              </w:rPr>
              <w:t>经核查海南省三线一单成果发布系统（详见附件</w:t>
            </w:r>
            <w:r>
              <w:rPr>
                <w:spacing w:val="-20"/>
              </w:rPr>
              <w:t xml:space="preserve"> </w:t>
            </w:r>
            <w:r>
              <w:rPr>
                <w:rFonts w:ascii="Times New Roman" w:eastAsia="Times New Roman" w:hAnsi="Times New Roman" w:cs="Times New Roman"/>
                <w:spacing w:val="7"/>
              </w:rPr>
              <w:t>6</w:t>
            </w:r>
            <w:r>
              <w:rPr>
                <w:spacing w:val="7"/>
              </w:rPr>
              <w:t>）可知，本项目属于昌江黎族</w:t>
            </w:r>
            <w:r>
              <w:t xml:space="preserve"> </w:t>
            </w:r>
          </w:p>
        </w:tc>
      </w:tr>
    </w:tbl>
    <w:p>
      <w:pPr>
        <w:sectPr>
          <w:headerReference w:type="default" r:id="rId16"/>
          <w:pgSz w:w="11906" w:h="16839"/>
          <w:pgMar w:top="400" w:right="1141" w:bottom="0" w:left="1141" w:header="0" w:footer="0" w:gutter="0"/>
          <w:pgNumType w:start="13"/>
          <w:cols w:space="708"/>
        </w:sectPr>
      </w:pPr>
    </w:p>
    <w:tbl>
      <w:tblPr>
        <w:tblStyle w:val="TableNormal11"/>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34"/>
        </w:trPr>
        <w:tc>
          <w:tcPr>
            <w:tcW w:w="1736" w:type="dxa"/>
            <w:tcBorders>
              <w:right w:val="single" w:sz="2" w:space="0" w:color="000000"/>
            </w:tcBorders>
            <w:vAlign w:val="top"/>
          </w:tcPr>
          <w:p/>
        </w:tc>
        <w:tc>
          <w:tcPr>
            <w:tcW w:w="7872" w:type="dxa"/>
            <w:tcBorders>
              <w:left w:val="single" w:sz="2" w:space="0" w:color="000000"/>
            </w:tcBorders>
            <w:vAlign w:val="top"/>
          </w:tcPr>
          <w:p>
            <w:pPr>
              <w:pStyle w:val="TableText"/>
              <w:spacing w:before="0" w:line="377" w:lineRule="auto"/>
              <w:ind w:left="143" w:right="102" w:firstLine="387"/>
              <w:jc w:val="both"/>
            </w:pPr>
            <w:r>
              <w:rPr>
                <w:spacing w:val="5"/>
              </w:rPr>
              <w:t>自治县优先保护单元</w:t>
            </w:r>
            <w:r>
              <w:rPr>
                <w:spacing w:val="-39"/>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26"/>
              </w:rPr>
              <w:t xml:space="preserve"> </w:t>
            </w:r>
            <w:r>
              <w:rPr>
                <w:spacing w:val="5"/>
              </w:rPr>
              <w:t>，管控单元编号为</w:t>
            </w:r>
            <w:r>
              <w:rPr>
                <w:spacing w:val="-44"/>
              </w:rPr>
              <w:t xml:space="preserve"> </w:t>
            </w:r>
            <w:r>
              <w:rPr>
                <w:rFonts w:ascii="Times New Roman" w:eastAsia="Times New Roman" w:hAnsi="Times New Roman" w:cs="Times New Roman"/>
              </w:rPr>
              <w:t>ZH</w:t>
            </w:r>
            <w:r>
              <w:rPr>
                <w:rFonts w:ascii="Times New Roman" w:eastAsia="Times New Roman" w:hAnsi="Times New Roman" w:cs="Times New Roman"/>
                <w:spacing w:val="5"/>
              </w:rPr>
              <w:t>4690</w:t>
            </w:r>
            <w:r>
              <w:rPr>
                <w:rFonts w:ascii="Times New Roman" w:eastAsia="Times New Roman" w:hAnsi="Times New Roman" w:cs="Times New Roman"/>
                <w:spacing w:val="4"/>
              </w:rPr>
              <w:t>2610003</w:t>
            </w:r>
            <w:r>
              <w:rPr>
                <w:rFonts w:ascii="Times New Roman" w:eastAsia="Times New Roman" w:hAnsi="Times New Roman" w:cs="Times New Roman"/>
                <w:spacing w:val="-29"/>
              </w:rPr>
              <w:t xml:space="preserve"> </w:t>
            </w:r>
            <w:r>
              <w:rPr>
                <w:spacing w:val="4"/>
              </w:rPr>
              <w:t>，该项目在允许范围内，符</w:t>
            </w:r>
          </w:p>
          <w:p>
            <w:pPr>
              <w:pStyle w:val="TableText"/>
              <w:spacing w:before="1" w:line="228" w:lineRule="auto"/>
              <w:ind w:left="109"/>
            </w:pPr>
            <w:r>
              <w:rPr>
                <w:spacing w:val="9"/>
              </w:rPr>
              <w:t>合准入条件。同时该项目所选地块不涉及近岸海域管控分区，符合准入标准。</w:t>
            </w:r>
          </w:p>
        </w:tc>
      </w:tr>
    </w:tbl>
    <w:p>
      <w:pPr>
        <w:rPr>
          <w:rFonts w:ascii="Arial"/>
          <w:sz w:val="21"/>
        </w:rPr>
      </w:pPr>
    </w:p>
    <w:p>
      <w:pPr>
        <w:rPr>
          <w:rFonts w:ascii="Arial" w:eastAsia="Arial" w:hAnsi="Arial" w:cs="Arial"/>
          <w:sz w:val="21"/>
          <w:szCs w:val="21"/>
        </w:rPr>
        <w:sectPr>
          <w:headerReference w:type="default" r:id="rId17"/>
          <w:type w:val="nextPage"/>
          <w:pgSz w:w="11906" w:h="16839"/>
          <w:pgMar w:top="400" w:right="1141" w:bottom="0" w:left="1141" w:header="0" w:footer="0" w:gutter="0"/>
          <w:pgNumType w:start="14"/>
          <w:cols w:space="708"/>
          <w:titlePg w:val="0"/>
        </w:sectPr>
      </w:pPr>
    </w:p>
    <w:p>
      <w:pPr>
        <w:spacing w:before="13"/>
      </w:pPr>
    </w:p>
    <w:p>
      <w:pPr>
        <w:spacing w:before="13"/>
      </w:pPr>
    </w:p>
    <w:p>
      <w:pPr>
        <w:spacing w:before="13"/>
      </w:pPr>
    </w:p>
    <w:p>
      <w:pPr>
        <w:spacing w:before="12"/>
      </w:pPr>
    </w:p>
    <w:tbl>
      <w:tblPr>
        <w:tblStyle w:val="TableNormal12"/>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36"/>
        <w:gridCol w:w="7872"/>
      </w:tblGrid>
      <w:tr>
        <w:tblPrEx>
          <w:tblW w:w="96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27"/>
        </w:trPr>
        <w:tc>
          <w:tcPr>
            <w:tcW w:w="1736" w:type="dxa"/>
            <w:tcBorders>
              <w:right w:val="single" w:sz="2" w:space="0" w:color="000000"/>
            </w:tcBorders>
            <w:vAlign w:val="top"/>
          </w:tcPr>
          <w:p>
            <w:pPr>
              <w:rPr>
                <w:rFonts w:ascii="Arial"/>
                <w:sz w:val="21"/>
              </w:rPr>
            </w:pPr>
          </w:p>
        </w:tc>
        <w:tc>
          <w:tcPr>
            <w:tcW w:w="7872" w:type="dxa"/>
            <w:tcBorders>
              <w:left w:val="single" w:sz="2" w:space="0" w:color="000000"/>
            </w:tcBorders>
            <w:vAlign w:val="top"/>
          </w:tcPr>
          <w:p>
            <w:pPr>
              <w:pStyle w:val="TableText"/>
              <w:spacing w:before="25" w:line="228" w:lineRule="auto"/>
              <w:ind w:left="531"/>
            </w:pPr>
            <w:r>
              <w:rPr>
                <w:spacing w:val="9"/>
              </w:rPr>
              <w:t>综上，本项目与昌江黎族自治县生态环境准入清单相符。</w:t>
            </w:r>
          </w:p>
          <w:p>
            <w:pPr>
              <w:pStyle w:val="TableText"/>
              <w:spacing w:before="161" w:line="228" w:lineRule="auto"/>
              <w:ind w:left="523"/>
            </w:pPr>
            <w:r>
              <w:rPr>
                <w:rFonts w:ascii="Times New Roman" w:eastAsia="Times New Roman" w:hAnsi="Times New Roman" w:cs="Times New Roman"/>
                <w:b/>
                <w:bCs/>
                <w:spacing w:val="8"/>
              </w:rPr>
              <w:t>3</w:t>
            </w:r>
            <w:r>
              <w:rPr>
                <w:spacing w:val="8"/>
                <w14:textOutline w14:w="3795" w14:cap="sq">
                  <w14:solidFill>
                    <w14:srgbClr w14:val="000000"/>
                  </w14:solidFill>
                  <w14:prstDash w14:val="solid"/>
                  <w14:bevel/>
                </w14:textOutline>
              </w:rPr>
              <w:t>）与《海南省生态环境准入清单（</w:t>
            </w:r>
            <w:r>
              <w:rPr>
                <w:rFonts w:ascii="Times New Roman" w:eastAsia="Times New Roman" w:hAnsi="Times New Roman" w:cs="Times New Roman"/>
                <w:b/>
                <w:bCs/>
                <w:spacing w:val="8"/>
              </w:rPr>
              <w:t xml:space="preserve">2021 </w:t>
            </w:r>
            <w:r>
              <w:rPr>
                <w:spacing w:val="8"/>
                <w14:textOutline w14:w="3795" w14:cap="sq">
                  <w14:solidFill>
                    <w14:srgbClr w14:val="000000"/>
                  </w14:solidFill>
                  <w14:prstDash w14:val="solid"/>
                  <w14:bevel/>
                </w14:textOutline>
              </w:rPr>
              <w:t>年版）》（琼环函〔</w:t>
            </w:r>
            <w:r>
              <w:rPr>
                <w:rFonts w:ascii="Times New Roman" w:eastAsia="Times New Roman" w:hAnsi="Times New Roman" w:cs="Times New Roman"/>
                <w:b/>
                <w:bCs/>
                <w:spacing w:val="8"/>
              </w:rPr>
              <w:t>2021</w:t>
            </w: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28</w:t>
            </w:r>
            <w:r>
              <w:rPr>
                <w:rFonts w:ascii="Times New Roman" w:eastAsia="Times New Roman" w:hAnsi="Times New Roman" w:cs="Times New Roman"/>
                <w:b/>
                <w:bCs/>
                <w:spacing w:val="7"/>
              </w:rPr>
              <w:t xml:space="preserve">7 </w:t>
            </w:r>
            <w:r>
              <w:rPr>
                <w:spacing w:val="7"/>
                <w14:textOutline w14:w="3795" w14:cap="sq">
                  <w14:solidFill>
                    <w14:srgbClr w14:val="000000"/>
                  </w14:solidFill>
                  <w14:prstDash w14:val="solid"/>
                  <w14:bevel/>
                </w14:textOutline>
              </w:rPr>
              <w:t>号）相</w:t>
            </w:r>
          </w:p>
          <w:p>
            <w:pPr>
              <w:pStyle w:val="TableText"/>
              <w:spacing w:before="161" w:line="228" w:lineRule="auto"/>
              <w:ind w:left="110"/>
            </w:pPr>
            <w:r>
              <w:rPr>
                <w:spacing w:val="8"/>
                <w14:textOutline w14:w="3795" w14:cap="sq">
                  <w14:solidFill>
                    <w14:srgbClr w14:val="000000"/>
                  </w14:solidFill>
                  <w14:prstDash w14:val="solid"/>
                  <w14:bevel/>
                </w14:textOutline>
              </w:rPr>
              <w:t>符性分析</w:t>
            </w:r>
          </w:p>
          <w:p>
            <w:pPr>
              <w:pStyle w:val="TableText"/>
              <w:spacing w:before="161" w:line="377" w:lineRule="auto"/>
              <w:ind w:left="110" w:right="102" w:firstLine="421"/>
              <w:jc w:val="both"/>
            </w:pPr>
            <w:r>
              <w:rPr>
                <w:spacing w:val="8"/>
              </w:rPr>
              <w:t>项目位于海南省昌江县黎族自治县石碌镇石碌铁矿矿区</w:t>
            </w:r>
            <w:r>
              <w:rPr>
                <w:spacing w:val="-18"/>
              </w:rPr>
              <w:t xml:space="preserve"> </w:t>
            </w:r>
            <w:r>
              <w:rPr>
                <w:rFonts w:ascii="Times New Roman" w:eastAsia="Times New Roman" w:hAnsi="Times New Roman" w:cs="Times New Roman"/>
                <w:spacing w:val="8"/>
              </w:rPr>
              <w:t>172m</w:t>
            </w:r>
            <w:r>
              <w:rPr>
                <w:spacing w:val="8"/>
              </w:rPr>
              <w:t>排土场东北角，属</w:t>
            </w:r>
            <w:r>
              <w:t xml:space="preserve"> </w:t>
            </w:r>
            <w:r>
              <w:rPr>
                <w:spacing w:val="5"/>
              </w:rPr>
              <w:t>于昌江黎族自治县优先保护单元</w:t>
            </w:r>
            <w:r>
              <w:rPr>
                <w:spacing w:val="-28"/>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28"/>
              </w:rPr>
              <w:t xml:space="preserve"> </w:t>
            </w:r>
            <w:r>
              <w:rPr>
                <w:spacing w:val="5"/>
              </w:rPr>
              <w:t>，管控单元编号为</w:t>
            </w:r>
            <w:r>
              <w:rPr>
                <w:spacing w:val="-42"/>
              </w:rPr>
              <w:t xml:space="preserve"> </w:t>
            </w:r>
            <w:r>
              <w:rPr>
                <w:rFonts w:ascii="Times New Roman" w:eastAsia="Times New Roman" w:hAnsi="Times New Roman" w:cs="Times New Roman"/>
              </w:rPr>
              <w:t>ZH</w:t>
            </w:r>
            <w:r>
              <w:rPr>
                <w:rFonts w:ascii="Times New Roman" w:eastAsia="Times New Roman" w:hAnsi="Times New Roman" w:cs="Times New Roman"/>
                <w:spacing w:val="5"/>
              </w:rPr>
              <w:t>46902610003</w:t>
            </w:r>
            <w:r>
              <w:rPr>
                <w:rFonts w:ascii="Times New Roman" w:eastAsia="Times New Roman" w:hAnsi="Times New Roman" w:cs="Times New Roman"/>
                <w:spacing w:val="-26"/>
              </w:rPr>
              <w:t xml:space="preserve"> </w:t>
            </w:r>
            <w:r>
              <w:rPr>
                <w:spacing w:val="5"/>
              </w:rPr>
              <w:t>，根据《海南省</w:t>
            </w:r>
            <w:r>
              <w:t xml:space="preserve"> </w:t>
            </w:r>
            <w:r>
              <w:rPr>
                <w:spacing w:val="10"/>
              </w:rPr>
              <w:t>生态环境准入清单（</w:t>
            </w:r>
            <w:r>
              <w:rPr>
                <w:rFonts w:ascii="Times New Roman" w:eastAsia="Times New Roman" w:hAnsi="Times New Roman" w:cs="Times New Roman"/>
                <w:spacing w:val="10"/>
              </w:rPr>
              <w:t xml:space="preserve">2021 </w:t>
            </w:r>
            <w:r>
              <w:rPr>
                <w:spacing w:val="10"/>
              </w:rPr>
              <w:t>年版）》（琼环函〔</w:t>
            </w:r>
            <w:r>
              <w:rPr>
                <w:rFonts w:ascii="Times New Roman" w:eastAsia="Times New Roman" w:hAnsi="Times New Roman" w:cs="Times New Roman"/>
                <w:spacing w:val="10"/>
              </w:rPr>
              <w:t>2021</w:t>
            </w:r>
            <w:r>
              <w:rPr>
                <w:spacing w:val="9"/>
              </w:rPr>
              <w:t>〕</w:t>
            </w:r>
            <w:r>
              <w:rPr>
                <w:rFonts w:ascii="Times New Roman" w:eastAsia="Times New Roman" w:hAnsi="Times New Roman" w:cs="Times New Roman"/>
                <w:spacing w:val="9"/>
              </w:rPr>
              <w:t>287</w:t>
            </w:r>
            <w:r>
              <w:rPr>
                <w:rFonts w:ascii="Times New Roman" w:eastAsia="Times New Roman" w:hAnsi="Times New Roman" w:cs="Times New Roman"/>
                <w:spacing w:val="19"/>
                <w:w w:val="101"/>
              </w:rPr>
              <w:t xml:space="preserve"> </w:t>
            </w:r>
            <w:r>
              <w:rPr>
                <w:spacing w:val="9"/>
              </w:rPr>
              <w:t>号</w:t>
            </w:r>
            <w:r>
              <w:t>）</w:t>
            </w:r>
            <w:r>
              <w:rPr>
                <w:spacing w:val="-59"/>
              </w:rPr>
              <w:t xml:space="preserve"> </w:t>
            </w:r>
            <w:r>
              <w:t>，</w:t>
            </w:r>
            <w:r>
              <w:rPr>
                <w:spacing w:val="9"/>
              </w:rPr>
              <w:t>项目与分区管控单</w:t>
            </w:r>
          </w:p>
          <w:p>
            <w:pPr>
              <w:pStyle w:val="TableText"/>
              <w:spacing w:line="228" w:lineRule="auto"/>
              <w:ind w:left="110"/>
            </w:pPr>
            <w:r>
              <w:rPr>
                <w:spacing w:val="5"/>
              </w:rPr>
              <w:t>元相关要求的相符性见表</w:t>
            </w:r>
            <w:r>
              <w:rPr>
                <w:spacing w:val="-14"/>
              </w:rPr>
              <w:t xml:space="preserve"> </w:t>
            </w:r>
            <w:r>
              <w:rPr>
                <w:rFonts w:ascii="Times New Roman" w:eastAsia="Times New Roman" w:hAnsi="Times New Roman" w:cs="Times New Roman"/>
                <w:spacing w:val="5"/>
              </w:rPr>
              <w:t>1-4</w:t>
            </w:r>
            <w:r>
              <w:rPr>
                <w:spacing w:val="5"/>
              </w:rPr>
              <w:t>。</w:t>
            </w:r>
          </w:p>
          <w:p>
            <w:pPr>
              <w:pStyle w:val="TableText"/>
              <w:spacing w:before="161" w:line="224" w:lineRule="auto"/>
              <w:ind w:left="1663"/>
            </w:pPr>
            <w:r>
              <w:rPr>
                <w:spacing w:val="8"/>
                <w14:textOutline w14:w="3795" w14:cap="sq">
                  <w14:solidFill>
                    <w14:srgbClr w14:val="000000"/>
                  </w14:solidFill>
                  <w14:prstDash w14:val="solid"/>
                  <w14:bevel/>
                </w14:textOutline>
              </w:rPr>
              <w:t>表</w:t>
            </w:r>
            <w:r>
              <w:rPr>
                <w:spacing w:val="-34"/>
              </w:rPr>
              <w:t xml:space="preserve"> </w:t>
            </w:r>
            <w:r>
              <w:rPr>
                <w:rFonts w:ascii="Times New Roman" w:eastAsia="Times New Roman" w:hAnsi="Times New Roman" w:cs="Times New Roman"/>
                <w:b/>
                <w:bCs/>
                <w:spacing w:val="8"/>
              </w:rPr>
              <w:t xml:space="preserve">1-4    </w:t>
            </w:r>
            <w:r>
              <w:rPr>
                <w:spacing w:val="8"/>
                <w14:textOutline w14:w="3795" w14:cap="sq">
                  <w14:solidFill>
                    <w14:srgbClr w14:val="000000"/>
                  </w14:solidFill>
                  <w14:prstDash w14:val="solid"/>
                  <w14:bevel/>
                </w14:textOutline>
              </w:rPr>
              <w:t>项目与分区管控单元相关要求相</w:t>
            </w:r>
            <w:r>
              <w:rPr>
                <w:spacing w:val="7"/>
                <w14:textOutline w14:w="3795" w14:cap="sq">
                  <w14:solidFill>
                    <w14:srgbClr w14:val="000000"/>
                  </w14:solidFill>
                  <w14:prstDash w14:val="solid"/>
                  <w14:bevel/>
                </w14:textOutline>
              </w:rPr>
              <w:t>符性分析</w:t>
            </w:r>
          </w:p>
          <w:tbl>
            <w:tblPr>
              <w:tblStyle w:val="TableNormal12"/>
              <w:tblW w:w="7647"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2"/>
              <w:gridCol w:w="4040"/>
              <w:gridCol w:w="1826"/>
              <w:gridCol w:w="799"/>
            </w:tblGrid>
            <w:tr>
              <w:tblPrEx>
                <w:tblW w:w="7647"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5022" w:type="dxa"/>
                  <w:gridSpan w:val="2"/>
                  <w:vAlign w:val="top"/>
                </w:tcPr>
                <w:p>
                  <w:pPr>
                    <w:pStyle w:val="TableText"/>
                    <w:spacing w:before="137" w:line="228" w:lineRule="auto"/>
                    <w:ind w:left="2101"/>
                  </w:pPr>
                  <w:r>
                    <w:rPr>
                      <w:spacing w:val="7"/>
                      <w14:textOutline w14:w="3795" w14:cap="sq">
                        <w14:solidFill>
                          <w14:srgbClr w14:val="000000"/>
                        </w14:solidFill>
                        <w14:prstDash w14:val="solid"/>
                        <w14:bevel/>
                      </w14:textOutline>
                    </w:rPr>
                    <w:t>管控要求</w:t>
                  </w:r>
                </w:p>
              </w:tc>
              <w:tc>
                <w:tcPr>
                  <w:tcW w:w="1826" w:type="dxa"/>
                  <w:vAlign w:val="top"/>
                </w:tcPr>
                <w:p>
                  <w:pPr>
                    <w:pStyle w:val="TableText"/>
                    <w:spacing w:before="136" w:line="229" w:lineRule="auto"/>
                    <w:ind w:left="501"/>
                  </w:pPr>
                  <w:r>
                    <w:rPr>
                      <w:spacing w:val="7"/>
                      <w14:textOutline w14:w="3795" w14:cap="sq">
                        <w14:solidFill>
                          <w14:srgbClr w14:val="000000"/>
                        </w14:solidFill>
                        <w14:prstDash w14:val="solid"/>
                        <w14:bevel/>
                      </w14:textOutline>
                    </w:rPr>
                    <w:t>项目情况</w:t>
                  </w:r>
                </w:p>
              </w:tc>
              <w:tc>
                <w:tcPr>
                  <w:tcW w:w="799" w:type="dxa"/>
                  <w:vAlign w:val="top"/>
                </w:tcPr>
                <w:p>
                  <w:pPr>
                    <w:pStyle w:val="TableText"/>
                    <w:spacing w:before="16" w:line="222" w:lineRule="auto"/>
                    <w:ind w:left="196"/>
                  </w:pPr>
                  <w:r>
                    <w:rPr>
                      <w:spacing w:val="4"/>
                      <w14:textOutline w14:w="3795" w14:cap="sq">
                        <w14:solidFill>
                          <w14:srgbClr w14:val="000000"/>
                        </w14:solidFill>
                        <w14:prstDash w14:val="solid"/>
                        <w14:bevel/>
                      </w14:textOutline>
                    </w:rPr>
                    <w:t>是否</w:t>
                  </w:r>
                </w:p>
                <w:p>
                  <w:pPr>
                    <w:pStyle w:val="TableText"/>
                    <w:spacing w:line="205" w:lineRule="auto"/>
                    <w:ind w:left="195"/>
                  </w:pPr>
                  <w:r>
                    <w:rPr>
                      <w:spacing w:val="5"/>
                      <w14:textOutline w14:w="3795" w14:cap="sq">
                        <w14:solidFill>
                          <w14:srgbClr w14:val="000000"/>
                        </w14:solidFill>
                        <w14:prstDash w14:val="solid"/>
                        <w14:bevel/>
                      </w14:textOutline>
                    </w:rPr>
                    <w:t>符合</w:t>
                  </w:r>
                </w:p>
              </w:tc>
            </w:tr>
            <w:tr>
              <w:tblPrEx>
                <w:tblW w:w="7647" w:type="dxa"/>
                <w:tblInd w:w="106" w:type="dxa"/>
                <w:tblLayout w:type="fixed"/>
              </w:tblPrEx>
              <w:trPr>
                <w:trHeight w:val="3001"/>
              </w:trPr>
              <w:tc>
                <w:tcPr>
                  <w:tcW w:w="982" w:type="dxa"/>
                  <w:vAlign w:val="top"/>
                </w:tcPr>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pStyle w:val="TableText"/>
                    <w:spacing w:before="65"/>
                    <w:ind w:left="117" w:right="109" w:firstLine="3"/>
                  </w:pPr>
                  <w:r>
                    <w:rPr>
                      <w:spacing w:val="-7"/>
                    </w:rPr>
                    <w:t>空</w:t>
                  </w:r>
                  <w:r>
                    <w:rPr>
                      <w:spacing w:val="-9"/>
                    </w:rPr>
                    <w:t xml:space="preserve"> </w:t>
                  </w:r>
                  <w:r>
                    <w:rPr>
                      <w:spacing w:val="-7"/>
                    </w:rPr>
                    <w:t>间</w:t>
                  </w:r>
                  <w:r>
                    <w:rPr>
                      <w:spacing w:val="-25"/>
                    </w:rPr>
                    <w:t xml:space="preserve"> </w:t>
                  </w:r>
                  <w:r>
                    <w:rPr>
                      <w:spacing w:val="-7"/>
                    </w:rPr>
                    <w:t>布</w:t>
                  </w:r>
                  <w:r>
                    <w:t xml:space="preserve"> </w:t>
                  </w:r>
                  <w:r>
                    <w:rPr>
                      <w:spacing w:val="6"/>
                    </w:rPr>
                    <w:t>局约束</w:t>
                  </w:r>
                </w:p>
              </w:tc>
              <w:tc>
                <w:tcPr>
                  <w:tcW w:w="4040" w:type="dxa"/>
                  <w:vAlign w:val="top"/>
                </w:tcPr>
                <w:p>
                  <w:pPr>
                    <w:spacing w:line="254" w:lineRule="auto"/>
                    <w:rPr>
                      <w:rFonts w:ascii="Arial"/>
                      <w:sz w:val="21"/>
                    </w:rPr>
                  </w:pPr>
                </w:p>
                <w:p>
                  <w:pPr>
                    <w:spacing w:line="255" w:lineRule="auto"/>
                    <w:rPr>
                      <w:rFonts w:ascii="Arial"/>
                      <w:sz w:val="21"/>
                    </w:rPr>
                  </w:pPr>
                </w:p>
                <w:p>
                  <w:pPr>
                    <w:pStyle w:val="TableText"/>
                    <w:spacing w:before="65" w:line="245" w:lineRule="auto"/>
                    <w:ind w:left="113" w:right="105" w:firstLine="15"/>
                    <w:jc w:val="both"/>
                  </w:pPr>
                  <w:r>
                    <w:rPr>
                      <w:rFonts w:ascii="Times New Roman" w:eastAsia="Times New Roman" w:hAnsi="Times New Roman" w:cs="Times New Roman"/>
                      <w:spacing w:val="13"/>
                    </w:rPr>
                    <w:t>1.</w:t>
                  </w:r>
                  <w:r>
                    <w:rPr>
                      <w:spacing w:val="13"/>
                    </w:rPr>
                    <w:t>执行生态空间（陆域生态保护红线、森</w:t>
                  </w:r>
                  <w:r>
                    <w:rPr>
                      <w:spacing w:val="3"/>
                    </w:rPr>
                    <w:t xml:space="preserve"> </w:t>
                  </w:r>
                  <w:r>
                    <w:rPr>
                      <w:spacing w:val="12"/>
                    </w:rPr>
                    <w:t>林公园、湿地公园、一般生态空间、水源</w:t>
                  </w:r>
                  <w:r>
                    <w:t xml:space="preserve"> </w:t>
                  </w:r>
                  <w:r>
                    <w:rPr>
                      <w:spacing w:val="12"/>
                    </w:rPr>
                    <w:t>涵养、生物多样性维护、水土保持、海岸</w:t>
                  </w:r>
                  <w:r>
                    <w:t xml:space="preserve"> </w:t>
                  </w:r>
                  <w:r>
                    <w:rPr>
                      <w:spacing w:val="8"/>
                    </w:rPr>
                    <w:t>防护）普适性管控要求。</w:t>
                  </w:r>
                </w:p>
                <w:p>
                  <w:pPr>
                    <w:pStyle w:val="TableText"/>
                    <w:spacing w:before="23" w:line="244" w:lineRule="auto"/>
                    <w:ind w:left="111" w:right="105" w:hanging="3"/>
                    <w:jc w:val="both"/>
                  </w:pPr>
                  <w:r>
                    <w:rPr>
                      <w:rFonts w:ascii="Times New Roman" w:eastAsia="Times New Roman" w:hAnsi="Times New Roman" w:cs="Times New Roman"/>
                      <w:spacing w:val="14"/>
                    </w:rPr>
                    <w:t>2.</w:t>
                  </w:r>
                  <w:r>
                    <w:rPr>
                      <w:spacing w:val="14"/>
                    </w:rPr>
                    <w:t>执行水环境（饮用水水源地、高功能水</w:t>
                  </w:r>
                  <w:r>
                    <w:rPr>
                      <w:spacing w:val="4"/>
                    </w:rPr>
                    <w:t xml:space="preserve"> </w:t>
                  </w:r>
                  <w:r>
                    <w:rPr>
                      <w:spacing w:val="3"/>
                    </w:rPr>
                    <w:t>体）普适性管控要求。</w:t>
                  </w:r>
                  <w:r>
                    <w:rPr>
                      <w:rFonts w:ascii="Times New Roman" w:eastAsia="Times New Roman" w:hAnsi="Times New Roman" w:cs="Times New Roman"/>
                      <w:spacing w:val="3"/>
                    </w:rPr>
                    <w:t>3.</w:t>
                  </w:r>
                  <w:r>
                    <w:rPr>
                      <w:spacing w:val="3"/>
                    </w:rPr>
                    <w:t>执行大气环境（优</w:t>
                  </w:r>
                  <w:r>
                    <w:rPr>
                      <w:spacing w:val="4"/>
                    </w:rPr>
                    <w:t xml:space="preserve"> </w:t>
                  </w:r>
                  <w:r>
                    <w:rPr>
                      <w:spacing w:val="8"/>
                    </w:rPr>
                    <w:t>先保护区）普适性管控要求。</w:t>
                  </w:r>
                </w:p>
              </w:tc>
              <w:tc>
                <w:tcPr>
                  <w:tcW w:w="1826" w:type="dxa"/>
                  <w:vAlign w:val="top"/>
                </w:tcPr>
                <w:p>
                  <w:pPr>
                    <w:pStyle w:val="TableText"/>
                    <w:spacing w:before="35" w:line="248" w:lineRule="auto"/>
                    <w:ind w:left="113" w:right="84" w:firstLine="1"/>
                    <w:jc w:val="both"/>
                  </w:pPr>
                  <w:r>
                    <w:rPr>
                      <w:spacing w:val="18"/>
                    </w:rPr>
                    <w:t>本项</w:t>
                  </w:r>
                  <w:r>
                    <w:rPr>
                      <w:spacing w:val="-26"/>
                    </w:rPr>
                    <w:t xml:space="preserve"> </w:t>
                  </w:r>
                  <w:r>
                    <w:rPr>
                      <w:spacing w:val="18"/>
                    </w:rPr>
                    <w:t>目为机制砂</w:t>
                  </w:r>
                  <w:r>
                    <w:t xml:space="preserve"> </w:t>
                  </w:r>
                  <w:r>
                    <w:t>项目，不属于高污</w:t>
                  </w:r>
                  <w:r>
                    <w:rPr>
                      <w:spacing w:val="2"/>
                    </w:rPr>
                    <w:t xml:space="preserve"> </w:t>
                  </w:r>
                  <w:r>
                    <w:t>染、高耗能类建设</w:t>
                  </w:r>
                  <w:r>
                    <w:rPr>
                      <w:spacing w:val="2"/>
                    </w:rPr>
                    <w:t xml:space="preserve"> </w:t>
                  </w:r>
                  <w:r>
                    <w:t>项目，不涉及生态</w:t>
                  </w:r>
                  <w:r>
                    <w:rPr>
                      <w:spacing w:val="2"/>
                    </w:rPr>
                    <w:t xml:space="preserve"> </w:t>
                  </w:r>
                  <w:r>
                    <w:t>保护红线，不涉及</w:t>
                  </w:r>
                  <w:r>
                    <w:rPr>
                      <w:spacing w:val="2"/>
                    </w:rPr>
                    <w:t xml:space="preserve"> </w:t>
                  </w:r>
                  <w:r>
                    <w:t>饮用水水源地，项</w:t>
                  </w:r>
                  <w:r>
                    <w:rPr>
                      <w:spacing w:val="2"/>
                    </w:rPr>
                    <w:t xml:space="preserve"> </w:t>
                  </w:r>
                  <w:r>
                    <w:rPr>
                      <w:spacing w:val="21"/>
                    </w:rPr>
                    <w:t>目产生</w:t>
                  </w:r>
                  <w:r>
                    <w:rPr>
                      <w:spacing w:val="-48"/>
                    </w:rPr>
                    <w:t xml:space="preserve"> </w:t>
                  </w:r>
                  <w:r>
                    <w:rPr>
                      <w:spacing w:val="21"/>
                    </w:rPr>
                    <w:t>的废气总</w:t>
                  </w:r>
                  <w:r>
                    <w:t xml:space="preserve"> </w:t>
                  </w:r>
                  <w:r>
                    <w:t>量较小，经环保设</w:t>
                  </w:r>
                  <w:r>
                    <w:rPr>
                      <w:spacing w:val="2"/>
                    </w:rPr>
                    <w:t xml:space="preserve"> </w:t>
                  </w:r>
                  <w:r>
                    <w:rPr>
                      <w:spacing w:val="29"/>
                    </w:rPr>
                    <w:t>施处理后达标排</w:t>
                  </w:r>
                  <w:r>
                    <w:t xml:space="preserve"> </w:t>
                  </w:r>
                  <w:r>
                    <w:rPr>
                      <w:spacing w:val="2"/>
                    </w:rPr>
                    <w:t>放，排放量很小，</w:t>
                  </w:r>
                  <w:r>
                    <w:rPr>
                      <w:spacing w:val="6"/>
                    </w:rPr>
                    <w:t xml:space="preserve"> </w:t>
                  </w:r>
                  <w:r>
                    <w:rPr>
                      <w:spacing w:val="6"/>
                    </w:rPr>
                    <w:t>满足要求。</w:t>
                  </w:r>
                </w:p>
              </w:tc>
              <w:tc>
                <w:tcPr>
                  <w:tcW w:w="79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5" w:line="228" w:lineRule="auto"/>
                    <w:ind w:left="197"/>
                  </w:pPr>
                  <w:r>
                    <w:rPr>
                      <w:spacing w:val="3"/>
                    </w:rPr>
                    <w:t>符合</w:t>
                  </w:r>
                </w:p>
              </w:tc>
            </w:tr>
          </w:tbl>
          <w:p>
            <w:pPr>
              <w:pStyle w:val="TableText"/>
              <w:spacing w:before="30" w:line="228" w:lineRule="auto"/>
              <w:ind w:left="531"/>
            </w:pPr>
            <w:r>
              <w:rPr>
                <w:spacing w:val="7"/>
              </w:rPr>
              <w:t>综上，项目建设符合</w:t>
            </w:r>
            <w:r>
              <w:rPr>
                <w:rFonts w:ascii="Times New Roman" w:eastAsia="Times New Roman" w:hAnsi="Times New Roman" w:cs="Times New Roman"/>
                <w:spacing w:val="7"/>
              </w:rPr>
              <w:t>“</w:t>
            </w:r>
            <w:r>
              <w:rPr>
                <w:spacing w:val="7"/>
              </w:rPr>
              <w:t>三线一单</w:t>
            </w:r>
            <w:r>
              <w:rPr>
                <w:rFonts w:ascii="Times New Roman" w:eastAsia="Times New Roman" w:hAnsi="Times New Roman" w:cs="Times New Roman"/>
                <w:spacing w:val="7"/>
              </w:rPr>
              <w:t>”</w:t>
            </w:r>
            <w:r>
              <w:rPr>
                <w:rFonts w:ascii="Times New Roman" w:eastAsia="Times New Roman" w:hAnsi="Times New Roman" w:cs="Times New Roman"/>
                <w:spacing w:val="-22"/>
              </w:rPr>
              <w:t xml:space="preserve"> </w:t>
            </w:r>
            <w:r>
              <w:rPr>
                <w:spacing w:val="7"/>
              </w:rPr>
              <w:t>的管理要求。</w:t>
            </w:r>
          </w:p>
        </w:tc>
      </w:tr>
    </w:tbl>
    <w:p>
      <w:pPr>
        <w:rPr>
          <w:rFonts w:ascii="Arial"/>
          <w:sz w:val="21"/>
        </w:rPr>
      </w:pPr>
    </w:p>
    <w:p>
      <w:pPr>
        <w:rPr>
          <w:rFonts w:ascii="Arial" w:eastAsia="Arial" w:hAnsi="Arial" w:cs="Arial"/>
          <w:sz w:val="21"/>
          <w:szCs w:val="21"/>
        </w:rPr>
        <w:sectPr>
          <w:headerReference w:type="default" r:id="rId18"/>
          <w:pgSz w:w="11906" w:h="16839"/>
          <w:pgMar w:top="400" w:right="1141" w:bottom="0" w:left="1141" w:header="0" w:footer="0" w:gutter="0"/>
          <w:pgNumType w:start="15"/>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98" w:line="222" w:lineRule="auto"/>
        <w:ind w:left="3342"/>
        <w:outlineLvl w:val="0"/>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3"/>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73"/>
        </w:trPr>
        <w:tc>
          <w:tcPr>
            <w:tcW w:w="436" w:type="dxa"/>
            <w:tcBorders>
              <w:bottom w:val="single" w:sz="4" w:space="0" w:color="000000"/>
              <w:right w:val="single" w:sz="2" w:space="0" w:color="000000"/>
            </w:tcBorders>
            <w:textDirection w:val="tbRlV"/>
            <w:vAlign w:val="top"/>
          </w:tcPr>
          <w:p>
            <w:pPr>
              <w:pStyle w:val="TableText"/>
              <w:spacing w:before="115" w:line="213" w:lineRule="auto"/>
              <w:ind w:left="5922"/>
            </w:pPr>
            <w:r>
              <w:rPr>
                <w:spacing w:val="9"/>
                <w14:textOutline w14:w="3795" w14:cap="sq">
                  <w14:solidFill>
                    <w14:srgbClr w14:val="000000"/>
                  </w14:solidFill>
                  <w14:prstDash w14:val="solid"/>
                  <w14:bevel/>
                </w14:textOutline>
              </w:rPr>
              <w:t>建</w:t>
            </w:r>
            <w:r>
              <w:rPr>
                <w:spacing w:val="-37"/>
              </w:rPr>
              <w:t xml:space="preserve"> </w:t>
            </w:r>
            <w:r>
              <w:rPr>
                <w:spacing w:val="9"/>
                <w14:textOutline w14:w="3795" w14:cap="sq">
                  <w14:solidFill>
                    <w14:srgbClr w14:val="000000"/>
                  </w14:solidFill>
                  <w14:prstDash w14:val="solid"/>
                  <w14:bevel/>
                </w14:textOutline>
              </w:rPr>
              <w:t>设</w:t>
            </w:r>
            <w:r>
              <w:rPr>
                <w:spacing w:val="-39"/>
              </w:rPr>
              <w:t xml:space="preserve"> </w:t>
            </w:r>
            <w:r>
              <w:rPr>
                <w:spacing w:val="9"/>
                <w14:textOutline w14:w="3795" w14:cap="sq">
                  <w14:solidFill>
                    <w14:srgbClr w14:val="000000"/>
                  </w14:solidFill>
                  <w14:prstDash w14:val="solid"/>
                  <w14:bevel/>
                </w14:textOutline>
              </w:rPr>
              <w:t>内</w:t>
            </w:r>
            <w:r>
              <w:rPr>
                <w:spacing w:val="-36"/>
              </w:rPr>
              <w:t xml:space="preserve"> </w:t>
            </w:r>
            <w:r>
              <w:rPr>
                <w:spacing w:val="9"/>
                <w14:textOutline w14:w="3795" w14:cap="sq">
                  <w14:solidFill>
                    <w14:srgbClr w14:val="000000"/>
                  </w14:solidFill>
                  <w14:prstDash w14:val="solid"/>
                  <w14:bevel/>
                </w14:textOutline>
              </w:rPr>
              <w:t>容</w:t>
            </w:r>
          </w:p>
        </w:tc>
        <w:tc>
          <w:tcPr>
            <w:tcW w:w="9201" w:type="dxa"/>
            <w:tcBorders>
              <w:left w:val="single" w:sz="2" w:space="0" w:color="000000"/>
              <w:bottom w:val="single" w:sz="4" w:space="0" w:color="000000"/>
            </w:tcBorders>
            <w:vAlign w:val="top"/>
          </w:tcPr>
          <w:p>
            <w:pPr>
              <w:pStyle w:val="TableText"/>
              <w:spacing w:before="37" w:line="228" w:lineRule="auto"/>
              <w:ind w:left="523"/>
            </w:pPr>
            <w:r>
              <w:rPr>
                <w:rFonts w:ascii="Times New Roman" w:eastAsia="Times New Roman" w:hAnsi="Times New Roman" w:cs="Times New Roman"/>
                <w:b/>
                <w:bCs/>
                <w:spacing w:val="6"/>
              </w:rPr>
              <w:t>2.1</w:t>
            </w:r>
            <w:r>
              <w:rPr>
                <w:rFonts w:ascii="Times New Roman" w:eastAsia="Times New Roman" w:hAnsi="Times New Roman" w:cs="Times New Roman"/>
                <w:b/>
                <w:bCs/>
                <w:spacing w:val="-26"/>
              </w:rPr>
              <w:t xml:space="preserve"> </w:t>
            </w:r>
            <w:r>
              <w:rPr>
                <w:spacing w:val="6"/>
                <w14:textOutline w14:w="3795" w14:cap="sq">
                  <w14:solidFill>
                    <w14:srgbClr w14:val="000000"/>
                  </w14:solidFill>
                  <w14:prstDash w14:val="solid"/>
                  <w14:bevel/>
                </w14:textOutline>
              </w:rPr>
              <w:t>、建设规模及内容</w:t>
            </w:r>
          </w:p>
          <w:p>
            <w:pPr>
              <w:pStyle w:val="TableText"/>
              <w:spacing w:before="163" w:line="360" w:lineRule="auto"/>
              <w:ind w:left="105" w:right="33" w:firstLine="421"/>
              <w:jc w:val="both"/>
            </w:pPr>
            <w:r>
              <w:rPr>
                <w:spacing w:val="13"/>
              </w:rPr>
              <w:t>本项目位于海南省昌江黎族自治县石碌镇石碌铁矿矿区</w:t>
            </w:r>
            <w:r>
              <w:rPr>
                <w:spacing w:val="-15"/>
              </w:rPr>
              <w:t xml:space="preserve"> </w:t>
            </w:r>
            <w:r>
              <w:rPr>
                <w:rFonts w:ascii="Times New Roman" w:eastAsia="Times New Roman" w:hAnsi="Times New Roman" w:cs="Times New Roman"/>
                <w:spacing w:val="13"/>
              </w:rPr>
              <w:t xml:space="preserve">172m </w:t>
            </w:r>
            <w:r>
              <w:rPr>
                <w:spacing w:val="13"/>
              </w:rPr>
              <w:t xml:space="preserve">排土场东北角，项目占地面积 </w:t>
            </w:r>
            <w:r>
              <w:rPr>
                <w:rFonts w:ascii="Times New Roman" w:eastAsia="Times New Roman" w:hAnsi="Times New Roman" w:cs="Times New Roman"/>
                <w:spacing w:val="6"/>
              </w:rPr>
              <w:t>56022.32m</w:t>
            </w:r>
            <w:r>
              <w:rPr>
                <w:rFonts w:ascii="Times New Roman" w:eastAsia="Times New Roman" w:hAnsi="Times New Roman" w:cs="Times New Roman"/>
                <w:spacing w:val="6"/>
                <w:position w:val="6"/>
                <w:sz w:val="13"/>
                <w:szCs w:val="13"/>
              </w:rPr>
              <w:t>2</w:t>
            </w:r>
            <w:r>
              <w:rPr>
                <w:spacing w:val="6"/>
              </w:rPr>
              <w:t>（</w:t>
            </w:r>
            <w:r>
              <w:rPr>
                <w:rFonts w:ascii="Times New Roman" w:eastAsia="Times New Roman" w:hAnsi="Times New Roman" w:cs="Times New Roman"/>
                <w:spacing w:val="6"/>
              </w:rPr>
              <w:t xml:space="preserve">84 </w:t>
            </w:r>
            <w:r>
              <w:rPr>
                <w:spacing w:val="6"/>
              </w:rPr>
              <w:t>亩</w:t>
            </w:r>
            <w:r>
              <w:rPr>
                <w:spacing w:val="-1"/>
              </w:rPr>
              <w:t>），</w:t>
            </w:r>
            <w:r>
              <w:rPr>
                <w:spacing w:val="6"/>
              </w:rPr>
              <w:t>建筑面积为</w:t>
            </w:r>
            <w:r>
              <w:rPr>
                <w:spacing w:val="-36"/>
              </w:rPr>
              <w:t xml:space="preserve"> </w:t>
            </w:r>
            <w:r>
              <w:rPr>
                <w:rFonts w:ascii="Times New Roman" w:eastAsia="Times New Roman" w:hAnsi="Times New Roman" w:cs="Times New Roman"/>
                <w:spacing w:val="6"/>
              </w:rPr>
              <w:t>32618.</w:t>
            </w:r>
            <w:r>
              <w:rPr>
                <w:rFonts w:ascii="Times New Roman" w:eastAsia="Times New Roman" w:hAnsi="Times New Roman" w:cs="Times New Roman"/>
                <w:spacing w:val="5"/>
              </w:rPr>
              <w:t>43m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11"/>
                <w:position w:val="6"/>
                <w:sz w:val="13"/>
                <w:szCs w:val="13"/>
              </w:rPr>
              <w:t xml:space="preserve"> </w:t>
            </w:r>
            <w:r>
              <w:rPr>
                <w:spacing w:val="5"/>
              </w:rPr>
              <w:t xml:space="preserve">，拟采用先进的加工设备及工艺流程，将尾矿渣石有 </w:t>
            </w:r>
            <w:r>
              <w:rPr>
                <w:spacing w:val="9"/>
              </w:rPr>
              <w:t>效利用，通过粗碎、中碎、细碎、筛分等工</w:t>
            </w:r>
            <w:r>
              <w:rPr>
                <w:spacing w:val="8"/>
              </w:rPr>
              <w:t xml:space="preserve">艺流程，产出建筑用各类规格型号碎石成品、机制砂和 </w:t>
            </w:r>
            <w:r>
              <w:rPr>
                <w:spacing w:val="6"/>
              </w:rPr>
              <w:t>铁矿石；项目生产及加工设备主要有装载机、自卸汽车、洒水车、振动</w:t>
            </w:r>
            <w:r>
              <w:rPr>
                <w:spacing w:val="5"/>
              </w:rPr>
              <w:t>喂料机、给料机、振动筛等。</w:t>
            </w:r>
            <w:r>
              <w:t xml:space="preserve"> </w:t>
            </w:r>
            <w:r>
              <w:rPr>
                <w:spacing w:val="8"/>
              </w:rPr>
              <w:t>项目年加工处理尾矿渣石</w:t>
            </w:r>
            <w:r>
              <w:rPr>
                <w:spacing w:val="-37"/>
              </w:rPr>
              <w:t xml:space="preserve"> </w:t>
            </w:r>
            <w:r>
              <w:rPr>
                <w:rFonts w:ascii="Times New Roman" w:eastAsia="Times New Roman" w:hAnsi="Times New Roman" w:cs="Times New Roman"/>
                <w:spacing w:val="8"/>
              </w:rPr>
              <w:t>300</w:t>
            </w:r>
            <w:r>
              <w:rPr>
                <w:rFonts w:ascii="Times New Roman" w:eastAsia="Times New Roman" w:hAnsi="Times New Roman" w:cs="Times New Roman"/>
                <w:spacing w:val="20"/>
              </w:rPr>
              <w:t xml:space="preserve"> </w:t>
            </w:r>
            <w:r>
              <w:rPr>
                <w:spacing w:val="8"/>
              </w:rPr>
              <w:t>万吨，产品规模为粗骨料</w:t>
            </w:r>
            <w:r>
              <w:rPr>
                <w:spacing w:val="7"/>
              </w:rPr>
              <w:t>（</w:t>
            </w:r>
            <w:r>
              <w:rPr>
                <w:rFonts w:ascii="Times New Roman" w:eastAsia="Times New Roman" w:hAnsi="Times New Roman" w:cs="Times New Roman"/>
                <w:spacing w:val="7"/>
              </w:rPr>
              <w:t>5~30</w:t>
            </w:r>
            <w:r>
              <w:rPr>
                <w:rFonts w:ascii="Times New Roman" w:eastAsia="Times New Roman" w:hAnsi="Times New Roman" w:cs="Times New Roman"/>
              </w:rPr>
              <w:t>mm</w:t>
            </w:r>
            <w:r>
              <w:rPr>
                <w:spacing w:val="7"/>
              </w:rPr>
              <w:t>）</w:t>
            </w:r>
            <w:r>
              <w:rPr>
                <w:spacing w:val="-59"/>
              </w:rPr>
              <w:t xml:space="preserve"> </w:t>
            </w:r>
            <w:r>
              <w:rPr>
                <w:rFonts w:ascii="Times New Roman" w:eastAsia="Times New Roman" w:hAnsi="Times New Roman" w:cs="Times New Roman"/>
                <w:spacing w:val="7"/>
              </w:rPr>
              <w:t>143.93</w:t>
            </w:r>
            <w:r>
              <w:rPr>
                <w:rFonts w:ascii="Times New Roman" w:eastAsia="Times New Roman" w:hAnsi="Times New Roman" w:cs="Times New Roman"/>
                <w:spacing w:val="17"/>
                <w:w w:val="101"/>
              </w:rPr>
              <w:t xml:space="preserve"> </w:t>
            </w:r>
            <w:r>
              <w:rPr>
                <w:spacing w:val="7"/>
              </w:rPr>
              <w:t>万吨</w:t>
            </w:r>
            <w:r>
              <w:rPr>
                <w:rFonts w:ascii="Times New Roman" w:eastAsia="Times New Roman" w:hAnsi="Times New Roman" w:cs="Times New Roman"/>
                <w:spacing w:val="7"/>
              </w:rPr>
              <w:t>/</w:t>
            </w:r>
            <w:r>
              <w:rPr>
                <w:spacing w:val="7"/>
              </w:rPr>
              <w:t>年、机制砂</w:t>
            </w:r>
            <w:r>
              <w:rPr>
                <w:spacing w:val="-34"/>
              </w:rPr>
              <w:t xml:space="preserve"> </w:t>
            </w:r>
            <w:r>
              <w:rPr>
                <w:rFonts w:ascii="Times New Roman" w:eastAsia="Times New Roman" w:hAnsi="Times New Roman" w:cs="Times New Roman"/>
                <w:spacing w:val="7"/>
              </w:rPr>
              <w:t xml:space="preserve">94.62  </w:t>
            </w:r>
            <w:r>
              <w:rPr>
                <w:spacing w:val="4"/>
              </w:rPr>
              <w:t>万吨</w:t>
            </w:r>
            <w:r>
              <w:rPr>
                <w:rFonts w:ascii="Times New Roman" w:eastAsia="Times New Roman" w:hAnsi="Times New Roman" w:cs="Times New Roman"/>
                <w:spacing w:val="4"/>
              </w:rPr>
              <w:t>/</w:t>
            </w:r>
            <w:r>
              <w:rPr>
                <w:spacing w:val="4"/>
              </w:rPr>
              <w:t>年、含铁产品</w:t>
            </w:r>
            <w:r>
              <w:rPr>
                <w:spacing w:val="-14"/>
              </w:rPr>
              <w:t xml:space="preserve"> </w:t>
            </w:r>
            <w:r>
              <w:rPr>
                <w:rFonts w:ascii="Times New Roman" w:eastAsia="Times New Roman" w:hAnsi="Times New Roman" w:cs="Times New Roman"/>
                <w:spacing w:val="4"/>
              </w:rPr>
              <w:t>19.</w:t>
            </w:r>
            <w:r>
              <w:rPr>
                <w:rFonts w:ascii="Times New Roman" w:eastAsia="Times New Roman" w:hAnsi="Times New Roman" w:cs="Times New Roman"/>
                <w:spacing w:val="-25"/>
              </w:rPr>
              <w:t xml:space="preserve"> </w:t>
            </w:r>
            <w:r>
              <w:rPr>
                <w:rFonts w:ascii="Times New Roman" w:eastAsia="Times New Roman" w:hAnsi="Times New Roman" w:cs="Times New Roman"/>
                <w:spacing w:val="4"/>
              </w:rPr>
              <w:t>13</w:t>
            </w:r>
            <w:r>
              <w:rPr>
                <w:rFonts w:ascii="Times New Roman" w:eastAsia="Times New Roman" w:hAnsi="Times New Roman" w:cs="Times New Roman"/>
                <w:spacing w:val="15"/>
                <w:w w:val="101"/>
              </w:rPr>
              <w:t xml:space="preserve"> </w:t>
            </w:r>
            <w:r>
              <w:rPr>
                <w:spacing w:val="4"/>
              </w:rPr>
              <w:t>万吨</w:t>
            </w:r>
            <w:r>
              <w:rPr>
                <w:rFonts w:ascii="Times New Roman" w:eastAsia="Times New Roman" w:hAnsi="Times New Roman" w:cs="Times New Roman"/>
                <w:spacing w:val="4"/>
              </w:rPr>
              <w:t>/</w:t>
            </w:r>
            <w:r>
              <w:rPr>
                <w:spacing w:val="4"/>
              </w:rPr>
              <w:t>年。项目总投资</w:t>
            </w:r>
            <w:r>
              <w:rPr>
                <w:spacing w:val="-37"/>
              </w:rPr>
              <w:t xml:space="preserve"> </w:t>
            </w:r>
            <w:r>
              <w:rPr>
                <w:rFonts w:ascii="Times New Roman" w:eastAsia="Times New Roman" w:hAnsi="Times New Roman" w:cs="Times New Roman"/>
                <w:spacing w:val="4"/>
              </w:rPr>
              <w:t>9113.00</w:t>
            </w:r>
            <w:r>
              <w:rPr>
                <w:rFonts w:ascii="Times New Roman" w:eastAsia="Times New Roman" w:hAnsi="Times New Roman" w:cs="Times New Roman"/>
                <w:spacing w:val="15"/>
              </w:rPr>
              <w:t xml:space="preserve"> </w:t>
            </w:r>
            <w:r>
              <w:rPr>
                <w:spacing w:val="4"/>
              </w:rPr>
              <w:t>万元，其中环保投资为</w:t>
            </w:r>
            <w:r>
              <w:rPr>
                <w:spacing w:val="-23"/>
              </w:rPr>
              <w:t xml:space="preserve"> </w:t>
            </w:r>
            <w:r>
              <w:rPr>
                <w:rFonts w:ascii="Times New Roman" w:eastAsia="Times New Roman" w:hAnsi="Times New Roman" w:cs="Times New Roman"/>
                <w:spacing w:val="4"/>
              </w:rPr>
              <w:t>194.0</w:t>
            </w:r>
            <w:r>
              <w:rPr>
                <w:rFonts w:ascii="Times New Roman" w:eastAsia="Times New Roman" w:hAnsi="Times New Roman" w:cs="Times New Roman"/>
                <w:spacing w:val="17"/>
              </w:rPr>
              <w:t xml:space="preserve"> </w:t>
            </w:r>
            <w:r>
              <w:rPr>
                <w:spacing w:val="4"/>
              </w:rPr>
              <w:t>万元，</w:t>
            </w:r>
            <w:r>
              <w:rPr>
                <w:spacing w:val="-51"/>
              </w:rPr>
              <w:t xml:space="preserve"> </w:t>
            </w:r>
            <w:r>
              <w:rPr>
                <w:spacing w:val="4"/>
              </w:rPr>
              <w:t xml:space="preserve">占项目 </w:t>
            </w:r>
            <w:r>
              <w:rPr>
                <w:spacing w:val="2"/>
              </w:rPr>
              <w:t>总投资的</w:t>
            </w:r>
            <w:r>
              <w:rPr>
                <w:spacing w:val="-40"/>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25"/>
              </w:rPr>
              <w:t xml:space="preserve"> </w:t>
            </w:r>
            <w:r>
              <w:rPr>
                <w:rFonts w:ascii="Times New Roman" w:eastAsia="Times New Roman" w:hAnsi="Times New Roman" w:cs="Times New Roman"/>
                <w:spacing w:val="2"/>
              </w:rPr>
              <w:t>1%</w:t>
            </w:r>
            <w:r>
              <w:rPr>
                <w:spacing w:val="2"/>
              </w:rPr>
              <w:t>。</w:t>
            </w:r>
          </w:p>
          <w:p>
            <w:pPr>
              <w:pStyle w:val="TableText"/>
              <w:spacing w:before="126" w:line="228" w:lineRule="auto"/>
              <w:ind w:left="529"/>
            </w:pPr>
            <w:r>
              <w:rPr>
                <w:spacing w:val="5"/>
              </w:rPr>
              <w:t>项目项目组成一览表见</w:t>
            </w:r>
            <w:r>
              <w:rPr>
                <w:spacing w:val="-41"/>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w:t>
            </w:r>
            <w:r>
              <w:rPr>
                <w:spacing w:val="5"/>
              </w:rPr>
              <w:t>。</w:t>
            </w:r>
          </w:p>
          <w:p>
            <w:pPr>
              <w:pStyle w:val="TableText"/>
              <w:spacing w:before="160" w:line="224" w:lineRule="auto"/>
              <w:ind w:left="3486"/>
            </w:pPr>
            <w:r>
              <w:rPr>
                <w:spacing w:val="6"/>
                <w14:textOutline w14:w="3795"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6"/>
              </w:rPr>
              <w:t xml:space="preserve">2-1    </w:t>
            </w:r>
            <w:r>
              <w:rPr>
                <w:spacing w:val="6"/>
                <w14:textOutline w14:w="3795" w14:cap="sq">
                  <w14:solidFill>
                    <w14:srgbClr w14:val="000000"/>
                  </w14:solidFill>
                  <w14:prstDash w14:val="solid"/>
                  <w14:bevel/>
                </w14:textOutline>
              </w:rPr>
              <w:t>项目组成一览表</w:t>
            </w:r>
          </w:p>
          <w:tbl>
            <w:tblPr>
              <w:tblStyle w:val="TableNormal13"/>
              <w:tblW w:w="897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706"/>
              <w:gridCol w:w="1536"/>
              <w:gridCol w:w="5566"/>
              <w:gridCol w:w="710"/>
            </w:tblGrid>
            <w:tr>
              <w:tblPrEx>
                <w:tblW w:w="897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61" w:type="dxa"/>
                  <w:textDirection w:val="tbRlV"/>
                  <w:vAlign w:val="top"/>
                </w:tcPr>
                <w:p>
                  <w:pPr>
                    <w:pStyle w:val="TableText"/>
                    <w:spacing w:before="124" w:line="218" w:lineRule="auto"/>
                    <w:ind w:left="35"/>
                  </w:pPr>
                  <w:r>
                    <w:rPr>
                      <w:spacing w:val="9"/>
                      <w14:textOutline w14:w="3795" w14:cap="sq">
                        <w14:solidFill>
                          <w14:srgbClr w14:val="000000"/>
                        </w14:solidFill>
                        <w14:prstDash w14:val="solid"/>
                        <w14:bevel/>
                      </w14:textOutline>
                    </w:rPr>
                    <w:t>序</w:t>
                  </w:r>
                  <w:r>
                    <w:rPr>
                      <w:spacing w:val="-39"/>
                    </w:rPr>
                    <w:t xml:space="preserve"> </w:t>
                  </w:r>
                  <w:r>
                    <w:rPr>
                      <w:spacing w:val="9"/>
                      <w14:textOutline w14:w="3795" w14:cap="sq">
                        <w14:solidFill>
                          <w14:srgbClr w14:val="000000"/>
                        </w14:solidFill>
                        <w14:prstDash w14:val="solid"/>
                        <w14:bevel/>
                      </w14:textOutline>
                    </w:rPr>
                    <w:t>号</w:t>
                  </w:r>
                </w:p>
              </w:tc>
              <w:tc>
                <w:tcPr>
                  <w:tcW w:w="706" w:type="dxa"/>
                  <w:vAlign w:val="top"/>
                </w:tcPr>
                <w:p>
                  <w:pPr>
                    <w:pStyle w:val="TableText"/>
                    <w:spacing w:before="35" w:line="272" w:lineRule="exact"/>
                    <w:ind w:left="162"/>
                  </w:pPr>
                  <w:r>
                    <w:rPr>
                      <w:spacing w:val="-2"/>
                      <w:position w:val="4"/>
                      <w14:textOutline w14:w="3795" w14:cap="sq">
                        <w14:solidFill>
                          <w14:srgbClr w14:val="000000"/>
                        </w14:solidFill>
                        <w14:prstDash w14:val="solid"/>
                        <w14:bevel/>
                      </w14:textOutline>
                    </w:rPr>
                    <w:t>区域</w:t>
                  </w:r>
                </w:p>
                <w:p>
                  <w:pPr>
                    <w:pStyle w:val="TableText"/>
                    <w:spacing w:line="218" w:lineRule="auto"/>
                    <w:ind w:left="146"/>
                  </w:pPr>
                  <w:r>
                    <w:rPr>
                      <w:spacing w:val="6"/>
                      <w14:textOutline w14:w="3795" w14:cap="sq">
                        <w14:solidFill>
                          <w14:srgbClr w14:val="000000"/>
                        </w14:solidFill>
                        <w14:prstDash w14:val="solid"/>
                        <w14:bevel/>
                      </w14:textOutline>
                    </w:rPr>
                    <w:t>类别</w:t>
                  </w:r>
                </w:p>
              </w:tc>
              <w:tc>
                <w:tcPr>
                  <w:tcW w:w="1536" w:type="dxa"/>
                  <w:vAlign w:val="top"/>
                </w:tcPr>
                <w:p>
                  <w:pPr>
                    <w:pStyle w:val="TableText"/>
                    <w:spacing w:before="170" w:line="229" w:lineRule="auto"/>
                    <w:ind w:left="352"/>
                  </w:pPr>
                  <w:r>
                    <w:rPr>
                      <w:spacing w:val="7"/>
                      <w14:textOutline w14:w="3795" w14:cap="sq">
                        <w14:solidFill>
                          <w14:srgbClr w14:val="000000"/>
                        </w14:solidFill>
                        <w14:prstDash w14:val="solid"/>
                        <w14:bevel/>
                      </w14:textOutline>
                    </w:rPr>
                    <w:t>工程名称</w:t>
                  </w:r>
                </w:p>
              </w:tc>
              <w:tc>
                <w:tcPr>
                  <w:tcW w:w="5566" w:type="dxa"/>
                  <w:vAlign w:val="top"/>
                </w:tcPr>
                <w:p>
                  <w:pPr>
                    <w:pStyle w:val="TableText"/>
                    <w:spacing w:before="170" w:line="228" w:lineRule="auto"/>
                    <w:ind w:left="2054"/>
                  </w:pPr>
                  <w:r>
                    <w:rPr>
                      <w:spacing w:val="9"/>
                      <w14:textOutline w14:w="3795" w14:cap="sq">
                        <w14:solidFill>
                          <w14:srgbClr w14:val="000000"/>
                        </w14:solidFill>
                        <w14:prstDash w14:val="solid"/>
                        <w14:bevel/>
                      </w14:textOutline>
                    </w:rPr>
                    <w:t>工程规模和内容</w:t>
                  </w:r>
                </w:p>
              </w:tc>
              <w:tc>
                <w:tcPr>
                  <w:tcW w:w="710" w:type="dxa"/>
                  <w:vAlign w:val="top"/>
                </w:tcPr>
                <w:p>
                  <w:pPr>
                    <w:pStyle w:val="TableText"/>
                    <w:spacing w:before="170" w:line="230" w:lineRule="auto"/>
                    <w:ind w:left="153"/>
                  </w:pPr>
                  <w:r>
                    <w:rPr>
                      <w:spacing w:val="4"/>
                      <w14:textOutline w14:w="3795" w14:cap="sq">
                        <w14:solidFill>
                          <w14:srgbClr w14:val="000000"/>
                        </w14:solidFill>
                        <w14:prstDash w14:val="solid"/>
                        <w14:bevel/>
                      </w14:textOutline>
                    </w:rPr>
                    <w:t>备注</w:t>
                  </w:r>
                </w:p>
              </w:tc>
            </w:tr>
            <w:tr>
              <w:tblPrEx>
                <w:tblW w:w="8979" w:type="dxa"/>
                <w:tblInd w:w="103" w:type="dxa"/>
                <w:tblLayout w:type="fixed"/>
              </w:tblPrEx>
              <w:trPr>
                <w:trHeight w:val="548"/>
              </w:trPr>
              <w:tc>
                <w:tcPr>
                  <w:tcW w:w="461"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7" w:line="195" w:lineRule="auto"/>
                    <w:ind w:left="19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6"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TableText"/>
                    <w:spacing w:before="65" w:line="241" w:lineRule="auto"/>
                    <w:ind w:left="114" w:right="106"/>
                  </w:pPr>
                  <w:r>
                    <w:t>主</w:t>
                  </w:r>
                  <w:r>
                    <w:rPr>
                      <w:spacing w:val="-21"/>
                    </w:rPr>
                    <w:t xml:space="preserve"> </w:t>
                  </w:r>
                  <w:r>
                    <w:t xml:space="preserve">体 </w:t>
                  </w:r>
                  <w:r>
                    <w:rPr>
                      <w:spacing w:val="3"/>
                    </w:rPr>
                    <w:t>工程</w:t>
                  </w:r>
                </w:p>
              </w:tc>
              <w:tc>
                <w:tcPr>
                  <w:tcW w:w="1536" w:type="dxa"/>
                  <w:vAlign w:val="top"/>
                </w:tcPr>
                <w:p>
                  <w:pPr>
                    <w:pStyle w:val="TableText"/>
                    <w:spacing w:before="166" w:line="228" w:lineRule="auto"/>
                    <w:ind w:left="352"/>
                  </w:pPr>
                  <w:r>
                    <w:rPr>
                      <w:spacing w:val="7"/>
                    </w:rPr>
                    <w:t>粗碎厂房</w:t>
                  </w:r>
                </w:p>
              </w:tc>
              <w:tc>
                <w:tcPr>
                  <w:tcW w:w="5566" w:type="dxa"/>
                  <w:vAlign w:val="top"/>
                </w:tcPr>
                <w:p>
                  <w:pPr>
                    <w:pStyle w:val="TableText"/>
                    <w:spacing w:before="30" w:line="234" w:lineRule="auto"/>
                    <w:ind w:left="112" w:right="104" w:firstLine="2"/>
                  </w:pPr>
                  <w:r>
                    <w:rPr>
                      <w:spacing w:val="6"/>
                    </w:rPr>
                    <w:t>建筑面积为</w:t>
                  </w:r>
                  <w:r>
                    <w:rPr>
                      <w:spacing w:val="-43"/>
                    </w:rPr>
                    <w:t xml:space="preserve"> </w:t>
                  </w:r>
                  <w:r>
                    <w:rPr>
                      <w:rFonts w:ascii="Times New Roman" w:eastAsia="Times New Roman" w:hAnsi="Times New Roman" w:cs="Times New Roman"/>
                      <w:spacing w:val="6"/>
                    </w:rPr>
                    <w:t>279m</w:t>
                  </w:r>
                  <w:r>
                    <w:rPr>
                      <w:rFonts w:ascii="Times New Roman" w:eastAsia="Times New Roman" w:hAnsi="Times New Roman" w:cs="Times New Roman"/>
                      <w:spacing w:val="6"/>
                      <w:position w:val="6"/>
                      <w:sz w:val="13"/>
                      <w:szCs w:val="13"/>
                    </w:rPr>
                    <w:t>2</w:t>
                  </w:r>
                  <w:r>
                    <w:rPr>
                      <w:spacing w:val="6"/>
                    </w:rPr>
                    <w:t>，主要尾矿进行鄂式破碎，</w:t>
                  </w:r>
                  <w:r>
                    <w:rPr>
                      <w:spacing w:val="5"/>
                    </w:rPr>
                    <w:t>其中配套的原</w:t>
                  </w:r>
                  <w:r>
                    <w:t xml:space="preserve"> </w:t>
                  </w:r>
                  <w:r>
                    <w:rPr>
                      <w:spacing w:val="6"/>
                    </w:rPr>
                    <w:t>料仓建筑面积为</w:t>
                  </w:r>
                  <w:r>
                    <w:rPr>
                      <w:spacing w:val="-39"/>
                    </w:rPr>
                    <w:t xml:space="preserve"> </w:t>
                  </w:r>
                  <w:r>
                    <w:rPr>
                      <w:rFonts w:ascii="Times New Roman" w:eastAsia="Times New Roman" w:hAnsi="Times New Roman" w:cs="Times New Roman"/>
                      <w:spacing w:val="6"/>
                    </w:rPr>
                    <w:t>75m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1"/>
                      <w:position w:val="6"/>
                      <w:sz w:val="13"/>
                      <w:szCs w:val="13"/>
                    </w:rPr>
                    <w:t xml:space="preserve"> </w:t>
                  </w:r>
                  <w:r>
                    <w:rPr>
                      <w:spacing w:val="6"/>
                    </w:rPr>
                    <w:t>，封闭式厂房。</w:t>
                  </w:r>
                </w:p>
              </w:tc>
              <w:tc>
                <w:tcPr>
                  <w:tcW w:w="710"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29" w:lineRule="auto"/>
                    <w:ind w:left="151"/>
                  </w:pPr>
                  <w:r>
                    <w:rPr>
                      <w:spacing w:val="4"/>
                    </w:rPr>
                    <w:t>新建</w:t>
                  </w:r>
                </w:p>
              </w:tc>
            </w:tr>
            <w:tr>
              <w:tblPrEx>
                <w:tblW w:w="8979" w:type="dxa"/>
                <w:tblInd w:w="103" w:type="dxa"/>
                <w:tblLayout w:type="fixed"/>
              </w:tblPrEx>
              <w:trPr>
                <w:trHeight w:val="549"/>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169" w:line="228" w:lineRule="auto"/>
                    <w:ind w:left="266"/>
                  </w:pPr>
                  <w:r>
                    <w:rPr>
                      <w:spacing w:val="4"/>
                    </w:rPr>
                    <w:t>中细碎厂房</w:t>
                  </w:r>
                </w:p>
              </w:tc>
              <w:tc>
                <w:tcPr>
                  <w:tcW w:w="5566" w:type="dxa"/>
                  <w:vAlign w:val="top"/>
                </w:tcPr>
                <w:p>
                  <w:pPr>
                    <w:pStyle w:val="TableText"/>
                    <w:spacing w:before="32" w:line="234" w:lineRule="auto"/>
                    <w:ind w:left="132" w:right="104" w:hanging="17"/>
                  </w:pPr>
                  <w:r>
                    <w:rPr>
                      <w:spacing w:val="6"/>
                    </w:rPr>
                    <w:t>建筑面积约为</w:t>
                  </w:r>
                  <w:r>
                    <w:rPr>
                      <w:spacing w:val="-45"/>
                    </w:rPr>
                    <w:t xml:space="preserve"> </w:t>
                  </w:r>
                  <w:r>
                    <w:rPr>
                      <w:rFonts w:ascii="Times New Roman" w:eastAsia="Times New Roman" w:hAnsi="Times New Roman" w:cs="Times New Roman"/>
                      <w:spacing w:val="6"/>
                    </w:rPr>
                    <w:t>422m</w:t>
                  </w:r>
                  <w:r>
                    <w:rPr>
                      <w:rFonts w:ascii="Times New Roman" w:eastAsia="Times New Roman" w:hAnsi="Times New Roman" w:cs="Times New Roman"/>
                      <w:spacing w:val="6"/>
                      <w:position w:val="6"/>
                      <w:sz w:val="13"/>
                      <w:szCs w:val="13"/>
                    </w:rPr>
                    <w:t>2</w:t>
                  </w:r>
                  <w:r>
                    <w:rPr>
                      <w:spacing w:val="6"/>
                    </w:rPr>
                    <w:t>，主要对粗碎后的尾矿进一步</w:t>
                  </w:r>
                  <w:r>
                    <w:rPr>
                      <w:spacing w:val="5"/>
                    </w:rPr>
                    <w:t>破碎，封</w:t>
                  </w:r>
                  <w:r>
                    <w:t xml:space="preserve"> </w:t>
                  </w:r>
                  <w:r>
                    <w:rPr>
                      <w:spacing w:val="1"/>
                    </w:rPr>
                    <w:t>闭式厂房。</w:t>
                  </w:r>
                </w:p>
              </w:tc>
              <w:tc>
                <w:tcPr>
                  <w:tcW w:w="710" w:type="dxa"/>
                  <w:vMerge/>
                  <w:tcBorders>
                    <w:top w:val="nil"/>
                    <w:bottom w:val="nil"/>
                  </w:tcBorders>
                  <w:vAlign w:val="top"/>
                </w:tcPr>
                <w:p>
                  <w:pPr>
                    <w:rPr>
                      <w:rFonts w:ascii="Arial"/>
                      <w:sz w:val="21"/>
                    </w:rPr>
                  </w:pPr>
                </w:p>
              </w:tc>
            </w:tr>
            <w:tr>
              <w:tblPrEx>
                <w:tblW w:w="8979" w:type="dxa"/>
                <w:tblInd w:w="103" w:type="dxa"/>
                <w:tblLayout w:type="fixed"/>
              </w:tblPrEx>
              <w:trPr>
                <w:trHeight w:val="286"/>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7" w:line="220" w:lineRule="auto"/>
                    <w:ind w:left="144"/>
                  </w:pPr>
                  <w:r>
                    <w:rPr>
                      <w:spacing w:val="7"/>
                    </w:rPr>
                    <w:t>带式输送机廊</w:t>
                  </w:r>
                </w:p>
              </w:tc>
              <w:tc>
                <w:tcPr>
                  <w:tcW w:w="5566" w:type="dxa"/>
                  <w:vAlign w:val="top"/>
                </w:tcPr>
                <w:p>
                  <w:pPr>
                    <w:pStyle w:val="TableText"/>
                    <w:spacing w:before="37" w:line="220" w:lineRule="auto"/>
                    <w:ind w:left="115"/>
                  </w:pPr>
                  <w:r>
                    <w:rPr>
                      <w:spacing w:val="7"/>
                    </w:rPr>
                    <w:t>建筑面积为</w:t>
                  </w:r>
                  <w:r>
                    <w:rPr>
                      <w:spacing w:val="-41"/>
                    </w:rPr>
                    <w:t xml:space="preserve"> </w:t>
                  </w:r>
                  <w:r>
                    <w:rPr>
                      <w:rFonts w:ascii="Times New Roman" w:eastAsia="Times New Roman" w:hAnsi="Times New Roman" w:cs="Times New Roman"/>
                      <w:spacing w:val="7"/>
                    </w:rPr>
                    <w:t>210m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9"/>
                      <w:position w:val="6"/>
                      <w:sz w:val="13"/>
                      <w:szCs w:val="13"/>
                    </w:rPr>
                    <w:t xml:space="preserve"> </w:t>
                  </w:r>
                  <w:r>
                    <w:rPr>
                      <w:spacing w:val="7"/>
                    </w:rPr>
                    <w:t>，主要用于各厂房之间的物料运输。</w:t>
                  </w:r>
                </w:p>
              </w:tc>
              <w:tc>
                <w:tcPr>
                  <w:tcW w:w="710" w:type="dxa"/>
                  <w:vMerge/>
                  <w:tcBorders>
                    <w:top w:val="nil"/>
                    <w:bottom w:val="nil"/>
                  </w:tcBorders>
                  <w:vAlign w:val="top"/>
                </w:tcPr>
                <w:p>
                  <w:pPr>
                    <w:rPr>
                      <w:rFonts w:ascii="Arial"/>
                      <w:sz w:val="21"/>
                    </w:rPr>
                  </w:pPr>
                </w:p>
              </w:tc>
            </w:tr>
            <w:tr>
              <w:tblPrEx>
                <w:tblW w:w="8979" w:type="dxa"/>
                <w:tblInd w:w="103" w:type="dxa"/>
                <w:tblLayout w:type="fixed"/>
              </w:tblPrEx>
              <w:trPr>
                <w:trHeight w:val="549"/>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169" w:line="228" w:lineRule="auto"/>
                    <w:ind w:left="354"/>
                  </w:pPr>
                  <w:r>
                    <w:rPr>
                      <w:spacing w:val="6"/>
                    </w:rPr>
                    <w:t>筛分厂房</w:t>
                  </w:r>
                </w:p>
              </w:tc>
              <w:tc>
                <w:tcPr>
                  <w:tcW w:w="5566" w:type="dxa"/>
                  <w:vAlign w:val="top"/>
                </w:tcPr>
                <w:p>
                  <w:pPr>
                    <w:pStyle w:val="TableText"/>
                    <w:spacing w:before="34" w:line="233" w:lineRule="auto"/>
                    <w:ind w:left="116" w:right="104" w:hanging="1"/>
                  </w:pPr>
                  <w:r>
                    <w:rPr>
                      <w:spacing w:val="6"/>
                    </w:rPr>
                    <w:t>建筑面积约为</w:t>
                  </w:r>
                  <w:r>
                    <w:rPr>
                      <w:spacing w:val="-40"/>
                    </w:rPr>
                    <w:t xml:space="preserve"> </w:t>
                  </w:r>
                  <w:r>
                    <w:rPr>
                      <w:rFonts w:ascii="Times New Roman" w:eastAsia="Times New Roman" w:hAnsi="Times New Roman" w:cs="Times New Roman"/>
                      <w:spacing w:val="6"/>
                    </w:rPr>
                    <w:t>758m</w:t>
                  </w:r>
                  <w:r>
                    <w:rPr>
                      <w:rFonts w:ascii="Times New Roman" w:eastAsia="Times New Roman" w:hAnsi="Times New Roman" w:cs="Times New Roman"/>
                      <w:spacing w:val="6"/>
                      <w:position w:val="6"/>
                      <w:sz w:val="13"/>
                      <w:szCs w:val="13"/>
                    </w:rPr>
                    <w:t>2</w:t>
                  </w:r>
                  <w:r>
                    <w:rPr>
                      <w:spacing w:val="6"/>
                    </w:rPr>
                    <w:t>，主要对破碎后的</w:t>
                  </w:r>
                  <w:r>
                    <w:rPr>
                      <w:spacing w:val="5"/>
                    </w:rPr>
                    <w:t>碎石进行筛分，封闭</w:t>
                  </w:r>
                  <w:r>
                    <w:t xml:space="preserve"> </w:t>
                  </w:r>
                  <w:r>
                    <w:rPr>
                      <w:spacing w:val="4"/>
                    </w:rPr>
                    <w:t>式厂房。</w:t>
                  </w:r>
                </w:p>
              </w:tc>
              <w:tc>
                <w:tcPr>
                  <w:tcW w:w="710" w:type="dxa"/>
                  <w:vMerge/>
                  <w:tcBorders>
                    <w:top w:val="nil"/>
                    <w:bottom w:val="nil"/>
                  </w:tcBorders>
                  <w:vAlign w:val="top"/>
                </w:tcPr>
                <w:p>
                  <w:pPr>
                    <w:rPr>
                      <w:rFonts w:ascii="Arial"/>
                      <w:sz w:val="21"/>
                    </w:rPr>
                  </w:pPr>
                </w:p>
              </w:tc>
            </w:tr>
            <w:tr>
              <w:tblPrEx>
                <w:tblW w:w="8979" w:type="dxa"/>
                <w:tblInd w:w="103" w:type="dxa"/>
                <w:tblLayout w:type="fixed"/>
              </w:tblPrEx>
              <w:trPr>
                <w:trHeight w:val="549"/>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169" w:line="229" w:lineRule="auto"/>
                    <w:ind w:left="353"/>
                  </w:pPr>
                  <w:r>
                    <w:rPr>
                      <w:spacing w:val="7"/>
                    </w:rPr>
                    <w:t>跳汰厂房</w:t>
                  </w:r>
                </w:p>
              </w:tc>
              <w:tc>
                <w:tcPr>
                  <w:tcW w:w="5566" w:type="dxa"/>
                  <w:vAlign w:val="top"/>
                </w:tcPr>
                <w:p>
                  <w:pPr>
                    <w:pStyle w:val="TableText"/>
                    <w:spacing w:before="36" w:line="232" w:lineRule="auto"/>
                    <w:ind w:left="114" w:right="103"/>
                  </w:pPr>
                  <w:r>
                    <w:rPr>
                      <w:spacing w:val="5"/>
                    </w:rPr>
                    <w:t>建筑面积约为</w:t>
                  </w:r>
                  <w:r>
                    <w:rPr>
                      <w:spacing w:val="-35"/>
                    </w:rPr>
                    <w:t xml:space="preserve"> </w:t>
                  </w:r>
                  <w:r>
                    <w:rPr>
                      <w:rFonts w:ascii="Times New Roman" w:eastAsia="Times New Roman" w:hAnsi="Times New Roman" w:cs="Times New Roman"/>
                      <w:spacing w:val="5"/>
                    </w:rPr>
                    <w:t>2709m</w:t>
                  </w:r>
                  <w:r>
                    <w:rPr>
                      <w:rFonts w:ascii="Times New Roman" w:eastAsia="Times New Roman" w:hAnsi="Times New Roman" w:cs="Times New Roman"/>
                      <w:spacing w:val="5"/>
                      <w:position w:val="6"/>
                      <w:sz w:val="13"/>
                      <w:szCs w:val="13"/>
                    </w:rPr>
                    <w:t>2</w:t>
                  </w:r>
                  <w:r>
                    <w:rPr>
                      <w:spacing w:val="5"/>
                    </w:rPr>
                    <w:t>，其中配套的料仓建筑面积为</w:t>
                  </w:r>
                  <w:r>
                    <w:rPr>
                      <w:spacing w:val="-20"/>
                    </w:rPr>
                    <w:t xml:space="preserve"> </w:t>
                  </w:r>
                  <w:r>
                    <w:rPr>
                      <w:rFonts w:ascii="Times New Roman" w:eastAsia="Times New Roman" w:hAnsi="Times New Roman" w:cs="Times New Roman"/>
                      <w:spacing w:val="5"/>
                    </w:rPr>
                    <w:t>1151m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position w:val="6"/>
                      <w:sz w:val="13"/>
                      <w:szCs w:val="13"/>
                    </w:rPr>
                    <w:t xml:space="preserve"> </w:t>
                  </w:r>
                  <w:r>
                    <w:rPr>
                      <w:spacing w:val="9"/>
                    </w:rPr>
                    <w:t>主要对碎石进行跳汰作业，筛选出铁粉，封闭式厂房。</w:t>
                  </w:r>
                </w:p>
              </w:tc>
              <w:tc>
                <w:tcPr>
                  <w:tcW w:w="710" w:type="dxa"/>
                  <w:vMerge/>
                  <w:tcBorders>
                    <w:top w:val="nil"/>
                    <w:bottom w:val="nil"/>
                  </w:tcBorders>
                  <w:vAlign w:val="top"/>
                </w:tcPr>
                <w:p>
                  <w:pPr>
                    <w:rPr>
                      <w:rFonts w:ascii="Arial"/>
                      <w:sz w:val="21"/>
                    </w:rPr>
                  </w:pPr>
                </w:p>
              </w:tc>
            </w:tr>
            <w:tr>
              <w:tblPrEx>
                <w:tblW w:w="8979" w:type="dxa"/>
                <w:tblInd w:w="103" w:type="dxa"/>
                <w:tblLayout w:type="fixed"/>
              </w:tblPrEx>
              <w:trPr>
                <w:trHeight w:val="286"/>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40" w:line="217" w:lineRule="auto"/>
                    <w:ind w:left="353"/>
                  </w:pPr>
                  <w:r>
                    <w:rPr>
                      <w:spacing w:val="7"/>
                    </w:rPr>
                    <w:t>脱水厂房</w:t>
                  </w:r>
                </w:p>
              </w:tc>
              <w:tc>
                <w:tcPr>
                  <w:tcW w:w="5566" w:type="dxa"/>
                  <w:vAlign w:val="top"/>
                </w:tcPr>
                <w:p>
                  <w:pPr>
                    <w:pStyle w:val="TableText"/>
                    <w:spacing w:before="40" w:line="217" w:lineRule="auto"/>
                    <w:ind w:right="10"/>
                    <w:jc w:val="right"/>
                  </w:pPr>
                  <w:r>
                    <w:rPr>
                      <w:spacing w:val="5"/>
                    </w:rPr>
                    <w:t>建筑面积约为</w:t>
                  </w:r>
                  <w:r>
                    <w:rPr>
                      <w:spacing w:val="-23"/>
                    </w:rPr>
                    <w:t xml:space="preserve"> </w:t>
                  </w:r>
                  <w:r>
                    <w:rPr>
                      <w:rFonts w:ascii="Times New Roman" w:eastAsia="Times New Roman" w:hAnsi="Times New Roman" w:cs="Times New Roman"/>
                      <w:spacing w:val="5"/>
                    </w:rPr>
                    <w:t>1669m</w:t>
                  </w:r>
                  <w:r>
                    <w:rPr>
                      <w:rFonts w:ascii="Times New Roman" w:eastAsia="Times New Roman" w:hAnsi="Times New Roman" w:cs="Times New Roman"/>
                      <w:spacing w:val="5"/>
                      <w:position w:val="6"/>
                      <w:sz w:val="13"/>
                      <w:szCs w:val="13"/>
                    </w:rPr>
                    <w:t>2</w:t>
                  </w:r>
                  <w:r>
                    <w:rPr>
                      <w:spacing w:val="5"/>
                    </w:rPr>
                    <w:t>，主要对产品进行脱</w:t>
                  </w:r>
                  <w:r>
                    <w:rPr>
                      <w:spacing w:val="4"/>
                    </w:rPr>
                    <w:t>水，封闭式厂房。</w:t>
                  </w:r>
                </w:p>
              </w:tc>
              <w:tc>
                <w:tcPr>
                  <w:tcW w:w="710" w:type="dxa"/>
                  <w:vMerge/>
                  <w:tcBorders>
                    <w:top w:val="nil"/>
                    <w:bottom w:val="nil"/>
                  </w:tcBorders>
                  <w:vAlign w:val="top"/>
                </w:tcPr>
                <w:p>
                  <w:pPr>
                    <w:rPr>
                      <w:rFonts w:ascii="Arial"/>
                      <w:sz w:val="21"/>
                    </w:rPr>
                  </w:pPr>
                </w:p>
              </w:tc>
            </w:tr>
            <w:tr>
              <w:tblPrEx>
                <w:tblW w:w="8979" w:type="dxa"/>
                <w:tblInd w:w="103" w:type="dxa"/>
                <w:tblLayout w:type="fixed"/>
              </w:tblPrEx>
              <w:trPr>
                <w:trHeight w:val="549"/>
              </w:trPr>
              <w:tc>
                <w:tcPr>
                  <w:tcW w:w="461" w:type="dxa"/>
                  <w:vMerge/>
                  <w:tcBorders>
                    <w:top w:val="nil"/>
                  </w:tcBorders>
                  <w:vAlign w:val="top"/>
                </w:tcPr>
                <w:p>
                  <w:pPr>
                    <w:rPr>
                      <w:rFonts w:ascii="Arial"/>
                      <w:sz w:val="21"/>
                    </w:rPr>
                  </w:pPr>
                </w:p>
              </w:tc>
              <w:tc>
                <w:tcPr>
                  <w:tcW w:w="706" w:type="dxa"/>
                  <w:vMerge/>
                  <w:tcBorders>
                    <w:top w:val="nil"/>
                  </w:tcBorders>
                  <w:vAlign w:val="top"/>
                </w:tcPr>
                <w:p>
                  <w:pPr>
                    <w:rPr>
                      <w:rFonts w:ascii="Arial"/>
                      <w:sz w:val="21"/>
                    </w:rPr>
                  </w:pPr>
                </w:p>
              </w:tc>
              <w:tc>
                <w:tcPr>
                  <w:tcW w:w="1536" w:type="dxa"/>
                  <w:vAlign w:val="top"/>
                </w:tcPr>
                <w:p>
                  <w:pPr>
                    <w:pStyle w:val="TableText"/>
                    <w:spacing w:before="34" w:line="233" w:lineRule="auto"/>
                    <w:ind w:left="667" w:right="140" w:hanging="523"/>
                  </w:pPr>
                  <w:r>
                    <w:rPr>
                      <w:spacing w:val="7"/>
                    </w:rPr>
                    <w:t>弱磁与浓缩厂</w:t>
                  </w:r>
                  <w:r>
                    <w:rPr>
                      <w:spacing w:val="3"/>
                    </w:rPr>
                    <w:t xml:space="preserve"> </w:t>
                  </w:r>
                  <w:r>
                    <w:t>房</w:t>
                  </w:r>
                </w:p>
              </w:tc>
              <w:tc>
                <w:tcPr>
                  <w:tcW w:w="5566" w:type="dxa"/>
                  <w:vAlign w:val="top"/>
                </w:tcPr>
                <w:p>
                  <w:pPr>
                    <w:pStyle w:val="TableText"/>
                    <w:spacing w:before="169" w:line="228" w:lineRule="auto"/>
                    <w:ind w:left="113"/>
                  </w:pPr>
                  <w:r>
                    <w:rPr>
                      <w:spacing w:val="9"/>
                    </w:rPr>
                    <w:t>利用弱磁除铁机回收含铁粉产品，封闭式厂房。</w:t>
                  </w:r>
                </w:p>
              </w:tc>
              <w:tc>
                <w:tcPr>
                  <w:tcW w:w="710" w:type="dxa"/>
                  <w:vMerge/>
                  <w:tcBorders>
                    <w:top w:val="nil"/>
                  </w:tcBorders>
                  <w:vAlign w:val="top"/>
                </w:tcPr>
                <w:p>
                  <w:pPr>
                    <w:rPr>
                      <w:rFonts w:ascii="Arial"/>
                      <w:sz w:val="21"/>
                    </w:rPr>
                  </w:pPr>
                </w:p>
              </w:tc>
            </w:tr>
            <w:tr>
              <w:tblPrEx>
                <w:tblW w:w="8979" w:type="dxa"/>
                <w:tblInd w:w="103" w:type="dxa"/>
                <w:tblLayout w:type="fixed"/>
              </w:tblPrEx>
              <w:trPr>
                <w:trHeight w:val="277"/>
              </w:trPr>
              <w:tc>
                <w:tcPr>
                  <w:tcW w:w="461"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57" w:line="195" w:lineRule="auto"/>
                    <w:ind w:left="1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06"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65" w:line="271" w:lineRule="exact"/>
                    <w:ind w:left="145"/>
                  </w:pPr>
                  <w:r>
                    <w:rPr>
                      <w:spacing w:val="5"/>
                      <w:position w:val="4"/>
                    </w:rPr>
                    <w:t>储运</w:t>
                  </w:r>
                </w:p>
                <w:p>
                  <w:pPr>
                    <w:pStyle w:val="TableText"/>
                    <w:spacing w:line="229" w:lineRule="auto"/>
                    <w:ind w:left="149"/>
                  </w:pPr>
                  <w:r>
                    <w:rPr>
                      <w:spacing w:val="3"/>
                    </w:rPr>
                    <w:t>工程</w:t>
                  </w:r>
                </w:p>
              </w:tc>
              <w:tc>
                <w:tcPr>
                  <w:tcW w:w="1536" w:type="dxa"/>
                  <w:vAlign w:val="top"/>
                </w:tcPr>
                <w:p>
                  <w:pPr>
                    <w:pStyle w:val="TableText"/>
                    <w:spacing w:before="35" w:line="214" w:lineRule="auto"/>
                    <w:ind w:left="460"/>
                  </w:pPr>
                  <w:r>
                    <w:rPr>
                      <w:spacing w:val="5"/>
                    </w:rPr>
                    <w:t>原料仓</w:t>
                  </w:r>
                </w:p>
              </w:tc>
              <w:tc>
                <w:tcPr>
                  <w:tcW w:w="5566" w:type="dxa"/>
                  <w:vAlign w:val="top"/>
                </w:tcPr>
                <w:p>
                  <w:pPr>
                    <w:pStyle w:val="TableText"/>
                    <w:spacing w:before="35" w:line="214" w:lineRule="auto"/>
                    <w:ind w:left="115"/>
                  </w:pPr>
                  <w:r>
                    <w:rPr>
                      <w:spacing w:val="6"/>
                    </w:rPr>
                    <w:t>建筑面积为</w:t>
                  </w:r>
                  <w:r>
                    <w:rPr>
                      <w:spacing w:val="-15"/>
                    </w:rPr>
                    <w:t xml:space="preserve"> </w:t>
                  </w:r>
                  <w:r>
                    <w:rPr>
                      <w:rFonts w:ascii="Times New Roman" w:eastAsia="Times New Roman" w:hAnsi="Times New Roman" w:cs="Times New Roman"/>
                      <w:spacing w:val="6"/>
                    </w:rPr>
                    <w:t>172m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8"/>
                      <w:position w:val="6"/>
                      <w:sz w:val="13"/>
                      <w:szCs w:val="13"/>
                    </w:rPr>
                    <w:t xml:space="preserve"> </w:t>
                  </w:r>
                  <w:r>
                    <w:rPr>
                      <w:spacing w:val="6"/>
                    </w:rPr>
                    <w:t>，主要临时贮存原料，封闭式厂房。</w:t>
                  </w:r>
                </w:p>
              </w:tc>
              <w:tc>
                <w:tcPr>
                  <w:tcW w:w="710" w:type="dxa"/>
                  <w:vAlign w:val="top"/>
                </w:tcPr>
                <w:p>
                  <w:pPr>
                    <w:rPr>
                      <w:rFonts w:ascii="Arial"/>
                      <w:sz w:val="21"/>
                    </w:rPr>
                  </w:pPr>
                </w:p>
              </w:tc>
            </w:tr>
            <w:tr>
              <w:tblPrEx>
                <w:tblW w:w="8979" w:type="dxa"/>
                <w:tblInd w:w="103" w:type="dxa"/>
                <w:tblLayout w:type="fixed"/>
              </w:tblPrEx>
              <w:trPr>
                <w:trHeight w:val="278"/>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6" w:line="214" w:lineRule="auto"/>
                    <w:ind w:left="246"/>
                  </w:pPr>
                  <w:r>
                    <w:rPr>
                      <w:spacing w:val="8"/>
                    </w:rPr>
                    <w:t>含铁块料库</w:t>
                  </w:r>
                </w:p>
              </w:tc>
              <w:tc>
                <w:tcPr>
                  <w:tcW w:w="5566" w:type="dxa"/>
                  <w:vAlign w:val="top"/>
                </w:tcPr>
                <w:p>
                  <w:pPr>
                    <w:pStyle w:val="TableText"/>
                    <w:spacing w:before="36" w:line="214" w:lineRule="auto"/>
                    <w:ind w:left="115"/>
                  </w:pPr>
                  <w:r>
                    <w:rPr>
                      <w:spacing w:val="7"/>
                    </w:rPr>
                    <w:t>建筑面积为</w:t>
                  </w:r>
                  <w:r>
                    <w:rPr>
                      <w:spacing w:val="-39"/>
                    </w:rPr>
                    <w:t xml:space="preserve"> </w:t>
                  </w:r>
                  <w:r>
                    <w:rPr>
                      <w:rFonts w:ascii="Times New Roman" w:eastAsia="Times New Roman" w:hAnsi="Times New Roman" w:cs="Times New Roman"/>
                      <w:spacing w:val="7"/>
                    </w:rPr>
                    <w:t>660m</w:t>
                  </w:r>
                  <w:r>
                    <w:rPr>
                      <w:rFonts w:ascii="Times New Roman" w:eastAsia="Times New Roman" w:hAnsi="Times New Roman" w:cs="Times New Roman"/>
                      <w:spacing w:val="7"/>
                      <w:position w:val="6"/>
                      <w:sz w:val="13"/>
                      <w:szCs w:val="13"/>
                    </w:rPr>
                    <w:t>2</w:t>
                  </w:r>
                  <w:r>
                    <w:rPr>
                      <w:rFonts w:ascii="Times New Roman" w:eastAsia="Times New Roman" w:hAnsi="Times New Roman" w:cs="Times New Roman"/>
                      <w:spacing w:val="-8"/>
                      <w:position w:val="6"/>
                      <w:sz w:val="13"/>
                      <w:szCs w:val="13"/>
                    </w:rPr>
                    <w:t xml:space="preserve"> </w:t>
                  </w:r>
                  <w:r>
                    <w:rPr>
                      <w:spacing w:val="7"/>
                    </w:rPr>
                    <w:t>，主要贮存含铁物料，封闭式厂</w:t>
                  </w:r>
                  <w:r>
                    <w:rPr>
                      <w:spacing w:val="6"/>
                    </w:rPr>
                    <w:t>房。</w:t>
                  </w:r>
                </w:p>
              </w:tc>
              <w:tc>
                <w:tcPr>
                  <w:tcW w:w="710" w:type="dxa"/>
                  <w:vAlign w:val="top"/>
                </w:tcPr>
                <w:p>
                  <w:pPr>
                    <w:pStyle w:val="TableText"/>
                    <w:spacing w:before="36" w:line="214" w:lineRule="auto"/>
                    <w:ind w:left="151"/>
                  </w:pPr>
                  <w:r>
                    <w:rPr>
                      <w:spacing w:val="4"/>
                    </w:rPr>
                    <w:t>新建</w:t>
                  </w:r>
                </w:p>
              </w:tc>
            </w:tr>
            <w:tr>
              <w:tblPrEx>
                <w:tblW w:w="8979" w:type="dxa"/>
                <w:tblInd w:w="103" w:type="dxa"/>
                <w:tblLayout w:type="fixed"/>
              </w:tblPrEx>
              <w:trPr>
                <w:trHeight w:val="549"/>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4" w:line="233" w:lineRule="auto"/>
                    <w:ind w:left="667" w:right="123" w:hanging="541"/>
                  </w:pPr>
                  <w:r>
                    <w:rPr>
                      <w:rFonts w:ascii="Times New Roman" w:eastAsia="Times New Roman" w:hAnsi="Times New Roman" w:cs="Times New Roman"/>
                      <w:spacing w:val="6"/>
                    </w:rPr>
                    <w:t>0-5</w:t>
                  </w:r>
                  <w:r>
                    <w:rPr>
                      <w:rFonts w:ascii="Times New Roman" w:eastAsia="Times New Roman" w:hAnsi="Times New Roman" w:cs="Times New Roman"/>
                    </w:rPr>
                    <w:t>mm</w:t>
                  </w:r>
                  <w:r>
                    <w:rPr>
                      <w:rFonts w:ascii="Times New Roman" w:eastAsia="Times New Roman" w:hAnsi="Times New Roman" w:cs="Times New Roman"/>
                      <w:spacing w:val="16"/>
                      <w:w w:val="101"/>
                    </w:rPr>
                    <w:t xml:space="preserve"> </w:t>
                  </w:r>
                  <w:r>
                    <w:rPr>
                      <w:spacing w:val="6"/>
                    </w:rPr>
                    <w:t>机制砂</w:t>
                  </w:r>
                  <w:r>
                    <w:t xml:space="preserve"> </w:t>
                  </w:r>
                  <w:r>
                    <w:t>库</w:t>
                  </w:r>
                </w:p>
              </w:tc>
              <w:tc>
                <w:tcPr>
                  <w:tcW w:w="5566" w:type="dxa"/>
                  <w:vAlign w:val="top"/>
                </w:tcPr>
                <w:p>
                  <w:pPr>
                    <w:pStyle w:val="TableText"/>
                    <w:spacing w:before="170" w:line="228" w:lineRule="auto"/>
                    <w:ind w:left="115"/>
                  </w:pPr>
                  <w:r>
                    <w:rPr>
                      <w:spacing w:val="6"/>
                    </w:rPr>
                    <w:t>建筑面积为</w:t>
                  </w:r>
                  <w:r>
                    <w:rPr>
                      <w:spacing w:val="-23"/>
                    </w:rPr>
                    <w:t xml:space="preserve"> </w:t>
                  </w:r>
                  <w:r>
                    <w:rPr>
                      <w:rFonts w:ascii="Times New Roman" w:eastAsia="Times New Roman" w:hAnsi="Times New Roman" w:cs="Times New Roman"/>
                      <w:spacing w:val="6"/>
                    </w:rPr>
                    <w:t>1320m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8"/>
                      <w:position w:val="6"/>
                      <w:sz w:val="13"/>
                      <w:szCs w:val="13"/>
                    </w:rPr>
                    <w:t xml:space="preserve"> </w:t>
                  </w:r>
                  <w:r>
                    <w:rPr>
                      <w:spacing w:val="6"/>
                    </w:rPr>
                    <w:t>，贮存</w:t>
                  </w:r>
                  <w:r>
                    <w:rPr>
                      <w:spacing w:val="-40"/>
                    </w:rPr>
                    <w:t xml:space="preserve"> </w:t>
                  </w:r>
                  <w:r>
                    <w:rPr>
                      <w:rFonts w:ascii="Times New Roman" w:eastAsia="Times New Roman" w:hAnsi="Times New Roman" w:cs="Times New Roman"/>
                      <w:spacing w:val="6"/>
                    </w:rPr>
                    <w:t>0-5</w:t>
                  </w:r>
                  <w:r>
                    <w:rPr>
                      <w:rFonts w:ascii="Times New Roman" w:eastAsia="Times New Roman" w:hAnsi="Times New Roman" w:cs="Times New Roman"/>
                    </w:rPr>
                    <w:t>mm</w:t>
                  </w:r>
                  <w:r>
                    <w:rPr>
                      <w:rFonts w:ascii="Times New Roman" w:eastAsia="Times New Roman" w:hAnsi="Times New Roman" w:cs="Times New Roman"/>
                      <w:spacing w:val="6"/>
                    </w:rPr>
                    <w:t xml:space="preserve"> </w:t>
                  </w:r>
                  <w:r>
                    <w:rPr>
                      <w:spacing w:val="6"/>
                    </w:rPr>
                    <w:t>机制砂，封</w:t>
                  </w:r>
                  <w:r>
                    <w:rPr>
                      <w:spacing w:val="5"/>
                    </w:rPr>
                    <w:t>闭式厂房。</w:t>
                  </w:r>
                </w:p>
              </w:tc>
              <w:tc>
                <w:tcPr>
                  <w:tcW w:w="710" w:type="dxa"/>
                  <w:vAlign w:val="top"/>
                </w:tcPr>
                <w:p>
                  <w:pPr>
                    <w:pStyle w:val="TableText"/>
                    <w:spacing w:before="171" w:line="229" w:lineRule="auto"/>
                    <w:ind w:left="151"/>
                  </w:pPr>
                  <w:r>
                    <w:rPr>
                      <w:spacing w:val="4"/>
                    </w:rPr>
                    <w:t>新建</w:t>
                  </w:r>
                </w:p>
              </w:tc>
            </w:tr>
            <w:tr>
              <w:tblPrEx>
                <w:tblW w:w="8979" w:type="dxa"/>
                <w:tblInd w:w="103" w:type="dxa"/>
                <w:tblLayout w:type="fixed"/>
              </w:tblPrEx>
              <w:trPr>
                <w:trHeight w:val="549"/>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6" w:line="232" w:lineRule="auto"/>
                    <w:ind w:left="667" w:right="178" w:hanging="486"/>
                  </w:pPr>
                  <w:r>
                    <w:rPr>
                      <w:rFonts w:ascii="Times New Roman" w:eastAsia="Times New Roman" w:hAnsi="Times New Roman" w:cs="Times New Roman"/>
                      <w:spacing w:val="1"/>
                    </w:rPr>
                    <w:t>5-</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10</w:t>
                  </w:r>
                  <w:r>
                    <w:rPr>
                      <w:rFonts w:ascii="Times New Roman" w:eastAsia="Times New Roman" w:hAnsi="Times New Roman" w:cs="Times New Roman"/>
                    </w:rPr>
                    <w:t>mm</w:t>
                  </w:r>
                  <w:r>
                    <w:rPr>
                      <w:rFonts w:ascii="Times New Roman" w:eastAsia="Times New Roman" w:hAnsi="Times New Roman" w:cs="Times New Roman"/>
                      <w:spacing w:val="11"/>
                    </w:rPr>
                    <w:t xml:space="preserve"> </w:t>
                  </w:r>
                  <w:r>
                    <w:rPr>
                      <w:spacing w:val="1"/>
                    </w:rPr>
                    <w:t>碎石</w:t>
                  </w:r>
                  <w:r>
                    <w:t xml:space="preserve"> </w:t>
                  </w:r>
                  <w:r>
                    <w:t>库</w:t>
                  </w:r>
                </w:p>
              </w:tc>
              <w:tc>
                <w:tcPr>
                  <w:tcW w:w="5566" w:type="dxa"/>
                  <w:vAlign w:val="top"/>
                </w:tcPr>
                <w:p>
                  <w:pPr>
                    <w:pStyle w:val="TableText"/>
                    <w:spacing w:before="171" w:line="228" w:lineRule="auto"/>
                    <w:ind w:left="115"/>
                  </w:pPr>
                  <w:r>
                    <w:rPr>
                      <w:spacing w:val="5"/>
                    </w:rPr>
                    <w:t>建筑面积为</w:t>
                  </w:r>
                  <w:r>
                    <w:rPr>
                      <w:spacing w:val="-23"/>
                    </w:rPr>
                    <w:t xml:space="preserve"> </w:t>
                  </w:r>
                  <w:r>
                    <w:rPr>
                      <w:rFonts w:ascii="Times New Roman" w:eastAsia="Times New Roman" w:hAnsi="Times New Roman" w:cs="Times New Roman"/>
                      <w:spacing w:val="5"/>
                    </w:rPr>
                    <w:t>1485m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8"/>
                      <w:position w:val="6"/>
                      <w:sz w:val="13"/>
                      <w:szCs w:val="13"/>
                    </w:rPr>
                    <w:t xml:space="preserve"> </w:t>
                  </w:r>
                  <w:r>
                    <w:rPr>
                      <w:spacing w:val="5"/>
                    </w:rPr>
                    <w:t>，贮存</w:t>
                  </w:r>
                  <w:r>
                    <w:rPr>
                      <w:spacing w:val="-38"/>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10</w:t>
                  </w:r>
                  <w:r>
                    <w:rPr>
                      <w:rFonts w:ascii="Times New Roman" w:eastAsia="Times New Roman" w:hAnsi="Times New Roman" w:cs="Times New Roman"/>
                    </w:rPr>
                    <w:t>mm</w:t>
                  </w:r>
                  <w:r>
                    <w:rPr>
                      <w:rFonts w:ascii="Times New Roman" w:eastAsia="Times New Roman" w:hAnsi="Times New Roman" w:cs="Times New Roman"/>
                      <w:spacing w:val="5"/>
                    </w:rPr>
                    <w:t xml:space="preserve"> </w:t>
                  </w:r>
                  <w:r>
                    <w:rPr>
                      <w:spacing w:val="5"/>
                    </w:rPr>
                    <w:t>机制砂，封闭式</w:t>
                  </w:r>
                  <w:r>
                    <w:rPr>
                      <w:spacing w:val="4"/>
                    </w:rPr>
                    <w:t>厂房。</w:t>
                  </w:r>
                </w:p>
              </w:tc>
              <w:tc>
                <w:tcPr>
                  <w:tcW w:w="710" w:type="dxa"/>
                  <w:vAlign w:val="top"/>
                </w:tcPr>
                <w:p>
                  <w:pPr>
                    <w:pStyle w:val="TableText"/>
                    <w:spacing w:before="171" w:line="229" w:lineRule="auto"/>
                    <w:ind w:left="151"/>
                  </w:pPr>
                  <w:r>
                    <w:rPr>
                      <w:spacing w:val="4"/>
                    </w:rPr>
                    <w:t>新建</w:t>
                  </w:r>
                </w:p>
              </w:tc>
            </w:tr>
            <w:tr>
              <w:tblPrEx>
                <w:tblW w:w="8979" w:type="dxa"/>
                <w:tblInd w:w="103" w:type="dxa"/>
                <w:tblLayout w:type="fixed"/>
              </w:tblPrEx>
              <w:trPr>
                <w:trHeight w:val="278"/>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7" w:line="213" w:lineRule="auto"/>
                    <w:ind w:left="457"/>
                  </w:pPr>
                  <w:r>
                    <w:rPr>
                      <w:spacing w:val="6"/>
                    </w:rPr>
                    <w:t>泥粉库</w:t>
                  </w:r>
                </w:p>
              </w:tc>
              <w:tc>
                <w:tcPr>
                  <w:tcW w:w="5566" w:type="dxa"/>
                  <w:vAlign w:val="top"/>
                </w:tcPr>
                <w:p>
                  <w:pPr>
                    <w:pStyle w:val="TableText"/>
                    <w:spacing w:before="37" w:line="213" w:lineRule="auto"/>
                    <w:ind w:left="115"/>
                  </w:pPr>
                  <w:r>
                    <w:rPr>
                      <w:spacing w:val="5"/>
                    </w:rPr>
                    <w:t>建筑面积为</w:t>
                  </w:r>
                  <w:r>
                    <w:rPr>
                      <w:spacing w:val="-23"/>
                    </w:rPr>
                    <w:t xml:space="preserve"> </w:t>
                  </w:r>
                  <w:r>
                    <w:rPr>
                      <w:rFonts w:ascii="Times New Roman" w:eastAsia="Times New Roman" w:hAnsi="Times New Roman" w:cs="Times New Roman"/>
                      <w:spacing w:val="5"/>
                    </w:rPr>
                    <w:t>1485m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8"/>
                      <w:position w:val="6"/>
                      <w:sz w:val="13"/>
                      <w:szCs w:val="13"/>
                    </w:rPr>
                    <w:t xml:space="preserve"> </w:t>
                  </w:r>
                  <w:r>
                    <w:rPr>
                      <w:spacing w:val="5"/>
                    </w:rPr>
                    <w:t>，贮存</w:t>
                  </w:r>
                  <w:r>
                    <w:rPr>
                      <w:spacing w:val="-38"/>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10</w:t>
                  </w:r>
                  <w:r>
                    <w:rPr>
                      <w:rFonts w:ascii="Times New Roman" w:eastAsia="Times New Roman" w:hAnsi="Times New Roman" w:cs="Times New Roman"/>
                    </w:rPr>
                    <w:t>mm</w:t>
                  </w:r>
                  <w:r>
                    <w:rPr>
                      <w:rFonts w:ascii="Times New Roman" w:eastAsia="Times New Roman" w:hAnsi="Times New Roman" w:cs="Times New Roman"/>
                      <w:spacing w:val="5"/>
                    </w:rPr>
                    <w:t xml:space="preserve"> </w:t>
                  </w:r>
                  <w:r>
                    <w:rPr>
                      <w:spacing w:val="5"/>
                    </w:rPr>
                    <w:t>机制砂，封闭式</w:t>
                  </w:r>
                  <w:r>
                    <w:rPr>
                      <w:spacing w:val="4"/>
                    </w:rPr>
                    <w:t>厂房。</w:t>
                  </w:r>
                </w:p>
              </w:tc>
              <w:tc>
                <w:tcPr>
                  <w:tcW w:w="710" w:type="dxa"/>
                  <w:vAlign w:val="top"/>
                </w:tcPr>
                <w:p>
                  <w:pPr>
                    <w:pStyle w:val="TableText"/>
                    <w:spacing w:before="37" w:line="213" w:lineRule="auto"/>
                    <w:ind w:left="151"/>
                  </w:pPr>
                  <w:r>
                    <w:rPr>
                      <w:spacing w:val="4"/>
                    </w:rPr>
                    <w:t>新建</w:t>
                  </w:r>
                </w:p>
              </w:tc>
            </w:tr>
            <w:tr>
              <w:tblPrEx>
                <w:tblW w:w="8979" w:type="dxa"/>
                <w:tblInd w:w="103" w:type="dxa"/>
                <w:tblLayout w:type="fixed"/>
              </w:tblPrEx>
              <w:trPr>
                <w:trHeight w:val="821"/>
              </w:trPr>
              <w:tc>
                <w:tcPr>
                  <w:tcW w:w="461" w:type="dxa"/>
                  <w:vMerge/>
                  <w:tcBorders>
                    <w:top w:val="nil"/>
                  </w:tcBorders>
                  <w:vAlign w:val="top"/>
                </w:tcPr>
                <w:p>
                  <w:pPr>
                    <w:rPr>
                      <w:rFonts w:ascii="Arial"/>
                      <w:sz w:val="21"/>
                    </w:rPr>
                  </w:pPr>
                </w:p>
              </w:tc>
              <w:tc>
                <w:tcPr>
                  <w:tcW w:w="706" w:type="dxa"/>
                  <w:vMerge/>
                  <w:tcBorders>
                    <w:top w:val="nil"/>
                  </w:tcBorders>
                  <w:vAlign w:val="top"/>
                </w:tcPr>
                <w:p>
                  <w:pPr>
                    <w:rPr>
                      <w:rFonts w:ascii="Arial"/>
                      <w:sz w:val="21"/>
                    </w:rPr>
                  </w:pPr>
                </w:p>
              </w:tc>
              <w:tc>
                <w:tcPr>
                  <w:tcW w:w="1536" w:type="dxa"/>
                  <w:vAlign w:val="top"/>
                </w:tcPr>
                <w:p>
                  <w:pPr>
                    <w:spacing w:line="243" w:lineRule="auto"/>
                    <w:rPr>
                      <w:rFonts w:ascii="Arial"/>
                      <w:sz w:val="21"/>
                    </w:rPr>
                  </w:pPr>
                </w:p>
                <w:p>
                  <w:pPr>
                    <w:pStyle w:val="TableText"/>
                    <w:spacing w:before="65" w:line="228" w:lineRule="auto"/>
                    <w:ind w:left="352"/>
                  </w:pPr>
                  <w:r>
                    <w:rPr>
                      <w:spacing w:val="7"/>
                    </w:rPr>
                    <w:t>运输道路</w:t>
                  </w:r>
                </w:p>
              </w:tc>
              <w:tc>
                <w:tcPr>
                  <w:tcW w:w="5566" w:type="dxa"/>
                  <w:vAlign w:val="top"/>
                </w:tcPr>
                <w:p>
                  <w:pPr>
                    <w:pStyle w:val="TableText"/>
                    <w:spacing w:before="34" w:line="239" w:lineRule="auto"/>
                    <w:ind w:left="112" w:right="104" w:firstLine="2"/>
                    <w:jc w:val="both"/>
                  </w:pPr>
                  <w:r>
                    <w:rPr>
                      <w:spacing w:val="7"/>
                    </w:rPr>
                    <w:t>厂内道路采用水泥混凝土路面，主干道路面宽</w:t>
                  </w:r>
                  <w:r>
                    <w:rPr>
                      <w:spacing w:val="-21"/>
                    </w:rPr>
                    <w:t xml:space="preserve"> </w:t>
                  </w:r>
                  <w:r>
                    <w:rPr>
                      <w:rFonts w:ascii="Times New Roman" w:eastAsia="Times New Roman" w:hAnsi="Times New Roman" w:cs="Times New Roman"/>
                      <w:spacing w:val="7"/>
                    </w:rPr>
                    <w:t>6m</w:t>
                  </w:r>
                  <w:r>
                    <w:rPr>
                      <w:rFonts w:ascii="Times New Roman" w:eastAsia="Times New Roman" w:hAnsi="Times New Roman" w:cs="Times New Roman"/>
                      <w:spacing w:val="-27"/>
                    </w:rPr>
                    <w:t xml:space="preserve"> </w:t>
                  </w:r>
                  <w:r>
                    <w:rPr>
                      <w:spacing w:val="7"/>
                    </w:rPr>
                    <w:t>，路基宽</w:t>
                  </w:r>
                  <w:r>
                    <w:t xml:space="preserve"> </w:t>
                  </w:r>
                  <w:r>
                    <w:rPr>
                      <w:rFonts w:ascii="Times New Roman" w:eastAsia="Times New Roman" w:hAnsi="Times New Roman" w:cs="Times New Roman"/>
                      <w:spacing w:val="5"/>
                    </w:rPr>
                    <w:t>7.5m</w:t>
                  </w:r>
                  <w:r>
                    <w:rPr>
                      <w:spacing w:val="5"/>
                    </w:rPr>
                    <w:t>；次干道路面宽</w:t>
                  </w:r>
                  <w:r>
                    <w:rPr>
                      <w:spacing w:val="-41"/>
                    </w:rPr>
                    <w:t xml:space="preserve"> </w:t>
                  </w:r>
                  <w:r>
                    <w:rPr>
                      <w:rFonts w:ascii="Times New Roman" w:eastAsia="Times New Roman" w:hAnsi="Times New Roman" w:cs="Times New Roman"/>
                      <w:spacing w:val="5"/>
                    </w:rPr>
                    <w:t>4.5m</w:t>
                  </w:r>
                  <w:r>
                    <w:rPr>
                      <w:rFonts w:ascii="Times New Roman" w:eastAsia="Times New Roman" w:hAnsi="Times New Roman" w:cs="Times New Roman"/>
                      <w:spacing w:val="-29"/>
                    </w:rPr>
                    <w:t xml:space="preserve"> </w:t>
                  </w:r>
                  <w:r>
                    <w:rPr>
                      <w:spacing w:val="5"/>
                    </w:rPr>
                    <w:t>，路基宽</w:t>
                  </w:r>
                  <w:r>
                    <w:rPr>
                      <w:spacing w:val="-36"/>
                    </w:rPr>
                    <w:t xml:space="preserve"> </w:t>
                  </w:r>
                  <w:r>
                    <w:rPr>
                      <w:rFonts w:ascii="Times New Roman" w:eastAsia="Times New Roman" w:hAnsi="Times New Roman" w:cs="Times New Roman"/>
                      <w:spacing w:val="5"/>
                    </w:rPr>
                    <w:t>6.0m</w:t>
                  </w:r>
                  <w:r>
                    <w:rPr>
                      <w:rFonts w:ascii="Times New Roman" w:eastAsia="Times New Roman" w:hAnsi="Times New Roman" w:cs="Times New Roman"/>
                      <w:spacing w:val="-21"/>
                    </w:rPr>
                    <w:t xml:space="preserve"> </w:t>
                  </w:r>
                  <w:r>
                    <w:rPr>
                      <w:spacing w:val="5"/>
                    </w:rPr>
                    <w:t>。厂内道路最</w:t>
                  </w:r>
                  <w:r>
                    <w:rPr>
                      <w:spacing w:val="4"/>
                    </w:rPr>
                    <w:t>大纵</w:t>
                  </w:r>
                  <w:r>
                    <w:t xml:space="preserve"> </w:t>
                  </w:r>
                  <w:r>
                    <w:rPr>
                      <w:spacing w:val="4"/>
                    </w:rPr>
                    <w:t>坡</w:t>
                  </w:r>
                  <w:r>
                    <w:rPr>
                      <w:spacing w:val="-19"/>
                    </w:rPr>
                    <w:t xml:space="preserve"> </w:t>
                  </w:r>
                  <w:r>
                    <w:rPr>
                      <w:rFonts w:ascii="Times New Roman" w:eastAsia="Times New Roman" w:hAnsi="Times New Roman" w:cs="Times New Roman"/>
                      <w:spacing w:val="4"/>
                    </w:rPr>
                    <w:t>8.0%</w:t>
                  </w:r>
                  <w:r>
                    <w:rPr>
                      <w:rFonts w:ascii="Times New Roman" w:eastAsia="Times New Roman" w:hAnsi="Times New Roman" w:cs="Times New Roman"/>
                      <w:spacing w:val="-28"/>
                    </w:rPr>
                    <w:t xml:space="preserve"> </w:t>
                  </w:r>
                  <w:r>
                    <w:rPr>
                      <w:spacing w:val="4"/>
                    </w:rPr>
                    <w:t>，道路最小平曲线半径</w:t>
                  </w:r>
                  <w:r>
                    <w:rPr>
                      <w:spacing w:val="-37"/>
                    </w:rPr>
                    <w:t xml:space="preserve"> </w:t>
                  </w:r>
                  <w:r>
                    <w:rPr>
                      <w:rFonts w:ascii="Times New Roman" w:eastAsia="Times New Roman" w:hAnsi="Times New Roman" w:cs="Times New Roman"/>
                      <w:spacing w:val="4"/>
                    </w:rPr>
                    <w:t>9.0m</w:t>
                  </w:r>
                  <w:r>
                    <w:rPr>
                      <w:spacing w:val="4"/>
                    </w:rPr>
                    <w:t>。</w:t>
                  </w:r>
                </w:p>
              </w:tc>
              <w:tc>
                <w:tcPr>
                  <w:tcW w:w="710" w:type="dxa"/>
                  <w:vAlign w:val="top"/>
                </w:tcPr>
                <w:p>
                  <w:pPr>
                    <w:spacing w:line="242" w:lineRule="auto"/>
                    <w:rPr>
                      <w:rFonts w:ascii="Arial"/>
                      <w:sz w:val="21"/>
                    </w:rPr>
                  </w:pPr>
                </w:p>
                <w:p>
                  <w:pPr>
                    <w:pStyle w:val="TableText"/>
                    <w:spacing w:before="65" w:line="229" w:lineRule="auto"/>
                    <w:ind w:left="151"/>
                  </w:pPr>
                  <w:r>
                    <w:rPr>
                      <w:spacing w:val="4"/>
                    </w:rPr>
                    <w:t>新建</w:t>
                  </w:r>
                </w:p>
              </w:tc>
            </w:tr>
          </w:tbl>
          <w:p/>
        </w:tc>
      </w:tr>
    </w:tbl>
    <w:p>
      <w:pPr>
        <w:sectPr>
          <w:headerReference w:type="default" r:id="rId19"/>
          <w:pgSz w:w="11906" w:h="16839"/>
          <w:pgMar w:top="400" w:right="1127" w:bottom="0" w:left="1126" w:header="0" w:footer="0" w:gutter="0"/>
          <w:pgNumType w:start="16"/>
          <w:cols w:space="708"/>
        </w:sectPr>
      </w:pPr>
    </w:p>
    <w:tbl>
      <w:tblPr>
        <w:tblStyle w:val="TableNormal14"/>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73"/>
        </w:trPr>
        <w:tc>
          <w:tcPr>
            <w:tcW w:w="436" w:type="dxa"/>
            <w:tcBorders>
              <w:bottom w:val="single" w:sz="4" w:space="0" w:color="000000"/>
              <w:right w:val="single" w:sz="2" w:space="0" w:color="000000"/>
            </w:tcBorders>
            <w:textDirection w:val="tbRlV"/>
            <w:vAlign w:val="top"/>
          </w:tcPr>
          <w:p/>
        </w:tc>
        <w:tc>
          <w:tcPr>
            <w:tcW w:w="9201" w:type="dxa"/>
            <w:tcBorders>
              <w:left w:val="single" w:sz="2" w:space="0" w:color="000000"/>
              <w:bottom w:val="single" w:sz="4" w:space="0" w:color="000000"/>
            </w:tcBorders>
            <w:vAlign w:val="top"/>
          </w:tcPr>
          <w:tbl>
            <w:tblPr>
              <w:tblStyle w:val="TableNormal14"/>
              <w:tblW w:w="897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706"/>
              <w:gridCol w:w="1536"/>
              <w:gridCol w:w="5566"/>
              <w:gridCol w:w="710"/>
            </w:tblGrid>
            <w:tr>
              <w:tblPrEx>
                <w:tblW w:w="897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461" w:type="dxa"/>
                  <w:vMerge w:val="restart"/>
                  <w:tcBorders>
                    <w:bottom w:val="nil"/>
                  </w:tcBorders>
                  <w:vAlign w:val="top"/>
                </w:tcPr>
                <w:p>
                  <w:pPr>
                    <w:spacing w:line="294" w:lineRule="auto"/>
                    <w:rPr>
                      <w:rFonts w:ascii="Arial"/>
                      <w:sz w:val="21"/>
                    </w:rPr>
                  </w:pPr>
                </w:p>
                <w:p>
                  <w:pPr>
                    <w:spacing w:before="58" w:line="195" w:lineRule="auto"/>
                    <w:ind w:left="18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06" w:type="dxa"/>
                  <w:vMerge w:val="restart"/>
                  <w:tcBorders>
                    <w:bottom w:val="nil"/>
                  </w:tcBorders>
                  <w:vAlign w:val="top"/>
                </w:tcPr>
                <w:p>
                  <w:pPr>
                    <w:pStyle w:val="TableText"/>
                    <w:spacing w:before="183" w:line="272" w:lineRule="exact"/>
                    <w:ind w:left="146"/>
                  </w:pPr>
                  <w:r>
                    <w:rPr>
                      <w:spacing w:val="4"/>
                      <w:position w:val="4"/>
                    </w:rPr>
                    <w:t>配套</w:t>
                  </w:r>
                </w:p>
                <w:p>
                  <w:pPr>
                    <w:pStyle w:val="TableText"/>
                    <w:spacing w:line="229" w:lineRule="auto"/>
                    <w:ind w:left="149"/>
                  </w:pPr>
                  <w:r>
                    <w:rPr>
                      <w:spacing w:val="3"/>
                    </w:rPr>
                    <w:t>工程</w:t>
                  </w:r>
                </w:p>
              </w:tc>
              <w:tc>
                <w:tcPr>
                  <w:tcW w:w="1536" w:type="dxa"/>
                  <w:vAlign w:val="top"/>
                </w:tcPr>
                <w:p>
                  <w:pPr>
                    <w:pStyle w:val="TableText"/>
                    <w:spacing w:before="37" w:line="212" w:lineRule="auto"/>
                    <w:ind w:left="459"/>
                  </w:pPr>
                  <w:r>
                    <w:rPr>
                      <w:spacing w:val="5"/>
                    </w:rPr>
                    <w:t>办公区</w:t>
                  </w:r>
                </w:p>
              </w:tc>
              <w:tc>
                <w:tcPr>
                  <w:tcW w:w="5566" w:type="dxa"/>
                  <w:vAlign w:val="top"/>
                </w:tcPr>
                <w:p>
                  <w:pPr>
                    <w:pStyle w:val="TableText"/>
                    <w:spacing w:before="37" w:line="212" w:lineRule="auto"/>
                    <w:ind w:left="115"/>
                  </w:pPr>
                  <w:r>
                    <w:rPr>
                      <w:spacing w:val="6"/>
                    </w:rPr>
                    <w:t>建筑面积为</w:t>
                  </w:r>
                  <w:r>
                    <w:rPr>
                      <w:spacing w:val="-40"/>
                    </w:rPr>
                    <w:t xml:space="preserve"> </w:t>
                  </w:r>
                  <w:r>
                    <w:rPr>
                      <w:rFonts w:ascii="Times New Roman" w:eastAsia="Times New Roman" w:hAnsi="Times New Roman" w:cs="Times New Roman"/>
                      <w:spacing w:val="6"/>
                    </w:rPr>
                    <w:t>718.37m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11"/>
                      <w:position w:val="6"/>
                      <w:sz w:val="13"/>
                      <w:szCs w:val="13"/>
                    </w:rPr>
                    <w:t xml:space="preserve"> </w:t>
                  </w:r>
                  <w:r>
                    <w:rPr>
                      <w:spacing w:val="6"/>
                    </w:rPr>
                    <w:t>，位于项目厂区</w:t>
                  </w:r>
                  <w:r>
                    <w:rPr>
                      <w:spacing w:val="5"/>
                    </w:rPr>
                    <w:t>西侧。</w:t>
                  </w:r>
                </w:p>
              </w:tc>
              <w:tc>
                <w:tcPr>
                  <w:tcW w:w="710" w:type="dxa"/>
                  <w:vAlign w:val="top"/>
                </w:tcPr>
                <w:p>
                  <w:pPr>
                    <w:pStyle w:val="TableText"/>
                    <w:spacing w:before="37" w:line="212" w:lineRule="auto"/>
                    <w:ind w:left="151"/>
                  </w:pPr>
                  <w:r>
                    <w:rPr>
                      <w:spacing w:val="4"/>
                    </w:rPr>
                    <w:t>新建</w:t>
                  </w:r>
                </w:p>
              </w:tc>
            </w:tr>
            <w:tr>
              <w:tblPrEx>
                <w:tblW w:w="8979" w:type="dxa"/>
                <w:tblInd w:w="103" w:type="dxa"/>
                <w:tblLayout w:type="fixed"/>
              </w:tblPrEx>
              <w:trPr>
                <w:trHeight w:val="277"/>
              </w:trPr>
              <w:tc>
                <w:tcPr>
                  <w:tcW w:w="461" w:type="dxa"/>
                  <w:vMerge/>
                  <w:tcBorders>
                    <w:top w:val="nil"/>
                    <w:bottom w:val="nil"/>
                  </w:tcBorders>
                  <w:vAlign w:val="top"/>
                </w:tcPr>
                <w:p>
                  <w:pPr>
                    <w:rPr>
                      <w:rFonts w:ascii="Arial"/>
                      <w:sz w:val="21"/>
                    </w:rPr>
                  </w:pPr>
                </w:p>
              </w:tc>
              <w:tc>
                <w:tcPr>
                  <w:tcW w:w="706" w:type="dxa"/>
                  <w:vMerge/>
                  <w:tcBorders>
                    <w:top w:val="nil"/>
                    <w:bottom w:val="nil"/>
                  </w:tcBorders>
                  <w:vAlign w:val="top"/>
                </w:tcPr>
                <w:p>
                  <w:pPr>
                    <w:rPr>
                      <w:rFonts w:ascii="Arial"/>
                      <w:sz w:val="21"/>
                    </w:rPr>
                  </w:pPr>
                </w:p>
              </w:tc>
              <w:tc>
                <w:tcPr>
                  <w:tcW w:w="1536" w:type="dxa"/>
                  <w:vAlign w:val="top"/>
                </w:tcPr>
                <w:p>
                  <w:pPr>
                    <w:pStyle w:val="TableText"/>
                    <w:spacing w:before="36" w:line="213" w:lineRule="auto"/>
                    <w:ind w:left="479"/>
                  </w:pPr>
                  <w:r>
                    <w:rPr>
                      <w:spacing w:val="-1"/>
                    </w:rPr>
                    <w:t>门卫室</w:t>
                  </w:r>
                </w:p>
              </w:tc>
              <w:tc>
                <w:tcPr>
                  <w:tcW w:w="5566" w:type="dxa"/>
                  <w:vAlign w:val="top"/>
                </w:tcPr>
                <w:p>
                  <w:pPr>
                    <w:pStyle w:val="TableText"/>
                    <w:spacing w:before="36" w:line="213" w:lineRule="auto"/>
                    <w:ind w:left="136"/>
                  </w:pPr>
                  <w:r>
                    <w:rPr>
                      <w:spacing w:val="1"/>
                    </w:rPr>
                    <w:t>门卫室面积为</w:t>
                  </w:r>
                  <w:r>
                    <w:rPr>
                      <w:spacing w:val="-12"/>
                    </w:rPr>
                    <w:t xml:space="preserve"> </w:t>
                  </w:r>
                  <w:r>
                    <w:rPr>
                      <w:rFonts w:ascii="Times New Roman" w:eastAsia="Times New Roman" w:hAnsi="Times New Roman" w:cs="Times New Roman"/>
                      <w:spacing w:val="1"/>
                    </w:rPr>
                    <w:t>18m</w:t>
                  </w:r>
                  <w:r>
                    <w:rPr>
                      <w:rFonts w:ascii="Times New Roman" w:eastAsia="Times New Roman" w:hAnsi="Times New Roman" w:cs="Times New Roman"/>
                      <w:spacing w:val="1"/>
                      <w:position w:val="6"/>
                      <w:sz w:val="13"/>
                      <w:szCs w:val="13"/>
                    </w:rPr>
                    <w:t>2</w:t>
                  </w:r>
                  <w:r>
                    <w:rPr>
                      <w:spacing w:val="1"/>
                    </w:rPr>
                    <w:t>。</w:t>
                  </w:r>
                </w:p>
              </w:tc>
              <w:tc>
                <w:tcPr>
                  <w:tcW w:w="710" w:type="dxa"/>
                  <w:vAlign w:val="top"/>
                </w:tcPr>
                <w:p>
                  <w:pPr>
                    <w:rPr>
                      <w:rFonts w:ascii="Arial"/>
                      <w:sz w:val="21"/>
                    </w:rPr>
                  </w:pPr>
                </w:p>
              </w:tc>
            </w:tr>
            <w:tr>
              <w:tblPrEx>
                <w:tblW w:w="8979" w:type="dxa"/>
                <w:tblInd w:w="103" w:type="dxa"/>
                <w:tblLayout w:type="fixed"/>
              </w:tblPrEx>
              <w:trPr>
                <w:trHeight w:val="278"/>
              </w:trPr>
              <w:tc>
                <w:tcPr>
                  <w:tcW w:w="461" w:type="dxa"/>
                  <w:vMerge/>
                  <w:tcBorders>
                    <w:top w:val="nil"/>
                  </w:tcBorders>
                  <w:vAlign w:val="top"/>
                </w:tcPr>
                <w:p>
                  <w:pPr>
                    <w:rPr>
                      <w:rFonts w:ascii="Arial"/>
                      <w:sz w:val="21"/>
                    </w:rPr>
                  </w:pPr>
                </w:p>
              </w:tc>
              <w:tc>
                <w:tcPr>
                  <w:tcW w:w="706" w:type="dxa"/>
                  <w:vMerge/>
                  <w:tcBorders>
                    <w:top w:val="nil"/>
                  </w:tcBorders>
                  <w:vAlign w:val="top"/>
                </w:tcPr>
                <w:p>
                  <w:pPr>
                    <w:rPr>
                      <w:rFonts w:ascii="Arial"/>
                      <w:sz w:val="21"/>
                    </w:rPr>
                  </w:pPr>
                </w:p>
              </w:tc>
              <w:tc>
                <w:tcPr>
                  <w:tcW w:w="1536" w:type="dxa"/>
                  <w:vAlign w:val="top"/>
                </w:tcPr>
                <w:p>
                  <w:pPr>
                    <w:pStyle w:val="TableText"/>
                    <w:spacing w:before="37" w:line="213" w:lineRule="auto"/>
                    <w:ind w:left="561"/>
                  </w:pPr>
                  <w:r>
                    <w:rPr>
                      <w:spacing w:val="4"/>
                    </w:rPr>
                    <w:t>地磅</w:t>
                  </w:r>
                </w:p>
              </w:tc>
              <w:tc>
                <w:tcPr>
                  <w:tcW w:w="5566" w:type="dxa"/>
                  <w:vAlign w:val="top"/>
                </w:tcPr>
                <w:p>
                  <w:pPr>
                    <w:pStyle w:val="TableText"/>
                    <w:spacing w:before="37" w:line="213" w:lineRule="auto"/>
                    <w:ind w:left="112"/>
                  </w:pPr>
                  <w:r>
                    <w:rPr>
                      <w:spacing w:val="8"/>
                    </w:rPr>
                    <w:t>地磅位于厂区出入口处。</w:t>
                  </w:r>
                </w:p>
              </w:tc>
              <w:tc>
                <w:tcPr>
                  <w:tcW w:w="710" w:type="dxa"/>
                  <w:vAlign w:val="top"/>
                </w:tcPr>
                <w:p>
                  <w:pPr>
                    <w:pStyle w:val="TableText"/>
                    <w:spacing w:before="37" w:line="213" w:lineRule="auto"/>
                    <w:ind w:left="151"/>
                  </w:pPr>
                  <w:r>
                    <w:rPr>
                      <w:spacing w:val="4"/>
                    </w:rPr>
                    <w:t>新建</w:t>
                  </w:r>
                </w:p>
              </w:tc>
            </w:tr>
            <w:tr>
              <w:tblPrEx>
                <w:tblW w:w="8979" w:type="dxa"/>
                <w:tblInd w:w="103" w:type="dxa"/>
                <w:tblLayout w:type="fixed"/>
              </w:tblPrEx>
              <w:trPr>
                <w:trHeight w:val="1363"/>
              </w:trPr>
              <w:tc>
                <w:tcPr>
                  <w:tcW w:w="461" w:type="dxa"/>
                  <w:tcBorders>
                    <w:bottom w:val="nil"/>
                  </w:tcBorders>
                  <w:vAlign w:val="top"/>
                </w:tcPr>
                <w:p>
                  <w:pPr>
                    <w:spacing w:line="278" w:lineRule="auto"/>
                    <w:rPr>
                      <w:rFonts w:ascii="Arial"/>
                      <w:sz w:val="21"/>
                    </w:rPr>
                  </w:pPr>
                </w:p>
                <w:p>
                  <w:pPr>
                    <w:spacing w:line="279" w:lineRule="auto"/>
                    <w:rPr>
                      <w:rFonts w:ascii="Arial"/>
                      <w:sz w:val="21"/>
                    </w:rPr>
                  </w:pPr>
                </w:p>
                <w:p>
                  <w:pPr>
                    <w:spacing w:before="57" w:line="195" w:lineRule="auto"/>
                    <w:ind w:left="1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06" w:type="dxa"/>
                  <w:tcBorders>
                    <w:bottom w:val="nil"/>
                  </w:tcBorders>
                  <w:vAlign w:val="top"/>
                </w:tcPr>
                <w:p>
                  <w:pPr>
                    <w:spacing w:line="378" w:lineRule="auto"/>
                    <w:rPr>
                      <w:rFonts w:ascii="Arial"/>
                      <w:sz w:val="21"/>
                    </w:rPr>
                  </w:pPr>
                </w:p>
                <w:p>
                  <w:pPr>
                    <w:pStyle w:val="TableText"/>
                    <w:spacing w:before="65" w:line="271" w:lineRule="exact"/>
                    <w:ind w:left="153"/>
                  </w:pPr>
                  <w:r>
                    <w:rPr>
                      <w:spacing w:val="1"/>
                      <w:position w:val="4"/>
                    </w:rPr>
                    <w:t>公用</w:t>
                  </w:r>
                </w:p>
                <w:p>
                  <w:pPr>
                    <w:pStyle w:val="TableText"/>
                    <w:spacing w:line="229" w:lineRule="auto"/>
                    <w:ind w:left="149"/>
                  </w:pPr>
                  <w:r>
                    <w:rPr>
                      <w:spacing w:val="3"/>
                    </w:rPr>
                    <w:t>工程</w:t>
                  </w:r>
                </w:p>
              </w:tc>
              <w:tc>
                <w:tcPr>
                  <w:tcW w:w="1536" w:type="dxa"/>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65" w:line="228" w:lineRule="auto"/>
                    <w:ind w:left="561"/>
                  </w:pPr>
                  <w:r>
                    <w:rPr>
                      <w:spacing w:val="4"/>
                    </w:rPr>
                    <w:t>供水</w:t>
                  </w:r>
                </w:p>
              </w:tc>
              <w:tc>
                <w:tcPr>
                  <w:tcW w:w="5566" w:type="dxa"/>
                  <w:tcBorders>
                    <w:bottom w:val="nil"/>
                  </w:tcBorders>
                  <w:vAlign w:val="top"/>
                </w:tcPr>
                <w:p>
                  <w:pPr>
                    <w:pStyle w:val="TableText"/>
                    <w:spacing w:before="36" w:line="243" w:lineRule="auto"/>
                    <w:ind w:left="111" w:right="104" w:firstLine="2"/>
                    <w:jc w:val="both"/>
                  </w:pPr>
                  <w:r>
                    <w:rPr>
                      <w:spacing w:val="13"/>
                    </w:rPr>
                    <w:t>生产用水优先利用工艺回水和厂区收集的雨水，不足部分</w:t>
                  </w:r>
                  <w:r>
                    <w:rPr>
                      <w:spacing w:val="16"/>
                    </w:rPr>
                    <w:t xml:space="preserve"> </w:t>
                  </w:r>
                  <w:r>
                    <w:rPr>
                      <w:spacing w:val="13"/>
                    </w:rPr>
                    <w:t>及消防用水由昌江宏远水业有限公司供水至加工厂的中转</w:t>
                  </w:r>
                  <w:r>
                    <w:rPr>
                      <w:spacing w:val="18"/>
                    </w:rPr>
                    <w:t xml:space="preserve"> </w:t>
                  </w:r>
                  <w:r>
                    <w:rPr>
                      <w:spacing w:val="12"/>
                    </w:rPr>
                    <w:t>水池，</w:t>
                  </w:r>
                  <w:r>
                    <w:rPr>
                      <w:spacing w:val="-57"/>
                    </w:rPr>
                    <w:t xml:space="preserve"> </w:t>
                  </w:r>
                  <w:r>
                    <w:rPr>
                      <w:spacing w:val="12"/>
                    </w:rPr>
                    <w:t>昌江宏远水业有限公司为当地供水公司，同时给石</w:t>
                  </w:r>
                  <w:r>
                    <w:t xml:space="preserve"> </w:t>
                  </w:r>
                  <w:r>
                    <w:rPr>
                      <w:spacing w:val="21"/>
                    </w:rPr>
                    <w:t>碌矿区生产供水</w:t>
                  </w:r>
                  <w:r>
                    <w:rPr>
                      <w:spacing w:val="-58"/>
                    </w:rPr>
                    <w:t xml:space="preserve"> </w:t>
                  </w:r>
                  <w:r>
                    <w:rPr>
                      <w:spacing w:val="21"/>
                    </w:rPr>
                    <w:t>。经调查，供水公司目前可供水</w:t>
                  </w:r>
                  <w:r>
                    <w:rPr>
                      <w:spacing w:val="20"/>
                    </w:rPr>
                    <w:t>规模为</w:t>
                  </w:r>
                  <w:r>
                    <w:t xml:space="preserve"> </w:t>
                  </w:r>
                  <w:r>
                    <w:rPr>
                      <w:rFonts w:ascii="Times New Roman" w:eastAsia="Times New Roman" w:hAnsi="Times New Roman" w:cs="Times New Roman"/>
                      <w:spacing w:val="8"/>
                    </w:rPr>
                    <w:t>85000m</w:t>
                  </w:r>
                  <w:r>
                    <w:rPr>
                      <w:rFonts w:ascii="Times New Roman" w:eastAsia="Times New Roman" w:hAnsi="Times New Roman" w:cs="Times New Roman"/>
                      <w:spacing w:val="8"/>
                      <w:position w:val="6"/>
                      <w:sz w:val="13"/>
                      <w:szCs w:val="13"/>
                    </w:rPr>
                    <w:t>3</w:t>
                  </w:r>
                  <w:r>
                    <w:rPr>
                      <w:rFonts w:ascii="Times New Roman" w:eastAsia="Times New Roman" w:hAnsi="Times New Roman" w:cs="Times New Roman"/>
                      <w:spacing w:val="8"/>
                    </w:rPr>
                    <w:t>/d</w:t>
                  </w:r>
                  <w:r>
                    <w:rPr>
                      <w:rFonts w:ascii="Times New Roman" w:eastAsia="Times New Roman" w:hAnsi="Times New Roman" w:cs="Times New Roman"/>
                      <w:spacing w:val="-20"/>
                    </w:rPr>
                    <w:t xml:space="preserve"> </w:t>
                  </w:r>
                  <w:r>
                    <w:rPr>
                      <w:spacing w:val="8"/>
                    </w:rPr>
                    <w:t>。经核算，水质水量能满足日常生产</w:t>
                  </w:r>
                  <w:r>
                    <w:rPr>
                      <w:spacing w:val="7"/>
                    </w:rPr>
                    <w:t>和消防用水</w:t>
                  </w:r>
                </w:p>
              </w:tc>
              <w:tc>
                <w:tcPr>
                  <w:tcW w:w="710" w:type="dxa"/>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65" w:line="228" w:lineRule="auto"/>
                    <w:ind w:left="152"/>
                  </w:pPr>
                  <w:r>
                    <w:rPr>
                      <w:spacing w:val="3"/>
                    </w:rPr>
                    <w:t>依托</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headerReference w:type="default" r:id="rId20"/>
          <w:type w:val="nextPage"/>
          <w:pgSz w:w="11906" w:h="16839"/>
          <w:pgMar w:top="400" w:right="1127" w:bottom="0" w:left="1126" w:header="0" w:footer="0" w:gutter="0"/>
          <w:pgNumType w:start="17"/>
          <w:cols w:space="708"/>
          <w:titlePg w:val="0"/>
        </w:sectPr>
      </w:pPr>
    </w:p>
    <w:p>
      <w:pPr>
        <w:spacing w:before="13"/>
      </w:pPr>
      <w:r>
        <w:pict>
          <v:rect id="_x0000_s1027" style="width:0.75pt;height:129.1pt;margin-top:576.65pt;margin-left:84.84pt;mso-position-horizontal-relative:page;mso-position-vertical-relative:page;position:absolute;z-index:251660288" o:allowincell="f" filled="t" fillcolor="black" stroked="f"/>
        </w:pict>
      </w:r>
      <w:r>
        <w:pict>
          <v:rect id="_x0000_s1028" style="width:0.75pt;height:98.85pt;margin-top:422.6pt;margin-left:532.14pt;mso-position-horizontal-relative:page;mso-position-vertical-relative:page;position:absolute;z-index:251664384" o:allowincell="f" filled="t" fillcolor="black" stroked="f"/>
        </w:pict>
      </w:r>
      <w:r>
        <w:pict>
          <v:rect id="_x0000_s1029" style="width:0.75pt;height:98.85pt;margin-top:422.6pt;margin-left:83.74pt;mso-position-horizontal-relative:page;mso-position-vertical-relative:page;position:absolute;z-index:251663360" o:allowincell="f" filled="t" fillcolor="black" stroked="f"/>
        </w:pict>
      </w:r>
      <w:r>
        <w:pict>
          <v:rect id="_x0000_s1030" style="width:0.5pt;height:275.35pt;margin-top:72.33pt;margin-left:532.41pt;mso-position-horizontal-relative:page;mso-position-vertical-relative:page;position:absolute;z-index:251662336" o:allowincell="f" filled="t" fillcolor="black" stroked="f"/>
        </w:pict>
      </w:r>
      <w:r>
        <w:pict>
          <v:rect id="_x0000_s1031" style="width:0.5pt;height:275.85pt;margin-top:71.85pt;margin-left:83.66pt;mso-position-horizontal-relative:page;mso-position-vertical-relative:page;position:absolute;z-index:251661312" o:allowincell="f" filled="t" fillcolor="black" stroked="f"/>
        </w:pict>
      </w:r>
    </w:p>
    <w:p>
      <w:pPr>
        <w:spacing w:before="13"/>
      </w:pPr>
    </w:p>
    <w:p>
      <w:pPr>
        <w:spacing w:before="13"/>
      </w:pPr>
    </w:p>
    <w:tbl>
      <w:tblPr>
        <w:tblStyle w:val="TableNormal15"/>
        <w:tblW w:w="963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6"/>
        <w:gridCol w:w="571"/>
        <w:gridCol w:w="253"/>
        <w:gridCol w:w="208"/>
        <w:gridCol w:w="244"/>
        <w:gridCol w:w="190"/>
        <w:gridCol w:w="1154"/>
        <w:gridCol w:w="191"/>
        <w:gridCol w:w="276"/>
        <w:gridCol w:w="835"/>
        <w:gridCol w:w="873"/>
        <w:gridCol w:w="263"/>
        <w:gridCol w:w="681"/>
        <w:gridCol w:w="548"/>
        <w:gridCol w:w="394"/>
        <w:gridCol w:w="831"/>
        <w:gridCol w:w="859"/>
        <w:gridCol w:w="679"/>
        <w:gridCol w:w="151"/>
      </w:tblGrid>
      <w:tr>
        <w:tblPrEx>
          <w:tblW w:w="963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1"/>
        </w:trPr>
        <w:tc>
          <w:tcPr>
            <w:tcW w:w="436" w:type="dxa"/>
            <w:vMerge w:val="restart"/>
            <w:tcBorders>
              <w:top w:val="single" w:sz="6" w:space="0" w:color="000000"/>
              <w:left w:val="single" w:sz="6" w:space="0" w:color="000000"/>
              <w:bottom w:val="nil"/>
              <w:right w:val="single" w:sz="2" w:space="0" w:color="000000"/>
            </w:tcBorders>
            <w:vAlign w:val="top"/>
          </w:tcPr>
          <w:p>
            <w:pPr>
              <w:rPr>
                <w:rFonts w:ascii="Arial"/>
                <w:sz w:val="21"/>
              </w:rPr>
            </w:pPr>
          </w:p>
        </w:tc>
        <w:tc>
          <w:tcPr>
            <w:tcW w:w="571" w:type="dxa"/>
            <w:vMerge w:val="restart"/>
            <w:tcBorders>
              <w:top w:val="single" w:sz="6" w:space="0" w:color="000000"/>
              <w:left w:val="single" w:sz="2" w:space="0" w:color="000000"/>
              <w:bottom w:val="nil"/>
              <w:right w:val="single" w:sz="2" w:space="0" w:color="000000"/>
            </w:tcBorders>
            <w:vAlign w:val="top"/>
          </w:tcPr>
          <w:p>
            <w:pPr>
              <w:rPr>
                <w:rFonts w:ascii="Arial"/>
                <w:sz w:val="21"/>
              </w:rPr>
            </w:pPr>
          </w:p>
        </w:tc>
        <w:tc>
          <w:tcPr>
            <w:tcW w:w="705" w:type="dxa"/>
            <w:gridSpan w:val="3"/>
            <w:vMerge w:val="restart"/>
            <w:tcBorders>
              <w:top w:val="single" w:sz="6" w:space="0" w:color="000000"/>
              <w:left w:val="single" w:sz="2" w:space="0" w:color="000000"/>
              <w:bottom w:val="nil"/>
              <w:right w:val="single" w:sz="2" w:space="0" w:color="000000"/>
            </w:tcBorders>
            <w:vAlign w:val="top"/>
          </w:tcPr>
          <w:p>
            <w:pPr>
              <w:rPr>
                <w:rFonts w:ascii="Arial"/>
                <w:sz w:val="21"/>
              </w:rPr>
            </w:pPr>
          </w:p>
        </w:tc>
        <w:tc>
          <w:tcPr>
            <w:tcW w:w="1535" w:type="dxa"/>
            <w:gridSpan w:val="3"/>
            <w:tcBorders>
              <w:top w:val="single" w:sz="6" w:space="0" w:color="000000"/>
              <w:left w:val="single" w:sz="2" w:space="0" w:color="000000"/>
              <w:bottom w:val="single" w:sz="2" w:space="0" w:color="000000"/>
              <w:right w:val="single" w:sz="2" w:space="0" w:color="000000"/>
            </w:tcBorders>
            <w:vAlign w:val="top"/>
          </w:tcPr>
          <w:p>
            <w:pPr>
              <w:rPr>
                <w:rFonts w:ascii="Arial"/>
                <w:sz w:val="21"/>
              </w:rPr>
            </w:pPr>
          </w:p>
        </w:tc>
        <w:tc>
          <w:tcPr>
            <w:tcW w:w="5560" w:type="dxa"/>
            <w:gridSpan w:val="9"/>
            <w:tcBorders>
              <w:top w:val="single" w:sz="6" w:space="0" w:color="000000"/>
              <w:left w:val="single" w:sz="2" w:space="0" w:color="000000"/>
              <w:bottom w:val="single" w:sz="2" w:space="0" w:color="000000"/>
              <w:right w:val="single" w:sz="2" w:space="0" w:color="000000"/>
            </w:tcBorders>
            <w:vAlign w:val="top"/>
          </w:tcPr>
          <w:p>
            <w:pPr>
              <w:pStyle w:val="TableText"/>
              <w:spacing w:before="45" w:line="217" w:lineRule="auto"/>
              <w:ind w:left="120"/>
            </w:pPr>
            <w:r>
              <w:rPr>
                <w:spacing w:val="-1"/>
              </w:rPr>
              <w:t>需要。</w:t>
            </w:r>
          </w:p>
        </w:tc>
        <w:tc>
          <w:tcPr>
            <w:tcW w:w="830" w:type="dxa"/>
            <w:gridSpan w:val="2"/>
            <w:tcBorders>
              <w:top w:val="single" w:sz="6" w:space="0" w:color="000000"/>
              <w:left w:val="single" w:sz="2" w:space="0" w:color="000000"/>
              <w:bottom w:val="single" w:sz="2" w:space="0" w:color="000000"/>
              <w:right w:val="single" w:sz="6" w:space="0" w:color="000000"/>
            </w:tcBorders>
            <w:vAlign w:val="top"/>
          </w:tcPr>
          <w:p>
            <w:pPr>
              <w:rPr>
                <w:rFonts w:ascii="Arial"/>
                <w:sz w:val="21"/>
              </w:rPr>
            </w:pPr>
          </w:p>
        </w:tc>
      </w:tr>
      <w:tr>
        <w:tblPrEx>
          <w:tblW w:w="9637" w:type="dxa"/>
          <w:tblInd w:w="7" w:type="dxa"/>
          <w:tblLayout w:type="fixed"/>
        </w:tblPrEx>
        <w:trPr>
          <w:trHeight w:val="278"/>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571" w:type="dxa"/>
            <w:vMerge/>
            <w:tcBorders>
              <w:top w:val="nil"/>
              <w:left w:val="single" w:sz="2" w:space="0" w:color="000000"/>
              <w:bottom w:val="single" w:sz="2" w:space="0" w:color="000000"/>
              <w:right w:val="single" w:sz="2" w:space="0" w:color="000000"/>
            </w:tcBorders>
            <w:vAlign w:val="top"/>
          </w:tcPr>
          <w:p>
            <w:pPr>
              <w:rPr>
                <w:rFonts w:ascii="Arial"/>
                <w:sz w:val="21"/>
              </w:rPr>
            </w:pPr>
          </w:p>
        </w:tc>
        <w:tc>
          <w:tcPr>
            <w:tcW w:w="705" w:type="dxa"/>
            <w:gridSpan w:val="3"/>
            <w:vMerge/>
            <w:tcBorders>
              <w:top w:val="nil"/>
              <w:left w:val="single" w:sz="2" w:space="0" w:color="000000"/>
              <w:bottom w:val="single" w:sz="2" w:space="0" w:color="000000"/>
              <w:right w:val="single" w:sz="2" w:space="0" w:color="000000"/>
            </w:tcBorders>
            <w:vAlign w:val="top"/>
          </w:tcPr>
          <w:p>
            <w:pPr>
              <w:rPr>
                <w:rFonts w:ascii="Arial"/>
                <w:sz w:val="21"/>
              </w:rPr>
            </w:pPr>
          </w:p>
        </w:tc>
        <w:tc>
          <w:tcPr>
            <w:tcW w:w="1535"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32" w:line="217" w:lineRule="auto"/>
              <w:ind w:left="558"/>
            </w:pPr>
            <w:r>
              <w:rPr>
                <w:spacing w:val="4"/>
              </w:rPr>
              <w:t>供电</w:t>
            </w:r>
          </w:p>
        </w:tc>
        <w:tc>
          <w:tcPr>
            <w:tcW w:w="5560" w:type="dxa"/>
            <w:gridSpan w:val="9"/>
            <w:tcBorders>
              <w:top w:val="single" w:sz="2" w:space="0" w:color="000000"/>
              <w:left w:val="single" w:sz="2" w:space="0" w:color="000000"/>
              <w:bottom w:val="single" w:sz="2" w:space="0" w:color="000000"/>
              <w:right w:val="single" w:sz="2" w:space="0" w:color="000000"/>
            </w:tcBorders>
            <w:vAlign w:val="top"/>
          </w:tcPr>
          <w:p>
            <w:pPr>
              <w:pStyle w:val="TableText"/>
              <w:spacing w:before="32" w:line="217" w:lineRule="auto"/>
              <w:ind w:left="109"/>
            </w:pPr>
            <w:r>
              <w:rPr>
                <w:spacing w:val="9"/>
              </w:rPr>
              <w:t>接入石碌铁矿已有供电系统供给项目</w:t>
            </w:r>
          </w:p>
        </w:tc>
        <w:tc>
          <w:tcPr>
            <w:tcW w:w="830" w:type="dxa"/>
            <w:gridSpan w:val="2"/>
            <w:tcBorders>
              <w:top w:val="single" w:sz="2" w:space="0" w:color="000000"/>
              <w:left w:val="single" w:sz="2" w:space="0" w:color="000000"/>
              <w:bottom w:val="single" w:sz="2" w:space="0" w:color="000000"/>
              <w:right w:val="single" w:sz="6" w:space="0" w:color="000000"/>
            </w:tcBorders>
            <w:vAlign w:val="top"/>
          </w:tcPr>
          <w:p>
            <w:pPr>
              <w:pStyle w:val="TableText"/>
              <w:spacing w:before="32" w:line="217" w:lineRule="auto"/>
              <w:ind w:left="156"/>
            </w:pPr>
            <w:r>
              <w:rPr>
                <w:spacing w:val="3"/>
              </w:rPr>
              <w:t>依托</w:t>
            </w:r>
          </w:p>
        </w:tc>
      </w:tr>
      <w:tr>
        <w:tblPrEx>
          <w:tblW w:w="9637" w:type="dxa"/>
          <w:tblInd w:w="7" w:type="dxa"/>
          <w:tblLayout w:type="fixed"/>
        </w:tblPrEx>
        <w:trPr>
          <w:trHeight w:val="82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571" w:type="dxa"/>
            <w:vMerge w:val="restart"/>
            <w:tcBorders>
              <w:top w:val="single" w:sz="2" w:space="0" w:color="000000"/>
              <w:left w:val="single" w:sz="2" w:space="0" w:color="000000"/>
              <w:bottom w:val="nil"/>
              <w:right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8" w:line="192" w:lineRule="auto"/>
              <w:ind w:left="29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05" w:type="dxa"/>
            <w:gridSpan w:val="3"/>
            <w:vMerge w:val="restart"/>
            <w:tcBorders>
              <w:top w:val="single" w:sz="2" w:space="0" w:color="000000"/>
              <w:left w:val="single" w:sz="2" w:space="0" w:color="000000"/>
              <w:bottom w:val="nil"/>
              <w:right w:val="single" w:sz="2" w:space="0" w:color="00000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65" w:line="272" w:lineRule="exact"/>
              <w:ind w:left="142"/>
            </w:pPr>
            <w:r>
              <w:rPr>
                <w:spacing w:val="4"/>
                <w:position w:val="4"/>
              </w:rPr>
              <w:t>环保</w:t>
            </w:r>
          </w:p>
          <w:p>
            <w:pPr>
              <w:pStyle w:val="TableText"/>
              <w:spacing w:line="229" w:lineRule="auto"/>
              <w:ind w:left="144"/>
            </w:pPr>
            <w:r>
              <w:rPr>
                <w:spacing w:val="3"/>
              </w:rPr>
              <w:t>工程</w:t>
            </w:r>
          </w:p>
        </w:tc>
        <w:tc>
          <w:tcPr>
            <w:tcW w:w="1535"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304" w:line="228" w:lineRule="auto"/>
              <w:ind w:left="348"/>
            </w:pPr>
            <w:r>
              <w:rPr>
                <w:spacing w:val="7"/>
              </w:rPr>
              <w:t>废水处理</w:t>
            </w:r>
          </w:p>
        </w:tc>
        <w:tc>
          <w:tcPr>
            <w:tcW w:w="5560" w:type="dxa"/>
            <w:gridSpan w:val="9"/>
            <w:tcBorders>
              <w:top w:val="single" w:sz="2" w:space="0" w:color="000000"/>
              <w:left w:val="single" w:sz="2" w:space="0" w:color="000000"/>
              <w:bottom w:val="single" w:sz="2" w:space="0" w:color="000000"/>
              <w:right w:val="single" w:sz="2" w:space="0" w:color="000000"/>
            </w:tcBorders>
            <w:vAlign w:val="top"/>
          </w:tcPr>
          <w:p>
            <w:pPr>
              <w:pStyle w:val="TableText"/>
              <w:spacing w:before="30"/>
              <w:ind w:left="112" w:right="100"/>
              <w:jc w:val="both"/>
            </w:pPr>
            <w:r>
              <w:rPr>
                <w:spacing w:val="13"/>
              </w:rPr>
              <w:t>生产废水排入废水回收系统，经处理后循环利用；生活污</w:t>
            </w:r>
            <w:r>
              <w:rPr>
                <w:spacing w:val="16"/>
              </w:rPr>
              <w:t xml:space="preserve"> </w:t>
            </w:r>
            <w:r>
              <w:rPr>
                <w:spacing w:val="10"/>
              </w:rPr>
              <w:t>水经化粪池（</w:t>
            </w:r>
            <w:r>
              <w:rPr>
                <w:rFonts w:ascii="Times New Roman" w:eastAsia="Times New Roman" w:hAnsi="Times New Roman" w:cs="Times New Roman"/>
                <w:spacing w:val="10"/>
              </w:rPr>
              <w:t>20m</w:t>
            </w:r>
            <w:r>
              <w:rPr>
                <w:rFonts w:ascii="Times New Roman" w:eastAsia="Times New Roman" w:hAnsi="Times New Roman" w:cs="Times New Roman"/>
                <w:spacing w:val="10"/>
                <w:position w:val="6"/>
                <w:sz w:val="13"/>
                <w:szCs w:val="13"/>
              </w:rPr>
              <w:t xml:space="preserve">3 </w:t>
            </w:r>
            <w:r>
              <w:rPr>
                <w:spacing w:val="10"/>
              </w:rPr>
              <w:t>）处理后定期清掏外运作为周边农肥使</w:t>
            </w:r>
            <w:r>
              <w:rPr>
                <w:spacing w:val="8"/>
              </w:rPr>
              <w:t xml:space="preserve"> </w:t>
            </w:r>
            <w:r>
              <w:rPr>
                <w:spacing w:val="-1"/>
              </w:rPr>
              <w:t>用。</w:t>
            </w:r>
          </w:p>
        </w:tc>
        <w:tc>
          <w:tcPr>
            <w:tcW w:w="830" w:type="dxa"/>
            <w:gridSpan w:val="2"/>
            <w:tcBorders>
              <w:top w:val="single" w:sz="2" w:space="0" w:color="000000"/>
              <w:left w:val="single" w:sz="2" w:space="0" w:color="000000"/>
              <w:bottom w:val="single" w:sz="2" w:space="0" w:color="000000"/>
              <w:right w:val="single" w:sz="6" w:space="0" w:color="000000"/>
            </w:tcBorders>
            <w:vAlign w:val="top"/>
          </w:tcPr>
          <w:p>
            <w:pPr>
              <w:pStyle w:val="TableText"/>
              <w:spacing w:before="304" w:line="229" w:lineRule="auto"/>
              <w:ind w:left="155"/>
            </w:pPr>
            <w:r>
              <w:rPr>
                <w:spacing w:val="4"/>
              </w:rPr>
              <w:t>新建</w:t>
            </w:r>
          </w:p>
        </w:tc>
      </w:tr>
      <w:tr>
        <w:tblPrEx>
          <w:tblW w:w="9637" w:type="dxa"/>
          <w:tblInd w:w="7" w:type="dxa"/>
          <w:tblLayout w:type="fixed"/>
        </w:tblPrEx>
        <w:trPr>
          <w:trHeight w:val="82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571" w:type="dxa"/>
            <w:vMerge/>
            <w:tcBorders>
              <w:top w:val="nil"/>
              <w:left w:val="single" w:sz="2" w:space="0" w:color="000000"/>
              <w:bottom w:val="nil"/>
              <w:right w:val="single" w:sz="2" w:space="0" w:color="000000"/>
            </w:tcBorders>
            <w:vAlign w:val="top"/>
          </w:tcPr>
          <w:p>
            <w:pPr>
              <w:rPr>
                <w:rFonts w:ascii="Arial"/>
                <w:sz w:val="21"/>
              </w:rPr>
            </w:pPr>
          </w:p>
        </w:tc>
        <w:tc>
          <w:tcPr>
            <w:tcW w:w="705" w:type="dxa"/>
            <w:gridSpan w:val="3"/>
            <w:vMerge/>
            <w:tcBorders>
              <w:top w:val="nil"/>
              <w:left w:val="single" w:sz="2" w:space="0" w:color="000000"/>
              <w:bottom w:val="nil"/>
              <w:right w:val="single" w:sz="2" w:space="0" w:color="000000"/>
            </w:tcBorders>
            <w:vAlign w:val="top"/>
          </w:tcPr>
          <w:p>
            <w:pPr>
              <w:rPr>
                <w:rFonts w:ascii="Arial"/>
                <w:sz w:val="21"/>
              </w:rPr>
            </w:pPr>
          </w:p>
        </w:tc>
        <w:tc>
          <w:tcPr>
            <w:tcW w:w="1535"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303" w:line="229" w:lineRule="auto"/>
              <w:ind w:left="367"/>
            </w:pPr>
            <w:r>
              <w:rPr>
                <w:spacing w:val="2"/>
              </w:rPr>
              <w:t>固废处理</w:t>
            </w:r>
          </w:p>
        </w:tc>
        <w:tc>
          <w:tcPr>
            <w:tcW w:w="5560" w:type="dxa"/>
            <w:gridSpan w:val="9"/>
            <w:tcBorders>
              <w:top w:val="single" w:sz="2" w:space="0" w:color="000000"/>
              <w:left w:val="single" w:sz="2" w:space="0" w:color="000000"/>
              <w:bottom w:val="single" w:sz="2" w:space="0" w:color="000000"/>
              <w:right w:val="single" w:sz="2" w:space="0" w:color="000000"/>
            </w:tcBorders>
            <w:vAlign w:val="top"/>
          </w:tcPr>
          <w:p>
            <w:pPr>
              <w:pStyle w:val="TableText"/>
              <w:spacing w:before="30"/>
              <w:ind w:left="112" w:right="103" w:firstLine="10"/>
              <w:jc w:val="both"/>
            </w:pPr>
            <w:r>
              <w:rPr>
                <w:spacing w:val="13"/>
              </w:rPr>
              <w:t>除尘器收集粉尘收集后经压滤后外售；生活垃圾及委托环</w:t>
            </w:r>
            <w:r>
              <w:rPr>
                <w:spacing w:val="3"/>
              </w:rPr>
              <w:t xml:space="preserve"> </w:t>
            </w:r>
            <w:r>
              <w:rPr>
                <w:spacing w:val="13"/>
              </w:rPr>
              <w:t xml:space="preserve">卫部门定期清运；项目机修全部外委，不设机修车间；尾 </w:t>
            </w:r>
            <w:r>
              <w:rPr>
                <w:spacing w:val="8"/>
              </w:rPr>
              <w:t>泥经压滤后用于矿区复垦。</w:t>
            </w:r>
          </w:p>
        </w:tc>
        <w:tc>
          <w:tcPr>
            <w:tcW w:w="830" w:type="dxa"/>
            <w:gridSpan w:val="2"/>
            <w:tcBorders>
              <w:top w:val="single" w:sz="2" w:space="0" w:color="000000"/>
              <w:left w:val="single" w:sz="2" w:space="0" w:color="000000"/>
              <w:bottom w:val="single" w:sz="2" w:space="0" w:color="000000"/>
              <w:right w:val="single" w:sz="6" w:space="0" w:color="000000"/>
            </w:tcBorders>
            <w:vAlign w:val="top"/>
          </w:tcPr>
          <w:p>
            <w:pPr>
              <w:pStyle w:val="TableText"/>
              <w:spacing w:before="303" w:line="229" w:lineRule="auto"/>
              <w:ind w:left="155"/>
            </w:pPr>
            <w:r>
              <w:rPr>
                <w:spacing w:val="4"/>
              </w:rPr>
              <w:t>新建</w:t>
            </w:r>
          </w:p>
        </w:tc>
      </w:tr>
      <w:tr>
        <w:tblPrEx>
          <w:tblW w:w="9637" w:type="dxa"/>
          <w:tblInd w:w="7" w:type="dxa"/>
          <w:tblLayout w:type="fixed"/>
        </w:tblPrEx>
        <w:trPr>
          <w:trHeight w:val="82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571" w:type="dxa"/>
            <w:vMerge/>
            <w:tcBorders>
              <w:top w:val="nil"/>
              <w:left w:val="single" w:sz="2" w:space="0" w:color="000000"/>
              <w:bottom w:val="nil"/>
              <w:right w:val="single" w:sz="2" w:space="0" w:color="000000"/>
            </w:tcBorders>
            <w:vAlign w:val="top"/>
          </w:tcPr>
          <w:p>
            <w:pPr>
              <w:rPr>
                <w:rFonts w:ascii="Arial"/>
                <w:sz w:val="21"/>
              </w:rPr>
            </w:pPr>
          </w:p>
        </w:tc>
        <w:tc>
          <w:tcPr>
            <w:tcW w:w="705" w:type="dxa"/>
            <w:gridSpan w:val="3"/>
            <w:vMerge/>
            <w:tcBorders>
              <w:top w:val="nil"/>
              <w:left w:val="single" w:sz="2" w:space="0" w:color="000000"/>
              <w:bottom w:val="nil"/>
              <w:right w:val="single" w:sz="2" w:space="0" w:color="000000"/>
            </w:tcBorders>
            <w:vAlign w:val="top"/>
          </w:tcPr>
          <w:p>
            <w:pPr>
              <w:rPr>
                <w:rFonts w:ascii="Arial"/>
                <w:sz w:val="21"/>
              </w:rPr>
            </w:pPr>
          </w:p>
        </w:tc>
        <w:tc>
          <w:tcPr>
            <w:tcW w:w="1535" w:type="dxa"/>
            <w:gridSpan w:val="3"/>
            <w:tcBorders>
              <w:top w:val="single" w:sz="2" w:space="0" w:color="000000"/>
              <w:left w:val="single" w:sz="2" w:space="0" w:color="000000"/>
              <w:bottom w:val="single" w:sz="2" w:space="0" w:color="000000"/>
              <w:right w:val="single" w:sz="2" w:space="0" w:color="000000"/>
            </w:tcBorders>
            <w:vAlign w:val="top"/>
          </w:tcPr>
          <w:p>
            <w:pPr>
              <w:pStyle w:val="TableText"/>
              <w:spacing w:before="305" w:line="229" w:lineRule="auto"/>
              <w:ind w:left="359"/>
            </w:pPr>
            <w:r>
              <w:rPr>
                <w:spacing w:val="4"/>
              </w:rPr>
              <w:t>噪声治理</w:t>
            </w:r>
          </w:p>
        </w:tc>
        <w:tc>
          <w:tcPr>
            <w:tcW w:w="5560" w:type="dxa"/>
            <w:gridSpan w:val="9"/>
            <w:tcBorders>
              <w:top w:val="single" w:sz="2" w:space="0" w:color="000000"/>
              <w:left w:val="single" w:sz="2" w:space="0" w:color="000000"/>
              <w:bottom w:val="single" w:sz="2" w:space="0" w:color="000000"/>
              <w:right w:val="single" w:sz="2" w:space="0" w:color="000000"/>
            </w:tcBorders>
            <w:vAlign w:val="top"/>
          </w:tcPr>
          <w:p>
            <w:pPr>
              <w:pStyle w:val="TableText"/>
              <w:spacing w:before="34" w:line="239" w:lineRule="auto"/>
              <w:ind w:left="109" w:right="100"/>
            </w:pPr>
            <w:r>
              <w:rPr>
                <w:spacing w:val="13"/>
              </w:rPr>
              <w:t>选用低噪声设备、设备基础减震、建筑隔声；加强管理，</w:t>
            </w:r>
            <w:r>
              <w:rPr>
                <w:spacing w:val="18"/>
              </w:rPr>
              <w:t xml:space="preserve"> </w:t>
            </w:r>
            <w:r>
              <w:rPr>
                <w:spacing w:val="13"/>
              </w:rPr>
              <w:t>经常保养和维护机械设备避免设备在不良状态下运行；车</w:t>
            </w:r>
            <w:r>
              <w:rPr>
                <w:spacing w:val="18"/>
              </w:rPr>
              <w:t xml:space="preserve"> </w:t>
            </w:r>
            <w:r>
              <w:rPr>
                <w:spacing w:val="8"/>
              </w:rPr>
              <w:t>辆文明驾驶，减少鸣笛。</w:t>
            </w:r>
          </w:p>
        </w:tc>
        <w:tc>
          <w:tcPr>
            <w:tcW w:w="830" w:type="dxa"/>
            <w:gridSpan w:val="2"/>
            <w:tcBorders>
              <w:top w:val="single" w:sz="2" w:space="0" w:color="000000"/>
              <w:left w:val="single" w:sz="2" w:space="0" w:color="000000"/>
              <w:bottom w:val="single" w:sz="2" w:space="0" w:color="000000"/>
              <w:right w:val="single" w:sz="6" w:space="0" w:color="000000"/>
            </w:tcBorders>
            <w:vAlign w:val="top"/>
          </w:tcPr>
          <w:p>
            <w:pPr>
              <w:pStyle w:val="TableText"/>
              <w:spacing w:before="305" w:line="229" w:lineRule="auto"/>
              <w:ind w:left="155"/>
            </w:pPr>
            <w:r>
              <w:rPr>
                <w:spacing w:val="4"/>
              </w:rPr>
              <w:t>新建</w:t>
            </w:r>
          </w:p>
        </w:tc>
      </w:tr>
      <w:tr>
        <w:tblPrEx>
          <w:tblW w:w="9637" w:type="dxa"/>
          <w:tblInd w:w="7" w:type="dxa"/>
          <w:tblLayout w:type="fixed"/>
        </w:tblPrEx>
        <w:trPr>
          <w:trHeight w:val="2453"/>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571" w:type="dxa"/>
            <w:vMerge/>
            <w:tcBorders>
              <w:top w:val="nil"/>
              <w:left w:val="single" w:sz="2" w:space="0" w:color="000000"/>
              <w:bottom w:val="single" w:sz="2" w:space="0" w:color="000000"/>
              <w:right w:val="single" w:sz="2" w:space="0" w:color="000000"/>
            </w:tcBorders>
            <w:vAlign w:val="top"/>
          </w:tcPr>
          <w:p>
            <w:pPr>
              <w:rPr>
                <w:rFonts w:ascii="Arial"/>
                <w:sz w:val="21"/>
              </w:rPr>
            </w:pPr>
          </w:p>
        </w:tc>
        <w:tc>
          <w:tcPr>
            <w:tcW w:w="705" w:type="dxa"/>
            <w:gridSpan w:val="3"/>
            <w:vMerge/>
            <w:tcBorders>
              <w:top w:val="nil"/>
              <w:left w:val="single" w:sz="2" w:space="0" w:color="000000"/>
              <w:bottom w:val="single" w:sz="2" w:space="0" w:color="000000"/>
              <w:right w:val="single" w:sz="2" w:space="0" w:color="000000"/>
            </w:tcBorders>
            <w:vAlign w:val="top"/>
          </w:tcPr>
          <w:p>
            <w:pPr>
              <w:rPr>
                <w:rFonts w:ascii="Arial"/>
                <w:sz w:val="21"/>
              </w:rPr>
            </w:pPr>
          </w:p>
        </w:tc>
        <w:tc>
          <w:tcPr>
            <w:tcW w:w="1535" w:type="dxa"/>
            <w:gridSpan w:val="3"/>
            <w:tcBorders>
              <w:top w:val="single" w:sz="2" w:space="0" w:color="000000"/>
              <w:left w:val="single" w:sz="2" w:space="0" w:color="000000"/>
              <w:bottom w:val="single" w:sz="2" w:space="0" w:color="000000"/>
              <w:right w:val="single" w:sz="2" w:space="0" w:color="00000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65" w:line="229" w:lineRule="auto"/>
              <w:ind w:left="348"/>
            </w:pPr>
            <w:r>
              <w:rPr>
                <w:spacing w:val="7"/>
              </w:rPr>
              <w:t>废气治理</w:t>
            </w:r>
          </w:p>
        </w:tc>
        <w:tc>
          <w:tcPr>
            <w:tcW w:w="5560" w:type="dxa"/>
            <w:gridSpan w:val="9"/>
            <w:tcBorders>
              <w:top w:val="single" w:sz="2" w:space="0" w:color="000000"/>
              <w:left w:val="single" w:sz="2" w:space="0" w:color="000000"/>
              <w:bottom w:val="single" w:sz="2" w:space="0" w:color="000000"/>
              <w:right w:val="single" w:sz="2" w:space="0" w:color="000000"/>
            </w:tcBorders>
            <w:vAlign w:val="top"/>
          </w:tcPr>
          <w:p>
            <w:pPr>
              <w:pStyle w:val="TableText"/>
              <w:spacing w:before="34" w:line="239" w:lineRule="auto"/>
              <w:ind w:left="105" w:right="103" w:firstLine="20"/>
            </w:pPr>
            <w:r>
              <w:rPr>
                <w:rFonts w:ascii="Times New Roman" w:eastAsia="Times New Roman" w:hAnsi="Times New Roman" w:cs="Times New Roman"/>
                <w:spacing w:val="15"/>
              </w:rPr>
              <w:t>1</w:t>
            </w:r>
            <w:r>
              <w:rPr>
                <w:rFonts w:ascii="Times New Roman" w:eastAsia="Times New Roman" w:hAnsi="Times New Roman" w:cs="Times New Roman"/>
                <w:spacing w:val="-1"/>
              </w:rPr>
              <w:t xml:space="preserve"> </w:t>
            </w:r>
            <w:r>
              <w:rPr>
                <w:spacing w:val="15"/>
              </w:rPr>
              <w:t>、原料仓及粗碎厂房为封闭式，上料及粗碎粉尘经风机</w:t>
            </w:r>
            <w:r>
              <w:t xml:space="preserve"> </w:t>
            </w:r>
            <w:r>
              <w:rPr>
                <w:rFonts w:ascii="Times New Roman" w:eastAsia="Times New Roman" w:hAnsi="Times New Roman" w:cs="Times New Roman"/>
                <w:spacing w:val="7"/>
              </w:rPr>
              <w:t>+</w:t>
            </w:r>
            <w:r>
              <w:rPr>
                <w:rFonts w:ascii="Times New Roman" w:eastAsia="Times New Roman" w:hAnsi="Times New Roman" w:cs="Times New Roman"/>
              </w:rPr>
              <w:t>ZH</w:t>
            </w:r>
            <w:r>
              <w:rPr>
                <w:rFonts w:ascii="Times New Roman" w:eastAsia="Times New Roman" w:hAnsi="Times New Roman" w:cs="Times New Roman"/>
                <w:spacing w:val="7"/>
              </w:rPr>
              <w:t xml:space="preserve">24 </w:t>
            </w:r>
            <w:r>
              <w:rPr>
                <w:spacing w:val="7"/>
              </w:rPr>
              <w:t>湿式除尘器</w:t>
            </w:r>
            <w:r>
              <w:rPr>
                <w:rFonts w:ascii="Times New Roman" w:eastAsia="Times New Roman" w:hAnsi="Times New Roman" w:cs="Times New Roman"/>
                <w:spacing w:val="7"/>
              </w:rPr>
              <w:t>+15m</w:t>
            </w:r>
            <w:r>
              <w:rPr>
                <w:rFonts w:ascii="Times New Roman" w:eastAsia="Times New Roman" w:hAnsi="Times New Roman" w:cs="Times New Roman"/>
                <w:spacing w:val="21"/>
              </w:rPr>
              <w:t xml:space="preserve"> </w:t>
            </w:r>
            <w:r>
              <w:rPr>
                <w:spacing w:val="7"/>
              </w:rPr>
              <w:t>高排气筒排放；</w:t>
            </w:r>
          </w:p>
          <w:p>
            <w:pPr>
              <w:pStyle w:val="TableText"/>
              <w:spacing w:before="27"/>
              <w:ind w:left="109" w:right="99" w:hanging="3"/>
            </w:pPr>
            <w:r>
              <w:rPr>
                <w:rFonts w:ascii="Times New Roman" w:eastAsia="Times New Roman" w:hAnsi="Times New Roman" w:cs="Times New Roman"/>
                <w:spacing w:val="2"/>
              </w:rPr>
              <w:t>2</w:t>
            </w:r>
            <w:r>
              <w:rPr>
                <w:spacing w:val="2"/>
              </w:rPr>
              <w:t>、中细碎粉尘厂房为封闭式，中细碎粉尘粉尘经风机</w:t>
            </w:r>
            <w:r>
              <w:rPr>
                <w:rFonts w:ascii="Times New Roman" w:eastAsia="Times New Roman" w:hAnsi="Times New Roman" w:cs="Times New Roman"/>
                <w:spacing w:val="2"/>
              </w:rPr>
              <w:t>+</w:t>
            </w:r>
            <w:r>
              <w:rPr>
                <w:rFonts w:ascii="Times New Roman" w:eastAsia="Times New Roman" w:hAnsi="Times New Roman" w:cs="Times New Roman"/>
              </w:rPr>
              <w:t>ZH</w:t>
            </w:r>
            <w:r>
              <w:rPr>
                <w:rFonts w:ascii="Times New Roman" w:eastAsia="Times New Roman" w:hAnsi="Times New Roman" w:cs="Times New Roman"/>
                <w:spacing w:val="2"/>
              </w:rPr>
              <w:t>27</w:t>
            </w:r>
            <w:r>
              <w:rPr>
                <w:rFonts w:ascii="Times New Roman" w:eastAsia="Times New Roman" w:hAnsi="Times New Roman" w:cs="Times New Roman"/>
                <w:spacing w:val="14"/>
                <w:w w:val="101"/>
              </w:rPr>
              <w:t xml:space="preserve"> </w:t>
            </w:r>
            <w:r>
              <w:rPr>
                <w:spacing w:val="7"/>
              </w:rPr>
              <w:t>湿式除尘器</w:t>
            </w:r>
            <w:r>
              <w:rPr>
                <w:rFonts w:ascii="Times New Roman" w:eastAsia="Times New Roman" w:hAnsi="Times New Roman" w:cs="Times New Roman"/>
                <w:spacing w:val="7"/>
              </w:rPr>
              <w:t xml:space="preserve">+15m </w:t>
            </w:r>
            <w:r>
              <w:rPr>
                <w:spacing w:val="7"/>
              </w:rPr>
              <w:t>高排气筒排放。</w:t>
            </w:r>
          </w:p>
          <w:p>
            <w:pPr>
              <w:pStyle w:val="TableText"/>
              <w:spacing w:before="23" w:line="228" w:lineRule="auto"/>
              <w:ind w:left="110"/>
            </w:pPr>
            <w:r>
              <w:rPr>
                <w:rFonts w:ascii="Times New Roman" w:eastAsia="Times New Roman" w:hAnsi="Times New Roman" w:cs="Times New Roman"/>
                <w:spacing w:val="7"/>
              </w:rPr>
              <w:t>3</w:t>
            </w:r>
            <w:r>
              <w:rPr>
                <w:rFonts w:ascii="Times New Roman" w:eastAsia="Times New Roman" w:hAnsi="Times New Roman" w:cs="Times New Roman"/>
                <w:spacing w:val="-15"/>
              </w:rPr>
              <w:t xml:space="preserve"> </w:t>
            </w:r>
            <w:r>
              <w:rPr>
                <w:spacing w:val="7"/>
              </w:rPr>
              <w:t>、筛分及除铁厂房为封闭式，采用湿式作业。</w:t>
            </w:r>
          </w:p>
          <w:p>
            <w:pPr>
              <w:pStyle w:val="TableText"/>
              <w:spacing w:before="24" w:line="227" w:lineRule="auto"/>
              <w:ind w:left="105"/>
            </w:pPr>
            <w:r>
              <w:rPr>
                <w:rFonts w:ascii="Times New Roman" w:eastAsia="Times New Roman" w:hAnsi="Times New Roman" w:cs="Times New Roman"/>
                <w:spacing w:val="8"/>
              </w:rPr>
              <w:t>4</w:t>
            </w:r>
            <w:r>
              <w:rPr>
                <w:rFonts w:ascii="Times New Roman" w:eastAsia="Times New Roman" w:hAnsi="Times New Roman" w:cs="Times New Roman"/>
                <w:spacing w:val="-27"/>
              </w:rPr>
              <w:t xml:space="preserve"> </w:t>
            </w:r>
            <w:r>
              <w:rPr>
                <w:spacing w:val="8"/>
              </w:rPr>
              <w:t>、皮带运输带采用彩钢板封闭，安装喷淋装置。</w:t>
            </w:r>
          </w:p>
          <w:p>
            <w:pPr>
              <w:pStyle w:val="TableText"/>
              <w:spacing w:before="26" w:line="239" w:lineRule="auto"/>
              <w:ind w:left="111" w:right="552" w:firstLine="1"/>
            </w:pPr>
            <w:r>
              <w:rPr>
                <w:rFonts w:ascii="Times New Roman" w:eastAsia="Times New Roman" w:hAnsi="Times New Roman" w:cs="Times New Roman"/>
                <w:spacing w:val="7"/>
              </w:rPr>
              <w:t>5</w:t>
            </w:r>
            <w:r>
              <w:rPr>
                <w:rFonts w:ascii="Times New Roman" w:eastAsia="Times New Roman" w:hAnsi="Times New Roman" w:cs="Times New Roman"/>
                <w:spacing w:val="-26"/>
              </w:rPr>
              <w:t xml:space="preserve"> </w:t>
            </w:r>
            <w:r>
              <w:rPr>
                <w:spacing w:val="7"/>
              </w:rPr>
              <w:t>、堆场地面硬化，设置喷淋装置，置于封闭式</w:t>
            </w:r>
            <w:r>
              <w:rPr>
                <w:spacing w:val="6"/>
              </w:rPr>
              <w:t>厂房。</w:t>
            </w:r>
            <w:r>
              <w:t xml:space="preserve"> </w:t>
            </w:r>
            <w:r>
              <w:rPr>
                <w:rFonts w:ascii="Times New Roman" w:eastAsia="Times New Roman" w:hAnsi="Times New Roman" w:cs="Times New Roman"/>
                <w:spacing w:val="7"/>
              </w:rPr>
              <w:t>6</w:t>
            </w:r>
            <w:r>
              <w:rPr>
                <w:rFonts w:ascii="Times New Roman" w:eastAsia="Times New Roman" w:hAnsi="Times New Roman" w:cs="Times New Roman"/>
                <w:spacing w:val="-13"/>
              </w:rPr>
              <w:t xml:space="preserve"> </w:t>
            </w:r>
            <w:r>
              <w:rPr>
                <w:spacing w:val="7"/>
              </w:rPr>
              <w:t>、物料装卸至于封闭式厂房，设置喷淋装置。</w:t>
            </w:r>
          </w:p>
          <w:p>
            <w:pPr>
              <w:pStyle w:val="TableText"/>
              <w:spacing w:before="28" w:line="212" w:lineRule="auto"/>
              <w:ind w:left="109"/>
            </w:pPr>
            <w:r>
              <w:rPr>
                <w:rFonts w:ascii="Times New Roman" w:eastAsia="Times New Roman" w:hAnsi="Times New Roman" w:cs="Times New Roman"/>
                <w:spacing w:val="8"/>
              </w:rPr>
              <w:t>7</w:t>
            </w:r>
            <w:r>
              <w:rPr>
                <w:rFonts w:ascii="Times New Roman" w:eastAsia="Times New Roman" w:hAnsi="Times New Roman" w:cs="Times New Roman"/>
                <w:spacing w:val="-26"/>
              </w:rPr>
              <w:t xml:space="preserve"> </w:t>
            </w:r>
            <w:r>
              <w:rPr>
                <w:spacing w:val="8"/>
              </w:rPr>
              <w:t>、对运输车辆采用帆布覆盖措施。定期洒水</w:t>
            </w:r>
            <w:r>
              <w:rPr>
                <w:spacing w:val="7"/>
              </w:rPr>
              <w:t>降尘。</w:t>
            </w:r>
          </w:p>
        </w:tc>
        <w:tc>
          <w:tcPr>
            <w:tcW w:w="830" w:type="dxa"/>
            <w:gridSpan w:val="2"/>
            <w:tcBorders>
              <w:top w:val="single" w:sz="2" w:space="0" w:color="000000"/>
              <w:left w:val="single" w:sz="2" w:space="0" w:color="000000"/>
              <w:bottom w:val="single" w:sz="2" w:space="0" w:color="000000"/>
              <w:right w:val="single" w:sz="6" w:space="0" w:color="00000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65" w:line="229" w:lineRule="auto"/>
              <w:ind w:left="121"/>
            </w:pPr>
            <w:r>
              <w:rPr>
                <w:spacing w:val="4"/>
              </w:rPr>
              <w:t>新建</w:t>
            </w:r>
          </w:p>
        </w:tc>
      </w:tr>
      <w:tr>
        <w:tblPrEx>
          <w:tblW w:w="9637" w:type="dxa"/>
          <w:tblInd w:w="7" w:type="dxa"/>
          <w:tblLayout w:type="fixed"/>
        </w:tblPrEx>
        <w:trPr>
          <w:trHeight w:val="1504"/>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9201" w:type="dxa"/>
            <w:gridSpan w:val="18"/>
            <w:tcBorders>
              <w:top w:val="single" w:sz="2" w:space="0" w:color="000000"/>
              <w:left w:val="single" w:sz="2" w:space="0" w:color="000000"/>
              <w:right w:val="single" w:sz="6" w:space="0" w:color="000000"/>
            </w:tcBorders>
            <w:vAlign w:val="top"/>
          </w:tcPr>
          <w:p>
            <w:pPr>
              <w:pStyle w:val="TableText"/>
              <w:spacing w:before="38" w:line="228" w:lineRule="auto"/>
              <w:ind w:left="523"/>
            </w:pPr>
            <w:r>
              <w:rPr>
                <w:rFonts w:ascii="Times New Roman" w:eastAsia="Times New Roman" w:hAnsi="Times New Roman" w:cs="Times New Roman"/>
                <w:b/>
                <w:bCs/>
                <w:spacing w:val="4"/>
              </w:rPr>
              <w:t>2.2</w:t>
            </w:r>
            <w:r>
              <w:rPr>
                <w:rFonts w:ascii="Times New Roman" w:eastAsia="Times New Roman" w:hAnsi="Times New Roman" w:cs="Times New Roman"/>
                <w:b/>
                <w:bCs/>
                <w:spacing w:val="-26"/>
              </w:rPr>
              <w:t xml:space="preserve"> </w:t>
            </w:r>
            <w:r>
              <w:rPr>
                <w:spacing w:val="4"/>
                <w14:textOutline w14:w="3795" w14:cap="sq">
                  <w14:solidFill>
                    <w14:srgbClr w14:val="000000"/>
                  </w14:solidFill>
                  <w14:prstDash w14:val="solid"/>
                  <w14:bevel/>
                </w14:textOutline>
              </w:rPr>
              <w:t>、产品方案</w:t>
            </w:r>
          </w:p>
          <w:p>
            <w:pPr>
              <w:pStyle w:val="TableText"/>
              <w:spacing w:before="130" w:line="332" w:lineRule="auto"/>
              <w:ind w:left="115" w:right="104" w:firstLine="413"/>
            </w:pPr>
            <w:r>
              <w:rPr>
                <w:spacing w:val="7"/>
              </w:rPr>
              <w:t>项目产品方案为粗骨料（</w:t>
            </w:r>
            <w:r>
              <w:rPr>
                <w:rFonts w:ascii="Times New Roman" w:eastAsia="Times New Roman" w:hAnsi="Times New Roman" w:cs="Times New Roman"/>
                <w:spacing w:val="7"/>
              </w:rPr>
              <w:t>5~30</w:t>
            </w:r>
            <w:r>
              <w:rPr>
                <w:rFonts w:ascii="Times New Roman" w:eastAsia="Times New Roman" w:hAnsi="Times New Roman" w:cs="Times New Roman"/>
              </w:rPr>
              <w:t>mm</w:t>
            </w:r>
            <w:r>
              <w:rPr>
                <w:spacing w:val="7"/>
              </w:rPr>
              <w:t>）</w:t>
            </w:r>
            <w:r>
              <w:rPr>
                <w:rFonts w:ascii="Times New Roman" w:eastAsia="Times New Roman" w:hAnsi="Times New Roman" w:cs="Times New Roman"/>
                <w:spacing w:val="7"/>
              </w:rPr>
              <w:t>143.93</w:t>
            </w:r>
            <w:r>
              <w:rPr>
                <w:rFonts w:ascii="Times New Roman" w:eastAsia="Times New Roman" w:hAnsi="Times New Roman" w:cs="Times New Roman"/>
                <w:spacing w:val="17"/>
                <w:w w:val="101"/>
              </w:rPr>
              <w:t xml:space="preserve"> </w:t>
            </w:r>
            <w:r>
              <w:rPr>
                <w:spacing w:val="7"/>
              </w:rPr>
              <w:t>万吨</w:t>
            </w:r>
            <w:r>
              <w:rPr>
                <w:rFonts w:ascii="Times New Roman" w:eastAsia="Times New Roman" w:hAnsi="Times New Roman" w:cs="Times New Roman"/>
                <w:spacing w:val="7"/>
              </w:rPr>
              <w:t>/</w:t>
            </w:r>
            <w:r>
              <w:rPr>
                <w:spacing w:val="7"/>
              </w:rPr>
              <w:t>年、机制砂</w:t>
            </w:r>
            <w:r>
              <w:rPr>
                <w:spacing w:val="-37"/>
              </w:rPr>
              <w:t xml:space="preserve"> </w:t>
            </w:r>
            <w:r>
              <w:rPr>
                <w:rFonts w:ascii="Times New Roman" w:eastAsia="Times New Roman" w:hAnsi="Times New Roman" w:cs="Times New Roman"/>
                <w:spacing w:val="6"/>
              </w:rPr>
              <w:t xml:space="preserve">94.62 </w:t>
            </w:r>
            <w:r>
              <w:rPr>
                <w:spacing w:val="6"/>
              </w:rPr>
              <w:t>万吨</w:t>
            </w:r>
            <w:r>
              <w:rPr>
                <w:rFonts w:ascii="Times New Roman" w:eastAsia="Times New Roman" w:hAnsi="Times New Roman" w:cs="Times New Roman"/>
                <w:spacing w:val="6"/>
              </w:rPr>
              <w:t>/</w:t>
            </w:r>
            <w:r>
              <w:rPr>
                <w:spacing w:val="6"/>
              </w:rPr>
              <w:t>年、含铁产品</w:t>
            </w:r>
            <w:r>
              <w:rPr>
                <w:spacing w:val="-23"/>
              </w:rPr>
              <w:t xml:space="preserve"> </w:t>
            </w:r>
            <w:r>
              <w:rPr>
                <w:rFonts w:ascii="Times New Roman" w:eastAsia="Times New Roman" w:hAnsi="Times New Roman" w:cs="Times New Roman"/>
                <w:spacing w:val="6"/>
              </w:rPr>
              <w:t>19.</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 xml:space="preserve">13 </w:t>
            </w:r>
            <w:r>
              <w:rPr>
                <w:spacing w:val="6"/>
              </w:rPr>
              <w:t>万</w:t>
            </w:r>
            <w:r>
              <w:t xml:space="preserve"> </w:t>
            </w:r>
            <w:r>
              <w:rPr>
                <w:spacing w:val="6"/>
              </w:rPr>
              <w:t>吨</w:t>
            </w:r>
            <w:r>
              <w:rPr>
                <w:rFonts w:ascii="Times New Roman" w:eastAsia="Times New Roman" w:hAnsi="Times New Roman" w:cs="Times New Roman"/>
                <w:spacing w:val="6"/>
              </w:rPr>
              <w:t>/</w:t>
            </w:r>
            <w:r>
              <w:rPr>
                <w:spacing w:val="6"/>
              </w:rPr>
              <w:t>年。具体产品方案见表</w:t>
            </w:r>
            <w:r>
              <w:rPr>
                <w:spacing w:val="-39"/>
              </w:rPr>
              <w:t xml:space="preserve"> </w:t>
            </w:r>
            <w:r>
              <w:rPr>
                <w:rFonts w:ascii="Times New Roman" w:eastAsia="Times New Roman" w:hAnsi="Times New Roman" w:cs="Times New Roman"/>
                <w:spacing w:val="6"/>
              </w:rPr>
              <w:t>2-2</w:t>
            </w:r>
            <w:r>
              <w:rPr>
                <w:spacing w:val="6"/>
              </w:rPr>
              <w:t>。</w:t>
            </w:r>
          </w:p>
          <w:p>
            <w:pPr>
              <w:pStyle w:val="TableText"/>
              <w:spacing w:before="126" w:line="214" w:lineRule="auto"/>
              <w:ind w:left="3592"/>
            </w:pPr>
            <w:r>
              <w:rPr>
                <w:spacing w:val="5"/>
                <w14:textOutline w14:w="3795" w14:cap="sq">
                  <w14:solidFill>
                    <w14:srgbClr w14:val="000000"/>
                  </w14:solidFill>
                  <w14:prstDash w14:val="solid"/>
                  <w14:bevel/>
                </w14:textOutline>
              </w:rPr>
              <w:t>表</w:t>
            </w:r>
            <w:r>
              <w:rPr>
                <w:spacing w:val="-32"/>
              </w:rPr>
              <w:t xml:space="preserve"> </w:t>
            </w:r>
            <w:r>
              <w:rPr>
                <w:rFonts w:ascii="Times New Roman" w:eastAsia="Times New Roman" w:hAnsi="Times New Roman" w:cs="Times New Roman"/>
                <w:b/>
                <w:bCs/>
                <w:spacing w:val="5"/>
              </w:rPr>
              <w:t xml:space="preserve">2-2    </w:t>
            </w:r>
            <w:r>
              <w:rPr>
                <w:spacing w:val="5"/>
                <w14:textOutline w14:w="3795" w14:cap="sq">
                  <w14:solidFill>
                    <w14:srgbClr w14:val="000000"/>
                  </w14:solidFill>
                  <w14:prstDash w14:val="solid"/>
                  <w14:bevel/>
                </w14:textOutline>
              </w:rPr>
              <w:t>产品详细列表</w:t>
            </w:r>
          </w:p>
        </w:tc>
      </w:tr>
      <w:tr>
        <w:tblPrEx>
          <w:tblW w:w="9637" w:type="dxa"/>
          <w:tblInd w:w="7" w:type="dxa"/>
          <w:tblLayout w:type="fixed"/>
        </w:tblPrEx>
        <w:trPr>
          <w:trHeight w:val="245"/>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1032" w:type="dxa"/>
            <w:gridSpan w:val="3"/>
            <w:tcBorders>
              <w:left w:val="single" w:sz="2" w:space="0" w:color="000000"/>
            </w:tcBorders>
            <w:vAlign w:val="top"/>
          </w:tcPr>
          <w:p>
            <w:pPr>
              <w:pStyle w:val="TableText"/>
              <w:spacing w:before="17" w:line="201" w:lineRule="auto"/>
              <w:ind w:left="364"/>
            </w:pPr>
            <w:r>
              <w:rPr>
                <w:spacing w:val="5"/>
              </w:rPr>
              <w:t>序号</w:t>
            </w:r>
          </w:p>
        </w:tc>
        <w:tc>
          <w:tcPr>
            <w:tcW w:w="2055" w:type="dxa"/>
            <w:gridSpan w:val="5"/>
            <w:vAlign w:val="top"/>
          </w:tcPr>
          <w:p>
            <w:pPr>
              <w:pStyle w:val="TableText"/>
              <w:spacing w:before="17" w:line="201" w:lineRule="auto"/>
              <w:ind w:left="816"/>
            </w:pPr>
            <w:r>
              <w:rPr>
                <w:spacing w:val="4"/>
              </w:rPr>
              <w:t>产品</w:t>
            </w:r>
          </w:p>
        </w:tc>
        <w:tc>
          <w:tcPr>
            <w:tcW w:w="1708" w:type="dxa"/>
            <w:gridSpan w:val="2"/>
            <w:vAlign w:val="top"/>
          </w:tcPr>
          <w:p>
            <w:pPr>
              <w:pStyle w:val="TableText"/>
              <w:spacing w:before="17" w:line="201" w:lineRule="auto"/>
              <w:ind w:left="646"/>
            </w:pPr>
            <w:r>
              <w:rPr>
                <w:spacing w:val="4"/>
              </w:rPr>
              <w:t>规格</w:t>
            </w:r>
          </w:p>
        </w:tc>
        <w:tc>
          <w:tcPr>
            <w:tcW w:w="944" w:type="dxa"/>
            <w:gridSpan w:val="2"/>
            <w:vAlign w:val="top"/>
          </w:tcPr>
          <w:p>
            <w:pPr>
              <w:pStyle w:val="TableText"/>
              <w:spacing w:before="17" w:line="201" w:lineRule="auto"/>
              <w:ind w:left="267"/>
            </w:pPr>
            <w:r>
              <w:rPr>
                <w:spacing w:val="4"/>
              </w:rPr>
              <w:t>产量</w:t>
            </w:r>
          </w:p>
        </w:tc>
        <w:tc>
          <w:tcPr>
            <w:tcW w:w="942" w:type="dxa"/>
            <w:gridSpan w:val="2"/>
            <w:vAlign w:val="top"/>
          </w:tcPr>
          <w:p>
            <w:pPr>
              <w:pStyle w:val="TableText"/>
              <w:spacing w:before="17" w:line="201" w:lineRule="auto"/>
              <w:ind w:left="267"/>
            </w:pPr>
            <w:r>
              <w:rPr>
                <w:spacing w:val="3"/>
              </w:rPr>
              <w:t>单位</w:t>
            </w:r>
          </w:p>
        </w:tc>
        <w:tc>
          <w:tcPr>
            <w:tcW w:w="2520" w:type="dxa"/>
            <w:gridSpan w:val="4"/>
            <w:tcBorders>
              <w:right w:val="single" w:sz="6" w:space="0" w:color="000000"/>
            </w:tcBorders>
            <w:vAlign w:val="top"/>
          </w:tcPr>
          <w:p>
            <w:pPr>
              <w:pStyle w:val="TableText"/>
              <w:spacing w:before="17" w:line="201" w:lineRule="auto"/>
              <w:ind w:left="997"/>
            </w:pPr>
            <w:r>
              <w:rPr>
                <w:spacing w:val="3"/>
              </w:rPr>
              <w:t>备注</w:t>
            </w:r>
          </w:p>
        </w:tc>
      </w:tr>
      <w:tr>
        <w:tblPrEx>
          <w:tblW w:w="9637" w:type="dxa"/>
          <w:tblInd w:w="7" w:type="dxa"/>
          <w:tblLayout w:type="fixed"/>
        </w:tblPrEx>
        <w:trPr>
          <w:trHeight w:val="277"/>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1032" w:type="dxa"/>
            <w:gridSpan w:val="3"/>
            <w:tcBorders>
              <w:left w:val="single" w:sz="2" w:space="0" w:color="000000"/>
            </w:tcBorders>
            <w:vAlign w:val="top"/>
          </w:tcPr>
          <w:p>
            <w:pPr>
              <w:spacing w:before="69"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55" w:type="dxa"/>
            <w:gridSpan w:val="5"/>
            <w:vAlign w:val="top"/>
          </w:tcPr>
          <w:p>
            <w:pPr>
              <w:pStyle w:val="TableText"/>
              <w:spacing w:before="33" w:line="216" w:lineRule="auto"/>
              <w:ind w:left="708"/>
            </w:pPr>
            <w:r>
              <w:rPr>
                <w:spacing w:val="8"/>
              </w:rPr>
              <w:t>粗骨料</w:t>
            </w:r>
          </w:p>
        </w:tc>
        <w:tc>
          <w:tcPr>
            <w:tcW w:w="1708" w:type="dxa"/>
            <w:gridSpan w:val="2"/>
            <w:vAlign w:val="top"/>
          </w:tcPr>
          <w:p>
            <w:pPr>
              <w:spacing w:before="69" w:line="195" w:lineRule="auto"/>
              <w:ind w:left="4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5~30</w:t>
            </w:r>
            <w:r>
              <w:rPr>
                <w:rFonts w:ascii="Times New Roman" w:eastAsia="Times New Roman" w:hAnsi="Times New Roman" w:cs="Times New Roman"/>
                <w:sz w:val="20"/>
                <w:szCs w:val="20"/>
              </w:rPr>
              <w:t>mm</w:t>
            </w:r>
          </w:p>
        </w:tc>
        <w:tc>
          <w:tcPr>
            <w:tcW w:w="944" w:type="dxa"/>
            <w:gridSpan w:val="2"/>
            <w:vAlign w:val="top"/>
          </w:tcPr>
          <w:p>
            <w:pPr>
              <w:spacing w:before="69" w:line="195" w:lineRule="auto"/>
              <w:ind w:left="204"/>
              <w:rPr>
                <w:rFonts w:ascii="Times New Roman" w:eastAsia="Times New Roman" w:hAnsi="Times New Roman" w:cs="Times New Roman"/>
                <w:sz w:val="20"/>
                <w:szCs w:val="20"/>
              </w:rPr>
            </w:pPr>
            <w:r>
              <w:rPr>
                <w:rFonts w:ascii="Times New Roman" w:eastAsia="Times New Roman" w:hAnsi="Times New Roman" w:cs="Times New Roman"/>
                <w:sz w:val="20"/>
                <w:szCs w:val="20"/>
              </w:rPr>
              <w:t>143.93</w:t>
            </w:r>
          </w:p>
        </w:tc>
        <w:tc>
          <w:tcPr>
            <w:tcW w:w="942" w:type="dxa"/>
            <w:gridSpan w:val="2"/>
            <w:vAlign w:val="top"/>
          </w:tcPr>
          <w:p>
            <w:pPr>
              <w:pStyle w:val="TableText"/>
              <w:spacing w:before="2" w:line="265" w:lineRule="exact"/>
              <w:ind w:left="247"/>
              <w:rPr>
                <w:rFonts w:ascii="Times New Roman" w:eastAsia="Times New Roman" w:hAnsi="Times New Roman" w:cs="Times New Roman"/>
              </w:rPr>
            </w:pPr>
            <w:r>
              <w:rPr>
                <w:position w:val="1"/>
              </w:rPr>
              <w:t>万</w:t>
            </w:r>
            <w:r>
              <w:rPr>
                <w:spacing w:val="-45"/>
                <w:position w:val="1"/>
              </w:rPr>
              <w:t xml:space="preserve"> </w:t>
            </w:r>
            <w:r>
              <w:rPr>
                <w:rFonts w:ascii="Times New Roman" w:eastAsia="Times New Roman" w:hAnsi="Times New Roman" w:cs="Times New Roman"/>
                <w:position w:val="1"/>
              </w:rPr>
              <w:t>t/a</w:t>
            </w:r>
          </w:p>
        </w:tc>
        <w:tc>
          <w:tcPr>
            <w:tcW w:w="2520" w:type="dxa"/>
            <w:gridSpan w:val="4"/>
            <w:tcBorders>
              <w:right w:val="single" w:sz="6" w:space="0" w:color="000000"/>
            </w:tcBorders>
            <w:vAlign w:val="top"/>
          </w:tcPr>
          <w:p>
            <w:pPr>
              <w:pStyle w:val="TableText"/>
              <w:spacing w:before="4" w:line="242" w:lineRule="auto"/>
              <w:ind w:left="145"/>
            </w:pPr>
            <w:r>
              <w:rPr>
                <w:spacing w:val="3"/>
              </w:rPr>
              <w:t>含水率约为</w:t>
            </w:r>
            <w:r>
              <w:rPr>
                <w:spacing w:val="-14"/>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28"/>
              </w:rPr>
              <w:t xml:space="preserve"> </w:t>
            </w:r>
            <w:r>
              <w:rPr>
                <w:spacing w:val="3"/>
              </w:rPr>
              <w:t>，外售</w:t>
            </w:r>
          </w:p>
        </w:tc>
      </w:tr>
      <w:tr>
        <w:tblPrEx>
          <w:tblW w:w="9637" w:type="dxa"/>
          <w:tblInd w:w="7" w:type="dxa"/>
          <w:tblLayout w:type="fixed"/>
        </w:tblPrEx>
        <w:trPr>
          <w:trHeight w:val="29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1032" w:type="dxa"/>
            <w:gridSpan w:val="3"/>
            <w:tcBorders>
              <w:left w:val="single" w:sz="2" w:space="0" w:color="000000"/>
            </w:tcBorders>
            <w:vAlign w:val="top"/>
          </w:tcPr>
          <w:p>
            <w:pPr>
              <w:spacing w:before="77" w:line="195" w:lineRule="auto"/>
              <w:ind w:left="51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5" w:type="dxa"/>
            <w:gridSpan w:val="5"/>
            <w:vAlign w:val="top"/>
          </w:tcPr>
          <w:p>
            <w:pPr>
              <w:pStyle w:val="TableText"/>
              <w:spacing w:before="53" w:line="210" w:lineRule="auto"/>
              <w:ind w:left="707"/>
            </w:pPr>
            <w:r>
              <w:rPr>
                <w:spacing w:val="8"/>
              </w:rPr>
              <w:t>机制砂</w:t>
            </w:r>
          </w:p>
        </w:tc>
        <w:tc>
          <w:tcPr>
            <w:tcW w:w="1708" w:type="dxa"/>
            <w:gridSpan w:val="2"/>
            <w:vAlign w:val="top"/>
          </w:tcPr>
          <w:p>
            <w:pPr>
              <w:spacing w:before="89" w:line="195" w:lineRule="auto"/>
              <w:ind w:left="52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0~5</w:t>
            </w:r>
            <w:r>
              <w:rPr>
                <w:rFonts w:ascii="Times New Roman" w:eastAsia="Times New Roman" w:hAnsi="Times New Roman" w:cs="Times New Roman"/>
                <w:sz w:val="20"/>
                <w:szCs w:val="20"/>
              </w:rPr>
              <w:t>mm</w:t>
            </w:r>
          </w:p>
        </w:tc>
        <w:tc>
          <w:tcPr>
            <w:tcW w:w="944" w:type="dxa"/>
            <w:gridSpan w:val="2"/>
            <w:vAlign w:val="top"/>
          </w:tcPr>
          <w:p>
            <w:pPr>
              <w:spacing w:before="77" w:line="195"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94.62</w:t>
            </w:r>
          </w:p>
        </w:tc>
        <w:tc>
          <w:tcPr>
            <w:tcW w:w="942" w:type="dxa"/>
            <w:gridSpan w:val="2"/>
            <w:vAlign w:val="top"/>
          </w:tcPr>
          <w:p>
            <w:pPr>
              <w:pStyle w:val="TableText"/>
              <w:spacing w:before="10" w:line="270" w:lineRule="exact"/>
              <w:ind w:left="247"/>
              <w:rPr>
                <w:rFonts w:ascii="Times New Roman" w:eastAsia="Times New Roman" w:hAnsi="Times New Roman" w:cs="Times New Roman"/>
              </w:rPr>
            </w:pPr>
            <w:r>
              <w:rPr>
                <w:position w:val="2"/>
              </w:rPr>
              <w:t>万</w:t>
            </w:r>
            <w:r>
              <w:rPr>
                <w:spacing w:val="-45"/>
                <w:position w:val="2"/>
              </w:rPr>
              <w:t xml:space="preserve"> </w:t>
            </w:r>
            <w:r>
              <w:rPr>
                <w:rFonts w:ascii="Times New Roman" w:eastAsia="Times New Roman" w:hAnsi="Times New Roman" w:cs="Times New Roman"/>
                <w:position w:val="2"/>
              </w:rPr>
              <w:t>t/a</w:t>
            </w:r>
          </w:p>
        </w:tc>
        <w:tc>
          <w:tcPr>
            <w:tcW w:w="2520" w:type="dxa"/>
            <w:gridSpan w:val="4"/>
            <w:tcBorders>
              <w:right w:val="single" w:sz="6" w:space="0" w:color="000000"/>
            </w:tcBorders>
            <w:vAlign w:val="top"/>
          </w:tcPr>
          <w:p>
            <w:pPr>
              <w:pStyle w:val="TableText"/>
              <w:spacing w:before="13" w:line="267" w:lineRule="exact"/>
              <w:ind w:left="145"/>
            </w:pPr>
            <w:r>
              <w:rPr>
                <w:spacing w:val="3"/>
                <w:position w:val="1"/>
              </w:rPr>
              <w:t>含水率约为</w:t>
            </w:r>
            <w:r>
              <w:rPr>
                <w:spacing w:val="-14"/>
                <w:position w:val="1"/>
              </w:rPr>
              <w:t xml:space="preserve"> </w:t>
            </w:r>
            <w:r>
              <w:rPr>
                <w:rFonts w:ascii="Times New Roman" w:eastAsia="Times New Roman" w:hAnsi="Times New Roman" w:cs="Times New Roman"/>
                <w:spacing w:val="3"/>
                <w:position w:val="1"/>
              </w:rPr>
              <w:t>10%</w:t>
            </w:r>
            <w:r>
              <w:rPr>
                <w:rFonts w:ascii="Times New Roman" w:eastAsia="Times New Roman" w:hAnsi="Times New Roman" w:cs="Times New Roman"/>
                <w:spacing w:val="-28"/>
                <w:position w:val="1"/>
              </w:rPr>
              <w:t xml:space="preserve"> </w:t>
            </w:r>
            <w:r>
              <w:rPr>
                <w:spacing w:val="3"/>
                <w:position w:val="1"/>
              </w:rPr>
              <w:t>，外售</w:t>
            </w:r>
          </w:p>
        </w:tc>
      </w:tr>
      <w:tr>
        <w:tblPrEx>
          <w:tblW w:w="9637" w:type="dxa"/>
          <w:tblInd w:w="7" w:type="dxa"/>
          <w:tblLayout w:type="fixed"/>
        </w:tblPrEx>
        <w:trPr>
          <w:trHeight w:val="29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1032" w:type="dxa"/>
            <w:gridSpan w:val="3"/>
            <w:tcBorders>
              <w:left w:val="single" w:sz="2" w:space="0" w:color="000000"/>
            </w:tcBorders>
            <w:vAlign w:val="top"/>
          </w:tcPr>
          <w:p>
            <w:pPr>
              <w:spacing w:before="76" w:line="195" w:lineRule="auto"/>
              <w:ind w:left="52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055" w:type="dxa"/>
            <w:gridSpan w:val="5"/>
            <w:vAlign w:val="top"/>
          </w:tcPr>
          <w:p>
            <w:pPr>
              <w:pStyle w:val="TableText"/>
              <w:spacing w:before="54" w:line="209" w:lineRule="auto"/>
              <w:ind w:left="607"/>
            </w:pPr>
            <w:r>
              <w:rPr>
                <w:spacing w:val="7"/>
              </w:rPr>
              <w:t>含铁产品</w:t>
            </w:r>
          </w:p>
        </w:tc>
        <w:tc>
          <w:tcPr>
            <w:tcW w:w="1708" w:type="dxa"/>
            <w:gridSpan w:val="2"/>
            <w:vAlign w:val="top"/>
          </w:tcPr>
          <w:p>
            <w:pPr>
              <w:spacing w:before="24" w:line="256" w:lineRule="exact"/>
              <w:ind w:left="81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44" w:type="dxa"/>
            <w:gridSpan w:val="2"/>
            <w:vAlign w:val="top"/>
          </w:tcPr>
          <w:p>
            <w:pPr>
              <w:spacing w:before="76"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19.13</w:t>
            </w:r>
          </w:p>
        </w:tc>
        <w:tc>
          <w:tcPr>
            <w:tcW w:w="942" w:type="dxa"/>
            <w:gridSpan w:val="2"/>
            <w:vAlign w:val="top"/>
          </w:tcPr>
          <w:p>
            <w:pPr>
              <w:pStyle w:val="TableText"/>
              <w:spacing w:before="9" w:line="271" w:lineRule="exact"/>
              <w:ind w:left="247"/>
              <w:rPr>
                <w:rFonts w:ascii="Times New Roman" w:eastAsia="Times New Roman" w:hAnsi="Times New Roman" w:cs="Times New Roman"/>
              </w:rPr>
            </w:pPr>
            <w:r>
              <w:rPr>
                <w:position w:val="2"/>
              </w:rPr>
              <w:t>万</w:t>
            </w:r>
            <w:r>
              <w:rPr>
                <w:spacing w:val="-45"/>
                <w:position w:val="2"/>
              </w:rPr>
              <w:t xml:space="preserve"> </w:t>
            </w:r>
            <w:r>
              <w:rPr>
                <w:rFonts w:ascii="Times New Roman" w:eastAsia="Times New Roman" w:hAnsi="Times New Roman" w:cs="Times New Roman"/>
                <w:position w:val="2"/>
              </w:rPr>
              <w:t>t/a</w:t>
            </w:r>
          </w:p>
        </w:tc>
        <w:tc>
          <w:tcPr>
            <w:tcW w:w="2520" w:type="dxa"/>
            <w:gridSpan w:val="4"/>
            <w:tcBorders>
              <w:right w:val="single" w:sz="6" w:space="0" w:color="000000"/>
            </w:tcBorders>
            <w:vAlign w:val="top"/>
          </w:tcPr>
          <w:p>
            <w:pPr>
              <w:pStyle w:val="TableText"/>
              <w:spacing w:before="12" w:line="268" w:lineRule="exact"/>
              <w:ind w:left="197"/>
            </w:pPr>
            <w:r>
              <w:rPr>
                <w:spacing w:val="4"/>
                <w:position w:val="1"/>
              </w:rPr>
              <w:t>含水率约为</w:t>
            </w:r>
            <w:r>
              <w:rPr>
                <w:spacing w:val="-31"/>
                <w:position w:val="1"/>
              </w:rPr>
              <w:t xml:space="preserve"> </w:t>
            </w:r>
            <w:r>
              <w:rPr>
                <w:rFonts w:ascii="Times New Roman" w:eastAsia="Times New Roman" w:hAnsi="Times New Roman" w:cs="Times New Roman"/>
                <w:spacing w:val="4"/>
                <w:position w:val="1"/>
              </w:rPr>
              <w:t>8%</w:t>
            </w:r>
            <w:r>
              <w:rPr>
                <w:rFonts w:ascii="Times New Roman" w:eastAsia="Times New Roman" w:hAnsi="Times New Roman" w:cs="Times New Roman"/>
                <w:spacing w:val="-26"/>
                <w:position w:val="1"/>
              </w:rPr>
              <w:t xml:space="preserve"> </w:t>
            </w:r>
            <w:r>
              <w:rPr>
                <w:spacing w:val="4"/>
                <w:position w:val="1"/>
              </w:rPr>
              <w:t>，外售</w:t>
            </w:r>
          </w:p>
        </w:tc>
      </w:tr>
      <w:tr>
        <w:tblPrEx>
          <w:tblW w:w="9637" w:type="dxa"/>
          <w:tblInd w:w="7" w:type="dxa"/>
          <w:tblLayout w:type="fixed"/>
        </w:tblPrEx>
        <w:trPr>
          <w:trHeight w:val="82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1032" w:type="dxa"/>
            <w:gridSpan w:val="3"/>
            <w:tcBorders>
              <w:left w:val="single" w:sz="2" w:space="0" w:color="000000"/>
            </w:tcBorders>
            <w:vAlign w:val="top"/>
          </w:tcPr>
          <w:p>
            <w:pPr>
              <w:spacing w:line="282" w:lineRule="auto"/>
              <w:rPr>
                <w:rFonts w:ascii="Arial"/>
                <w:sz w:val="21"/>
              </w:rPr>
            </w:pPr>
          </w:p>
          <w:p>
            <w:pPr>
              <w:spacing w:before="58" w:line="195" w:lineRule="auto"/>
              <w:ind w:left="5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055" w:type="dxa"/>
            <w:gridSpan w:val="5"/>
            <w:vAlign w:val="top"/>
          </w:tcPr>
          <w:p>
            <w:pPr>
              <w:spacing w:line="254" w:lineRule="auto"/>
              <w:rPr>
                <w:rFonts w:ascii="Arial"/>
                <w:sz w:val="21"/>
              </w:rPr>
            </w:pPr>
          </w:p>
          <w:p>
            <w:pPr>
              <w:pStyle w:val="TableText"/>
              <w:spacing w:before="65" w:line="228" w:lineRule="auto"/>
              <w:ind w:left="293"/>
            </w:pPr>
            <w:r>
              <w:rPr>
                <w:spacing w:val="7"/>
              </w:rPr>
              <w:t>尾泥（副产品）</w:t>
            </w:r>
          </w:p>
        </w:tc>
        <w:tc>
          <w:tcPr>
            <w:tcW w:w="1708" w:type="dxa"/>
            <w:gridSpan w:val="2"/>
            <w:vAlign w:val="top"/>
          </w:tcPr>
          <w:p>
            <w:pPr>
              <w:spacing w:before="289" w:line="274" w:lineRule="exact"/>
              <w:ind w:left="81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944" w:type="dxa"/>
            <w:gridSpan w:val="2"/>
            <w:vAlign w:val="top"/>
          </w:tcPr>
          <w:p>
            <w:pPr>
              <w:spacing w:line="282" w:lineRule="auto"/>
              <w:rPr>
                <w:rFonts w:ascii="Arial"/>
                <w:sz w:val="21"/>
              </w:rPr>
            </w:pPr>
          </w:p>
          <w:p>
            <w:pPr>
              <w:spacing w:before="58"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42.13</w:t>
            </w:r>
          </w:p>
        </w:tc>
        <w:tc>
          <w:tcPr>
            <w:tcW w:w="942" w:type="dxa"/>
            <w:gridSpan w:val="2"/>
            <w:vAlign w:val="top"/>
          </w:tcPr>
          <w:p>
            <w:pPr>
              <w:pStyle w:val="TableText"/>
              <w:spacing w:before="275" w:line="274" w:lineRule="exact"/>
              <w:ind w:left="247"/>
              <w:rPr>
                <w:rFonts w:ascii="Times New Roman" w:eastAsia="Times New Roman" w:hAnsi="Times New Roman" w:cs="Times New Roman"/>
              </w:rPr>
            </w:pPr>
            <w:r>
              <w:rPr>
                <w:position w:val="2"/>
              </w:rPr>
              <w:t>万</w:t>
            </w:r>
            <w:r>
              <w:rPr>
                <w:spacing w:val="-45"/>
                <w:position w:val="2"/>
              </w:rPr>
              <w:t xml:space="preserve"> </w:t>
            </w:r>
            <w:r>
              <w:rPr>
                <w:rFonts w:ascii="Times New Roman" w:eastAsia="Times New Roman" w:hAnsi="Times New Roman" w:cs="Times New Roman"/>
                <w:position w:val="2"/>
              </w:rPr>
              <w:t>t/a</w:t>
            </w:r>
          </w:p>
        </w:tc>
        <w:tc>
          <w:tcPr>
            <w:tcW w:w="2520" w:type="dxa"/>
            <w:gridSpan w:val="4"/>
            <w:tcBorders>
              <w:right w:val="single" w:sz="6" w:space="0" w:color="000000"/>
            </w:tcBorders>
            <w:vAlign w:val="top"/>
          </w:tcPr>
          <w:p>
            <w:pPr>
              <w:pStyle w:val="TableText"/>
              <w:spacing w:before="6" w:line="274" w:lineRule="exact"/>
              <w:ind w:left="145"/>
            </w:pPr>
            <w:r>
              <w:rPr>
                <w:spacing w:val="3"/>
                <w:position w:val="1"/>
              </w:rPr>
              <w:t>含水率约为</w:t>
            </w:r>
            <w:r>
              <w:rPr>
                <w:spacing w:val="-14"/>
                <w:position w:val="1"/>
              </w:rPr>
              <w:t xml:space="preserve"> </w:t>
            </w:r>
            <w:r>
              <w:rPr>
                <w:rFonts w:ascii="Times New Roman" w:eastAsia="Times New Roman" w:hAnsi="Times New Roman" w:cs="Times New Roman"/>
                <w:spacing w:val="3"/>
                <w:position w:val="1"/>
              </w:rPr>
              <w:t>12%</w:t>
            </w:r>
            <w:r>
              <w:rPr>
                <w:rFonts w:ascii="Times New Roman" w:eastAsia="Times New Roman" w:hAnsi="Times New Roman" w:cs="Times New Roman"/>
                <w:spacing w:val="-28"/>
                <w:position w:val="1"/>
              </w:rPr>
              <w:t xml:space="preserve"> </w:t>
            </w:r>
            <w:r>
              <w:rPr>
                <w:spacing w:val="3"/>
                <w:position w:val="1"/>
              </w:rPr>
              <w:t>，不在</w:t>
            </w:r>
          </w:p>
          <w:p>
            <w:pPr>
              <w:pStyle w:val="TableText"/>
              <w:spacing w:before="28" w:line="228" w:lineRule="auto"/>
              <w:ind w:left="157"/>
            </w:pPr>
            <w:r>
              <w:rPr>
                <w:spacing w:val="8"/>
              </w:rPr>
              <w:t>厂区暂存，直接用于矿</w:t>
            </w:r>
          </w:p>
          <w:p>
            <w:pPr>
              <w:pStyle w:val="TableText"/>
              <w:spacing w:before="26" w:line="211" w:lineRule="auto"/>
              <w:ind w:left="904"/>
            </w:pPr>
            <w:r>
              <w:rPr>
                <w:spacing w:val="1"/>
              </w:rPr>
              <w:t>区复垦</w:t>
            </w:r>
          </w:p>
        </w:tc>
      </w:tr>
      <w:tr>
        <w:tblPrEx>
          <w:tblW w:w="9637" w:type="dxa"/>
          <w:tblInd w:w="7" w:type="dxa"/>
          <w:tblLayout w:type="fixed"/>
        </w:tblPrEx>
        <w:trPr>
          <w:trHeight w:val="1094"/>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9201" w:type="dxa"/>
            <w:gridSpan w:val="18"/>
            <w:tcBorders>
              <w:left w:val="single" w:sz="2" w:space="0" w:color="000000"/>
              <w:right w:val="single" w:sz="6" w:space="0" w:color="000000"/>
            </w:tcBorders>
            <w:vAlign w:val="top"/>
          </w:tcPr>
          <w:p>
            <w:pPr>
              <w:pStyle w:val="TableText"/>
              <w:spacing w:before="39" w:line="229" w:lineRule="auto"/>
              <w:ind w:left="523"/>
            </w:pPr>
            <w:r>
              <w:rPr>
                <w:rFonts w:ascii="Times New Roman" w:eastAsia="Times New Roman" w:hAnsi="Times New Roman" w:cs="Times New Roman"/>
                <w:b/>
                <w:bCs/>
                <w:spacing w:val="5"/>
              </w:rPr>
              <w:t>2.3</w:t>
            </w:r>
            <w:r>
              <w:rPr>
                <w:rFonts w:ascii="Times New Roman" w:eastAsia="Times New Roman" w:hAnsi="Times New Roman" w:cs="Times New Roman"/>
                <w:b/>
                <w:bCs/>
                <w:spacing w:val="-27"/>
              </w:rPr>
              <w:t xml:space="preserve"> </w:t>
            </w:r>
            <w:r>
              <w:rPr>
                <w:spacing w:val="5"/>
                <w14:textOutline w14:w="3795" w14:cap="sq">
                  <w14:solidFill>
                    <w14:srgbClr w14:val="000000"/>
                  </w14:solidFill>
                  <w14:prstDash w14:val="solid"/>
                  <w14:bevel/>
                </w14:textOutline>
              </w:rPr>
              <w:t>、原辅料用量</w:t>
            </w:r>
          </w:p>
          <w:p>
            <w:pPr>
              <w:pStyle w:val="TableText"/>
              <w:spacing w:before="159" w:line="228" w:lineRule="auto"/>
              <w:ind w:left="529"/>
            </w:pPr>
            <w:r>
              <w:rPr>
                <w:spacing w:val="7"/>
              </w:rPr>
              <w:t>项目原辅材料情况见下表</w:t>
            </w:r>
            <w:r>
              <w:rPr>
                <w:spacing w:val="-43"/>
              </w:rPr>
              <w:t xml:space="preserve"> </w:t>
            </w:r>
            <w:r>
              <w:rPr>
                <w:rFonts w:ascii="Times New Roman" w:eastAsia="Times New Roman" w:hAnsi="Times New Roman" w:cs="Times New Roman"/>
                <w:spacing w:val="7"/>
              </w:rPr>
              <w:t>2-3</w:t>
            </w:r>
            <w:r>
              <w:rPr>
                <w:spacing w:val="7"/>
              </w:rPr>
              <w:t>。</w:t>
            </w:r>
          </w:p>
          <w:p>
            <w:pPr>
              <w:pStyle w:val="TableText"/>
              <w:spacing w:before="161" w:line="211" w:lineRule="auto"/>
              <w:ind w:left="3275"/>
            </w:pPr>
            <w:r>
              <w:rPr>
                <w:spacing w:val="6"/>
                <w14:textOutline w14:w="3795" w14:cap="sq">
                  <w14:solidFill>
                    <w14:srgbClr w14:val="000000"/>
                  </w14:solidFill>
                  <w14:prstDash w14:val="solid"/>
                  <w14:bevel/>
                </w14:textOutline>
              </w:rPr>
              <w:t>表</w:t>
            </w:r>
            <w:r>
              <w:rPr>
                <w:spacing w:val="-30"/>
              </w:rPr>
              <w:t xml:space="preserve"> </w:t>
            </w:r>
            <w:r>
              <w:rPr>
                <w:rFonts w:ascii="Times New Roman" w:eastAsia="Times New Roman" w:hAnsi="Times New Roman" w:cs="Times New Roman"/>
                <w:b/>
                <w:bCs/>
                <w:spacing w:val="6"/>
              </w:rPr>
              <w:t xml:space="preserve">2-3    </w:t>
            </w:r>
            <w:r>
              <w:rPr>
                <w:spacing w:val="6"/>
                <w14:textOutline w14:w="3795" w14:cap="sq">
                  <w14:solidFill>
                    <w14:srgbClr w14:val="000000"/>
                  </w14:solidFill>
                  <w14:prstDash w14:val="solid"/>
                  <w14:bevel/>
                </w14:textOutline>
              </w:rPr>
              <w:t>原辅材料用量情况表</w:t>
            </w:r>
          </w:p>
        </w:tc>
      </w:tr>
      <w:tr>
        <w:tblPrEx>
          <w:tblW w:w="9637" w:type="dxa"/>
          <w:tblInd w:w="7" w:type="dxa"/>
          <w:tblLayout w:type="fixed"/>
        </w:tblPrEx>
        <w:trPr>
          <w:trHeight w:val="548"/>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824" w:type="dxa"/>
            <w:gridSpan w:val="2"/>
            <w:tcBorders>
              <w:left w:val="single" w:sz="2" w:space="0" w:color="000000"/>
            </w:tcBorders>
            <w:vAlign w:val="top"/>
          </w:tcPr>
          <w:p>
            <w:pPr>
              <w:pStyle w:val="TableText"/>
              <w:spacing w:before="173" w:line="229" w:lineRule="auto"/>
              <w:ind w:left="275"/>
            </w:pPr>
            <w:r>
              <w:rPr>
                <w:spacing w:val="4"/>
                <w14:textOutline w14:w="3795" w14:cap="sq">
                  <w14:solidFill>
                    <w14:srgbClr w14:val="000000"/>
                  </w14:solidFill>
                  <w14:prstDash w14:val="solid"/>
                  <w14:bevel/>
                </w14:textOutline>
              </w:rPr>
              <w:t>项目</w:t>
            </w:r>
          </w:p>
        </w:tc>
        <w:tc>
          <w:tcPr>
            <w:tcW w:w="642" w:type="dxa"/>
            <w:gridSpan w:val="3"/>
            <w:vAlign w:val="top"/>
          </w:tcPr>
          <w:p>
            <w:pPr>
              <w:pStyle w:val="TableText"/>
              <w:spacing w:before="173" w:line="230" w:lineRule="auto"/>
              <w:ind w:left="106"/>
            </w:pPr>
            <w:r>
              <w:rPr>
                <w:spacing w:val="6"/>
                <w14:textOutline w14:w="3795" w14:cap="sq">
                  <w14:solidFill>
                    <w14:srgbClr w14:val="000000"/>
                  </w14:solidFill>
                  <w14:prstDash w14:val="solid"/>
                  <w14:bevel/>
                </w14:textOutline>
              </w:rPr>
              <w:t>序号</w:t>
            </w:r>
          </w:p>
        </w:tc>
        <w:tc>
          <w:tcPr>
            <w:tcW w:w="1154" w:type="dxa"/>
            <w:vAlign w:val="top"/>
          </w:tcPr>
          <w:p>
            <w:pPr>
              <w:pStyle w:val="TableText"/>
              <w:spacing w:before="173" w:line="229" w:lineRule="auto"/>
              <w:ind w:left="159"/>
            </w:pPr>
            <w:r>
              <w:rPr>
                <w:spacing w:val="7"/>
                <w14:textOutline w14:w="3795" w14:cap="sq">
                  <w14:solidFill>
                    <w14:srgbClr w14:val="000000"/>
                  </w14:solidFill>
                  <w14:prstDash w14:val="solid"/>
                  <w14:bevel/>
                </w14:textOutline>
              </w:rPr>
              <w:t>原料名称</w:t>
            </w:r>
          </w:p>
        </w:tc>
        <w:tc>
          <w:tcPr>
            <w:tcW w:w="1302" w:type="dxa"/>
            <w:gridSpan w:val="3"/>
            <w:vAlign w:val="top"/>
          </w:tcPr>
          <w:p>
            <w:pPr>
              <w:pStyle w:val="TableText"/>
              <w:spacing w:before="173" w:line="228" w:lineRule="auto"/>
              <w:ind w:left="230"/>
            </w:pPr>
            <w:r>
              <w:rPr>
                <w:spacing w:val="8"/>
                <w14:textOutline w14:w="3795" w14:cap="sq">
                  <w14:solidFill>
                    <w14:srgbClr w14:val="000000"/>
                  </w14:solidFill>
                  <w14:prstDash w14:val="solid"/>
                  <w14:bevel/>
                </w14:textOutline>
              </w:rPr>
              <w:t>年消耗量</w:t>
            </w:r>
          </w:p>
        </w:tc>
        <w:tc>
          <w:tcPr>
            <w:tcW w:w="1136" w:type="dxa"/>
            <w:gridSpan w:val="2"/>
            <w:vAlign w:val="top"/>
          </w:tcPr>
          <w:p>
            <w:pPr>
              <w:pStyle w:val="TableText"/>
              <w:spacing w:before="173" w:line="228" w:lineRule="auto"/>
              <w:ind w:left="148"/>
            </w:pPr>
            <w:r>
              <w:rPr>
                <w:spacing w:val="8"/>
                <w14:textOutline w14:w="3795" w14:cap="sq">
                  <w14:solidFill>
                    <w14:srgbClr w14:val="000000"/>
                  </w14:solidFill>
                  <w14:prstDash w14:val="solid"/>
                  <w14:bevel/>
                </w14:textOutline>
              </w:rPr>
              <w:t>储存方式</w:t>
            </w:r>
          </w:p>
        </w:tc>
        <w:tc>
          <w:tcPr>
            <w:tcW w:w="1229" w:type="dxa"/>
            <w:gridSpan w:val="2"/>
            <w:vAlign w:val="top"/>
          </w:tcPr>
          <w:p>
            <w:pPr>
              <w:pStyle w:val="TableText"/>
              <w:spacing w:before="173" w:line="228" w:lineRule="auto"/>
              <w:ind w:left="199"/>
            </w:pPr>
            <w:r>
              <w:rPr>
                <w:spacing w:val="8"/>
                <w14:textOutline w14:w="3795" w14:cap="sq">
                  <w14:solidFill>
                    <w14:srgbClr w14:val="000000"/>
                  </w14:solidFill>
                  <w14:prstDash w14:val="solid"/>
                  <w14:bevel/>
                </w14:textOutline>
              </w:rPr>
              <w:t>贮存地点</w:t>
            </w:r>
          </w:p>
        </w:tc>
        <w:tc>
          <w:tcPr>
            <w:tcW w:w="1225" w:type="dxa"/>
            <w:gridSpan w:val="2"/>
            <w:vAlign w:val="top"/>
          </w:tcPr>
          <w:p>
            <w:pPr>
              <w:pStyle w:val="TableText"/>
              <w:spacing w:before="39" w:line="230" w:lineRule="auto"/>
              <w:ind w:left="267" w:right="182" w:hanging="67"/>
            </w:pPr>
            <w:r>
              <w:rPr>
                <w:spacing w:val="7"/>
                <w14:textOutline w14:w="3795" w14:cap="sq">
                  <w14:solidFill>
                    <w14:srgbClr w14:val="000000"/>
                  </w14:solidFill>
                  <w14:prstDash w14:val="solid"/>
                  <w14:bevel/>
                </w14:textOutline>
              </w:rPr>
              <w:t>最大贮存</w:t>
            </w:r>
            <w:r>
              <w:rPr>
                <w:spacing w:val="2"/>
              </w:rPr>
              <w:t xml:space="preserve"> </w:t>
            </w:r>
            <w:r>
              <w:rPr>
                <w:spacing w:val="4"/>
                <w14:textOutline w14:w="3795" w14:cap="sq">
                  <w14:solidFill>
                    <w14:srgbClr w14:val="000000"/>
                  </w14:solidFill>
                  <w14:prstDash w14:val="solid"/>
                  <w14:bevel/>
                </w14:textOutline>
              </w:rPr>
              <w:t>量（</w:t>
            </w:r>
            <w:r>
              <w:rPr>
                <w:rFonts w:ascii="Times New Roman" w:eastAsia="Times New Roman" w:hAnsi="Times New Roman" w:cs="Times New Roman"/>
                <w:b/>
                <w:bCs/>
                <w:spacing w:val="4"/>
              </w:rPr>
              <w:t>t</w:t>
            </w:r>
            <w:r>
              <w:rPr>
                <w:spacing w:val="4"/>
                <w14:textOutline w14:w="3795" w14:cap="sq">
                  <w14:solidFill>
                    <w14:srgbClr w14:val="000000"/>
                  </w14:solidFill>
                  <w14:prstDash w14:val="solid"/>
                  <w14:bevel/>
                </w14:textOutline>
              </w:rPr>
              <w:t>）</w:t>
            </w:r>
          </w:p>
        </w:tc>
        <w:tc>
          <w:tcPr>
            <w:tcW w:w="1538" w:type="dxa"/>
            <w:gridSpan w:val="2"/>
            <w:vAlign w:val="top"/>
          </w:tcPr>
          <w:p>
            <w:pPr>
              <w:pStyle w:val="TableText"/>
              <w:spacing w:before="173" w:line="230" w:lineRule="auto"/>
              <w:ind w:left="569"/>
            </w:pPr>
            <w:r>
              <w:rPr>
                <w:spacing w:val="4"/>
                <w14:textOutline w14:w="3795" w14:cap="sq">
                  <w14:solidFill>
                    <w14:srgbClr w14:val="000000"/>
                  </w14:solidFill>
                  <w14:prstDash w14:val="solid"/>
                  <w14:bevel/>
                </w14:textOutline>
              </w:rPr>
              <w:t>备注</w:t>
            </w:r>
          </w:p>
        </w:tc>
        <w:tc>
          <w:tcPr>
            <w:tcW w:w="151" w:type="dxa"/>
            <w:vMerge w:val="restart"/>
            <w:tcBorders>
              <w:top w:val="nil"/>
              <w:bottom w:val="nil"/>
              <w:right w:val="single" w:sz="6" w:space="0" w:color="000000"/>
            </w:tcBorders>
            <w:vAlign w:val="top"/>
          </w:tcPr>
          <w:p>
            <w:pPr>
              <w:rPr>
                <w:rFonts w:ascii="Arial"/>
                <w:sz w:val="21"/>
              </w:rPr>
            </w:pPr>
          </w:p>
        </w:tc>
      </w:tr>
      <w:tr>
        <w:tblPrEx>
          <w:tblW w:w="9637" w:type="dxa"/>
          <w:tblInd w:w="7" w:type="dxa"/>
          <w:tblLayout w:type="fixed"/>
        </w:tblPrEx>
        <w:trPr>
          <w:trHeight w:val="82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824" w:type="dxa"/>
            <w:gridSpan w:val="2"/>
            <w:tcBorders>
              <w:left w:val="single" w:sz="2" w:space="0" w:color="000000"/>
              <w:bottom w:val="nil"/>
            </w:tcBorders>
            <w:vAlign w:val="top"/>
          </w:tcPr>
          <w:p>
            <w:pPr>
              <w:pStyle w:val="TableText"/>
              <w:spacing w:before="183" w:after="0" w:line="243" w:lineRule="auto"/>
              <w:ind w:left="271" w:right="135" w:firstLine="1"/>
              <w:jc w:val="both"/>
            </w:pPr>
            <w:r>
              <w:rPr>
                <w:spacing w:val="3"/>
              </w:rPr>
              <w:t>主要</w:t>
            </w:r>
            <w:r>
              <w:t xml:space="preserve"> </w:t>
            </w:r>
            <w:r>
              <w:rPr>
                <w:spacing w:val="4"/>
              </w:rPr>
              <w:t>原辅</w:t>
            </w:r>
            <w:r>
              <w:t xml:space="preserve"> </w:t>
            </w:r>
          </w:p>
        </w:tc>
        <w:tc>
          <w:tcPr>
            <w:tcW w:w="642" w:type="dxa"/>
            <w:gridSpan w:val="3"/>
            <w:vAlign w:val="top"/>
          </w:tcPr>
          <w:p>
            <w:pPr>
              <w:spacing w:line="288" w:lineRule="auto"/>
              <w:rPr>
                <w:rFonts w:ascii="Arial"/>
                <w:sz w:val="21"/>
              </w:rPr>
            </w:pPr>
          </w:p>
          <w:p>
            <w:pPr>
              <w:spacing w:before="57"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spacing w:line="245" w:lineRule="auto"/>
              <w:rPr>
                <w:rFonts w:ascii="Arial"/>
                <w:sz w:val="21"/>
              </w:rPr>
            </w:pPr>
          </w:p>
          <w:p>
            <w:pPr>
              <w:pStyle w:val="TableText"/>
              <w:spacing w:before="65" w:line="228" w:lineRule="auto"/>
              <w:ind w:left="365"/>
            </w:pPr>
            <w:r>
              <w:rPr>
                <w:spacing w:val="4"/>
              </w:rPr>
              <w:t>尾矿</w:t>
            </w:r>
          </w:p>
        </w:tc>
        <w:tc>
          <w:tcPr>
            <w:tcW w:w="1302" w:type="dxa"/>
            <w:gridSpan w:val="3"/>
            <w:vAlign w:val="top"/>
          </w:tcPr>
          <w:p>
            <w:pPr>
              <w:pStyle w:val="TableText"/>
              <w:spacing w:before="280" w:line="274" w:lineRule="exact"/>
              <w:ind w:left="181"/>
              <w:rPr>
                <w:rFonts w:ascii="Times New Roman" w:eastAsia="Times New Roman" w:hAnsi="Times New Roman" w:cs="Times New Roman"/>
              </w:rPr>
            </w:pPr>
            <w:r>
              <w:rPr>
                <w:rFonts w:ascii="Times New Roman" w:eastAsia="Times New Roman" w:hAnsi="Times New Roman" w:cs="Times New Roman"/>
                <w:spacing w:val="2"/>
                <w:position w:val="1"/>
              </w:rPr>
              <w:t>300</w:t>
            </w:r>
            <w:r>
              <w:rPr>
                <w:rFonts w:ascii="Times New Roman" w:eastAsia="Times New Roman" w:hAnsi="Times New Roman" w:cs="Times New Roman"/>
                <w:spacing w:val="19"/>
                <w:position w:val="1"/>
              </w:rPr>
              <w:t xml:space="preserve"> </w:t>
            </w:r>
            <w:r>
              <w:rPr>
                <w:spacing w:val="2"/>
                <w:position w:val="1"/>
              </w:rPr>
              <w:t>万吨</w:t>
            </w:r>
            <w:r>
              <w:rPr>
                <w:rFonts w:ascii="Times New Roman" w:eastAsia="Times New Roman" w:hAnsi="Times New Roman" w:cs="Times New Roman"/>
                <w:spacing w:val="2"/>
                <w:position w:val="1"/>
              </w:rPr>
              <w:t>/a</w:t>
            </w:r>
          </w:p>
        </w:tc>
        <w:tc>
          <w:tcPr>
            <w:tcW w:w="1136" w:type="dxa"/>
            <w:gridSpan w:val="2"/>
            <w:vAlign w:val="top"/>
          </w:tcPr>
          <w:p>
            <w:pPr>
              <w:pStyle w:val="TableText"/>
              <w:spacing w:before="177"/>
              <w:ind w:left="465" w:right="145" w:hanging="315"/>
            </w:pPr>
            <w:r>
              <w:rPr>
                <w:spacing w:val="7"/>
              </w:rPr>
              <w:t>封闭式堆</w:t>
            </w:r>
            <w:r>
              <w:rPr>
                <w:spacing w:val="1"/>
              </w:rPr>
              <w:t xml:space="preserve"> </w:t>
            </w:r>
            <w:r>
              <w:t>放</w:t>
            </w:r>
          </w:p>
        </w:tc>
        <w:tc>
          <w:tcPr>
            <w:tcW w:w="1229" w:type="dxa"/>
            <w:gridSpan w:val="2"/>
            <w:vAlign w:val="top"/>
          </w:tcPr>
          <w:p>
            <w:pPr>
              <w:spacing w:line="245" w:lineRule="auto"/>
              <w:rPr>
                <w:rFonts w:ascii="Arial"/>
                <w:sz w:val="21"/>
              </w:rPr>
            </w:pPr>
          </w:p>
          <w:p>
            <w:pPr>
              <w:pStyle w:val="TableText"/>
              <w:spacing w:before="65" w:line="229" w:lineRule="auto"/>
              <w:ind w:left="306"/>
            </w:pPr>
            <w:r>
              <w:rPr>
                <w:spacing w:val="6"/>
              </w:rPr>
              <w:t>原料仓</w:t>
            </w:r>
          </w:p>
        </w:tc>
        <w:tc>
          <w:tcPr>
            <w:tcW w:w="1225" w:type="dxa"/>
            <w:gridSpan w:val="2"/>
            <w:vAlign w:val="top"/>
          </w:tcPr>
          <w:p>
            <w:pPr>
              <w:spacing w:line="288" w:lineRule="auto"/>
              <w:rPr>
                <w:rFonts w:ascii="Arial"/>
                <w:sz w:val="21"/>
              </w:rPr>
            </w:pPr>
          </w:p>
          <w:p>
            <w:pPr>
              <w:spacing w:before="57" w:line="195" w:lineRule="auto"/>
              <w:ind w:left="4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538" w:type="dxa"/>
            <w:gridSpan w:val="2"/>
            <w:vAlign w:val="top"/>
          </w:tcPr>
          <w:p>
            <w:pPr>
              <w:pStyle w:val="TableText"/>
              <w:spacing w:before="40" w:line="228" w:lineRule="auto"/>
              <w:ind w:left="142"/>
            </w:pPr>
            <w:r>
              <w:rPr>
                <w:spacing w:val="2"/>
              </w:rPr>
              <w:t>来自</w:t>
            </w:r>
            <w:r>
              <w:rPr>
                <w:spacing w:val="-19"/>
              </w:rPr>
              <w:t xml:space="preserve"> </w:t>
            </w:r>
            <w:r>
              <w:rPr>
                <w:rFonts w:ascii="Times New Roman" w:eastAsia="Times New Roman" w:hAnsi="Times New Roman" w:cs="Times New Roman"/>
                <w:spacing w:val="2"/>
              </w:rPr>
              <w:t>172</w:t>
            </w:r>
            <w:r>
              <w:rPr>
                <w:rFonts w:ascii="Times New Roman" w:eastAsia="Times New Roman" w:hAnsi="Times New Roman" w:cs="Times New Roman"/>
                <w:spacing w:val="12"/>
              </w:rPr>
              <w:t xml:space="preserve"> </w:t>
            </w:r>
            <w:r>
              <w:rPr>
                <w:spacing w:val="2"/>
              </w:rPr>
              <w:t>排土</w:t>
            </w:r>
          </w:p>
          <w:p>
            <w:pPr>
              <w:pStyle w:val="TableText"/>
              <w:spacing w:before="23" w:line="224" w:lineRule="auto"/>
              <w:ind w:left="146"/>
            </w:pPr>
            <w:r>
              <w:rPr>
                <w:spacing w:val="8"/>
              </w:rPr>
              <w:t>场，含水率约</w:t>
            </w:r>
          </w:p>
        </w:tc>
        <w:tc>
          <w:tcPr>
            <w:tcW w:w="151" w:type="dxa"/>
            <w:vMerge/>
            <w:tcBorders>
              <w:top w:val="nil"/>
              <w:bottom w:val="nil"/>
              <w:right w:val="single" w:sz="6" w:space="0" w:color="000000"/>
            </w:tcBorders>
            <w:vAlign w:val="top"/>
          </w:tcPr>
          <w:p>
            <w:pPr>
              <w:rPr>
                <w:rFonts w:ascii="Arial"/>
                <w:sz w:val="21"/>
              </w:rPr>
            </w:pPr>
          </w:p>
        </w:tc>
      </w:tr>
    </w:tbl>
    <w:p>
      <w:pPr>
        <w:sectPr>
          <w:headerReference w:type="default" r:id="rId21"/>
          <w:pgSz w:w="11906" w:h="16839"/>
          <w:pgMar w:top="400" w:right="1127" w:bottom="0" w:left="1126" w:header="0" w:footer="0" w:gutter="0"/>
          <w:pgNumType w:start="18"/>
          <w:cols w:space="708"/>
        </w:sectPr>
      </w:pPr>
    </w:p>
    <w:tbl>
      <w:tblPr>
        <w:tblStyle w:val="TableNormal16"/>
        <w:tblW w:w="963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6"/>
        <w:gridCol w:w="824"/>
        <w:gridCol w:w="642"/>
        <w:gridCol w:w="1154"/>
        <w:gridCol w:w="1302"/>
        <w:gridCol w:w="1136"/>
        <w:gridCol w:w="1229"/>
        <w:gridCol w:w="1225"/>
        <w:gridCol w:w="1538"/>
        <w:gridCol w:w="151"/>
      </w:tblGrid>
      <w:tr>
        <w:tblPrEx>
          <w:tblW w:w="963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1"/>
        </w:trPr>
        <w:tc>
          <w:tcPr>
            <w:tcW w:w="436" w:type="dxa"/>
            <w:vMerge w:val="restart"/>
            <w:tcBorders>
              <w:top w:val="nil"/>
              <w:left w:val="single" w:sz="6" w:space="0" w:color="000000"/>
              <w:bottom w:val="nil"/>
              <w:right w:val="single" w:sz="2" w:space="0" w:color="000000"/>
            </w:tcBorders>
            <w:vAlign w:val="top"/>
          </w:tcPr>
          <w:p/>
        </w:tc>
        <w:tc>
          <w:tcPr>
            <w:tcW w:w="824" w:type="dxa"/>
            <w:vMerge w:val="restart"/>
            <w:tcBorders>
              <w:left w:val="single" w:sz="2" w:space="0" w:color="000000"/>
              <w:bottom w:val="nil"/>
            </w:tcBorders>
            <w:vAlign w:val="top"/>
          </w:tcPr>
          <w:p>
            <w:pPr>
              <w:pStyle w:val="TableText"/>
              <w:spacing w:before="0" w:line="243" w:lineRule="auto"/>
              <w:ind w:left="271" w:right="135" w:firstLine="1"/>
              <w:jc w:val="both"/>
            </w:pPr>
            <w:r>
              <w:rPr>
                <w:spacing w:val="4"/>
              </w:rPr>
              <w:t>材料</w:t>
            </w:r>
          </w:p>
        </w:tc>
        <w:tc>
          <w:tcPr>
            <w:tcW w:w="642" w:type="dxa"/>
            <w:vAlign w:val="top"/>
          </w:tcPr>
          <w:p/>
        </w:tc>
        <w:tc>
          <w:tcPr>
            <w:tcW w:w="1154" w:type="dxa"/>
            <w:vAlign w:val="top"/>
          </w:tcPr>
          <w:p/>
        </w:tc>
        <w:tc>
          <w:tcPr>
            <w:tcW w:w="1302" w:type="dxa"/>
            <w:vAlign w:val="top"/>
          </w:tcPr>
          <w:p/>
        </w:tc>
        <w:tc>
          <w:tcPr>
            <w:tcW w:w="1136" w:type="dxa"/>
            <w:vAlign w:val="top"/>
          </w:tcPr>
          <w:p/>
        </w:tc>
        <w:tc>
          <w:tcPr>
            <w:tcW w:w="1229" w:type="dxa"/>
            <w:vAlign w:val="top"/>
          </w:tcPr>
          <w:p/>
        </w:tc>
        <w:tc>
          <w:tcPr>
            <w:tcW w:w="1225" w:type="dxa"/>
            <w:vAlign w:val="top"/>
          </w:tcPr>
          <w:p/>
        </w:tc>
        <w:tc>
          <w:tcPr>
            <w:tcW w:w="1538" w:type="dxa"/>
            <w:vAlign w:val="top"/>
          </w:tcPr>
          <w:p>
            <w:pPr>
              <w:pStyle w:val="TableText"/>
              <w:spacing w:line="236" w:lineRule="auto"/>
              <w:ind w:left="509"/>
              <w:rPr>
                <w:rFonts w:ascii="Times New Roman" w:eastAsia="Times New Roman" w:hAnsi="Times New Roman" w:cs="Times New Roman"/>
              </w:rPr>
            </w:pPr>
            <w:r>
              <w:t>为</w:t>
            </w:r>
            <w:r>
              <w:rPr>
                <w:spacing w:val="-37"/>
              </w:rPr>
              <w:t xml:space="preserve"> </w:t>
            </w:r>
            <w:r>
              <w:rPr>
                <w:rFonts w:ascii="Times New Roman" w:eastAsia="Times New Roman" w:hAnsi="Times New Roman" w:cs="Times New Roman"/>
              </w:rPr>
              <w:t>6%</w:t>
            </w:r>
          </w:p>
        </w:tc>
        <w:tc>
          <w:tcPr>
            <w:tcW w:w="151" w:type="dxa"/>
            <w:vMerge w:val="restart"/>
            <w:tcBorders>
              <w:top w:val="nil"/>
              <w:bottom w:val="nil"/>
              <w:right w:val="single" w:sz="6" w:space="0" w:color="000000"/>
            </w:tcBorders>
            <w:vAlign w:val="top"/>
          </w:tcPr>
          <w:p/>
        </w:tc>
      </w:tr>
      <w:tr>
        <w:tblPrEx>
          <w:tblW w:w="9637" w:type="dxa"/>
          <w:tblInd w:w="7" w:type="dxa"/>
          <w:tblLayout w:type="fixed"/>
        </w:tblPrEx>
        <w:trPr>
          <w:trHeight w:val="278"/>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824" w:type="dxa"/>
            <w:vMerge/>
            <w:tcBorders>
              <w:top w:val="nil"/>
              <w:left w:val="single" w:sz="2" w:space="0" w:color="000000"/>
            </w:tcBorders>
            <w:vAlign w:val="top"/>
          </w:tcPr>
          <w:p>
            <w:pPr>
              <w:rPr>
                <w:rFonts w:ascii="Arial"/>
                <w:sz w:val="21"/>
              </w:rPr>
            </w:pPr>
          </w:p>
        </w:tc>
        <w:tc>
          <w:tcPr>
            <w:tcW w:w="642" w:type="dxa"/>
            <w:vAlign w:val="top"/>
          </w:tcPr>
          <w:p>
            <w:pPr>
              <w:spacing w:before="7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pStyle w:val="TableText"/>
              <w:spacing w:before="41" w:line="209" w:lineRule="auto"/>
              <w:ind w:left="266"/>
            </w:pPr>
            <w:r>
              <w:rPr>
                <w:spacing w:val="4"/>
              </w:rPr>
              <w:t>絮凝剂</w:t>
            </w:r>
          </w:p>
        </w:tc>
        <w:tc>
          <w:tcPr>
            <w:tcW w:w="1302" w:type="dxa"/>
            <w:vAlign w:val="top"/>
          </w:tcPr>
          <w:p>
            <w:pPr>
              <w:spacing w:before="11" w:line="256" w:lineRule="exact"/>
              <w:ind w:left="44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30t/a</w:t>
            </w:r>
          </w:p>
        </w:tc>
        <w:tc>
          <w:tcPr>
            <w:tcW w:w="1136" w:type="dxa"/>
            <w:vAlign w:val="top"/>
          </w:tcPr>
          <w:p>
            <w:pPr>
              <w:pStyle w:val="TableText"/>
              <w:spacing w:before="41" w:line="209" w:lineRule="auto"/>
              <w:ind w:left="360"/>
            </w:pPr>
            <w:r>
              <w:rPr>
                <w:spacing w:val="4"/>
              </w:rPr>
              <w:t>袋装</w:t>
            </w:r>
          </w:p>
        </w:tc>
        <w:tc>
          <w:tcPr>
            <w:tcW w:w="1229" w:type="dxa"/>
            <w:vAlign w:val="top"/>
          </w:tcPr>
          <w:p>
            <w:pPr>
              <w:pStyle w:val="TableText"/>
              <w:spacing w:before="41" w:line="209" w:lineRule="auto"/>
              <w:ind w:left="406"/>
            </w:pPr>
            <w:r>
              <w:rPr>
                <w:spacing w:val="6"/>
              </w:rPr>
              <w:t>仓库</w:t>
            </w:r>
          </w:p>
        </w:tc>
        <w:tc>
          <w:tcPr>
            <w:tcW w:w="1225" w:type="dxa"/>
            <w:vAlign w:val="top"/>
          </w:tcPr>
          <w:p>
            <w:pPr>
              <w:spacing w:before="77" w:line="195" w:lineRule="auto"/>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8" w:type="dxa"/>
            <w:vAlign w:val="top"/>
          </w:tcPr>
          <w:p>
            <w:pPr>
              <w:pStyle w:val="TableText"/>
              <w:spacing w:before="41" w:line="209" w:lineRule="auto"/>
              <w:ind w:left="571"/>
            </w:pPr>
            <w:r>
              <w:rPr>
                <w:spacing w:val="3"/>
              </w:rPr>
              <w:t>外购</w:t>
            </w:r>
          </w:p>
        </w:tc>
        <w:tc>
          <w:tcPr>
            <w:tcW w:w="151" w:type="dxa"/>
            <w:vMerge/>
            <w:tcBorders>
              <w:top w:val="nil"/>
              <w:bottom w:val="nil"/>
              <w:right w:val="single" w:sz="6" w:space="0" w:color="000000"/>
            </w:tcBorders>
            <w:vAlign w:val="top"/>
          </w:tcPr>
          <w:p>
            <w:pPr>
              <w:rPr>
                <w:rFonts w:ascii="Arial"/>
                <w:sz w:val="21"/>
              </w:rPr>
            </w:pPr>
          </w:p>
        </w:tc>
      </w:tr>
      <w:tr>
        <w:tblPrEx>
          <w:tblW w:w="9637" w:type="dxa"/>
          <w:tblInd w:w="7" w:type="dxa"/>
          <w:tblLayout w:type="fixed"/>
        </w:tblPrEx>
        <w:trPr>
          <w:trHeight w:val="576"/>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824" w:type="dxa"/>
            <w:vMerge w:val="restart"/>
            <w:tcBorders>
              <w:left w:val="single" w:sz="2" w:space="0" w:color="000000"/>
              <w:bottom w:val="nil"/>
            </w:tcBorders>
            <w:vAlign w:val="top"/>
          </w:tcPr>
          <w:p>
            <w:pPr>
              <w:spacing w:line="272" w:lineRule="auto"/>
              <w:rPr>
                <w:rFonts w:ascii="Arial"/>
                <w:sz w:val="21"/>
              </w:rPr>
            </w:pPr>
          </w:p>
          <w:p>
            <w:pPr>
              <w:pStyle w:val="TableText"/>
              <w:spacing w:before="65" w:line="230" w:lineRule="auto"/>
              <w:ind w:left="279"/>
            </w:pPr>
            <w:r>
              <w:t>能源</w:t>
            </w:r>
          </w:p>
        </w:tc>
        <w:tc>
          <w:tcPr>
            <w:tcW w:w="642" w:type="dxa"/>
            <w:vAlign w:val="top"/>
          </w:tcPr>
          <w:p>
            <w:pPr>
              <w:spacing w:before="226" w:line="195" w:lineRule="auto"/>
              <w:ind w:left="28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4" w:type="dxa"/>
            <w:vAlign w:val="top"/>
          </w:tcPr>
          <w:p>
            <w:pPr>
              <w:pStyle w:val="TableText"/>
              <w:spacing w:before="188" w:line="234" w:lineRule="auto"/>
              <w:ind w:left="495"/>
            </w:pPr>
            <w:r>
              <w:t>电</w:t>
            </w:r>
          </w:p>
        </w:tc>
        <w:tc>
          <w:tcPr>
            <w:tcW w:w="1302" w:type="dxa"/>
            <w:vAlign w:val="top"/>
          </w:tcPr>
          <w:p>
            <w:pPr>
              <w:pStyle w:val="TableText"/>
              <w:spacing w:before="56" w:line="229" w:lineRule="auto"/>
              <w:ind w:left="269"/>
            </w:pPr>
            <w:r>
              <w:rPr>
                <w:rFonts w:ascii="Times New Roman" w:eastAsia="Times New Roman" w:hAnsi="Times New Roman" w:cs="Times New Roman"/>
                <w:spacing w:val="2"/>
              </w:rPr>
              <w:t>1321.8</w:t>
            </w:r>
            <w:r>
              <w:rPr>
                <w:spacing w:val="2"/>
              </w:rPr>
              <w:t>万</w:t>
            </w:r>
          </w:p>
          <w:p>
            <w:pPr>
              <w:spacing w:before="9" w:line="252" w:lineRule="exact"/>
              <w:ind w:left="4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kW</w:t>
            </w:r>
            <w:r>
              <w:rPr>
                <w:rFonts w:ascii="Times New Roman" w:eastAsia="Times New Roman" w:hAnsi="Times New Roman" w:cs="Times New Roman"/>
                <w:spacing w:val="-22"/>
                <w:position w:val="1"/>
                <w:sz w:val="20"/>
                <w:szCs w:val="20"/>
              </w:rPr>
              <w:t xml:space="preserve"> </w:t>
            </w:r>
            <w:r>
              <w:rPr>
                <w:rFonts w:ascii="Times New Roman" w:eastAsia="Times New Roman" w:hAnsi="Times New Roman" w:cs="Times New Roman"/>
                <w:spacing w:val="-2"/>
                <w:position w:val="1"/>
                <w:sz w:val="20"/>
                <w:szCs w:val="20"/>
              </w:rPr>
              <w:t>·h</w:t>
            </w:r>
          </w:p>
        </w:tc>
        <w:tc>
          <w:tcPr>
            <w:tcW w:w="1136" w:type="dxa"/>
            <w:vAlign w:val="top"/>
          </w:tcPr>
          <w:p>
            <w:pPr>
              <w:spacing w:before="160" w:line="274" w:lineRule="exact"/>
              <w:ind w:left="53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29" w:type="dxa"/>
            <w:vAlign w:val="top"/>
          </w:tcPr>
          <w:p>
            <w:pPr>
              <w:spacing w:before="160" w:line="274" w:lineRule="exact"/>
              <w:ind w:left="58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25" w:type="dxa"/>
            <w:vAlign w:val="top"/>
          </w:tcPr>
          <w:p>
            <w:pPr>
              <w:spacing w:before="160" w:line="274" w:lineRule="exact"/>
              <w:ind w:left="58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38" w:type="dxa"/>
            <w:vAlign w:val="top"/>
          </w:tcPr>
          <w:p>
            <w:pPr>
              <w:spacing w:before="160" w:line="274" w:lineRule="exact"/>
              <w:ind w:left="7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1" w:type="dxa"/>
            <w:vMerge/>
            <w:tcBorders>
              <w:top w:val="nil"/>
              <w:bottom w:val="nil"/>
              <w:right w:val="single" w:sz="6" w:space="0" w:color="000000"/>
            </w:tcBorders>
            <w:vAlign w:val="top"/>
          </w:tcPr>
          <w:p>
            <w:pPr>
              <w:rPr>
                <w:rFonts w:ascii="Arial"/>
                <w:sz w:val="21"/>
              </w:rPr>
            </w:pPr>
          </w:p>
        </w:tc>
      </w:tr>
      <w:tr>
        <w:tblPrEx>
          <w:tblW w:w="9637" w:type="dxa"/>
          <w:tblInd w:w="7" w:type="dxa"/>
          <w:tblLayout w:type="fixed"/>
        </w:tblPrEx>
        <w:trPr>
          <w:trHeight w:val="291"/>
        </w:trPr>
        <w:tc>
          <w:tcPr>
            <w:tcW w:w="436" w:type="dxa"/>
            <w:vMerge/>
            <w:tcBorders>
              <w:top w:val="nil"/>
              <w:left w:val="single" w:sz="6" w:space="0" w:color="000000"/>
              <w:bottom w:val="nil"/>
              <w:right w:val="single" w:sz="2" w:space="0" w:color="000000"/>
            </w:tcBorders>
            <w:vAlign w:val="top"/>
          </w:tcPr>
          <w:p>
            <w:pPr>
              <w:rPr>
                <w:rFonts w:ascii="Arial"/>
                <w:sz w:val="21"/>
              </w:rPr>
            </w:pPr>
          </w:p>
        </w:tc>
        <w:tc>
          <w:tcPr>
            <w:tcW w:w="824" w:type="dxa"/>
            <w:vMerge/>
            <w:tcBorders>
              <w:top w:val="nil"/>
              <w:left w:val="single" w:sz="2" w:space="0" w:color="000000"/>
            </w:tcBorders>
            <w:vAlign w:val="top"/>
          </w:tcPr>
          <w:p>
            <w:pPr>
              <w:rPr>
                <w:rFonts w:ascii="Arial"/>
                <w:sz w:val="21"/>
              </w:rPr>
            </w:pPr>
          </w:p>
        </w:tc>
        <w:tc>
          <w:tcPr>
            <w:tcW w:w="642" w:type="dxa"/>
            <w:vAlign w:val="top"/>
          </w:tcPr>
          <w:p>
            <w:pPr>
              <w:spacing w:before="84" w:line="195" w:lineRule="auto"/>
              <w:ind w:left="26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pStyle w:val="TableText"/>
              <w:spacing w:before="47" w:line="216" w:lineRule="auto"/>
              <w:ind w:left="473"/>
            </w:pPr>
            <w:r>
              <w:t>水</w:t>
            </w:r>
          </w:p>
        </w:tc>
        <w:tc>
          <w:tcPr>
            <w:tcW w:w="1302" w:type="dxa"/>
            <w:vAlign w:val="top"/>
          </w:tcPr>
          <w:p>
            <w:pPr>
              <w:spacing w:before="27" w:line="254" w:lineRule="exact"/>
              <w:ind w:left="23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711600t/a</w:t>
            </w:r>
          </w:p>
        </w:tc>
        <w:tc>
          <w:tcPr>
            <w:tcW w:w="1136" w:type="dxa"/>
            <w:vAlign w:val="top"/>
          </w:tcPr>
          <w:p>
            <w:pPr>
              <w:spacing w:before="18" w:line="263" w:lineRule="exact"/>
              <w:ind w:left="53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29" w:type="dxa"/>
            <w:vAlign w:val="top"/>
          </w:tcPr>
          <w:p>
            <w:pPr>
              <w:spacing w:before="18" w:line="263" w:lineRule="exact"/>
              <w:ind w:left="58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225" w:type="dxa"/>
            <w:vAlign w:val="top"/>
          </w:tcPr>
          <w:p>
            <w:pPr>
              <w:spacing w:before="18" w:line="263" w:lineRule="exact"/>
              <w:ind w:left="58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38" w:type="dxa"/>
            <w:vAlign w:val="top"/>
          </w:tcPr>
          <w:p>
            <w:pPr>
              <w:spacing w:before="18" w:line="263" w:lineRule="exact"/>
              <w:ind w:left="74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1" w:type="dxa"/>
            <w:vMerge/>
            <w:tcBorders>
              <w:top w:val="nil"/>
              <w:bottom w:val="nil"/>
              <w:right w:val="single" w:sz="6" w:space="0" w:color="000000"/>
            </w:tcBorders>
            <w:vAlign w:val="top"/>
          </w:tcPr>
          <w:p>
            <w:pPr>
              <w:rPr>
                <w:rFonts w:ascii="Arial"/>
                <w:sz w:val="21"/>
              </w:rPr>
            </w:pPr>
          </w:p>
        </w:tc>
      </w:tr>
      <w:tr>
        <w:tblPrEx>
          <w:tblW w:w="9637" w:type="dxa"/>
          <w:tblInd w:w="7" w:type="dxa"/>
          <w:tblLayout w:type="fixed"/>
        </w:tblPrEx>
        <w:trPr>
          <w:trHeight w:val="1238"/>
        </w:trPr>
        <w:tc>
          <w:tcPr>
            <w:tcW w:w="436" w:type="dxa"/>
            <w:vMerge/>
            <w:tcBorders>
              <w:top w:val="nil"/>
              <w:left w:val="single" w:sz="6" w:space="0" w:color="000000"/>
              <w:bottom w:val="single" w:sz="6" w:space="0" w:color="000000"/>
              <w:right w:val="single" w:sz="2" w:space="0" w:color="000000"/>
            </w:tcBorders>
            <w:vAlign w:val="top"/>
          </w:tcPr>
          <w:p>
            <w:pPr>
              <w:rPr>
                <w:rFonts w:ascii="Arial"/>
                <w:sz w:val="21"/>
              </w:rPr>
            </w:pPr>
          </w:p>
        </w:tc>
        <w:tc>
          <w:tcPr>
            <w:tcW w:w="9201" w:type="dxa"/>
            <w:gridSpan w:val="9"/>
            <w:tcBorders>
              <w:left w:val="single" w:sz="2" w:space="0" w:color="000000"/>
              <w:bottom w:val="single" w:sz="6" w:space="0" w:color="000000"/>
              <w:right w:val="single" w:sz="6" w:space="0" w:color="000000"/>
            </w:tcBorders>
            <w:vAlign w:val="top"/>
          </w:tcPr>
          <w:p>
            <w:pPr>
              <w:pStyle w:val="TableText"/>
              <w:spacing w:before="40" w:line="411" w:lineRule="exact"/>
              <w:ind w:left="526"/>
            </w:pPr>
            <w:r>
              <w:rPr>
                <w:spacing w:val="7"/>
                <w:position w:val="15"/>
              </w:rPr>
              <w:t>根据《海南省矿山废石资源综合利用调查评价报告》，</w:t>
            </w:r>
            <w:r>
              <w:rPr>
                <w:rFonts w:ascii="Times New Roman" w:eastAsia="Times New Roman" w:hAnsi="Times New Roman" w:cs="Times New Roman"/>
                <w:spacing w:val="7"/>
                <w:position w:val="15"/>
              </w:rPr>
              <w:t xml:space="preserve">172m </w:t>
            </w:r>
            <w:r>
              <w:rPr>
                <w:spacing w:val="7"/>
                <w:position w:val="15"/>
              </w:rPr>
              <w:t>排土场（即</w:t>
            </w:r>
            <w:r>
              <w:rPr>
                <w:spacing w:val="-34"/>
                <w:position w:val="15"/>
              </w:rPr>
              <w:t xml:space="preserve"> </w:t>
            </w:r>
            <w:r>
              <w:rPr>
                <w:rFonts w:ascii="Times New Roman" w:eastAsia="Times New Roman" w:hAnsi="Times New Roman" w:cs="Times New Roman"/>
                <w:position w:val="15"/>
              </w:rPr>
              <w:t>SLFD</w:t>
            </w:r>
            <w:r>
              <w:rPr>
                <w:rFonts w:ascii="Times New Roman" w:eastAsia="Times New Roman" w:hAnsi="Times New Roman" w:cs="Times New Roman"/>
                <w:spacing w:val="7"/>
                <w:position w:val="15"/>
              </w:rPr>
              <w:t>1</w:t>
            </w:r>
            <w:r>
              <w:rPr>
                <w:rFonts w:ascii="Times New Roman" w:eastAsia="Times New Roman" w:hAnsi="Times New Roman" w:cs="Times New Roman"/>
                <w:spacing w:val="15"/>
                <w:w w:val="101"/>
                <w:position w:val="15"/>
              </w:rPr>
              <w:t xml:space="preserve"> </w:t>
            </w:r>
            <w:r>
              <w:rPr>
                <w:spacing w:val="6"/>
                <w:position w:val="15"/>
              </w:rPr>
              <w:t>堆场）</w:t>
            </w:r>
            <w:r>
              <w:rPr>
                <w:spacing w:val="-46"/>
                <w:position w:val="15"/>
              </w:rPr>
              <w:t xml:space="preserve"> </w:t>
            </w:r>
            <w:r>
              <w:rPr>
                <w:spacing w:val="6"/>
                <w:position w:val="15"/>
              </w:rPr>
              <w:t>目前堆</w:t>
            </w:r>
          </w:p>
          <w:p>
            <w:pPr>
              <w:pStyle w:val="TableText"/>
              <w:spacing w:line="227" w:lineRule="auto"/>
              <w:ind w:left="105"/>
            </w:pPr>
            <w:r>
              <w:rPr>
                <w:spacing w:val="4"/>
              </w:rPr>
              <w:t>存围岩废石</w:t>
            </w:r>
            <w:r>
              <w:rPr>
                <w:spacing w:val="-12"/>
              </w:rPr>
              <w:t xml:space="preserve"> </w:t>
            </w:r>
            <w:r>
              <w:rPr>
                <w:rFonts w:ascii="Times New Roman" w:eastAsia="Times New Roman" w:hAnsi="Times New Roman" w:cs="Times New Roman"/>
                <w:spacing w:val="4"/>
              </w:rPr>
              <w:t>1862</w:t>
            </w:r>
            <w:r>
              <w:rPr>
                <w:rFonts w:ascii="Times New Roman" w:eastAsia="Times New Roman" w:hAnsi="Times New Roman" w:cs="Times New Roman"/>
                <w:spacing w:val="15"/>
              </w:rPr>
              <w:t xml:space="preserve"> </w:t>
            </w:r>
            <w:r>
              <w:rPr>
                <w:spacing w:val="4"/>
              </w:rPr>
              <w:t>万</w:t>
            </w:r>
            <w:r>
              <w:rPr>
                <w:spacing w:val="-43"/>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11"/>
                <w:position w:val="6"/>
                <w:sz w:val="13"/>
                <w:szCs w:val="13"/>
              </w:rPr>
              <w:t xml:space="preserve"> </w:t>
            </w:r>
            <w:r>
              <w:rPr>
                <w:spacing w:val="4"/>
              </w:rPr>
              <w:t>，废石量约</w:t>
            </w:r>
            <w:r>
              <w:rPr>
                <w:spacing w:val="-39"/>
              </w:rPr>
              <w:t xml:space="preserve"> </w:t>
            </w:r>
            <w:r>
              <w:rPr>
                <w:rFonts w:ascii="Times New Roman" w:eastAsia="Times New Roman" w:hAnsi="Times New Roman" w:cs="Times New Roman"/>
                <w:spacing w:val="4"/>
              </w:rPr>
              <w:t>3050</w:t>
            </w:r>
            <w:r>
              <w:rPr>
                <w:rFonts w:ascii="Times New Roman" w:eastAsia="Times New Roman" w:hAnsi="Times New Roman" w:cs="Times New Roman"/>
                <w:spacing w:val="14"/>
                <w:w w:val="101"/>
              </w:rPr>
              <w:t xml:space="preserve"> </w:t>
            </w:r>
            <w:r>
              <w:rPr>
                <w:spacing w:val="4"/>
              </w:rPr>
              <w:t>万</w:t>
            </w:r>
            <w:r>
              <w:rPr>
                <w:spacing w:val="-43"/>
              </w:rPr>
              <w:t xml:space="preserve"> </w:t>
            </w:r>
            <w:r>
              <w:rPr>
                <w:rFonts w:ascii="Times New Roman" w:eastAsia="Times New Roman" w:hAnsi="Times New Roman" w:cs="Times New Roman"/>
                <w:spacing w:val="4"/>
              </w:rPr>
              <w:t>t</w:t>
            </w:r>
            <w:r>
              <w:rPr>
                <w:rFonts w:ascii="Times New Roman" w:eastAsia="Times New Roman" w:hAnsi="Times New Roman" w:cs="Times New Roman"/>
                <w:spacing w:val="-28"/>
              </w:rPr>
              <w:t xml:space="preserve"> </w:t>
            </w:r>
            <w:r>
              <w:rPr>
                <w:spacing w:val="4"/>
              </w:rPr>
              <w:t>，可满足本项目</w:t>
            </w:r>
            <w:r>
              <w:rPr>
                <w:spacing w:val="-23"/>
              </w:rPr>
              <w:t xml:space="preserve"> </w:t>
            </w:r>
            <w:r>
              <w:rPr>
                <w:rFonts w:ascii="Times New Roman" w:eastAsia="Times New Roman" w:hAnsi="Times New Roman" w:cs="Times New Roman"/>
                <w:spacing w:val="4"/>
              </w:rPr>
              <w:t xml:space="preserve">10 </w:t>
            </w:r>
            <w:r>
              <w:rPr>
                <w:spacing w:val="4"/>
              </w:rPr>
              <w:t>年的服务年限。</w:t>
            </w:r>
          </w:p>
          <w:p>
            <w:pPr>
              <w:pStyle w:val="TableText"/>
              <w:spacing w:before="161" w:line="228" w:lineRule="auto"/>
              <w:ind w:left="536"/>
            </w:pPr>
            <w:r>
              <w:rPr>
                <w:spacing w:val="8"/>
              </w:rPr>
              <w:t>（</w:t>
            </w:r>
            <w:r>
              <w:rPr>
                <w:rFonts w:ascii="Times New Roman" w:eastAsia="Times New Roman" w:hAnsi="Times New Roman" w:cs="Times New Roman"/>
                <w:spacing w:val="8"/>
              </w:rPr>
              <w:t>1</w:t>
            </w:r>
            <w:r>
              <w:rPr>
                <w:spacing w:val="8"/>
              </w:rPr>
              <w:t>）围岩废石的岩石学特征</w:t>
            </w:r>
          </w:p>
        </w:tc>
      </w:tr>
    </w:tbl>
    <w:p>
      <w:pPr>
        <w:rPr>
          <w:rFonts w:ascii="Arial"/>
          <w:sz w:val="21"/>
        </w:rPr>
      </w:pPr>
    </w:p>
    <w:p>
      <w:pPr>
        <w:rPr>
          <w:rFonts w:ascii="Arial" w:eastAsia="Arial" w:hAnsi="Arial" w:cs="Arial"/>
          <w:sz w:val="21"/>
          <w:szCs w:val="21"/>
        </w:rPr>
        <w:sectPr>
          <w:headerReference w:type="default" r:id="rId22"/>
          <w:type w:val="nextPage"/>
          <w:pgSz w:w="11906" w:h="16839"/>
          <w:pgMar w:top="400" w:right="1127" w:bottom="0" w:left="1126" w:header="0" w:footer="0" w:gutter="0"/>
          <w:pgNumType w:start="19"/>
          <w:cols w:space="708"/>
          <w:titlePg w:val="0"/>
        </w:sectPr>
      </w:pPr>
    </w:p>
    <w:p>
      <w:pPr>
        <w:spacing w:before="13"/>
      </w:pPr>
    </w:p>
    <w:p>
      <w:pPr>
        <w:spacing w:before="13"/>
      </w:pPr>
    </w:p>
    <w:p>
      <w:pPr>
        <w:spacing w:before="13"/>
      </w:pPr>
    </w:p>
    <w:tbl>
      <w:tblPr>
        <w:tblStyle w:val="TableNormal17"/>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13"/>
        </w:trPr>
        <w:tc>
          <w:tcPr>
            <w:tcW w:w="436" w:type="dxa"/>
            <w:tcBorders>
              <w:right w:val="single" w:sz="2" w:space="0" w:color="000000"/>
            </w:tcBorders>
            <w:vAlign w:val="top"/>
          </w:tcPr>
          <w:p>
            <w:pPr>
              <w:rPr>
                <w:rFonts w:ascii="Arial"/>
                <w:sz w:val="21"/>
              </w:rPr>
            </w:pPr>
          </w:p>
        </w:tc>
        <w:tc>
          <w:tcPr>
            <w:tcW w:w="9201" w:type="dxa"/>
            <w:tcBorders>
              <w:left w:val="single" w:sz="2" w:space="0" w:color="000000"/>
            </w:tcBorders>
            <w:vAlign w:val="top"/>
          </w:tcPr>
          <w:p>
            <w:pPr>
              <w:pStyle w:val="TableText"/>
              <w:spacing w:before="37" w:line="377" w:lineRule="auto"/>
              <w:ind w:left="111" w:right="48" w:firstLine="414"/>
            </w:pPr>
            <w:r>
              <w:rPr>
                <w:spacing w:val="5"/>
              </w:rPr>
              <w:t>海南省九三四地质大队</w:t>
            </w:r>
            <w:r>
              <w:rPr>
                <w:spacing w:val="-36"/>
              </w:rPr>
              <w:t xml:space="preserve"> </w:t>
            </w:r>
            <w:r>
              <w:rPr>
                <w:rFonts w:ascii="Times New Roman" w:eastAsia="Times New Roman" w:hAnsi="Times New Roman" w:cs="Times New Roman"/>
                <w:spacing w:val="5"/>
              </w:rPr>
              <w:t xml:space="preserve">2016 </w:t>
            </w:r>
            <w:r>
              <w:rPr>
                <w:spacing w:val="5"/>
              </w:rPr>
              <w:t>年</w:t>
            </w:r>
            <w:r>
              <w:rPr>
                <w:spacing w:val="-39"/>
              </w:rPr>
              <w:t xml:space="preserve"> </w:t>
            </w:r>
            <w:r>
              <w:rPr>
                <w:rFonts w:ascii="Times New Roman" w:eastAsia="Times New Roman" w:hAnsi="Times New Roman" w:cs="Times New Roman"/>
                <w:spacing w:val="5"/>
              </w:rPr>
              <w:t>7</w:t>
            </w:r>
            <w:r>
              <w:rPr>
                <w:rFonts w:ascii="Times New Roman" w:eastAsia="Times New Roman" w:hAnsi="Times New Roman" w:cs="Times New Roman"/>
                <w:spacing w:val="17"/>
              </w:rPr>
              <w:t xml:space="preserve"> </w:t>
            </w:r>
            <w:r>
              <w:rPr>
                <w:spacing w:val="5"/>
              </w:rPr>
              <w:t>月提交的《海南省矿山废石资源综合利用调查评价报告》（以</w:t>
            </w:r>
            <w:r>
              <w:t xml:space="preserve"> </w:t>
            </w:r>
            <w:r>
              <w:rPr>
                <w:spacing w:val="5"/>
              </w:rPr>
              <w:t>下简称《废石调查报告》）对石碌铁矿的围岩废石进行了大量的野外地质调查和室内岩矿鉴定分析，</w:t>
            </w:r>
            <w:r>
              <w:rPr>
                <w:spacing w:val="10"/>
              </w:rPr>
              <w:t xml:space="preserve"> </w:t>
            </w:r>
            <w:r>
              <w:rPr>
                <w:spacing w:val="9"/>
              </w:rPr>
              <w:t>结果表明各堆体的岩石类型种类较多，岩性复杂，堆体主要由二透岩</w:t>
            </w:r>
            <w:r>
              <w:rPr>
                <w:spacing w:val="8"/>
              </w:rPr>
              <w:t>、白云岩或白云质灰岩、变质</w:t>
            </w:r>
          </w:p>
          <w:p>
            <w:pPr>
              <w:pStyle w:val="TableText"/>
              <w:spacing w:line="227" w:lineRule="auto"/>
              <w:ind w:left="105"/>
            </w:pPr>
            <w:r>
              <w:rPr>
                <w:spacing w:val="9"/>
              </w:rPr>
              <w:t>砂岩、石英岩、千枚、片岩、花岗岩、板岩、泥土和其它岩类构成。</w:t>
            </w:r>
          </w:p>
          <w:p>
            <w:pPr>
              <w:pStyle w:val="TableText"/>
              <w:spacing w:before="161" w:line="228" w:lineRule="auto"/>
              <w:ind w:left="536"/>
            </w:pPr>
            <w:r>
              <w:rPr>
                <w:spacing w:val="8"/>
              </w:rPr>
              <w:t>（</w:t>
            </w:r>
            <w:r>
              <w:rPr>
                <w:rFonts w:ascii="Times New Roman" w:eastAsia="Times New Roman" w:hAnsi="Times New Roman" w:cs="Times New Roman"/>
                <w:spacing w:val="8"/>
              </w:rPr>
              <w:t>2</w:t>
            </w:r>
            <w:r>
              <w:rPr>
                <w:spacing w:val="8"/>
              </w:rPr>
              <w:t>）围岩废石典型岩类的化学特征</w:t>
            </w:r>
          </w:p>
          <w:p>
            <w:pPr>
              <w:pStyle w:val="TableText"/>
              <w:spacing w:before="160" w:line="408" w:lineRule="exact"/>
              <w:ind w:left="549"/>
            </w:pPr>
            <w:r>
              <w:rPr>
                <w:spacing w:val="7"/>
                <w:position w:val="15"/>
              </w:rPr>
              <w:t>昌江县石碌铁矿围岩废石中白云质灰岩的含量较高，《废石调查报告》采集了</w:t>
            </w:r>
            <w:r>
              <w:rPr>
                <w:spacing w:val="-9"/>
                <w:position w:val="15"/>
              </w:rPr>
              <w:t xml:space="preserve"> </w:t>
            </w:r>
            <w:r>
              <w:rPr>
                <w:rFonts w:ascii="Times New Roman" w:eastAsia="Times New Roman" w:hAnsi="Times New Roman" w:cs="Times New Roman"/>
                <w:spacing w:val="7"/>
                <w:position w:val="15"/>
              </w:rPr>
              <w:t xml:space="preserve">1 </w:t>
            </w:r>
            <w:r>
              <w:rPr>
                <w:spacing w:val="7"/>
                <w:position w:val="15"/>
              </w:rPr>
              <w:t>件具有代表性</w:t>
            </w:r>
          </w:p>
          <w:p>
            <w:pPr>
              <w:pStyle w:val="TableText"/>
              <w:spacing w:line="228" w:lineRule="auto"/>
              <w:ind w:left="123"/>
            </w:pPr>
            <w:r>
              <w:rPr>
                <w:spacing w:val="7"/>
              </w:rPr>
              <w:t>的样品，进行了送检分析，分析结果见表</w:t>
            </w:r>
            <w:r>
              <w:rPr>
                <w:spacing w:val="-37"/>
              </w:rPr>
              <w:t xml:space="preserve"> </w:t>
            </w:r>
            <w:r>
              <w:rPr>
                <w:rFonts w:ascii="Times New Roman" w:eastAsia="Times New Roman" w:hAnsi="Times New Roman" w:cs="Times New Roman"/>
                <w:spacing w:val="7"/>
              </w:rPr>
              <w:t>2-4</w:t>
            </w:r>
            <w:r>
              <w:rPr>
                <w:spacing w:val="7"/>
              </w:rPr>
              <w:t>。</w:t>
            </w:r>
          </w:p>
          <w:p>
            <w:pPr>
              <w:pStyle w:val="TableText"/>
              <w:spacing w:before="161" w:line="224" w:lineRule="auto"/>
              <w:ind w:left="2116"/>
            </w:pPr>
            <w:r>
              <w:rPr>
                <w:spacing w:val="8"/>
                <w14:textOutline w14:w="3795" w14:cap="sq">
                  <w14:solidFill>
                    <w14:srgbClr w14:val="000000"/>
                  </w14:solidFill>
                  <w14:prstDash w14:val="solid"/>
                  <w14:bevel/>
                </w14:textOutline>
              </w:rPr>
              <w:t>表</w:t>
            </w:r>
            <w:r>
              <w:rPr>
                <w:spacing w:val="-34"/>
              </w:rPr>
              <w:t xml:space="preserve"> </w:t>
            </w:r>
            <w:r>
              <w:rPr>
                <w:rFonts w:ascii="Times New Roman" w:eastAsia="Times New Roman" w:hAnsi="Times New Roman" w:cs="Times New Roman"/>
                <w:b/>
                <w:bCs/>
                <w:spacing w:val="8"/>
              </w:rPr>
              <w:t xml:space="preserve">2-4    </w:t>
            </w:r>
            <w:r>
              <w:rPr>
                <w:spacing w:val="8"/>
                <w14:textOutline w14:w="3795" w14:cap="sq">
                  <w14:solidFill>
                    <w14:srgbClr w14:val="000000"/>
                  </w14:solidFill>
                  <w14:prstDash w14:val="solid"/>
                  <w14:bevel/>
                </w14:textOutline>
              </w:rPr>
              <w:t>石碌矿区白云质灰岩主要化学成分分析结果表</w:t>
            </w:r>
          </w:p>
          <w:tbl>
            <w:tblPr>
              <w:tblStyle w:val="TableNormal17"/>
              <w:tblW w:w="8977"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8"/>
              <w:gridCol w:w="1585"/>
              <w:gridCol w:w="645"/>
              <w:gridCol w:w="809"/>
              <w:gridCol w:w="1047"/>
              <w:gridCol w:w="739"/>
              <w:gridCol w:w="663"/>
              <w:gridCol w:w="780"/>
              <w:gridCol w:w="1711"/>
            </w:tblGrid>
            <w:tr>
              <w:tblPrEx>
                <w:tblW w:w="8977"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1"/>
              </w:trPr>
              <w:tc>
                <w:tcPr>
                  <w:tcW w:w="998" w:type="dxa"/>
                  <w:vMerge w:val="restart"/>
                  <w:tcBorders>
                    <w:bottom w:val="nil"/>
                  </w:tcBorders>
                  <w:vAlign w:val="top"/>
                </w:tcPr>
                <w:p>
                  <w:pPr>
                    <w:pStyle w:val="TableText"/>
                    <w:spacing w:before="162" w:line="228" w:lineRule="auto"/>
                    <w:ind w:left="291"/>
                  </w:pPr>
                  <w:r>
                    <w:rPr>
                      <w:spacing w:val="5"/>
                    </w:rPr>
                    <w:t>样号</w:t>
                  </w:r>
                </w:p>
              </w:tc>
              <w:tc>
                <w:tcPr>
                  <w:tcW w:w="1585" w:type="dxa"/>
                  <w:vMerge w:val="restart"/>
                  <w:tcBorders>
                    <w:bottom w:val="nil"/>
                  </w:tcBorders>
                  <w:vAlign w:val="top"/>
                </w:tcPr>
                <w:p>
                  <w:pPr>
                    <w:pStyle w:val="TableText"/>
                    <w:spacing w:before="162" w:line="228" w:lineRule="auto"/>
                    <w:ind w:left="370"/>
                  </w:pPr>
                  <w:r>
                    <w:rPr>
                      <w:spacing w:val="7"/>
                    </w:rPr>
                    <w:t>样品名称</w:t>
                  </w:r>
                </w:p>
              </w:tc>
              <w:tc>
                <w:tcPr>
                  <w:tcW w:w="6394" w:type="dxa"/>
                  <w:gridSpan w:val="7"/>
                  <w:vAlign w:val="top"/>
                </w:tcPr>
                <w:p>
                  <w:pPr>
                    <w:pStyle w:val="TableText"/>
                    <w:spacing w:before="4" w:line="266" w:lineRule="exact"/>
                    <w:ind w:left="2662"/>
                    <w:rPr>
                      <w:rFonts w:ascii="Times New Roman" w:eastAsia="Times New Roman" w:hAnsi="Times New Roman" w:cs="Times New Roman"/>
                    </w:rPr>
                  </w:pPr>
                  <w:r>
                    <w:rPr>
                      <w:spacing w:val="6"/>
                      <w:position w:val="1"/>
                    </w:rPr>
                    <w:t>分析项目</w:t>
                  </w:r>
                  <w:r>
                    <w:rPr>
                      <w:rFonts w:ascii="Times New Roman" w:eastAsia="Times New Roman" w:hAnsi="Times New Roman" w:cs="Times New Roman"/>
                      <w:spacing w:val="6"/>
                      <w:position w:val="1"/>
                    </w:rPr>
                    <w:t>/%</w:t>
                  </w:r>
                </w:p>
              </w:tc>
            </w:tr>
            <w:tr>
              <w:tblPrEx>
                <w:tblW w:w="8977" w:type="dxa"/>
                <w:tblInd w:w="104" w:type="dxa"/>
                <w:tblLayout w:type="fixed"/>
              </w:tblPrEx>
              <w:trPr>
                <w:trHeight w:val="244"/>
              </w:trPr>
              <w:tc>
                <w:tcPr>
                  <w:tcW w:w="998" w:type="dxa"/>
                  <w:vMerge/>
                  <w:tcBorders>
                    <w:top w:val="nil"/>
                  </w:tcBorders>
                  <w:vAlign w:val="top"/>
                </w:tcPr>
                <w:p>
                  <w:pPr>
                    <w:rPr>
                      <w:rFonts w:ascii="Arial"/>
                      <w:sz w:val="21"/>
                    </w:rPr>
                  </w:pPr>
                </w:p>
              </w:tc>
              <w:tc>
                <w:tcPr>
                  <w:tcW w:w="1585" w:type="dxa"/>
                  <w:vMerge/>
                  <w:tcBorders>
                    <w:top w:val="nil"/>
                  </w:tcBorders>
                  <w:vAlign w:val="top"/>
                </w:tcPr>
                <w:p>
                  <w:pPr>
                    <w:rPr>
                      <w:rFonts w:ascii="Arial"/>
                      <w:sz w:val="21"/>
                    </w:rPr>
                  </w:pPr>
                </w:p>
              </w:tc>
              <w:tc>
                <w:tcPr>
                  <w:tcW w:w="645" w:type="dxa"/>
                  <w:vAlign w:val="top"/>
                </w:tcPr>
                <w:p>
                  <w:pPr>
                    <w:spacing w:before="53" w:line="188" w:lineRule="auto"/>
                    <w:ind w:left="161"/>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3</w:t>
                  </w:r>
                </w:p>
              </w:tc>
              <w:tc>
                <w:tcPr>
                  <w:tcW w:w="809" w:type="dxa"/>
                  <w:vAlign w:val="top"/>
                </w:tcPr>
                <w:p>
                  <w:pPr>
                    <w:spacing w:before="53" w:line="188"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MgO</w:t>
                  </w:r>
                </w:p>
              </w:tc>
              <w:tc>
                <w:tcPr>
                  <w:tcW w:w="1047" w:type="dxa"/>
                  <w:vAlign w:val="top"/>
                </w:tcPr>
                <w:p>
                  <w:pPr>
                    <w:spacing w:before="53" w:line="188" w:lineRule="auto"/>
                    <w:ind w:left="249"/>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A1</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4"/>
                      <w:sz w:val="20"/>
                      <w:szCs w:val="20"/>
                    </w:rPr>
                    <w:t>O</w:t>
                  </w:r>
                  <w:r>
                    <w:rPr>
                      <w:rFonts w:ascii="Times New Roman" w:eastAsia="Times New Roman" w:hAnsi="Times New Roman" w:cs="Times New Roman"/>
                      <w:spacing w:val="4"/>
                      <w:position w:val="-1"/>
                      <w:sz w:val="13"/>
                      <w:szCs w:val="13"/>
                    </w:rPr>
                    <w:t>3</w:t>
                  </w:r>
                </w:p>
              </w:tc>
              <w:tc>
                <w:tcPr>
                  <w:tcW w:w="739" w:type="dxa"/>
                  <w:vAlign w:val="top"/>
                </w:tcPr>
                <w:p>
                  <w:pPr>
                    <w:spacing w:line="234" w:lineRule="exact"/>
                    <w:ind w:left="180"/>
                    <w:rPr>
                      <w:rFonts w:ascii="Times New Roman" w:eastAsia="Times New Roman" w:hAnsi="Times New Roman" w:cs="Times New Roman"/>
                      <w:sz w:val="13"/>
                      <w:szCs w:val="13"/>
                    </w:rPr>
                  </w:pPr>
                  <w:r>
                    <w:rPr>
                      <w:rFonts w:ascii="Times New Roman" w:eastAsia="Times New Roman" w:hAnsi="Times New Roman" w:cs="Times New Roman"/>
                      <w:position w:val="1"/>
                      <w:sz w:val="20"/>
                      <w:szCs w:val="20"/>
                    </w:rPr>
                    <w:t>SiO</w:t>
                  </w:r>
                  <w:r>
                    <w:rPr>
                      <w:rFonts w:ascii="Times New Roman" w:eastAsia="Times New Roman" w:hAnsi="Times New Roman" w:cs="Times New Roman"/>
                      <w:spacing w:val="5"/>
                      <w:sz w:val="13"/>
                      <w:szCs w:val="13"/>
                    </w:rPr>
                    <w:t>2</w:t>
                  </w:r>
                </w:p>
              </w:tc>
              <w:tc>
                <w:tcPr>
                  <w:tcW w:w="663" w:type="dxa"/>
                  <w:vAlign w:val="top"/>
                </w:tcPr>
                <w:p>
                  <w:pPr>
                    <w:spacing w:before="53" w:line="188" w:lineRule="auto"/>
                    <w:ind w:left="1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CaO</w:t>
                  </w:r>
                </w:p>
              </w:tc>
              <w:tc>
                <w:tcPr>
                  <w:tcW w:w="780" w:type="dxa"/>
                  <w:vAlign w:val="top"/>
                </w:tcPr>
                <w:p>
                  <w:pPr>
                    <w:spacing w:before="53" w:line="188" w:lineRule="auto"/>
                    <w:ind w:left="182"/>
                    <w:rPr>
                      <w:rFonts w:ascii="Times New Roman" w:eastAsia="Times New Roman" w:hAnsi="Times New Roman" w:cs="Times New Roman"/>
                      <w:sz w:val="13"/>
                      <w:szCs w:val="13"/>
                    </w:rPr>
                  </w:pPr>
                  <w:r>
                    <w:rPr>
                      <w:rFonts w:ascii="Times New Roman" w:eastAsia="Times New Roman" w:hAnsi="Times New Roman" w:cs="Times New Roman"/>
                      <w:sz w:val="20"/>
                      <w:szCs w:val="20"/>
                    </w:rPr>
                    <w:t>FsO</w:t>
                  </w:r>
                  <w:r>
                    <w:rPr>
                      <w:rFonts w:ascii="Times New Roman" w:eastAsia="Times New Roman" w:hAnsi="Times New Roman" w:cs="Times New Roman"/>
                      <w:spacing w:val="17"/>
                      <w:position w:val="-1"/>
                      <w:sz w:val="13"/>
                      <w:szCs w:val="13"/>
                    </w:rPr>
                    <w:t>3</w:t>
                  </w:r>
                </w:p>
              </w:tc>
              <w:tc>
                <w:tcPr>
                  <w:tcW w:w="1711" w:type="dxa"/>
                  <w:vAlign w:val="top"/>
                </w:tcPr>
                <w:p>
                  <w:pPr>
                    <w:spacing w:before="53" w:line="188" w:lineRule="auto"/>
                    <w:ind w:left="35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KzO+NazO</w:t>
                  </w:r>
                </w:p>
              </w:tc>
            </w:tr>
            <w:tr>
              <w:tblPrEx>
                <w:tblW w:w="8977" w:type="dxa"/>
                <w:tblInd w:w="104" w:type="dxa"/>
                <w:tblLayout w:type="fixed"/>
              </w:tblPrEx>
              <w:trPr>
                <w:trHeight w:val="280"/>
              </w:trPr>
              <w:tc>
                <w:tcPr>
                  <w:tcW w:w="998" w:type="dxa"/>
                  <w:vAlign w:val="top"/>
                </w:tcPr>
                <w:p>
                  <w:pPr>
                    <w:spacing w:before="71" w:line="195" w:lineRule="auto"/>
                    <w:ind w:left="205"/>
                    <w:rPr>
                      <w:rFonts w:ascii="Times New Roman" w:eastAsia="Times New Roman" w:hAnsi="Times New Roman" w:cs="Times New Roman"/>
                      <w:sz w:val="20"/>
                      <w:szCs w:val="20"/>
                    </w:rPr>
                  </w:pPr>
                  <w:r>
                    <w:rPr>
                      <w:rFonts w:ascii="Times New Roman" w:eastAsia="Times New Roman" w:hAnsi="Times New Roman" w:cs="Times New Roman"/>
                      <w:sz w:val="20"/>
                      <w:szCs w:val="20"/>
                    </w:rPr>
                    <w:t>HD</w:t>
                  </w:r>
                  <w:r>
                    <w:rPr>
                      <w:rFonts w:ascii="Times New Roman" w:eastAsia="Times New Roman" w:hAnsi="Times New Roman" w:cs="Times New Roman"/>
                      <w:spacing w:val="6"/>
                      <w:sz w:val="20"/>
                      <w:szCs w:val="20"/>
                    </w:rPr>
                    <w:t>2-2</w:t>
                  </w:r>
                </w:p>
              </w:tc>
              <w:tc>
                <w:tcPr>
                  <w:tcW w:w="1585" w:type="dxa"/>
                  <w:vAlign w:val="top"/>
                </w:tcPr>
                <w:p>
                  <w:pPr>
                    <w:pStyle w:val="TableText"/>
                    <w:spacing w:before="34" w:line="217" w:lineRule="auto"/>
                    <w:ind w:left="298"/>
                  </w:pPr>
                  <w:r>
                    <w:rPr>
                      <w:spacing w:val="2"/>
                    </w:rPr>
                    <w:t>白云质灰岩</w:t>
                  </w:r>
                </w:p>
              </w:tc>
              <w:tc>
                <w:tcPr>
                  <w:tcW w:w="645" w:type="dxa"/>
                  <w:vAlign w:val="top"/>
                </w:tcPr>
                <w:p>
                  <w:pPr>
                    <w:spacing w:before="70" w:line="195" w:lineRule="auto"/>
                    <w:ind w:left="1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809" w:type="dxa"/>
                  <w:vAlign w:val="top"/>
                </w:tcPr>
                <w:p>
                  <w:pPr>
                    <w:spacing w:before="70"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21.16</w:t>
                  </w:r>
                </w:p>
              </w:tc>
              <w:tc>
                <w:tcPr>
                  <w:tcW w:w="1047" w:type="dxa"/>
                  <w:vAlign w:val="top"/>
                </w:tcPr>
                <w:p>
                  <w:pPr>
                    <w:spacing w:before="70"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0.75</w:t>
                  </w:r>
                </w:p>
              </w:tc>
              <w:tc>
                <w:tcPr>
                  <w:tcW w:w="739" w:type="dxa"/>
                  <w:vAlign w:val="top"/>
                </w:tcPr>
                <w:p>
                  <w:pPr>
                    <w:spacing w:before="70"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3.67</w:t>
                  </w:r>
                </w:p>
              </w:tc>
              <w:tc>
                <w:tcPr>
                  <w:tcW w:w="663" w:type="dxa"/>
                  <w:vAlign w:val="top"/>
                </w:tcPr>
                <w:p>
                  <w:pPr>
                    <w:spacing w:before="70"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780" w:type="dxa"/>
                  <w:vAlign w:val="top"/>
                </w:tcPr>
                <w:p>
                  <w:pPr>
                    <w:spacing w:before="70" w:line="195" w:lineRule="auto"/>
                    <w:ind w:left="2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0.48</w:t>
                  </w:r>
                </w:p>
              </w:tc>
              <w:tc>
                <w:tcPr>
                  <w:tcW w:w="1711" w:type="dxa"/>
                  <w:vAlign w:val="top"/>
                </w:tcPr>
                <w:p>
                  <w:pPr>
                    <w:spacing w:before="70"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14</w:t>
                  </w:r>
                </w:p>
              </w:tc>
            </w:tr>
          </w:tbl>
          <w:p>
            <w:pPr>
              <w:pStyle w:val="TableText"/>
              <w:spacing w:before="33" w:line="377" w:lineRule="auto"/>
              <w:ind w:left="106" w:right="34" w:firstLine="424"/>
            </w:pPr>
            <w:r>
              <w:rPr>
                <w:spacing w:val="9"/>
              </w:rPr>
              <w:t>另外，《废石调查报告》还在本次围岩废石综合开发利用区域</w:t>
            </w:r>
            <w:r>
              <w:rPr>
                <w:spacing w:val="-31"/>
              </w:rPr>
              <w:t xml:space="preserve"> </w:t>
            </w:r>
            <w:r>
              <w:rPr>
                <w:rFonts w:ascii="Times New Roman" w:eastAsia="Times New Roman" w:hAnsi="Times New Roman" w:cs="Times New Roman"/>
                <w:spacing w:val="9"/>
              </w:rPr>
              <w:t xml:space="preserve">2 </w:t>
            </w:r>
            <w:r>
              <w:rPr>
                <w:spacing w:val="9"/>
              </w:rPr>
              <w:t>个围岩废石堆场采集了</w:t>
            </w:r>
            <w:r>
              <w:rPr>
                <w:spacing w:val="-21"/>
              </w:rPr>
              <w:t xml:space="preserve"> </w:t>
            </w:r>
            <w:r>
              <w:rPr>
                <w:rFonts w:ascii="Times New Roman" w:eastAsia="Times New Roman" w:hAnsi="Times New Roman" w:cs="Times New Roman"/>
                <w:spacing w:val="9"/>
              </w:rPr>
              <w:t xml:space="preserve">10 </w:t>
            </w:r>
            <w:r>
              <w:rPr>
                <w:spacing w:val="9"/>
              </w:rPr>
              <w:t xml:space="preserve">件 </w:t>
            </w:r>
            <w:r>
              <w:rPr>
                <w:spacing w:val="8"/>
              </w:rPr>
              <w:t xml:space="preserve">具有代表性的岩石样品进行了围填海工程填充物质成分限值检测。检测结果表明：石碌铁矿围岩废 </w:t>
            </w:r>
            <w:r>
              <w:rPr>
                <w:spacing w:val="6"/>
              </w:rPr>
              <w:t>石的材质、气味、块体大小、相对密度、汞、镉、铅、锌、铜、</w:t>
            </w:r>
            <w:r>
              <w:rPr>
                <w:spacing w:val="5"/>
              </w:rPr>
              <w:t>铬、砷、有机碳、硫化物、石油类、</w:t>
            </w:r>
            <w:r>
              <w:t xml:space="preserve"> </w:t>
            </w:r>
            <w:r>
              <w:rPr>
                <w:spacing w:val="10"/>
              </w:rPr>
              <w:t>六六六、滴滴涕、多氯联苯、大肠菌群及</w:t>
            </w:r>
            <w:r>
              <w:rPr>
                <w:rFonts w:ascii="Times New Roman" w:eastAsia="Times New Roman" w:hAnsi="Times New Roman" w:cs="Times New Roman"/>
                <w:spacing w:val="10"/>
              </w:rPr>
              <w:t>γ</w:t>
            </w:r>
            <w:r>
              <w:rPr>
                <w:spacing w:val="10"/>
              </w:rPr>
              <w:t>辐射剂量率</w:t>
            </w:r>
            <w:r>
              <w:rPr>
                <w:spacing w:val="9"/>
              </w:rPr>
              <w:t>等共计</w:t>
            </w:r>
            <w:r>
              <w:rPr>
                <w:spacing w:val="-18"/>
              </w:rPr>
              <w:t xml:space="preserve"> </w:t>
            </w:r>
            <w:r>
              <w:rPr>
                <w:rFonts w:ascii="Times New Roman" w:eastAsia="Times New Roman" w:hAnsi="Times New Roman" w:cs="Times New Roman"/>
                <w:spacing w:val="9"/>
              </w:rPr>
              <w:t>19</w:t>
            </w:r>
            <w:r>
              <w:rPr>
                <w:rFonts w:ascii="Times New Roman" w:eastAsia="Times New Roman" w:hAnsi="Times New Roman" w:cs="Times New Roman"/>
                <w:spacing w:val="18"/>
              </w:rPr>
              <w:t xml:space="preserve"> </w:t>
            </w:r>
            <w:r>
              <w:rPr>
                <w:spacing w:val="9"/>
              </w:rPr>
              <w:t>项指标，符合</w:t>
            </w:r>
            <w:r>
              <w:rPr>
                <w:spacing w:val="-38"/>
              </w:rPr>
              <w:t xml:space="preserve"> </w:t>
            </w:r>
            <w:r>
              <w:rPr>
                <w:rFonts w:ascii="Times New Roman" w:eastAsia="Times New Roman" w:hAnsi="Times New Roman" w:cs="Times New Roman"/>
              </w:rPr>
              <w:t>GB</w:t>
            </w:r>
            <w:r>
              <w:rPr>
                <w:rFonts w:ascii="Times New Roman" w:eastAsia="Times New Roman" w:hAnsi="Times New Roman" w:cs="Times New Roman"/>
                <w:spacing w:val="9"/>
              </w:rPr>
              <w:t>18668</w:t>
            </w:r>
            <w:r>
              <w:rPr>
                <w:rFonts w:ascii="Times New Roman" w:eastAsia="Times New Roman" w:hAnsi="Times New Roman" w:cs="Times New Roman"/>
                <w:spacing w:val="29"/>
                <w:w w:val="101"/>
              </w:rPr>
              <w:t xml:space="preserve"> </w:t>
            </w:r>
            <w:r>
              <w:rPr>
                <w:spacing w:val="9"/>
              </w:rPr>
              <w:t>的第三类</w:t>
            </w:r>
          </w:p>
          <w:p>
            <w:pPr>
              <w:pStyle w:val="TableText"/>
              <w:spacing w:before="1" w:line="228" w:lineRule="auto"/>
              <w:ind w:left="124"/>
            </w:pPr>
            <w:r>
              <w:rPr>
                <w:spacing w:val="8"/>
              </w:rPr>
              <w:t>围海工程填充物质要求，可作为第三类围海工程填充物质使用。</w:t>
            </w:r>
          </w:p>
          <w:p>
            <w:pPr>
              <w:pStyle w:val="TableText"/>
              <w:spacing w:before="160" w:line="228" w:lineRule="auto"/>
              <w:ind w:left="536"/>
            </w:pPr>
            <w:r>
              <w:rPr>
                <w:spacing w:val="8"/>
              </w:rPr>
              <w:t>（</w:t>
            </w:r>
            <w:r>
              <w:rPr>
                <w:rFonts w:ascii="Times New Roman" w:eastAsia="Times New Roman" w:hAnsi="Times New Roman" w:cs="Times New Roman"/>
                <w:spacing w:val="8"/>
              </w:rPr>
              <w:t>3</w:t>
            </w:r>
            <w:r>
              <w:rPr>
                <w:spacing w:val="8"/>
              </w:rPr>
              <w:t>）围岩废石的物理机械性能</w:t>
            </w:r>
          </w:p>
          <w:p>
            <w:pPr>
              <w:pStyle w:val="TableText"/>
              <w:spacing w:before="160" w:line="377" w:lineRule="auto"/>
              <w:ind w:left="105" w:right="102" w:firstLine="426"/>
            </w:pPr>
            <w:r>
              <w:rPr>
                <w:spacing w:val="-4"/>
              </w:rPr>
              <w:t>《</w:t>
            </w:r>
            <w:r>
              <w:rPr>
                <w:spacing w:val="-23"/>
              </w:rPr>
              <w:t xml:space="preserve"> </w:t>
            </w:r>
            <w:r>
              <w:rPr>
                <w:spacing w:val="-4"/>
              </w:rPr>
              <w:t>废</w:t>
            </w:r>
            <w:r>
              <w:rPr>
                <w:spacing w:val="-52"/>
              </w:rPr>
              <w:t xml:space="preserve"> </w:t>
            </w:r>
            <w:r>
              <w:rPr>
                <w:spacing w:val="-4"/>
              </w:rPr>
              <w:t>石</w:t>
            </w:r>
            <w:r>
              <w:rPr>
                <w:spacing w:val="-55"/>
              </w:rPr>
              <w:t xml:space="preserve"> </w:t>
            </w:r>
            <w:r>
              <w:rPr>
                <w:spacing w:val="-4"/>
              </w:rPr>
              <w:t>调</w:t>
            </w:r>
            <w:r>
              <w:rPr>
                <w:spacing w:val="-51"/>
              </w:rPr>
              <w:t xml:space="preserve"> </w:t>
            </w:r>
            <w:r>
              <w:rPr>
                <w:spacing w:val="-4"/>
              </w:rPr>
              <w:t>查</w:t>
            </w:r>
            <w:r>
              <w:rPr>
                <w:spacing w:val="-58"/>
              </w:rPr>
              <w:t xml:space="preserve"> </w:t>
            </w:r>
            <w:r>
              <w:rPr>
                <w:spacing w:val="-4"/>
              </w:rPr>
              <w:t>报</w:t>
            </w:r>
            <w:r>
              <w:rPr>
                <w:spacing w:val="-48"/>
              </w:rPr>
              <w:t xml:space="preserve"> </w:t>
            </w:r>
            <w:r>
              <w:rPr>
                <w:spacing w:val="-4"/>
              </w:rPr>
              <w:t>告</w:t>
            </w:r>
            <w:r>
              <w:rPr>
                <w:spacing w:val="-45"/>
              </w:rPr>
              <w:t xml:space="preserve"> </w:t>
            </w:r>
            <w:r>
              <w:rPr>
                <w:spacing w:val="-4"/>
              </w:rPr>
              <w:t>》</w:t>
            </w:r>
            <w:r>
              <w:rPr>
                <w:spacing w:val="-47"/>
              </w:rPr>
              <w:t xml:space="preserve"> </w:t>
            </w:r>
            <w:r>
              <w:rPr>
                <w:spacing w:val="-4"/>
              </w:rPr>
              <w:t>编</w:t>
            </w:r>
            <w:r>
              <w:rPr>
                <w:spacing w:val="-55"/>
              </w:rPr>
              <w:t xml:space="preserve"> </w:t>
            </w:r>
            <w:r>
              <w:rPr>
                <w:spacing w:val="-4"/>
              </w:rPr>
              <w:t>制</w:t>
            </w:r>
            <w:r>
              <w:rPr>
                <w:spacing w:val="-44"/>
              </w:rPr>
              <w:t xml:space="preserve"> </w:t>
            </w:r>
            <w:r>
              <w:rPr>
                <w:spacing w:val="-4"/>
              </w:rPr>
              <w:t>时</w:t>
            </w:r>
            <w:r>
              <w:rPr>
                <w:spacing w:val="-57"/>
              </w:rPr>
              <w:t xml:space="preserve"> </w:t>
            </w:r>
            <w:r>
              <w:rPr>
                <w:spacing w:val="-4"/>
              </w:rPr>
              <w:t>在</w:t>
            </w:r>
            <w:r>
              <w:rPr>
                <w:spacing w:val="-37"/>
              </w:rPr>
              <w:t xml:space="preserve"> </w:t>
            </w:r>
            <w:r>
              <w:rPr>
                <w:spacing w:val="-4"/>
              </w:rPr>
              <w:t>围</w:t>
            </w:r>
            <w:r>
              <w:rPr>
                <w:spacing w:val="-54"/>
              </w:rPr>
              <w:t xml:space="preserve"> </w:t>
            </w:r>
            <w:r>
              <w:rPr>
                <w:spacing w:val="-4"/>
              </w:rPr>
              <w:t>岩</w:t>
            </w:r>
            <w:r>
              <w:rPr>
                <w:spacing w:val="-57"/>
              </w:rPr>
              <w:t xml:space="preserve"> </w:t>
            </w:r>
            <w:r>
              <w:rPr>
                <w:spacing w:val="-4"/>
              </w:rPr>
              <w:t>废</w:t>
            </w:r>
            <w:r>
              <w:rPr>
                <w:spacing w:val="-53"/>
              </w:rPr>
              <w:t xml:space="preserve"> </w:t>
            </w:r>
            <w:r>
              <w:rPr>
                <w:spacing w:val="-4"/>
              </w:rPr>
              <w:t>石</w:t>
            </w:r>
            <w:r>
              <w:rPr>
                <w:spacing w:val="-55"/>
              </w:rPr>
              <w:t xml:space="preserve"> </w:t>
            </w:r>
            <w:r>
              <w:rPr>
                <w:spacing w:val="-4"/>
              </w:rPr>
              <w:t>堆</w:t>
            </w:r>
            <w:r>
              <w:rPr>
                <w:spacing w:val="-54"/>
              </w:rPr>
              <w:t xml:space="preserve"> </w:t>
            </w:r>
            <w:r>
              <w:rPr>
                <w:spacing w:val="-4"/>
              </w:rPr>
              <w:t>场</w:t>
            </w:r>
            <w:r>
              <w:rPr>
                <w:spacing w:val="-57"/>
              </w:rPr>
              <w:t xml:space="preserve"> </w:t>
            </w:r>
            <w:r>
              <w:rPr>
                <w:spacing w:val="-4"/>
              </w:rPr>
              <w:t>共</w:t>
            </w:r>
            <w:r>
              <w:rPr>
                <w:spacing w:val="-55"/>
              </w:rPr>
              <w:t xml:space="preserve"> </w:t>
            </w:r>
            <w:r>
              <w:rPr>
                <w:spacing w:val="-4"/>
              </w:rPr>
              <w:t>采</w:t>
            </w:r>
            <w:r>
              <w:rPr>
                <w:spacing w:val="-53"/>
              </w:rPr>
              <w:t xml:space="preserve"> </w:t>
            </w:r>
            <w:r>
              <w:rPr>
                <w:spacing w:val="-4"/>
              </w:rPr>
              <w:t>取</w:t>
            </w:r>
            <w:r>
              <w:rPr>
                <w:spacing w:val="-37"/>
              </w:rPr>
              <w:t xml:space="preserve"> </w:t>
            </w:r>
            <w:r>
              <w:rPr>
                <w:spacing w:val="-4"/>
              </w:rPr>
              <w:t xml:space="preserve">了 </w:t>
            </w:r>
            <w:r>
              <w:rPr>
                <w:rFonts w:ascii="Times New Roman" w:eastAsia="Times New Roman" w:hAnsi="Times New Roman" w:cs="Times New Roman"/>
                <w:spacing w:val="-4"/>
              </w:rPr>
              <w:t xml:space="preserve">5  </w:t>
            </w:r>
            <w:r>
              <w:rPr>
                <w:spacing w:val="-4"/>
              </w:rPr>
              <w:t>组</w:t>
            </w:r>
            <w:r>
              <w:rPr>
                <w:spacing w:val="-52"/>
              </w:rPr>
              <w:t xml:space="preserve"> </w:t>
            </w:r>
            <w:r>
              <w:rPr>
                <w:spacing w:val="-4"/>
              </w:rPr>
              <w:t>具</w:t>
            </w:r>
            <w:r>
              <w:rPr>
                <w:spacing w:val="-53"/>
              </w:rPr>
              <w:t xml:space="preserve"> </w:t>
            </w:r>
            <w:r>
              <w:rPr>
                <w:spacing w:val="-4"/>
              </w:rPr>
              <w:t>有</w:t>
            </w:r>
            <w:r>
              <w:rPr>
                <w:spacing w:val="-57"/>
              </w:rPr>
              <w:t xml:space="preserve"> </w:t>
            </w:r>
            <w:r>
              <w:rPr>
                <w:spacing w:val="-4"/>
              </w:rPr>
              <w:t>代</w:t>
            </w:r>
            <w:r>
              <w:rPr>
                <w:spacing w:val="-54"/>
              </w:rPr>
              <w:t xml:space="preserve"> </w:t>
            </w:r>
            <w:r>
              <w:rPr>
                <w:spacing w:val="-4"/>
              </w:rPr>
              <w:t>表</w:t>
            </w:r>
            <w:r>
              <w:rPr>
                <w:spacing w:val="-57"/>
              </w:rPr>
              <w:t xml:space="preserve"> </w:t>
            </w:r>
            <w:r>
              <w:rPr>
                <w:spacing w:val="-4"/>
              </w:rPr>
              <w:t>性</w:t>
            </w:r>
            <w:r>
              <w:rPr>
                <w:spacing w:val="-36"/>
              </w:rPr>
              <w:t xml:space="preserve"> </w:t>
            </w:r>
            <w:r>
              <w:rPr>
                <w:spacing w:val="-4"/>
              </w:rPr>
              <w:t>的</w:t>
            </w:r>
            <w:r>
              <w:rPr>
                <w:spacing w:val="-57"/>
              </w:rPr>
              <w:t xml:space="preserve"> </w:t>
            </w:r>
            <w:r>
              <w:rPr>
                <w:spacing w:val="-4"/>
              </w:rPr>
              <w:t>样</w:t>
            </w:r>
            <w:r>
              <w:rPr>
                <w:spacing w:val="-36"/>
              </w:rPr>
              <w:t xml:space="preserve"> </w:t>
            </w:r>
            <w:r>
              <w:rPr>
                <w:spacing w:val="-4"/>
              </w:rPr>
              <w:t>品</w:t>
            </w:r>
            <w:r>
              <w:rPr>
                <w:spacing w:val="-42"/>
              </w:rPr>
              <w:t xml:space="preserve"> </w:t>
            </w:r>
            <w:r>
              <w:rPr>
                <w:spacing w:val="-4"/>
              </w:rPr>
              <w:t>，</w:t>
            </w:r>
            <w:r>
              <w:rPr>
                <w:spacing w:val="-47"/>
              </w:rPr>
              <w:t xml:space="preserve"> </w:t>
            </w:r>
            <w:r>
              <w:rPr>
                <w:spacing w:val="-4"/>
              </w:rPr>
              <w:t>依</w:t>
            </w:r>
            <w:r>
              <w:rPr>
                <w:spacing w:val="-54"/>
              </w:rPr>
              <w:t xml:space="preserve"> </w:t>
            </w:r>
            <w:r>
              <w:rPr>
                <w:spacing w:val="-4"/>
              </w:rPr>
              <w:t>据</w:t>
            </w:r>
            <w:r>
              <w:t xml:space="preserve"> </w:t>
            </w:r>
            <w:r>
              <w:rPr>
                <w:rFonts w:ascii="Times New Roman" w:eastAsia="Times New Roman" w:hAnsi="Times New Roman" w:cs="Times New Roman"/>
              </w:rPr>
              <w:t>GB</w:t>
            </w:r>
            <w:r>
              <w:rPr>
                <w:rFonts w:ascii="Times New Roman" w:eastAsia="Times New Roman" w:hAnsi="Times New Roman" w:cs="Times New Roman"/>
                <w:spacing w:val="6"/>
              </w:rPr>
              <w:t>/T14685-2011</w:t>
            </w:r>
            <w:r>
              <w:rPr>
                <w:spacing w:val="6"/>
              </w:rPr>
              <w:t>、</w:t>
            </w:r>
            <w:r>
              <w:rPr>
                <w:rFonts w:ascii="Times New Roman" w:eastAsia="Times New Roman" w:hAnsi="Times New Roman" w:cs="Times New Roman"/>
              </w:rPr>
              <w:t>GB</w:t>
            </w:r>
            <w:r>
              <w:rPr>
                <w:rFonts w:ascii="Times New Roman" w:eastAsia="Times New Roman" w:hAnsi="Times New Roman" w:cs="Times New Roman"/>
                <w:spacing w:val="6"/>
              </w:rPr>
              <w:t>/T 50266-2013</w:t>
            </w:r>
            <w:r>
              <w:rPr>
                <w:rFonts w:ascii="Times New Roman" w:eastAsia="Times New Roman" w:hAnsi="Times New Roman" w:cs="Times New Roman"/>
                <w:spacing w:val="-17"/>
              </w:rPr>
              <w:t xml:space="preserve"> </w:t>
            </w:r>
            <w:r>
              <w:rPr>
                <w:spacing w:val="6"/>
              </w:rPr>
              <w:t>、</w:t>
            </w:r>
            <w:r>
              <w:rPr>
                <w:rFonts w:ascii="Times New Roman" w:eastAsia="Times New Roman" w:hAnsi="Times New Roman" w:cs="Times New Roman"/>
              </w:rPr>
              <w:t>DZ</w:t>
            </w:r>
            <w:r>
              <w:rPr>
                <w:rFonts w:ascii="Times New Roman" w:eastAsia="Times New Roman" w:hAnsi="Times New Roman" w:cs="Times New Roman"/>
                <w:spacing w:val="6"/>
              </w:rPr>
              <w:t>/T 0276.</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 xml:space="preserve">12-2015 </w:t>
            </w:r>
            <w:r>
              <w:rPr>
                <w:spacing w:val="6"/>
              </w:rPr>
              <w:t>检测标准，进行了物理机械性能测试，其</w:t>
            </w:r>
            <w:r>
              <w:t xml:space="preserve"> </w:t>
            </w:r>
            <w:r>
              <w:rPr>
                <w:spacing w:val="8"/>
              </w:rPr>
              <w:t>中</w:t>
            </w:r>
            <w:r>
              <w:rPr>
                <w:spacing w:val="-22"/>
              </w:rPr>
              <w:t xml:space="preserve"> </w:t>
            </w:r>
            <w:r>
              <w:rPr>
                <w:rFonts w:ascii="Times New Roman" w:eastAsia="Times New Roman" w:hAnsi="Times New Roman" w:cs="Times New Roman"/>
                <w:spacing w:val="8"/>
              </w:rPr>
              <w:t xml:space="preserve">172 </w:t>
            </w:r>
            <w:r>
              <w:rPr>
                <w:spacing w:val="8"/>
              </w:rPr>
              <w:t>排土场</w:t>
            </w:r>
            <w:r>
              <w:rPr>
                <w:spacing w:val="-41"/>
              </w:rPr>
              <w:t xml:space="preserve"> </w:t>
            </w:r>
            <w:r>
              <w:rPr>
                <w:rFonts w:ascii="Times New Roman" w:eastAsia="Times New Roman" w:hAnsi="Times New Roman" w:cs="Times New Roman"/>
                <w:spacing w:val="8"/>
              </w:rPr>
              <w:t xml:space="preserve">2 </w:t>
            </w:r>
            <w:r>
              <w:rPr>
                <w:spacing w:val="8"/>
              </w:rPr>
              <w:t>组、</w:t>
            </w:r>
            <w:r>
              <w:rPr>
                <w:rFonts w:ascii="Times New Roman" w:eastAsia="Times New Roman" w:hAnsi="Times New Roman" w:cs="Times New Roman"/>
                <w:spacing w:val="8"/>
              </w:rPr>
              <w:t xml:space="preserve">280 </w:t>
            </w:r>
            <w:r>
              <w:rPr>
                <w:spacing w:val="8"/>
              </w:rPr>
              <w:t>排土场</w:t>
            </w:r>
            <w:r>
              <w:rPr>
                <w:spacing w:val="-39"/>
              </w:rPr>
              <w:t xml:space="preserve"> </w:t>
            </w:r>
            <w:r>
              <w:rPr>
                <w:rFonts w:ascii="Times New Roman" w:eastAsia="Times New Roman" w:hAnsi="Times New Roman" w:cs="Times New Roman"/>
                <w:spacing w:val="8"/>
              </w:rPr>
              <w:t xml:space="preserve">3 </w:t>
            </w:r>
            <w:r>
              <w:rPr>
                <w:spacing w:val="8"/>
              </w:rPr>
              <w:t>组。测试结果表明：各堆体废石的饱和</w:t>
            </w:r>
            <w:r>
              <w:rPr>
                <w:spacing w:val="7"/>
              </w:rPr>
              <w:t>抗压强度、饱和抗剪切强</w:t>
            </w:r>
          </w:p>
          <w:p>
            <w:pPr>
              <w:pStyle w:val="TableText"/>
              <w:spacing w:line="228" w:lineRule="auto"/>
              <w:ind w:left="105"/>
            </w:pPr>
            <w:r>
              <w:rPr>
                <w:spacing w:val="9"/>
              </w:rPr>
              <w:t>度以及抗腐蚀性能良好，能够达到填海用石料和建筑用石料的质量要求。</w:t>
            </w:r>
          </w:p>
          <w:p>
            <w:pPr>
              <w:pStyle w:val="TableText"/>
              <w:spacing w:before="163" w:line="229" w:lineRule="auto"/>
              <w:ind w:left="536"/>
            </w:pPr>
            <w:r>
              <w:rPr>
                <w:spacing w:val="8"/>
              </w:rPr>
              <w:t>（</w:t>
            </w:r>
            <w:r>
              <w:rPr>
                <w:rFonts w:ascii="Times New Roman" w:eastAsia="Times New Roman" w:hAnsi="Times New Roman" w:cs="Times New Roman"/>
                <w:spacing w:val="8"/>
              </w:rPr>
              <w:t>4</w:t>
            </w:r>
            <w:r>
              <w:rPr>
                <w:spacing w:val="8"/>
              </w:rPr>
              <w:t>）围岩废石的天然放射性强度</w:t>
            </w:r>
          </w:p>
          <w:p>
            <w:pPr>
              <w:pStyle w:val="TableText"/>
              <w:spacing w:before="159" w:line="377" w:lineRule="auto"/>
              <w:ind w:left="106" w:right="104" w:firstLine="419"/>
            </w:pPr>
            <w:r>
              <w:rPr>
                <w:spacing w:val="9"/>
              </w:rPr>
              <w:t>根据海南矿业股份有限公司委托海南省地质测试研究中心对机制砂放射</w:t>
            </w:r>
            <w:r>
              <w:rPr>
                <w:spacing w:val="8"/>
              </w:rPr>
              <w:t>性进行检测，海南省地</w:t>
            </w:r>
            <w:r>
              <w:t xml:space="preserve"> </w:t>
            </w:r>
            <w:r>
              <w:rPr>
                <w:spacing w:val="11"/>
              </w:rPr>
              <w:t>质测试研究中心按《建筑材料放射性核素限量》</w:t>
            </w:r>
            <w:r>
              <w:rPr>
                <w:spacing w:val="-79"/>
              </w:rPr>
              <w:t xml:space="preserve"> </w:t>
            </w:r>
            <w:r>
              <w:rPr>
                <w:spacing w:val="11"/>
              </w:rPr>
              <w:t>（</w:t>
            </w:r>
            <w:r>
              <w:rPr>
                <w:rFonts w:ascii="Times New Roman" w:eastAsia="Times New Roman" w:hAnsi="Times New Roman" w:cs="Times New Roman"/>
              </w:rPr>
              <w:t>GB</w:t>
            </w:r>
            <w:r>
              <w:rPr>
                <w:rFonts w:ascii="Times New Roman" w:eastAsia="Times New Roman" w:hAnsi="Times New Roman" w:cs="Times New Roman"/>
                <w:spacing w:val="11"/>
              </w:rPr>
              <w:t>6566</w:t>
            </w:r>
            <w:r>
              <w:rPr>
                <w:spacing w:val="11"/>
              </w:rPr>
              <w:t>—</w:t>
            </w:r>
            <w:r>
              <w:rPr>
                <w:rFonts w:ascii="Times New Roman" w:eastAsia="Times New Roman" w:hAnsi="Times New Roman" w:cs="Times New Roman"/>
                <w:spacing w:val="11"/>
              </w:rPr>
              <w:t>20</w:t>
            </w:r>
            <w:r>
              <w:rPr>
                <w:rFonts w:ascii="Times New Roman" w:eastAsia="Times New Roman" w:hAnsi="Times New Roman" w:cs="Times New Roman"/>
                <w:spacing w:val="10"/>
              </w:rPr>
              <w:t>10</w:t>
            </w:r>
            <w:r>
              <w:rPr>
                <w:spacing w:val="10"/>
              </w:rPr>
              <w:t>）的规定对项目机制砂的放射性</w:t>
            </w:r>
          </w:p>
          <w:p>
            <w:pPr>
              <w:pStyle w:val="TableText"/>
              <w:spacing w:before="1" w:line="226" w:lineRule="auto"/>
              <w:ind w:left="108"/>
            </w:pPr>
            <w:r>
              <w:rPr>
                <w:spacing w:val="7"/>
              </w:rPr>
              <w:t>核素限量进行了检测，检测结果见表</w:t>
            </w:r>
            <w:r>
              <w:rPr>
                <w:spacing w:val="-41"/>
              </w:rPr>
              <w:t xml:space="preserve"> </w:t>
            </w:r>
            <w:r>
              <w:rPr>
                <w:rFonts w:ascii="Times New Roman" w:eastAsia="Times New Roman" w:hAnsi="Times New Roman" w:cs="Times New Roman"/>
                <w:spacing w:val="7"/>
              </w:rPr>
              <w:t>2-5</w:t>
            </w:r>
            <w:r>
              <w:rPr>
                <w:rFonts w:ascii="Times New Roman" w:eastAsia="Times New Roman" w:hAnsi="Times New Roman" w:cs="Times New Roman"/>
                <w:spacing w:val="-24"/>
              </w:rPr>
              <w:t xml:space="preserve"> </w:t>
            </w:r>
            <w:r>
              <w:rPr>
                <w:spacing w:val="7"/>
              </w:rPr>
              <w:t>，检测报告见附件</w:t>
            </w:r>
            <w:r>
              <w:rPr>
                <w:spacing w:val="-38"/>
              </w:rPr>
              <w:t xml:space="preserve"> </w:t>
            </w:r>
            <w:r>
              <w:rPr>
                <w:rFonts w:ascii="Times New Roman" w:eastAsia="Times New Roman" w:hAnsi="Times New Roman" w:cs="Times New Roman"/>
                <w:spacing w:val="7"/>
              </w:rPr>
              <w:t>6</w:t>
            </w:r>
            <w:r>
              <w:rPr>
                <w:spacing w:val="7"/>
              </w:rPr>
              <w:t>。</w:t>
            </w:r>
          </w:p>
          <w:p>
            <w:pPr>
              <w:pStyle w:val="TableText"/>
              <w:spacing w:before="165" w:line="222" w:lineRule="auto"/>
              <w:ind w:left="2747"/>
            </w:pPr>
            <w:r>
              <w:rPr>
                <w:spacing w:val="7"/>
                <w14:textOutline w14:w="3795" w14:cap="sq">
                  <w14:solidFill>
                    <w14:srgbClr w14:val="000000"/>
                  </w14:solidFill>
                  <w14:prstDash w14:val="solid"/>
                  <w14:bevel/>
                </w14:textOutline>
              </w:rPr>
              <w:t>表</w:t>
            </w:r>
            <w:r>
              <w:rPr>
                <w:spacing w:val="-26"/>
              </w:rPr>
              <w:t xml:space="preserve"> </w:t>
            </w:r>
            <w:r>
              <w:rPr>
                <w:rFonts w:ascii="Times New Roman" w:eastAsia="Times New Roman" w:hAnsi="Times New Roman" w:cs="Times New Roman"/>
                <w:b/>
                <w:bCs/>
                <w:spacing w:val="7"/>
              </w:rPr>
              <w:t xml:space="preserve">2-5    </w:t>
            </w:r>
            <w:r>
              <w:rPr>
                <w:spacing w:val="7"/>
                <w14:textOutline w14:w="3795" w14:cap="sq">
                  <w14:solidFill>
                    <w14:srgbClr w14:val="000000"/>
                  </w14:solidFill>
                  <w14:prstDash w14:val="solid"/>
                  <w14:bevel/>
                </w14:textOutline>
              </w:rPr>
              <w:t>水洗砂原料放射性核素检测结果</w:t>
            </w:r>
          </w:p>
          <w:tbl>
            <w:tblPr>
              <w:tblStyle w:val="TableNormal17"/>
              <w:tblW w:w="8977"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13"/>
              <w:gridCol w:w="2742"/>
              <w:gridCol w:w="3622"/>
            </w:tblGrid>
            <w:tr>
              <w:tblPrEx>
                <w:tblW w:w="8977" w:type="dxa"/>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1"/>
              </w:trPr>
              <w:tc>
                <w:tcPr>
                  <w:tcW w:w="2613" w:type="dxa"/>
                  <w:vAlign w:val="top"/>
                </w:tcPr>
                <w:p>
                  <w:pPr>
                    <w:pStyle w:val="TableText"/>
                    <w:spacing w:before="34" w:line="218" w:lineRule="auto"/>
                    <w:ind w:left="575"/>
                  </w:pPr>
                  <w:r>
                    <w:rPr>
                      <w:spacing w:val="8"/>
                    </w:rPr>
                    <w:t>放射性水平指标</w:t>
                  </w:r>
                </w:p>
              </w:tc>
              <w:tc>
                <w:tcPr>
                  <w:tcW w:w="2742" w:type="dxa"/>
                  <w:vAlign w:val="top"/>
                </w:tcPr>
                <w:p>
                  <w:pPr>
                    <w:pStyle w:val="TableText"/>
                    <w:spacing w:before="34" w:line="218" w:lineRule="auto"/>
                    <w:ind w:left="1058"/>
                  </w:pPr>
                  <w:r>
                    <w:rPr>
                      <w:spacing w:val="6"/>
                    </w:rPr>
                    <w:t>检测值</w:t>
                  </w:r>
                </w:p>
              </w:tc>
              <w:tc>
                <w:tcPr>
                  <w:tcW w:w="3622" w:type="dxa"/>
                  <w:vAlign w:val="top"/>
                </w:tcPr>
                <w:p>
                  <w:pPr>
                    <w:pStyle w:val="TableText"/>
                    <w:spacing w:before="34" w:line="218" w:lineRule="auto"/>
                    <w:ind w:left="1081"/>
                  </w:pPr>
                  <w:r>
                    <w:rPr>
                      <w:spacing w:val="8"/>
                    </w:rPr>
                    <w:t>建筑材料标准值</w:t>
                  </w:r>
                </w:p>
              </w:tc>
            </w:tr>
            <w:tr>
              <w:tblPrEx>
                <w:tblW w:w="8977" w:type="dxa"/>
                <w:tblInd w:w="104" w:type="dxa"/>
                <w:tblLayout w:type="fixed"/>
              </w:tblPrEx>
              <w:trPr>
                <w:trHeight w:val="273"/>
              </w:trPr>
              <w:tc>
                <w:tcPr>
                  <w:tcW w:w="2613" w:type="dxa"/>
                  <w:vAlign w:val="top"/>
                </w:tcPr>
                <w:p>
                  <w:pPr>
                    <w:pStyle w:val="TableText"/>
                    <w:spacing w:before="32" w:line="213" w:lineRule="auto"/>
                    <w:ind w:left="672"/>
                    <w:rPr>
                      <w:rFonts w:ascii="Times New Roman" w:eastAsia="Times New Roman" w:hAnsi="Times New Roman" w:cs="Times New Roman"/>
                      <w:sz w:val="13"/>
                      <w:szCs w:val="13"/>
                    </w:rPr>
                  </w:pPr>
                  <w:r>
                    <w:rPr>
                      <w:spacing w:val="4"/>
                    </w:rPr>
                    <w:t>内照射指数</w:t>
                  </w:r>
                  <w:r>
                    <w:rPr>
                      <w:spacing w:val="-43"/>
                    </w:rPr>
                    <w:t xml:space="preserve"> </w:t>
                  </w:r>
                  <w:r>
                    <w:rPr>
                      <w:rFonts w:ascii="Times New Roman" w:eastAsia="Times New Roman" w:hAnsi="Times New Roman" w:cs="Times New Roman"/>
                    </w:rPr>
                    <w:t>I</w:t>
                  </w:r>
                  <w:r>
                    <w:rPr>
                      <w:rFonts w:ascii="Times New Roman" w:eastAsia="Times New Roman" w:hAnsi="Times New Roman" w:cs="Times New Roman"/>
                      <w:position w:val="-1"/>
                      <w:sz w:val="13"/>
                      <w:szCs w:val="13"/>
                    </w:rPr>
                    <w:t>Ra</w:t>
                  </w:r>
                </w:p>
              </w:tc>
              <w:tc>
                <w:tcPr>
                  <w:tcW w:w="2742" w:type="dxa"/>
                  <w:vAlign w:val="top"/>
                </w:tcPr>
                <w:p>
                  <w:pPr>
                    <w:spacing w:before="67" w:line="195" w:lineRule="auto"/>
                    <w:ind w:left="11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3622" w:type="dxa"/>
                  <w:vAlign w:val="top"/>
                </w:tcPr>
                <w:p>
                  <w:pPr>
                    <w:spacing w:before="68" w:line="195" w:lineRule="auto"/>
                    <w:ind w:left="16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r>
              <w:tblPrEx>
                <w:tblW w:w="8977" w:type="dxa"/>
                <w:tblInd w:w="104" w:type="dxa"/>
                <w:tblLayout w:type="fixed"/>
              </w:tblPrEx>
              <w:trPr>
                <w:trHeight w:val="282"/>
              </w:trPr>
              <w:tc>
                <w:tcPr>
                  <w:tcW w:w="2613" w:type="dxa"/>
                  <w:vAlign w:val="top"/>
                </w:tcPr>
                <w:p>
                  <w:pPr>
                    <w:pStyle w:val="TableText"/>
                    <w:spacing w:before="36" w:line="217" w:lineRule="auto"/>
                    <w:ind w:left="704"/>
                    <w:rPr>
                      <w:rFonts w:ascii="Times New Roman" w:eastAsia="Times New Roman" w:hAnsi="Times New Roman" w:cs="Times New Roman"/>
                      <w:sz w:val="13"/>
                      <w:szCs w:val="13"/>
                    </w:rPr>
                  </w:pPr>
                  <w:r>
                    <w:rPr>
                      <w:spacing w:val="7"/>
                    </w:rPr>
                    <w:t>外照射指数</w:t>
                  </w:r>
                  <w:r>
                    <w:rPr>
                      <w:spacing w:val="-41"/>
                    </w:rPr>
                    <w:t xml:space="preserve"> </w:t>
                  </w:r>
                  <w:r>
                    <w:rPr>
                      <w:rFonts w:ascii="Times New Roman" w:eastAsia="Times New Roman" w:hAnsi="Times New Roman" w:cs="Times New Roman"/>
                    </w:rPr>
                    <w:t>I</w:t>
                  </w:r>
                  <w:r>
                    <w:rPr>
                      <w:rFonts w:ascii="Times New Roman" w:eastAsia="Times New Roman" w:hAnsi="Times New Roman" w:cs="Times New Roman"/>
                      <w:position w:val="-1"/>
                      <w:sz w:val="13"/>
                      <w:szCs w:val="13"/>
                    </w:rPr>
                    <w:t>r</w:t>
                  </w:r>
                </w:p>
              </w:tc>
              <w:tc>
                <w:tcPr>
                  <w:tcW w:w="2742" w:type="dxa"/>
                  <w:vAlign w:val="top"/>
                </w:tcPr>
                <w:p>
                  <w:pPr>
                    <w:spacing w:before="72" w:line="195" w:lineRule="auto"/>
                    <w:ind w:left="11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0.39</w:t>
                  </w:r>
                </w:p>
              </w:tc>
              <w:tc>
                <w:tcPr>
                  <w:tcW w:w="3622" w:type="dxa"/>
                  <w:vAlign w:val="top"/>
                </w:tcPr>
                <w:p>
                  <w:pPr>
                    <w:spacing w:before="73" w:line="195" w:lineRule="auto"/>
                    <w:ind w:left="16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r>
          </w:tbl>
          <w:p>
            <w:pPr>
              <w:pStyle w:val="TableText"/>
              <w:spacing w:before="30" w:line="411" w:lineRule="exact"/>
              <w:ind w:left="526"/>
            </w:pPr>
            <w:r>
              <w:rPr>
                <w:spacing w:val="29"/>
                <w:position w:val="15"/>
              </w:rPr>
              <w:t>检测数据结果表明</w:t>
            </w:r>
            <w:r>
              <w:rPr>
                <w:spacing w:val="-53"/>
                <w:position w:val="15"/>
              </w:rPr>
              <w:t xml:space="preserve"> </w:t>
            </w:r>
            <w:r>
              <w:rPr>
                <w:spacing w:val="29"/>
                <w:position w:val="15"/>
              </w:rPr>
              <w:t>，</w:t>
            </w:r>
            <w:r>
              <w:rPr>
                <w:spacing w:val="-60"/>
                <w:position w:val="15"/>
              </w:rPr>
              <w:t xml:space="preserve"> </w:t>
            </w:r>
            <w:r>
              <w:rPr>
                <w:spacing w:val="29"/>
                <w:position w:val="15"/>
              </w:rPr>
              <w:t>项目产品机制砂放射性检测值满</w:t>
            </w:r>
            <w:r>
              <w:rPr>
                <w:spacing w:val="28"/>
                <w:position w:val="15"/>
              </w:rPr>
              <w:t>足《建筑材料放射性核素限量》</w:t>
            </w:r>
          </w:p>
          <w:p>
            <w:pPr>
              <w:pStyle w:val="TableText"/>
              <w:spacing w:line="227" w:lineRule="auto"/>
              <w:ind w:left="116"/>
            </w:pP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6566-2010</w:t>
            </w:r>
            <w:r>
              <w:rPr>
                <w:spacing w:val="7"/>
              </w:rPr>
              <w:t>）中建筑主体材料的标准限量。</w:t>
            </w:r>
          </w:p>
          <w:p>
            <w:pPr>
              <w:pStyle w:val="TableText"/>
              <w:spacing w:before="162" w:line="228" w:lineRule="auto"/>
              <w:ind w:left="536"/>
            </w:pPr>
            <w:r>
              <w:rPr>
                <w:spacing w:val="8"/>
              </w:rPr>
              <w:t>（</w:t>
            </w:r>
            <w:r>
              <w:rPr>
                <w:rFonts w:ascii="Times New Roman" w:eastAsia="Times New Roman" w:hAnsi="Times New Roman" w:cs="Times New Roman"/>
                <w:spacing w:val="8"/>
              </w:rPr>
              <w:t>5</w:t>
            </w:r>
            <w:r>
              <w:rPr>
                <w:spacing w:val="8"/>
              </w:rPr>
              <w:t>）围岩废石的浸出毒性监测结果</w:t>
            </w:r>
          </w:p>
          <w:p>
            <w:pPr>
              <w:pStyle w:val="TableText"/>
              <w:spacing w:before="160" w:after="0" w:line="378" w:lineRule="auto"/>
              <w:ind w:left="111" w:right="102" w:firstLine="414"/>
            </w:pPr>
            <w:r>
              <w:rPr>
                <w:spacing w:val="10"/>
              </w:rPr>
              <w:t>海南省地质局测试研究中心于</w:t>
            </w:r>
            <w:r>
              <w:rPr>
                <w:spacing w:val="-41"/>
              </w:rPr>
              <w:t xml:space="preserve"> </w:t>
            </w:r>
            <w:r>
              <w:rPr>
                <w:rFonts w:ascii="Times New Roman" w:eastAsia="Times New Roman" w:hAnsi="Times New Roman" w:cs="Times New Roman"/>
                <w:spacing w:val="10"/>
              </w:rPr>
              <w:t xml:space="preserve">2013 </w:t>
            </w:r>
            <w:r>
              <w:rPr>
                <w:spacing w:val="10"/>
              </w:rPr>
              <w:t>年</w:t>
            </w:r>
            <w:r>
              <w:rPr>
                <w:spacing w:val="-35"/>
              </w:rPr>
              <w:t xml:space="preserve"> </w:t>
            </w:r>
            <w:r>
              <w:rPr>
                <w:rFonts w:ascii="Times New Roman" w:eastAsia="Times New Roman" w:hAnsi="Times New Roman" w:cs="Times New Roman"/>
                <w:spacing w:val="10"/>
              </w:rPr>
              <w:t>5</w:t>
            </w:r>
            <w:r>
              <w:rPr>
                <w:rFonts w:ascii="Times New Roman" w:eastAsia="Times New Roman" w:hAnsi="Times New Roman" w:cs="Times New Roman"/>
                <w:spacing w:val="20"/>
              </w:rPr>
              <w:t xml:space="preserve"> </w:t>
            </w:r>
            <w:r>
              <w:rPr>
                <w:spacing w:val="10"/>
              </w:rPr>
              <w:t>月对石碌矿区废石毒性浸</w:t>
            </w:r>
            <w:r>
              <w:rPr>
                <w:spacing w:val="9"/>
              </w:rPr>
              <w:t>出和腐蚀性浸出试验，试验</w:t>
            </w:r>
            <w:r>
              <w:t xml:space="preserve"> </w:t>
            </w:r>
          </w:p>
        </w:tc>
      </w:tr>
    </w:tbl>
    <w:p>
      <w:pPr>
        <w:sectPr>
          <w:headerReference w:type="default" r:id="rId23"/>
          <w:pgSz w:w="11906" w:h="16839"/>
          <w:pgMar w:top="400" w:right="1127" w:bottom="0" w:left="1126" w:header="0" w:footer="0" w:gutter="0"/>
          <w:pgNumType w:start="20"/>
          <w:cols w:space="708"/>
        </w:sectPr>
      </w:pPr>
    </w:p>
    <w:tbl>
      <w:tblPr>
        <w:tblStyle w:val="TableNormal18"/>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713"/>
        </w:trPr>
        <w:tc>
          <w:tcPr>
            <w:tcW w:w="436" w:type="dxa"/>
            <w:tcBorders>
              <w:right w:val="single" w:sz="2" w:space="0" w:color="000000"/>
            </w:tcBorders>
            <w:vAlign w:val="top"/>
          </w:tcPr>
          <w:p/>
        </w:tc>
        <w:tc>
          <w:tcPr>
            <w:tcW w:w="9201" w:type="dxa"/>
            <w:tcBorders>
              <w:left w:val="single" w:sz="2" w:space="0" w:color="000000"/>
            </w:tcBorders>
            <w:vAlign w:val="top"/>
          </w:tcPr>
          <w:p>
            <w:pPr>
              <w:pStyle w:val="TableText"/>
              <w:spacing w:before="0" w:line="378" w:lineRule="auto"/>
              <w:ind w:left="111" w:right="102" w:firstLine="414"/>
            </w:pPr>
            <w:r>
              <w:rPr>
                <w:spacing w:val="9"/>
              </w:rPr>
              <w:t>结果表明：石禄矿区废石不属于危险废物。各项指标对照《污水综合排放</w:t>
            </w:r>
            <w:r>
              <w:rPr>
                <w:spacing w:val="8"/>
              </w:rPr>
              <w:t>标准》一级排放标准，指</w:t>
            </w:r>
          </w:p>
          <w:p>
            <w:pPr>
              <w:pStyle w:val="TableText"/>
              <w:spacing w:line="228" w:lineRule="auto"/>
              <w:ind w:left="106"/>
            </w:pPr>
            <w:r>
              <w:rPr>
                <w:spacing w:val="8"/>
              </w:rPr>
              <w:t>标均达到要求限值，类比判定该项目废石为</w:t>
            </w:r>
            <w:r>
              <w:rPr>
                <w:spacing w:val="-26"/>
              </w:rPr>
              <w:t xml:space="preserve"> </w:t>
            </w:r>
            <w:r>
              <w:rPr>
                <w:rFonts w:ascii="Times New Roman" w:eastAsia="Times New Roman" w:hAnsi="Times New Roman" w:cs="Times New Roman"/>
                <w:spacing w:val="8"/>
              </w:rPr>
              <w:t xml:space="preserve">I </w:t>
            </w:r>
            <w:r>
              <w:rPr>
                <w:spacing w:val="8"/>
              </w:rPr>
              <w:t>类一般工业固废。</w:t>
            </w:r>
          </w:p>
          <w:p>
            <w:pPr>
              <w:pStyle w:val="TableText"/>
              <w:spacing w:before="161" w:line="228" w:lineRule="auto"/>
              <w:ind w:left="528"/>
            </w:pPr>
            <w:r>
              <w:rPr>
                <w:spacing w:val="10"/>
              </w:rPr>
              <w:t>为进一步了解项目拟利用围岩废石的性质，本次环评引用于</w:t>
            </w:r>
            <w:r>
              <w:rPr>
                <w:spacing w:val="-40"/>
              </w:rPr>
              <w:t xml:space="preserve"> </w:t>
            </w:r>
            <w:r>
              <w:rPr>
                <w:rFonts w:ascii="Times New Roman" w:eastAsia="Times New Roman" w:hAnsi="Times New Roman" w:cs="Times New Roman"/>
                <w:spacing w:val="10"/>
              </w:rPr>
              <w:t>20</w:t>
            </w:r>
            <w:r>
              <w:rPr>
                <w:rFonts w:ascii="Times New Roman" w:eastAsia="Times New Roman" w:hAnsi="Times New Roman" w:cs="Times New Roman"/>
                <w:spacing w:val="9"/>
              </w:rPr>
              <w:t xml:space="preserve">19 </w:t>
            </w:r>
            <w:r>
              <w:rPr>
                <w:spacing w:val="9"/>
              </w:rPr>
              <w:t>年</w:t>
            </w:r>
            <w:r>
              <w:rPr>
                <w:spacing w:val="-36"/>
              </w:rPr>
              <w:t xml:space="preserve"> </w:t>
            </w:r>
            <w:r>
              <w:rPr>
                <w:rFonts w:ascii="Times New Roman" w:eastAsia="Times New Roman" w:hAnsi="Times New Roman" w:cs="Times New Roman"/>
                <w:spacing w:val="9"/>
              </w:rPr>
              <w:t>6</w:t>
            </w:r>
            <w:r>
              <w:rPr>
                <w:rFonts w:ascii="Times New Roman" w:eastAsia="Times New Roman" w:hAnsi="Times New Roman" w:cs="Times New Roman"/>
                <w:spacing w:val="17"/>
              </w:rPr>
              <w:t xml:space="preserve"> </w:t>
            </w:r>
            <w:r>
              <w:rPr>
                <w:spacing w:val="9"/>
              </w:rPr>
              <w:t>月海南国为亿科环境有</w:t>
            </w:r>
          </w:p>
        </w:tc>
      </w:tr>
    </w:tbl>
    <w:p>
      <w:pPr>
        <w:rPr>
          <w:rFonts w:ascii="Arial"/>
          <w:sz w:val="21"/>
        </w:rPr>
      </w:pPr>
    </w:p>
    <w:p>
      <w:pPr>
        <w:rPr>
          <w:rFonts w:ascii="Arial" w:eastAsia="Arial" w:hAnsi="Arial" w:cs="Arial"/>
          <w:sz w:val="21"/>
          <w:szCs w:val="21"/>
        </w:rPr>
        <w:sectPr>
          <w:headerReference w:type="default" r:id="rId24"/>
          <w:type w:val="nextPage"/>
          <w:pgSz w:w="11906" w:h="16839"/>
          <w:pgMar w:top="400" w:right="1127" w:bottom="0" w:left="1126" w:header="0" w:footer="0" w:gutter="0"/>
          <w:pgNumType w:start="21"/>
          <w:cols w:space="708"/>
          <w:titlePg w:val="0"/>
        </w:sectPr>
      </w:pPr>
    </w:p>
    <w:p>
      <w:pPr>
        <w:spacing w:before="13"/>
      </w:pPr>
    </w:p>
    <w:p>
      <w:pPr>
        <w:spacing w:before="13"/>
      </w:pPr>
    </w:p>
    <w:p>
      <w:pPr>
        <w:spacing w:before="13"/>
      </w:pPr>
    </w:p>
    <w:tbl>
      <w:tblPr>
        <w:tblStyle w:val="TableNormal19"/>
        <w:tblW w:w="9637" w:type="dxa"/>
        <w:tblInd w:w="7" w:type="dxa"/>
        <w:tblBorders>
          <w:top w:val="single" w:sz="6" w:space="0" w:color="000000"/>
          <w:left w:val="single" w:sz="6" w:space="0" w:color="000000"/>
          <w:bottom w:val="single" w:sz="4" w:space="0" w:color="000000"/>
          <w:right w:val="single" w:sz="6" w:space="0" w:color="000000"/>
        </w:tblBorders>
        <w:tblLayout w:type="fixed"/>
      </w:tblPr>
      <w:tblGrid>
        <w:gridCol w:w="9637"/>
      </w:tblGrid>
      <w:tr>
        <w:tblPrEx>
          <w:tblW w:w="9637"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07"/>
        </w:trPr>
        <w:tc>
          <w:tcPr>
            <w:tcW w:w="9637" w:type="dxa"/>
            <w:vAlign w:val="top"/>
          </w:tcPr>
          <w:p>
            <w:pPr>
              <w:pStyle w:val="TableText"/>
              <w:spacing w:before="35" w:line="408" w:lineRule="exact"/>
              <w:ind w:left="551"/>
            </w:pPr>
            <w:r>
              <w:pict>
                <v:rect id="_x0000_s1032" style="width:0.5pt;height:689.7pt;margin-top:0.21pt;margin-left:-460.26pt;mso-position-horizontal-relative:right-margin-area;mso-position-vertical-relative:top-margin-area;position:absolute;z-index:251665408" filled="t" fillcolor="black" stroked="f"/>
              </w:pict>
            </w:r>
            <w:r>
              <w:rPr>
                <w:spacing w:val="9"/>
                <w:position w:val="15"/>
              </w:rPr>
              <w:t>限公司对项目的围岩废石进行了采样与浸出毒性监</w:t>
            </w:r>
            <w:r>
              <w:rPr>
                <w:spacing w:val="8"/>
                <w:position w:val="15"/>
              </w:rPr>
              <w:t>测，监测结果与《危险废物鉴别标准浸出毒性鉴</w:t>
            </w:r>
          </w:p>
          <w:p>
            <w:pPr>
              <w:pStyle w:val="TableText"/>
              <w:spacing w:line="228" w:lineRule="auto"/>
              <w:ind w:left="539"/>
            </w:pPr>
            <w:r>
              <w:rPr>
                <w:spacing w:val="9"/>
              </w:rPr>
              <w:t>别》相关限值及《污水综合排放标准》一级</w:t>
            </w:r>
            <w:r>
              <w:rPr>
                <w:spacing w:val="8"/>
              </w:rPr>
              <w:t>标准限值对比情况见表</w:t>
            </w:r>
            <w:r>
              <w:rPr>
                <w:spacing w:val="-43"/>
              </w:rPr>
              <w:t xml:space="preserve"> </w:t>
            </w:r>
            <w:r>
              <w:rPr>
                <w:rFonts w:ascii="Times New Roman" w:eastAsia="Times New Roman" w:hAnsi="Times New Roman" w:cs="Times New Roman"/>
                <w:spacing w:val="8"/>
              </w:rPr>
              <w:t>2-6</w:t>
            </w:r>
            <w:r>
              <w:rPr>
                <w:spacing w:val="8"/>
              </w:rPr>
              <w:t>。</w:t>
            </w:r>
          </w:p>
          <w:p>
            <w:pPr>
              <w:pStyle w:val="TableText"/>
              <w:spacing w:before="162" w:line="221" w:lineRule="auto"/>
              <w:ind w:left="2098"/>
            </w:pPr>
            <w:r>
              <w:rPr>
                <w:spacing w:val="8"/>
                <w14:textOutline w14:w="3795"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8"/>
              </w:rPr>
              <w:t xml:space="preserve">2-6    </w:t>
            </w:r>
            <w:r>
              <w:rPr>
                <w:spacing w:val="8"/>
                <w14:textOutline w14:w="3795" w14:cap="sq">
                  <w14:solidFill>
                    <w14:srgbClr w14:val="000000"/>
                  </w14:solidFill>
                  <w14:prstDash w14:val="solid"/>
                  <w14:bevel/>
                </w14:textOutline>
              </w:rPr>
              <w:t>固体废物浸出毒性监测结果</w:t>
            </w:r>
            <w:r>
              <w:rPr>
                <w:spacing w:val="8"/>
              </w:rPr>
              <w:t xml:space="preserve">    </w:t>
            </w:r>
            <w:r>
              <w:rPr>
                <w:spacing w:val="8"/>
                <w14:textOutline w14:w="3795" w14:cap="sq">
                  <w14:solidFill>
                    <w14:srgbClr w14:val="000000"/>
                  </w14:solidFill>
                  <w14:prstDash w14:val="solid"/>
                  <w14:bevel/>
                </w14:textOutline>
              </w:rPr>
              <w:t>单位：</w:t>
            </w:r>
            <w:r>
              <w:rPr>
                <w:rFonts w:ascii="Times New Roman" w:eastAsia="Times New Roman" w:hAnsi="Times New Roman" w:cs="Times New Roman"/>
                <w:b/>
                <w:bCs/>
              </w:rPr>
              <w:t>mg</w:t>
            </w:r>
            <w:r>
              <w:rPr>
                <w:rFonts w:ascii="Times New Roman" w:eastAsia="Times New Roman" w:hAnsi="Times New Roman" w:cs="Times New Roman"/>
                <w:b/>
                <w:bCs/>
                <w:spacing w:val="8"/>
              </w:rPr>
              <w:t>/L</w:t>
            </w:r>
            <w:r>
              <w:rPr>
                <w:spacing w:val="8"/>
                <w14:textOutline w14:w="3795" w14:cap="sq">
                  <w14:solidFill>
                    <w14:srgbClr w14:val="000000"/>
                  </w14:solidFill>
                  <w14:prstDash w14:val="solid"/>
                  <w14:bevel/>
                </w14:textOutline>
              </w:rPr>
              <w:t>；标注除外</w:t>
            </w:r>
          </w:p>
          <w:tbl>
            <w:tblPr>
              <w:tblStyle w:val="TableNormal19"/>
              <w:tblW w:w="8990"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17"/>
              <w:gridCol w:w="1283"/>
              <w:gridCol w:w="1369"/>
              <w:gridCol w:w="1360"/>
              <w:gridCol w:w="1597"/>
              <w:gridCol w:w="1468"/>
              <w:gridCol w:w="796"/>
            </w:tblGrid>
            <w:tr>
              <w:tblPrEx>
                <w:tblW w:w="8990" w:type="dxa"/>
                <w:tblInd w:w="5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117" w:type="dxa"/>
                  <w:vMerge w:val="restart"/>
                  <w:tcBorders>
                    <w:bottom w:val="nil"/>
                  </w:tcBorders>
                  <w:vAlign w:val="top"/>
                </w:tcPr>
                <w:p>
                  <w:pPr>
                    <w:spacing w:line="376" w:lineRule="auto"/>
                    <w:rPr>
                      <w:rFonts w:ascii="Arial"/>
                      <w:sz w:val="21"/>
                    </w:rPr>
                  </w:pPr>
                </w:p>
                <w:p>
                  <w:pPr>
                    <w:pStyle w:val="TableText"/>
                    <w:spacing w:before="65" w:line="229" w:lineRule="auto"/>
                    <w:ind w:left="355"/>
                  </w:pPr>
                  <w:r>
                    <w:rPr>
                      <w:spacing w:val="3"/>
                    </w:rPr>
                    <w:t>指标</w:t>
                  </w:r>
                </w:p>
              </w:tc>
              <w:tc>
                <w:tcPr>
                  <w:tcW w:w="4012" w:type="dxa"/>
                  <w:gridSpan w:val="3"/>
                  <w:vAlign w:val="top"/>
                </w:tcPr>
                <w:p>
                  <w:pPr>
                    <w:pStyle w:val="TableText"/>
                    <w:spacing w:before="35" w:line="218" w:lineRule="auto"/>
                    <w:ind w:left="1591"/>
                  </w:pPr>
                  <w:r>
                    <w:rPr>
                      <w:spacing w:val="7"/>
                    </w:rPr>
                    <w:t>监测结果</w:t>
                  </w:r>
                </w:p>
              </w:tc>
              <w:tc>
                <w:tcPr>
                  <w:tcW w:w="1597" w:type="dxa"/>
                  <w:vMerge w:val="restart"/>
                  <w:tcBorders>
                    <w:bottom w:val="nil"/>
                  </w:tcBorders>
                  <w:vAlign w:val="top"/>
                </w:tcPr>
                <w:p>
                  <w:pPr>
                    <w:pStyle w:val="TableText"/>
                    <w:spacing w:before="170" w:line="228" w:lineRule="auto"/>
                    <w:ind w:left="75"/>
                  </w:pPr>
                  <w:r>
                    <w:rPr>
                      <w:spacing w:val="7"/>
                    </w:rPr>
                    <w:t>《污水综合排放</w:t>
                  </w:r>
                </w:p>
                <w:p>
                  <w:pPr>
                    <w:pStyle w:val="TableText"/>
                    <w:spacing w:before="26" w:line="229" w:lineRule="auto"/>
                    <w:ind w:left="17"/>
                  </w:pPr>
                  <w:r>
                    <w:rPr>
                      <w:spacing w:val="-5"/>
                    </w:rPr>
                    <w:t>标准》一级标准限</w:t>
                  </w:r>
                </w:p>
                <w:p>
                  <w:pPr>
                    <w:pStyle w:val="TableText"/>
                    <w:spacing w:before="23" w:line="228" w:lineRule="auto"/>
                    <w:ind w:left="701"/>
                  </w:pPr>
                  <w:r>
                    <w:t>值</w:t>
                  </w:r>
                </w:p>
              </w:tc>
              <w:tc>
                <w:tcPr>
                  <w:tcW w:w="1468" w:type="dxa"/>
                  <w:vMerge w:val="restart"/>
                  <w:tcBorders>
                    <w:bottom w:val="nil"/>
                  </w:tcBorders>
                  <w:vAlign w:val="top"/>
                </w:tcPr>
                <w:p>
                  <w:pPr>
                    <w:pStyle w:val="TableText"/>
                    <w:spacing w:before="36" w:line="229" w:lineRule="auto"/>
                    <w:ind w:left="117"/>
                  </w:pPr>
                  <w:r>
                    <w:rPr>
                      <w:spacing w:val="7"/>
                    </w:rPr>
                    <w:t>《危险废物鉴</w:t>
                  </w:r>
                </w:p>
                <w:p>
                  <w:pPr>
                    <w:pStyle w:val="TableText"/>
                    <w:spacing w:before="23" w:line="228" w:lineRule="auto"/>
                    <w:ind w:left="114"/>
                  </w:pPr>
                  <w:r>
                    <w:rPr>
                      <w:spacing w:val="7"/>
                    </w:rPr>
                    <w:t>别标准浸出毒</w:t>
                  </w:r>
                </w:p>
                <w:p>
                  <w:pPr>
                    <w:pStyle w:val="TableText"/>
                    <w:spacing w:before="26" w:line="229" w:lineRule="auto"/>
                    <w:ind w:left="18"/>
                  </w:pPr>
                  <w:r>
                    <w:rPr>
                      <w:spacing w:val="5"/>
                    </w:rPr>
                    <w:t>性鉴别》相关限</w:t>
                  </w:r>
                </w:p>
                <w:p>
                  <w:pPr>
                    <w:pStyle w:val="TableText"/>
                    <w:spacing w:before="24" w:line="216" w:lineRule="auto"/>
                    <w:ind w:left="637"/>
                  </w:pPr>
                  <w:r>
                    <w:t>值</w:t>
                  </w:r>
                </w:p>
              </w:tc>
              <w:tc>
                <w:tcPr>
                  <w:tcW w:w="796" w:type="dxa"/>
                  <w:vMerge w:val="restart"/>
                  <w:tcBorders>
                    <w:bottom w:val="nil"/>
                  </w:tcBorders>
                  <w:vAlign w:val="top"/>
                </w:tcPr>
                <w:p>
                  <w:pPr>
                    <w:rPr>
                      <w:rFonts w:ascii="Arial"/>
                      <w:sz w:val="21"/>
                    </w:rPr>
                  </w:pPr>
                </w:p>
                <w:p>
                  <w:pPr>
                    <w:pStyle w:val="TableText"/>
                    <w:spacing w:before="65" w:line="241" w:lineRule="auto"/>
                    <w:ind w:left="299" w:right="81" w:hanging="211"/>
                  </w:pPr>
                  <w:r>
                    <w:rPr>
                      <w:spacing w:val="7"/>
                    </w:rPr>
                    <w:t>达标情</w:t>
                  </w:r>
                  <w:r>
                    <w:t xml:space="preserve"> </w:t>
                  </w:r>
                  <w:r>
                    <w:t>况</w:t>
                  </w:r>
                </w:p>
              </w:tc>
            </w:tr>
            <w:tr>
              <w:tblPrEx>
                <w:tblW w:w="8990" w:type="dxa"/>
                <w:tblInd w:w="529" w:type="dxa"/>
                <w:tblLayout w:type="fixed"/>
              </w:tblPrEx>
              <w:trPr>
                <w:trHeight w:val="277"/>
              </w:trPr>
              <w:tc>
                <w:tcPr>
                  <w:tcW w:w="1117" w:type="dxa"/>
                  <w:vMerge/>
                  <w:tcBorders>
                    <w:top w:val="nil"/>
                    <w:bottom w:val="nil"/>
                  </w:tcBorders>
                  <w:vAlign w:val="top"/>
                </w:tcPr>
                <w:p>
                  <w:pPr>
                    <w:rPr>
                      <w:rFonts w:ascii="Arial"/>
                      <w:sz w:val="21"/>
                    </w:rPr>
                  </w:pPr>
                </w:p>
              </w:tc>
              <w:tc>
                <w:tcPr>
                  <w:tcW w:w="4012" w:type="dxa"/>
                  <w:gridSpan w:val="3"/>
                  <w:vAlign w:val="top"/>
                </w:tcPr>
                <w:p>
                  <w:pPr>
                    <w:pStyle w:val="TableText"/>
                    <w:spacing w:before="31" w:line="217" w:lineRule="auto"/>
                    <w:ind w:left="1527"/>
                  </w:pPr>
                  <w:r>
                    <w:rPr>
                      <w:rFonts w:ascii="Times New Roman" w:eastAsia="Times New Roman" w:hAnsi="Times New Roman" w:cs="Times New Roman"/>
                      <w:spacing w:val="2"/>
                    </w:rPr>
                    <w:t>172</w:t>
                  </w:r>
                  <w:r>
                    <w:rPr>
                      <w:rFonts w:ascii="Times New Roman" w:eastAsia="Times New Roman" w:hAnsi="Times New Roman" w:cs="Times New Roman"/>
                      <w:spacing w:val="9"/>
                    </w:rPr>
                    <w:t xml:space="preserve"> </w:t>
                  </w:r>
                  <w:r>
                    <w:rPr>
                      <w:spacing w:val="2"/>
                    </w:rPr>
                    <w:t>排土场</w:t>
                  </w:r>
                </w:p>
              </w:tc>
              <w:tc>
                <w:tcPr>
                  <w:tcW w:w="1597" w:type="dxa"/>
                  <w:vMerge/>
                  <w:tcBorders>
                    <w:top w:val="nil"/>
                    <w:bottom w:val="nil"/>
                  </w:tcBorders>
                  <w:vAlign w:val="top"/>
                </w:tcPr>
                <w:p>
                  <w:pPr>
                    <w:rPr>
                      <w:rFonts w:ascii="Arial"/>
                      <w:sz w:val="21"/>
                    </w:rPr>
                  </w:pPr>
                </w:p>
              </w:tc>
              <w:tc>
                <w:tcPr>
                  <w:tcW w:w="1468" w:type="dxa"/>
                  <w:vMerge/>
                  <w:tcBorders>
                    <w:top w:val="nil"/>
                    <w:bottom w:val="nil"/>
                  </w:tcBorders>
                  <w:vAlign w:val="top"/>
                </w:tcPr>
                <w:p>
                  <w:pPr>
                    <w:rPr>
                      <w:rFonts w:ascii="Arial"/>
                      <w:sz w:val="21"/>
                    </w:rPr>
                  </w:pPr>
                </w:p>
              </w:tc>
              <w:tc>
                <w:tcPr>
                  <w:tcW w:w="796" w:type="dxa"/>
                  <w:vMerge/>
                  <w:tcBorders>
                    <w:top w:val="nil"/>
                    <w:bottom w:val="nil"/>
                  </w:tcBorders>
                  <w:vAlign w:val="top"/>
                </w:tcPr>
                <w:p>
                  <w:pPr>
                    <w:rPr>
                      <w:rFonts w:ascii="Arial"/>
                      <w:sz w:val="21"/>
                    </w:rPr>
                  </w:pPr>
                </w:p>
              </w:tc>
            </w:tr>
            <w:tr>
              <w:tblPrEx>
                <w:tblW w:w="8990" w:type="dxa"/>
                <w:tblInd w:w="529" w:type="dxa"/>
                <w:tblLayout w:type="fixed"/>
              </w:tblPrEx>
              <w:trPr>
                <w:trHeight w:val="529"/>
              </w:trPr>
              <w:tc>
                <w:tcPr>
                  <w:tcW w:w="1117" w:type="dxa"/>
                  <w:vMerge/>
                  <w:tcBorders>
                    <w:top w:val="nil"/>
                  </w:tcBorders>
                  <w:vAlign w:val="top"/>
                </w:tcPr>
                <w:p>
                  <w:pPr>
                    <w:rPr>
                      <w:rFonts w:ascii="Arial"/>
                      <w:sz w:val="21"/>
                    </w:rPr>
                  </w:pPr>
                </w:p>
              </w:tc>
              <w:tc>
                <w:tcPr>
                  <w:tcW w:w="1283" w:type="dxa"/>
                  <w:vAlign w:val="top"/>
                </w:tcPr>
                <w:p>
                  <w:pPr>
                    <w:spacing w:before="194"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S1-</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w:t>
                  </w:r>
                </w:p>
              </w:tc>
              <w:tc>
                <w:tcPr>
                  <w:tcW w:w="1369" w:type="dxa"/>
                  <w:vAlign w:val="top"/>
                </w:tcPr>
                <w:p>
                  <w:pPr>
                    <w:spacing w:before="194" w:line="195" w:lineRule="auto"/>
                    <w:ind w:left="495"/>
                    <w:rPr>
                      <w:rFonts w:ascii="Times New Roman" w:eastAsia="Times New Roman" w:hAnsi="Times New Roman" w:cs="Times New Roman"/>
                      <w:sz w:val="20"/>
                      <w:szCs w:val="20"/>
                    </w:rPr>
                  </w:pPr>
                  <w:r>
                    <w:rPr>
                      <w:rFonts w:ascii="Times New Roman" w:eastAsia="Times New Roman" w:hAnsi="Times New Roman" w:cs="Times New Roman"/>
                      <w:sz w:val="20"/>
                      <w:szCs w:val="20"/>
                    </w:rPr>
                    <w:t>S1-2</w:t>
                  </w:r>
                </w:p>
              </w:tc>
              <w:tc>
                <w:tcPr>
                  <w:tcW w:w="1360" w:type="dxa"/>
                  <w:vAlign w:val="top"/>
                </w:tcPr>
                <w:p>
                  <w:pPr>
                    <w:spacing w:before="194" w:line="195" w:lineRule="auto"/>
                    <w:ind w:left="491"/>
                    <w:rPr>
                      <w:rFonts w:ascii="Times New Roman" w:eastAsia="Times New Roman" w:hAnsi="Times New Roman" w:cs="Times New Roman"/>
                      <w:sz w:val="20"/>
                      <w:szCs w:val="20"/>
                    </w:rPr>
                  </w:pPr>
                  <w:r>
                    <w:rPr>
                      <w:rFonts w:ascii="Times New Roman" w:eastAsia="Times New Roman" w:hAnsi="Times New Roman" w:cs="Times New Roman"/>
                      <w:sz w:val="20"/>
                      <w:szCs w:val="20"/>
                    </w:rPr>
                    <w:t>S1-3</w:t>
                  </w:r>
                </w:p>
              </w:tc>
              <w:tc>
                <w:tcPr>
                  <w:tcW w:w="1597" w:type="dxa"/>
                  <w:vMerge/>
                  <w:tcBorders>
                    <w:top w:val="nil"/>
                  </w:tcBorders>
                  <w:vAlign w:val="top"/>
                </w:tcPr>
                <w:p>
                  <w:pPr>
                    <w:rPr>
                      <w:rFonts w:ascii="Arial"/>
                      <w:sz w:val="21"/>
                    </w:rPr>
                  </w:pPr>
                </w:p>
              </w:tc>
              <w:tc>
                <w:tcPr>
                  <w:tcW w:w="1468" w:type="dxa"/>
                  <w:vMerge/>
                  <w:tcBorders>
                    <w:top w:val="nil"/>
                  </w:tcBorders>
                  <w:vAlign w:val="top"/>
                </w:tcPr>
                <w:p>
                  <w:pPr>
                    <w:rPr>
                      <w:rFonts w:ascii="Arial"/>
                      <w:sz w:val="21"/>
                    </w:rPr>
                  </w:pPr>
                </w:p>
              </w:tc>
              <w:tc>
                <w:tcPr>
                  <w:tcW w:w="796" w:type="dxa"/>
                  <w:vMerge/>
                  <w:tcBorders>
                    <w:top w:val="nil"/>
                  </w:tcBorders>
                  <w:vAlign w:val="top"/>
                </w:tcPr>
                <w:p>
                  <w:pPr>
                    <w:rPr>
                      <w:rFonts w:ascii="Arial"/>
                      <w:sz w:val="21"/>
                    </w:rPr>
                  </w:pPr>
                </w:p>
              </w:tc>
            </w:tr>
            <w:tr>
              <w:tblPrEx>
                <w:tblW w:w="8990" w:type="dxa"/>
                <w:tblInd w:w="529" w:type="dxa"/>
                <w:tblLayout w:type="fixed"/>
              </w:tblPrEx>
              <w:trPr>
                <w:trHeight w:val="518"/>
              </w:trPr>
              <w:tc>
                <w:tcPr>
                  <w:tcW w:w="1117" w:type="dxa"/>
                  <w:vAlign w:val="top"/>
                </w:tcPr>
                <w:p>
                  <w:pPr>
                    <w:spacing w:before="56" w:line="194"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p>
                  <w:pPr>
                    <w:pStyle w:val="TableText"/>
                    <w:spacing w:before="29" w:line="218" w:lineRule="auto"/>
                    <w:ind w:left="49"/>
                  </w:pPr>
                  <w:r>
                    <w:rPr>
                      <w:spacing w:val="3"/>
                    </w:rPr>
                    <w:t>（无量纲）</w:t>
                  </w:r>
                </w:p>
              </w:tc>
              <w:tc>
                <w:tcPr>
                  <w:tcW w:w="1283" w:type="dxa"/>
                  <w:vAlign w:val="top"/>
                </w:tcPr>
                <w:p>
                  <w:pPr>
                    <w:spacing w:before="188" w:line="195" w:lineRule="auto"/>
                    <w:ind w:left="4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7.04</w:t>
                  </w:r>
                </w:p>
              </w:tc>
              <w:tc>
                <w:tcPr>
                  <w:tcW w:w="1369" w:type="dxa"/>
                  <w:vAlign w:val="top"/>
                </w:tcPr>
                <w:p>
                  <w:pPr>
                    <w:spacing w:before="188" w:line="195"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7.22</w:t>
                  </w:r>
                </w:p>
              </w:tc>
              <w:tc>
                <w:tcPr>
                  <w:tcW w:w="1360" w:type="dxa"/>
                  <w:vAlign w:val="top"/>
                </w:tcPr>
                <w:p>
                  <w:pPr>
                    <w:spacing w:before="188" w:line="195"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7.15</w:t>
                  </w:r>
                </w:p>
              </w:tc>
              <w:tc>
                <w:tcPr>
                  <w:tcW w:w="1597" w:type="dxa"/>
                  <w:vAlign w:val="top"/>
                </w:tcPr>
                <w:p>
                  <w:pPr>
                    <w:spacing w:before="188" w:line="195" w:lineRule="auto"/>
                    <w:ind w:left="665"/>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468" w:type="dxa"/>
                  <w:vAlign w:val="top"/>
                </w:tcPr>
                <w:p>
                  <w:pPr>
                    <w:rPr>
                      <w:rFonts w:ascii="Arial"/>
                      <w:sz w:val="21"/>
                    </w:rPr>
                  </w:pPr>
                </w:p>
              </w:tc>
              <w:tc>
                <w:tcPr>
                  <w:tcW w:w="796" w:type="dxa"/>
                  <w:vAlign w:val="top"/>
                </w:tcPr>
                <w:p>
                  <w:pPr>
                    <w:pStyle w:val="TableText"/>
                    <w:spacing w:before="152" w:line="229"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2" w:line="216" w:lineRule="auto"/>
                    <w:ind w:left="458"/>
                  </w:pPr>
                  <w:r>
                    <w:t>铅</w:t>
                  </w:r>
                </w:p>
              </w:tc>
              <w:tc>
                <w:tcPr>
                  <w:tcW w:w="1283" w:type="dxa"/>
                  <w:vAlign w:val="top"/>
                </w:tcPr>
                <w:p>
                  <w:pPr>
                    <w:pStyle w:val="TableText"/>
                    <w:spacing w:before="32" w:line="216" w:lineRule="auto"/>
                    <w:ind w:left="334"/>
                  </w:pPr>
                  <w:r>
                    <w:rPr>
                      <w:spacing w:val="5"/>
                    </w:rPr>
                    <w:t>未检出</w:t>
                  </w:r>
                </w:p>
              </w:tc>
              <w:tc>
                <w:tcPr>
                  <w:tcW w:w="1369" w:type="dxa"/>
                  <w:vAlign w:val="top"/>
                </w:tcPr>
                <w:p>
                  <w:pPr>
                    <w:pStyle w:val="TableText"/>
                    <w:spacing w:before="32" w:line="216" w:lineRule="auto"/>
                    <w:ind w:left="378"/>
                  </w:pPr>
                  <w:r>
                    <w:rPr>
                      <w:spacing w:val="5"/>
                    </w:rPr>
                    <w:t>未检出</w:t>
                  </w:r>
                </w:p>
              </w:tc>
              <w:tc>
                <w:tcPr>
                  <w:tcW w:w="1360" w:type="dxa"/>
                  <w:vAlign w:val="top"/>
                </w:tcPr>
                <w:p>
                  <w:pPr>
                    <w:pStyle w:val="TableText"/>
                    <w:spacing w:before="32" w:line="216" w:lineRule="auto"/>
                    <w:ind w:left="374"/>
                  </w:pPr>
                  <w:r>
                    <w:rPr>
                      <w:spacing w:val="5"/>
                    </w:rPr>
                    <w:t>未检出</w:t>
                  </w:r>
                </w:p>
              </w:tc>
              <w:tc>
                <w:tcPr>
                  <w:tcW w:w="1597" w:type="dxa"/>
                  <w:vAlign w:val="top"/>
                </w:tcPr>
                <w:p>
                  <w:pPr>
                    <w:spacing w:before="68" w:line="195" w:lineRule="auto"/>
                    <w:ind w:left="6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468" w:type="dxa"/>
                  <w:vAlign w:val="top"/>
                </w:tcPr>
                <w:p>
                  <w:pPr>
                    <w:spacing w:before="71" w:line="192" w:lineRule="auto"/>
                    <w:ind w:left="6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96" w:type="dxa"/>
                  <w:vAlign w:val="top"/>
                </w:tcPr>
                <w:p>
                  <w:pPr>
                    <w:pStyle w:val="TableText"/>
                    <w:spacing w:before="32" w:line="216"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4" w:line="215" w:lineRule="auto"/>
                    <w:ind w:left="457"/>
                  </w:pPr>
                  <w:r>
                    <w:rPr>
                      <w:spacing w:val="2"/>
                    </w:rPr>
                    <w:t>镉</w:t>
                  </w:r>
                </w:p>
              </w:tc>
              <w:tc>
                <w:tcPr>
                  <w:tcW w:w="1283" w:type="dxa"/>
                  <w:vAlign w:val="top"/>
                </w:tcPr>
                <w:p>
                  <w:pPr>
                    <w:pStyle w:val="TableText"/>
                    <w:spacing w:before="34" w:line="215" w:lineRule="auto"/>
                    <w:ind w:left="334"/>
                  </w:pPr>
                  <w:r>
                    <w:rPr>
                      <w:spacing w:val="5"/>
                    </w:rPr>
                    <w:t>未检出</w:t>
                  </w:r>
                </w:p>
              </w:tc>
              <w:tc>
                <w:tcPr>
                  <w:tcW w:w="1369" w:type="dxa"/>
                  <w:vAlign w:val="top"/>
                </w:tcPr>
                <w:p>
                  <w:pPr>
                    <w:pStyle w:val="TableText"/>
                    <w:spacing w:before="34" w:line="215" w:lineRule="auto"/>
                    <w:ind w:left="378"/>
                  </w:pPr>
                  <w:r>
                    <w:rPr>
                      <w:spacing w:val="5"/>
                    </w:rPr>
                    <w:t>未检出</w:t>
                  </w:r>
                </w:p>
              </w:tc>
              <w:tc>
                <w:tcPr>
                  <w:tcW w:w="1360" w:type="dxa"/>
                  <w:vAlign w:val="top"/>
                </w:tcPr>
                <w:p>
                  <w:pPr>
                    <w:pStyle w:val="TableText"/>
                    <w:spacing w:before="34" w:line="215" w:lineRule="auto"/>
                    <w:ind w:left="374"/>
                  </w:pPr>
                  <w:r>
                    <w:rPr>
                      <w:spacing w:val="5"/>
                    </w:rPr>
                    <w:t>未检出</w:t>
                  </w:r>
                </w:p>
              </w:tc>
              <w:tc>
                <w:tcPr>
                  <w:tcW w:w="1597" w:type="dxa"/>
                  <w:vAlign w:val="top"/>
                </w:tcPr>
                <w:p>
                  <w:pPr>
                    <w:spacing w:before="69" w:line="195" w:lineRule="auto"/>
                    <w:ind w:left="67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468" w:type="dxa"/>
                  <w:vAlign w:val="top"/>
                </w:tcPr>
                <w:p>
                  <w:pPr>
                    <w:spacing w:before="69" w:line="195" w:lineRule="auto"/>
                    <w:ind w:left="70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6" w:type="dxa"/>
                  <w:vAlign w:val="top"/>
                </w:tcPr>
                <w:p>
                  <w:pPr>
                    <w:pStyle w:val="TableText"/>
                    <w:spacing w:before="34" w:line="215"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5" w:line="214" w:lineRule="auto"/>
                    <w:ind w:left="458"/>
                  </w:pPr>
                  <w:r>
                    <w:t>铜</w:t>
                  </w:r>
                </w:p>
              </w:tc>
              <w:tc>
                <w:tcPr>
                  <w:tcW w:w="1283" w:type="dxa"/>
                  <w:vAlign w:val="top"/>
                </w:tcPr>
                <w:p>
                  <w:pPr>
                    <w:spacing w:before="70"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0.003</w:t>
                  </w:r>
                </w:p>
              </w:tc>
              <w:tc>
                <w:tcPr>
                  <w:tcW w:w="1369" w:type="dxa"/>
                  <w:vAlign w:val="top"/>
                </w:tcPr>
                <w:p>
                  <w:pPr>
                    <w:pStyle w:val="TableText"/>
                    <w:spacing w:before="35" w:line="214" w:lineRule="auto"/>
                    <w:ind w:left="378"/>
                  </w:pPr>
                  <w:r>
                    <w:rPr>
                      <w:spacing w:val="5"/>
                    </w:rPr>
                    <w:t>未检出</w:t>
                  </w:r>
                </w:p>
              </w:tc>
              <w:tc>
                <w:tcPr>
                  <w:tcW w:w="1360" w:type="dxa"/>
                  <w:vAlign w:val="top"/>
                </w:tcPr>
                <w:p>
                  <w:pPr>
                    <w:spacing w:before="70"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0.005</w:t>
                  </w:r>
                </w:p>
              </w:tc>
              <w:tc>
                <w:tcPr>
                  <w:tcW w:w="1597" w:type="dxa"/>
                  <w:vAlign w:val="top"/>
                </w:tcPr>
                <w:p>
                  <w:pPr>
                    <w:spacing w:before="70"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468" w:type="dxa"/>
                  <w:vAlign w:val="top"/>
                </w:tcPr>
                <w:p>
                  <w:pPr>
                    <w:spacing w:before="70"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796" w:type="dxa"/>
                  <w:vAlign w:val="top"/>
                </w:tcPr>
                <w:p>
                  <w:pPr>
                    <w:pStyle w:val="TableText"/>
                    <w:spacing w:before="35" w:line="214"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4" w:line="215" w:lineRule="auto"/>
                    <w:ind w:left="458"/>
                  </w:pPr>
                  <w:r>
                    <w:rPr>
                      <w:spacing w:val="1"/>
                    </w:rPr>
                    <w:t>镍</w:t>
                  </w:r>
                </w:p>
              </w:tc>
              <w:tc>
                <w:tcPr>
                  <w:tcW w:w="1283" w:type="dxa"/>
                  <w:vAlign w:val="top"/>
                </w:tcPr>
                <w:p>
                  <w:pPr>
                    <w:spacing w:before="69"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0.001</w:t>
                  </w:r>
                </w:p>
              </w:tc>
              <w:tc>
                <w:tcPr>
                  <w:tcW w:w="1369" w:type="dxa"/>
                  <w:vAlign w:val="top"/>
                </w:tcPr>
                <w:p>
                  <w:pPr>
                    <w:pStyle w:val="TableText"/>
                    <w:spacing w:before="34" w:line="215" w:lineRule="auto"/>
                    <w:ind w:left="378"/>
                  </w:pPr>
                  <w:r>
                    <w:rPr>
                      <w:spacing w:val="5"/>
                    </w:rPr>
                    <w:t>未检出</w:t>
                  </w:r>
                </w:p>
              </w:tc>
              <w:tc>
                <w:tcPr>
                  <w:tcW w:w="1360" w:type="dxa"/>
                  <w:vAlign w:val="top"/>
                </w:tcPr>
                <w:p>
                  <w:pPr>
                    <w:spacing w:before="69"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0.001</w:t>
                  </w:r>
                </w:p>
              </w:tc>
              <w:tc>
                <w:tcPr>
                  <w:tcW w:w="1597" w:type="dxa"/>
                  <w:vAlign w:val="top"/>
                </w:tcPr>
                <w:p>
                  <w:pPr>
                    <w:spacing w:before="69" w:line="195" w:lineRule="auto"/>
                    <w:ind w:left="6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468" w:type="dxa"/>
                  <w:vAlign w:val="top"/>
                </w:tcPr>
                <w:p>
                  <w:pPr>
                    <w:spacing w:before="72" w:line="192" w:lineRule="auto"/>
                    <w:ind w:left="6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96" w:type="dxa"/>
                  <w:vAlign w:val="top"/>
                </w:tcPr>
                <w:p>
                  <w:pPr>
                    <w:pStyle w:val="TableText"/>
                    <w:spacing w:before="34" w:line="215"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5" w:line="214" w:lineRule="auto"/>
                    <w:ind w:left="458"/>
                  </w:pPr>
                  <w:r>
                    <w:rPr>
                      <w:spacing w:val="1"/>
                    </w:rPr>
                    <w:t>锌</w:t>
                  </w:r>
                </w:p>
              </w:tc>
              <w:tc>
                <w:tcPr>
                  <w:tcW w:w="1283" w:type="dxa"/>
                  <w:vAlign w:val="top"/>
                </w:tcPr>
                <w:p>
                  <w:pPr>
                    <w:pStyle w:val="TableText"/>
                    <w:spacing w:before="35" w:line="214" w:lineRule="auto"/>
                    <w:ind w:left="334"/>
                  </w:pPr>
                  <w:r>
                    <w:rPr>
                      <w:spacing w:val="5"/>
                    </w:rPr>
                    <w:t>未检出</w:t>
                  </w:r>
                </w:p>
              </w:tc>
              <w:tc>
                <w:tcPr>
                  <w:tcW w:w="1369" w:type="dxa"/>
                  <w:vAlign w:val="top"/>
                </w:tcPr>
                <w:p>
                  <w:pPr>
                    <w:pStyle w:val="TableText"/>
                    <w:spacing w:before="35" w:line="214" w:lineRule="auto"/>
                    <w:ind w:left="378"/>
                  </w:pPr>
                  <w:r>
                    <w:rPr>
                      <w:spacing w:val="5"/>
                    </w:rPr>
                    <w:t>未检出</w:t>
                  </w:r>
                </w:p>
              </w:tc>
              <w:tc>
                <w:tcPr>
                  <w:tcW w:w="1360" w:type="dxa"/>
                  <w:vAlign w:val="top"/>
                </w:tcPr>
                <w:p>
                  <w:pPr>
                    <w:pStyle w:val="TableText"/>
                    <w:spacing w:before="35" w:line="214" w:lineRule="auto"/>
                    <w:ind w:left="374"/>
                  </w:pPr>
                  <w:r>
                    <w:rPr>
                      <w:spacing w:val="5"/>
                    </w:rPr>
                    <w:t>未检出</w:t>
                  </w:r>
                </w:p>
              </w:tc>
              <w:tc>
                <w:tcPr>
                  <w:tcW w:w="1597" w:type="dxa"/>
                  <w:vAlign w:val="top"/>
                </w:tcPr>
                <w:p>
                  <w:pPr>
                    <w:spacing w:before="70" w:line="195" w:lineRule="auto"/>
                    <w:ind w:left="6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68" w:type="dxa"/>
                  <w:vAlign w:val="top"/>
                </w:tcPr>
                <w:p>
                  <w:pPr>
                    <w:spacing w:before="70"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796" w:type="dxa"/>
                  <w:vAlign w:val="top"/>
                </w:tcPr>
                <w:p>
                  <w:pPr>
                    <w:pStyle w:val="TableText"/>
                    <w:spacing w:before="35" w:line="214"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6" w:line="213" w:lineRule="auto"/>
                    <w:ind w:left="249"/>
                  </w:pPr>
                  <w:r>
                    <w:rPr>
                      <w:spacing w:val="6"/>
                    </w:rPr>
                    <w:t>六价铬</w:t>
                  </w:r>
                </w:p>
              </w:tc>
              <w:tc>
                <w:tcPr>
                  <w:tcW w:w="1283" w:type="dxa"/>
                  <w:vAlign w:val="top"/>
                </w:tcPr>
                <w:p>
                  <w:pPr>
                    <w:spacing w:before="71"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0.004L</w:t>
                  </w:r>
                </w:p>
              </w:tc>
              <w:tc>
                <w:tcPr>
                  <w:tcW w:w="1369" w:type="dxa"/>
                  <w:vAlign w:val="top"/>
                </w:tcPr>
                <w:p>
                  <w:pPr>
                    <w:spacing w:before="71"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0.004L</w:t>
                  </w:r>
                </w:p>
              </w:tc>
              <w:tc>
                <w:tcPr>
                  <w:tcW w:w="1360" w:type="dxa"/>
                  <w:vAlign w:val="top"/>
                </w:tcPr>
                <w:p>
                  <w:pPr>
                    <w:spacing w:before="71" w:line="195" w:lineRule="auto"/>
                    <w:ind w:left="3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0.004L</w:t>
                  </w:r>
                </w:p>
              </w:tc>
              <w:tc>
                <w:tcPr>
                  <w:tcW w:w="1597" w:type="dxa"/>
                  <w:vAlign w:val="top"/>
                </w:tcPr>
                <w:p>
                  <w:pPr>
                    <w:spacing w:before="71"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468" w:type="dxa"/>
                  <w:vAlign w:val="top"/>
                </w:tcPr>
                <w:p>
                  <w:pPr>
                    <w:spacing w:before="74" w:line="192" w:lineRule="auto"/>
                    <w:ind w:left="6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96" w:type="dxa"/>
                  <w:vAlign w:val="top"/>
                </w:tcPr>
                <w:p>
                  <w:pPr>
                    <w:pStyle w:val="TableText"/>
                    <w:spacing w:before="36" w:line="213"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5" w:line="214" w:lineRule="auto"/>
                    <w:ind w:left="459"/>
                  </w:pPr>
                  <w:r>
                    <w:t>汞</w:t>
                  </w:r>
                </w:p>
              </w:tc>
              <w:tc>
                <w:tcPr>
                  <w:tcW w:w="1283" w:type="dxa"/>
                  <w:vAlign w:val="top"/>
                </w:tcPr>
                <w:p>
                  <w:pPr>
                    <w:spacing w:before="70" w:line="195" w:lineRule="auto"/>
                    <w:ind w:left="3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0.00024</w:t>
                  </w:r>
                </w:p>
              </w:tc>
              <w:tc>
                <w:tcPr>
                  <w:tcW w:w="1369" w:type="dxa"/>
                  <w:vAlign w:val="top"/>
                </w:tcPr>
                <w:p>
                  <w:pPr>
                    <w:spacing w:before="70" w:line="195" w:lineRule="auto"/>
                    <w:ind w:left="3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0.00015</w:t>
                  </w:r>
                </w:p>
              </w:tc>
              <w:tc>
                <w:tcPr>
                  <w:tcW w:w="1360" w:type="dxa"/>
                  <w:vAlign w:val="top"/>
                </w:tcPr>
                <w:p>
                  <w:pPr>
                    <w:spacing w:before="70"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0.00015</w:t>
                  </w:r>
                </w:p>
              </w:tc>
              <w:tc>
                <w:tcPr>
                  <w:tcW w:w="1597" w:type="dxa"/>
                  <w:vAlign w:val="top"/>
                </w:tcPr>
                <w:p>
                  <w:pPr>
                    <w:spacing w:before="70" w:line="195" w:lineRule="auto"/>
                    <w:ind w:left="6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c>
                <w:tcPr>
                  <w:tcW w:w="1468" w:type="dxa"/>
                  <w:vAlign w:val="top"/>
                </w:tcPr>
                <w:p>
                  <w:pPr>
                    <w:spacing w:before="70" w:line="195" w:lineRule="auto"/>
                    <w:ind w:left="61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796" w:type="dxa"/>
                  <w:vAlign w:val="top"/>
                </w:tcPr>
                <w:p>
                  <w:pPr>
                    <w:pStyle w:val="TableText"/>
                    <w:spacing w:before="35" w:line="214" w:lineRule="auto"/>
                    <w:ind w:left="193"/>
                  </w:pPr>
                  <w:r>
                    <w:rPr>
                      <w:spacing w:val="5"/>
                    </w:rPr>
                    <w:t>达标</w:t>
                  </w:r>
                </w:p>
              </w:tc>
            </w:tr>
            <w:tr>
              <w:tblPrEx>
                <w:tblW w:w="8990" w:type="dxa"/>
                <w:tblInd w:w="529" w:type="dxa"/>
                <w:tblLayout w:type="fixed"/>
              </w:tblPrEx>
              <w:trPr>
                <w:trHeight w:val="277"/>
              </w:trPr>
              <w:tc>
                <w:tcPr>
                  <w:tcW w:w="1117" w:type="dxa"/>
                  <w:vAlign w:val="top"/>
                </w:tcPr>
                <w:p>
                  <w:pPr>
                    <w:pStyle w:val="TableText"/>
                    <w:spacing w:before="36" w:line="213" w:lineRule="auto"/>
                    <w:ind w:left="458"/>
                  </w:pPr>
                  <w:r>
                    <w:rPr>
                      <w:spacing w:val="1"/>
                    </w:rPr>
                    <w:t>砷</w:t>
                  </w:r>
                </w:p>
              </w:tc>
              <w:tc>
                <w:tcPr>
                  <w:tcW w:w="1283" w:type="dxa"/>
                  <w:vAlign w:val="top"/>
                </w:tcPr>
                <w:p>
                  <w:pPr>
                    <w:spacing w:before="71"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0.0010</w:t>
                  </w:r>
                </w:p>
              </w:tc>
              <w:tc>
                <w:tcPr>
                  <w:tcW w:w="1369" w:type="dxa"/>
                  <w:vAlign w:val="top"/>
                </w:tcPr>
                <w:p>
                  <w:pPr>
                    <w:spacing w:before="71" w:line="195"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0.0004</w:t>
                  </w:r>
                </w:p>
              </w:tc>
              <w:tc>
                <w:tcPr>
                  <w:tcW w:w="1360" w:type="dxa"/>
                  <w:vAlign w:val="top"/>
                </w:tcPr>
                <w:p>
                  <w:pPr>
                    <w:spacing w:before="71" w:line="195" w:lineRule="auto"/>
                    <w:ind w:left="3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0.0003</w:t>
                  </w:r>
                </w:p>
              </w:tc>
              <w:tc>
                <w:tcPr>
                  <w:tcW w:w="1597" w:type="dxa"/>
                  <w:vAlign w:val="top"/>
                </w:tcPr>
                <w:p>
                  <w:pPr>
                    <w:spacing w:before="71" w:line="195" w:lineRule="auto"/>
                    <w:ind w:left="6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468" w:type="dxa"/>
                  <w:vAlign w:val="top"/>
                </w:tcPr>
                <w:p>
                  <w:pPr>
                    <w:spacing w:before="74" w:line="192" w:lineRule="auto"/>
                    <w:ind w:left="69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96" w:type="dxa"/>
                  <w:vAlign w:val="top"/>
                </w:tcPr>
                <w:p>
                  <w:pPr>
                    <w:pStyle w:val="TableText"/>
                    <w:spacing w:before="36" w:line="213" w:lineRule="auto"/>
                    <w:ind w:left="193"/>
                  </w:pPr>
                  <w:r>
                    <w:rPr>
                      <w:spacing w:val="5"/>
                    </w:rPr>
                    <w:t>达标</w:t>
                  </w:r>
                </w:p>
              </w:tc>
            </w:tr>
            <w:tr>
              <w:tblPrEx>
                <w:tblW w:w="8990" w:type="dxa"/>
                <w:tblInd w:w="529" w:type="dxa"/>
                <w:tblLayout w:type="fixed"/>
              </w:tblPrEx>
              <w:trPr>
                <w:trHeight w:val="282"/>
              </w:trPr>
              <w:tc>
                <w:tcPr>
                  <w:tcW w:w="1117" w:type="dxa"/>
                  <w:vAlign w:val="top"/>
                </w:tcPr>
                <w:p>
                  <w:pPr>
                    <w:pStyle w:val="TableText"/>
                    <w:spacing w:before="36" w:line="217" w:lineRule="auto"/>
                    <w:ind w:left="457"/>
                  </w:pPr>
                  <w:r>
                    <w:rPr>
                      <w:spacing w:val="2"/>
                    </w:rPr>
                    <w:t>硒</w:t>
                  </w:r>
                </w:p>
              </w:tc>
              <w:tc>
                <w:tcPr>
                  <w:tcW w:w="1283" w:type="dxa"/>
                  <w:vAlign w:val="top"/>
                </w:tcPr>
                <w:p>
                  <w:pPr>
                    <w:spacing w:before="73"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0.0001</w:t>
                  </w:r>
                </w:p>
              </w:tc>
              <w:tc>
                <w:tcPr>
                  <w:tcW w:w="1369" w:type="dxa"/>
                  <w:vAlign w:val="top"/>
                </w:tcPr>
                <w:p>
                  <w:pPr>
                    <w:pStyle w:val="TableText"/>
                    <w:spacing w:before="36" w:line="217" w:lineRule="auto"/>
                    <w:ind w:left="378"/>
                  </w:pPr>
                  <w:r>
                    <w:rPr>
                      <w:spacing w:val="5"/>
                    </w:rPr>
                    <w:t>未检出</w:t>
                  </w:r>
                </w:p>
              </w:tc>
              <w:tc>
                <w:tcPr>
                  <w:tcW w:w="1360" w:type="dxa"/>
                  <w:vAlign w:val="top"/>
                </w:tcPr>
                <w:p>
                  <w:pPr>
                    <w:pStyle w:val="TableText"/>
                    <w:spacing w:before="36" w:line="217" w:lineRule="auto"/>
                    <w:ind w:left="374"/>
                  </w:pPr>
                  <w:r>
                    <w:rPr>
                      <w:spacing w:val="5"/>
                    </w:rPr>
                    <w:t>未检出</w:t>
                  </w:r>
                </w:p>
              </w:tc>
              <w:tc>
                <w:tcPr>
                  <w:tcW w:w="1597" w:type="dxa"/>
                  <w:vAlign w:val="top"/>
                </w:tcPr>
                <w:p>
                  <w:pPr>
                    <w:spacing w:before="73" w:line="195" w:lineRule="auto"/>
                    <w:ind w:left="67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468" w:type="dxa"/>
                  <w:vAlign w:val="top"/>
                </w:tcPr>
                <w:p>
                  <w:pPr>
                    <w:spacing w:before="73" w:line="195" w:lineRule="auto"/>
                    <w:ind w:left="70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96" w:type="dxa"/>
                  <w:vAlign w:val="top"/>
                </w:tcPr>
                <w:p>
                  <w:pPr>
                    <w:pStyle w:val="TableText"/>
                    <w:spacing w:before="36" w:line="217" w:lineRule="auto"/>
                    <w:ind w:left="193"/>
                  </w:pPr>
                  <w:r>
                    <w:rPr>
                      <w:spacing w:val="5"/>
                    </w:rPr>
                    <w:t>达标</w:t>
                  </w:r>
                </w:p>
              </w:tc>
            </w:tr>
          </w:tbl>
          <w:p>
            <w:pPr>
              <w:pStyle w:val="TableText"/>
              <w:spacing w:before="31" w:line="377" w:lineRule="auto"/>
              <w:ind w:left="536" w:right="11" w:firstLine="439"/>
              <w:jc w:val="both"/>
            </w:pPr>
            <w:r>
              <w:rPr>
                <w:spacing w:val="6"/>
              </w:rPr>
              <w:t>围岩废石未被列入《国家危险废物名录》，根据《一</w:t>
            </w:r>
            <w:r>
              <w:rPr>
                <w:spacing w:val="5"/>
              </w:rPr>
              <w:t>般工业固体废物贮存和填埋污染控制标准》</w:t>
            </w:r>
            <w:r>
              <w:t xml:space="preserve"> </w:t>
            </w:r>
            <w:r>
              <w:rPr>
                <w:spacing w:val="5"/>
              </w:rPr>
              <w:t>（</w:t>
            </w:r>
            <w:r>
              <w:rPr>
                <w:rFonts w:ascii="Times New Roman" w:eastAsia="Times New Roman" w:hAnsi="Times New Roman" w:cs="Times New Roman"/>
              </w:rPr>
              <w:t>GB</w:t>
            </w:r>
            <w:r>
              <w:rPr>
                <w:rFonts w:ascii="Times New Roman" w:eastAsia="Times New Roman" w:hAnsi="Times New Roman" w:cs="Times New Roman"/>
                <w:spacing w:val="5"/>
              </w:rPr>
              <w:t>18599-2020</w:t>
            </w:r>
            <w:r>
              <w:rPr>
                <w:spacing w:val="5"/>
              </w:rPr>
              <w:t>）的相关要求，在对项目拟利用废石采样，按照</w:t>
            </w:r>
            <w:r>
              <w:rPr>
                <w:spacing w:val="-38"/>
              </w:rPr>
              <w:t xml:space="preserve"> </w:t>
            </w:r>
            <w:r>
              <w:rPr>
                <w:rFonts w:ascii="Times New Roman" w:eastAsia="Times New Roman" w:hAnsi="Times New Roman" w:cs="Times New Roman"/>
              </w:rPr>
              <w:t>GB</w:t>
            </w:r>
            <w:r>
              <w:rPr>
                <w:rFonts w:ascii="Times New Roman" w:eastAsia="Times New Roman" w:hAnsi="Times New Roman" w:cs="Times New Roman"/>
                <w:spacing w:val="5"/>
              </w:rPr>
              <w:t xml:space="preserve">5086 </w:t>
            </w:r>
            <w:r>
              <w:rPr>
                <w:spacing w:val="5"/>
              </w:rPr>
              <w:t>规定方法进</w:t>
            </w:r>
            <w:r>
              <w:rPr>
                <w:spacing w:val="4"/>
              </w:rPr>
              <w:t>行浸出试验后，</w:t>
            </w:r>
            <w:r>
              <w:t xml:space="preserve"> </w:t>
            </w:r>
            <w:r>
              <w:rPr>
                <w:spacing w:val="11"/>
              </w:rPr>
              <w:t>所有样品的浸出液中，无任何一种污染物浓度超过《危险废物鉴别标准 浸出毒性鉴别》相关限值</w:t>
            </w:r>
            <w:r>
              <w:rPr>
                <w:spacing w:val="3"/>
              </w:rPr>
              <w:t xml:space="preserve">  </w:t>
            </w:r>
            <w:r>
              <w:rPr>
                <w:spacing w:val="9"/>
              </w:rPr>
              <w:t>及《污水综合排放标准》一级标准规定的最高允许排放浓度，且</w:t>
            </w:r>
            <w:r>
              <w:rPr>
                <w:spacing w:val="-37"/>
              </w:rPr>
              <w:t xml:space="preserve"> </w:t>
            </w:r>
            <w:r>
              <w:rPr>
                <w:rFonts w:ascii="Times New Roman" w:eastAsia="Times New Roman" w:hAnsi="Times New Roman" w:cs="Times New Roman"/>
              </w:rPr>
              <w:t>pH</w:t>
            </w:r>
            <w:r>
              <w:rPr>
                <w:rFonts w:ascii="Times New Roman" w:eastAsia="Times New Roman" w:hAnsi="Times New Roman" w:cs="Times New Roman"/>
                <w:spacing w:val="9"/>
              </w:rPr>
              <w:t xml:space="preserve"> </w:t>
            </w:r>
            <w:r>
              <w:rPr>
                <w:spacing w:val="9"/>
              </w:rPr>
              <w:t>值在</w:t>
            </w:r>
            <w:r>
              <w:rPr>
                <w:spacing w:val="-38"/>
              </w:rPr>
              <w:t xml:space="preserve"> </w:t>
            </w:r>
            <w:r>
              <w:rPr>
                <w:rFonts w:ascii="Times New Roman" w:eastAsia="Times New Roman" w:hAnsi="Times New Roman" w:cs="Times New Roman"/>
                <w:spacing w:val="9"/>
              </w:rPr>
              <w:t>6~9</w:t>
            </w:r>
            <w:r>
              <w:rPr>
                <w:rFonts w:ascii="Times New Roman" w:eastAsia="Times New Roman" w:hAnsi="Times New Roman" w:cs="Times New Roman"/>
                <w:spacing w:val="17"/>
                <w:w w:val="101"/>
              </w:rPr>
              <w:t xml:space="preserve"> </w:t>
            </w:r>
            <w:r>
              <w:rPr>
                <w:spacing w:val="9"/>
              </w:rPr>
              <w:t>范围之内，故可以判</w:t>
            </w:r>
            <w:r>
              <w:t xml:space="preserve">  </w:t>
            </w:r>
            <w:r>
              <w:rPr>
                <w:spacing w:val="9"/>
              </w:rPr>
              <w:t>断项目拟利用废石属于第</w:t>
            </w:r>
            <w:r>
              <w:rPr>
                <w:spacing w:val="-31"/>
              </w:rPr>
              <w:t xml:space="preserve"> </w:t>
            </w:r>
            <w:r>
              <w:rPr>
                <w:rFonts w:ascii="Times New Roman" w:eastAsia="Times New Roman" w:hAnsi="Times New Roman" w:cs="Times New Roman"/>
                <w:spacing w:val="9"/>
              </w:rPr>
              <w:t xml:space="preserve">I </w:t>
            </w:r>
            <w:r>
              <w:rPr>
                <w:spacing w:val="9"/>
              </w:rPr>
              <w:t>类一般工业固废。项目尾矿经破碎除铁后水洗出来的机制砂可作为建筑</w:t>
            </w:r>
          </w:p>
          <w:p>
            <w:pPr>
              <w:pStyle w:val="TableText"/>
              <w:spacing w:before="1" w:line="227" w:lineRule="auto"/>
              <w:ind w:left="537"/>
            </w:pPr>
            <w:r>
              <w:rPr>
                <w:spacing w:val="3"/>
              </w:rPr>
              <w:t>材料。</w:t>
            </w:r>
          </w:p>
          <w:p>
            <w:pPr>
              <w:pStyle w:val="TableText"/>
              <w:spacing w:before="161" w:line="228" w:lineRule="auto"/>
              <w:ind w:left="954"/>
            </w:pPr>
            <w:r>
              <w:rPr>
                <w:rFonts w:ascii="Times New Roman" w:eastAsia="Times New Roman" w:hAnsi="Times New Roman" w:cs="Times New Roman"/>
                <w:b/>
                <w:bCs/>
                <w:spacing w:val="5"/>
              </w:rPr>
              <w:t>2.4</w:t>
            </w:r>
            <w:r>
              <w:rPr>
                <w:rFonts w:ascii="Times New Roman" w:eastAsia="Times New Roman" w:hAnsi="Times New Roman" w:cs="Times New Roman"/>
                <w:b/>
                <w:bCs/>
                <w:spacing w:val="-21"/>
              </w:rPr>
              <w:t xml:space="preserve"> </w:t>
            </w:r>
            <w:r>
              <w:rPr>
                <w:spacing w:val="5"/>
                <w14:textOutline w14:w="3795" w14:cap="sq">
                  <w14:solidFill>
                    <w14:srgbClr w14:val="000000"/>
                  </w14:solidFill>
                  <w14:prstDash w14:val="solid"/>
                  <w14:bevel/>
                </w14:textOutline>
              </w:rPr>
              <w:t>、主要生产设备</w:t>
            </w:r>
          </w:p>
          <w:p>
            <w:pPr>
              <w:pStyle w:val="TableText"/>
              <w:spacing w:before="164" w:line="228" w:lineRule="auto"/>
              <w:ind w:left="960"/>
            </w:pPr>
            <w:r>
              <w:rPr>
                <w:spacing w:val="6"/>
              </w:rPr>
              <w:t>项目主要生产设备见表</w:t>
            </w:r>
            <w:r>
              <w:rPr>
                <w:spacing w:val="-31"/>
              </w:rPr>
              <w:t xml:space="preserve"> </w:t>
            </w:r>
            <w:r>
              <w:rPr>
                <w:rFonts w:ascii="Times New Roman" w:eastAsia="Times New Roman" w:hAnsi="Times New Roman" w:cs="Times New Roman"/>
                <w:spacing w:val="6"/>
              </w:rPr>
              <w:t>2-7</w:t>
            </w:r>
            <w:r>
              <w:rPr>
                <w:spacing w:val="6"/>
              </w:rPr>
              <w:t>。</w:t>
            </w:r>
          </w:p>
          <w:p>
            <w:pPr>
              <w:pStyle w:val="TableText"/>
              <w:spacing w:before="160" w:line="223" w:lineRule="auto"/>
              <w:ind w:left="3495"/>
            </w:pPr>
            <w:r>
              <w:rPr>
                <w:spacing w:val="7"/>
                <w14:textOutline w14:w="3795"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7"/>
              </w:rPr>
              <w:t xml:space="preserve">2-7    </w:t>
            </w:r>
            <w:r>
              <w:rPr>
                <w:spacing w:val="7"/>
                <w14:textOutline w14:w="3795" w14:cap="sq">
                  <w14:solidFill>
                    <w14:srgbClr w14:val="000000"/>
                  </w14:solidFill>
                  <w14:prstDash w14:val="solid"/>
                  <w14:bevel/>
                </w14:textOutline>
              </w:rPr>
              <w:t>项目主要设备清单一览表</w:t>
            </w:r>
          </w:p>
          <w:tbl>
            <w:tblPr>
              <w:tblStyle w:val="TableNormal19"/>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8"/>
              <w:gridCol w:w="2113"/>
              <w:gridCol w:w="2872"/>
              <w:gridCol w:w="542"/>
              <w:gridCol w:w="541"/>
              <w:gridCol w:w="1403"/>
              <w:gridCol w:w="1015"/>
            </w:tblGrid>
            <w:tr>
              <w:tblPrEx>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98" w:type="dxa"/>
                  <w:textDirection w:val="tbRlV"/>
                  <w:vAlign w:val="top"/>
                </w:tcPr>
                <w:p>
                  <w:pPr>
                    <w:pStyle w:val="TableText"/>
                    <w:spacing w:before="143" w:line="218" w:lineRule="auto"/>
                    <w:ind w:left="37"/>
                  </w:pPr>
                  <w:r>
                    <w:rPr>
                      <w:spacing w:val="9"/>
                    </w:rPr>
                    <w:t>序</w:t>
                  </w:r>
                  <w:r>
                    <w:rPr>
                      <w:spacing w:val="-39"/>
                    </w:rPr>
                    <w:t xml:space="preserve"> </w:t>
                  </w:r>
                  <w:r>
                    <w:rPr>
                      <w:spacing w:val="9"/>
                    </w:rPr>
                    <w:t>号</w:t>
                  </w:r>
                </w:p>
              </w:tc>
              <w:tc>
                <w:tcPr>
                  <w:tcW w:w="2113" w:type="dxa"/>
                  <w:vAlign w:val="top"/>
                </w:tcPr>
                <w:p>
                  <w:pPr>
                    <w:pStyle w:val="TableText"/>
                    <w:spacing w:before="171" w:line="229" w:lineRule="auto"/>
                    <w:ind w:left="642"/>
                  </w:pPr>
                  <w:r>
                    <w:rPr>
                      <w:spacing w:val="7"/>
                    </w:rPr>
                    <w:t>作业名称</w:t>
                  </w:r>
                </w:p>
              </w:tc>
              <w:tc>
                <w:tcPr>
                  <w:tcW w:w="2872" w:type="dxa"/>
                  <w:vAlign w:val="top"/>
                </w:tcPr>
                <w:p>
                  <w:pPr>
                    <w:pStyle w:val="TableText"/>
                    <w:spacing w:before="171" w:line="228" w:lineRule="auto"/>
                    <w:ind w:left="709"/>
                  </w:pPr>
                  <w:r>
                    <w:rPr>
                      <w:spacing w:val="8"/>
                    </w:rPr>
                    <w:t>设备名称及规格</w:t>
                  </w:r>
                </w:p>
              </w:tc>
              <w:tc>
                <w:tcPr>
                  <w:tcW w:w="542" w:type="dxa"/>
                  <w:textDirection w:val="tbRlV"/>
                  <w:vAlign w:val="top"/>
                </w:tcPr>
                <w:p>
                  <w:pPr>
                    <w:pStyle w:val="TableText"/>
                    <w:spacing w:before="162" w:line="216" w:lineRule="auto"/>
                    <w:ind w:left="37"/>
                  </w:pPr>
                  <w:r>
                    <w:rPr>
                      <w:spacing w:val="9"/>
                    </w:rPr>
                    <w:t>单</w:t>
                  </w:r>
                  <w:r>
                    <w:rPr>
                      <w:spacing w:val="-39"/>
                    </w:rPr>
                    <w:t xml:space="preserve"> </w:t>
                  </w:r>
                  <w:r>
                    <w:rPr>
                      <w:spacing w:val="9"/>
                    </w:rPr>
                    <w:t>位</w:t>
                  </w:r>
                </w:p>
              </w:tc>
              <w:tc>
                <w:tcPr>
                  <w:tcW w:w="541" w:type="dxa"/>
                  <w:textDirection w:val="tbRlV"/>
                  <w:vAlign w:val="top"/>
                </w:tcPr>
                <w:p>
                  <w:pPr>
                    <w:pStyle w:val="TableText"/>
                    <w:spacing w:before="162" w:line="216" w:lineRule="auto"/>
                    <w:ind w:left="37"/>
                  </w:pPr>
                  <w:r>
                    <w:rPr>
                      <w:spacing w:val="9"/>
                    </w:rPr>
                    <w:t>数</w:t>
                  </w:r>
                  <w:r>
                    <w:rPr>
                      <w:spacing w:val="-39"/>
                    </w:rPr>
                    <w:t xml:space="preserve"> </w:t>
                  </w:r>
                  <w:r>
                    <w:rPr>
                      <w:spacing w:val="9"/>
                    </w:rPr>
                    <w:t>量</w:t>
                  </w:r>
                </w:p>
              </w:tc>
              <w:tc>
                <w:tcPr>
                  <w:tcW w:w="1403" w:type="dxa"/>
                  <w:vAlign w:val="top"/>
                </w:tcPr>
                <w:p>
                  <w:pPr>
                    <w:pStyle w:val="TableText"/>
                    <w:spacing w:before="37" w:line="222" w:lineRule="auto"/>
                    <w:ind w:left="288"/>
                  </w:pPr>
                  <w:r>
                    <w:rPr>
                      <w:spacing w:val="7"/>
                    </w:rPr>
                    <w:t>装机功率</w:t>
                  </w:r>
                </w:p>
                <w:p>
                  <w:pPr>
                    <w:pStyle w:val="TableText"/>
                    <w:spacing w:line="266" w:lineRule="exact"/>
                    <w:ind w:left="416"/>
                  </w:pPr>
                  <w:r>
                    <w:rPr>
                      <w:rFonts w:ascii="Times New Roman" w:eastAsia="Times New Roman" w:hAnsi="Times New Roman" w:cs="Times New Roman"/>
                      <w:position w:val="1"/>
                    </w:rPr>
                    <w:t>kW</w:t>
                  </w:r>
                  <w:r>
                    <w:rPr>
                      <w:rFonts w:ascii="Times New Roman" w:eastAsia="Times New Roman" w:hAnsi="Times New Roman" w:cs="Times New Roman"/>
                      <w:spacing w:val="11"/>
                      <w:position w:val="1"/>
                    </w:rPr>
                    <w:t>/</w:t>
                  </w:r>
                  <w:r>
                    <w:rPr>
                      <w:spacing w:val="11"/>
                      <w:position w:val="1"/>
                    </w:rPr>
                    <w:t>台</w:t>
                  </w:r>
                </w:p>
              </w:tc>
              <w:tc>
                <w:tcPr>
                  <w:tcW w:w="1015" w:type="dxa"/>
                  <w:vAlign w:val="top"/>
                </w:tcPr>
                <w:p>
                  <w:pPr>
                    <w:pStyle w:val="TableText"/>
                    <w:spacing w:before="171" w:line="230" w:lineRule="auto"/>
                    <w:ind w:left="306"/>
                  </w:pPr>
                  <w:r>
                    <w:rPr>
                      <w:spacing w:val="3"/>
                    </w:rPr>
                    <w:t>备注</w:t>
                  </w:r>
                </w:p>
              </w:tc>
            </w:tr>
            <w:tr>
              <w:tblPrEx>
                <w:tblW w:w="8984" w:type="dxa"/>
                <w:tblInd w:w="532" w:type="dxa"/>
                <w:tblLayout w:type="fixed"/>
              </w:tblPrEx>
              <w:trPr>
                <w:trHeight w:val="549"/>
              </w:trPr>
              <w:tc>
                <w:tcPr>
                  <w:tcW w:w="498" w:type="dxa"/>
                  <w:vAlign w:val="top"/>
                </w:tcPr>
                <w:p>
                  <w:pPr>
                    <w:spacing w:before="20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13" w:type="dxa"/>
                  <w:vAlign w:val="top"/>
                </w:tcPr>
                <w:p>
                  <w:pPr>
                    <w:pStyle w:val="TableText"/>
                    <w:spacing w:before="167" w:line="228" w:lineRule="auto"/>
                    <w:ind w:left="430"/>
                  </w:pPr>
                  <w:r>
                    <w:rPr>
                      <w:spacing w:val="8"/>
                    </w:rPr>
                    <w:t>粗碎仓底给料</w:t>
                  </w:r>
                </w:p>
              </w:tc>
              <w:tc>
                <w:tcPr>
                  <w:tcW w:w="2872" w:type="dxa"/>
                  <w:vAlign w:val="top"/>
                </w:tcPr>
                <w:p>
                  <w:pPr>
                    <w:spacing w:before="68" w:line="195" w:lineRule="auto"/>
                    <w:ind w:left="985"/>
                    <w:rPr>
                      <w:rFonts w:ascii="Times New Roman" w:eastAsia="Times New Roman" w:hAnsi="Times New Roman" w:cs="Times New Roman"/>
                      <w:sz w:val="20"/>
                      <w:szCs w:val="20"/>
                    </w:rPr>
                  </w:pPr>
                  <w:r>
                    <w:rPr>
                      <w:rFonts w:ascii="Times New Roman" w:eastAsia="Times New Roman" w:hAnsi="Times New Roman" w:cs="Times New Roman"/>
                      <w:sz w:val="20"/>
                      <w:szCs w:val="20"/>
                    </w:rPr>
                    <w:t>GBZ</w:t>
                  </w:r>
                  <w:r>
                    <w:rPr>
                      <w:rFonts w:ascii="Times New Roman" w:eastAsia="Times New Roman" w:hAnsi="Times New Roman" w:cs="Times New Roman"/>
                      <w:spacing w:val="6"/>
                      <w:sz w:val="20"/>
                      <w:szCs w:val="20"/>
                    </w:rPr>
                    <w:t>160-9</w:t>
                  </w:r>
                </w:p>
                <w:p>
                  <w:pPr>
                    <w:pStyle w:val="TableText"/>
                    <w:spacing w:before="31" w:line="228" w:lineRule="auto"/>
                    <w:ind w:left="706"/>
                  </w:pPr>
                  <w:r>
                    <w:rPr>
                      <w:spacing w:val="8"/>
                    </w:rPr>
                    <w:t>重型板式给料机</w:t>
                  </w:r>
                </w:p>
              </w:tc>
              <w:tc>
                <w:tcPr>
                  <w:tcW w:w="542" w:type="dxa"/>
                  <w:vAlign w:val="top"/>
                </w:tcPr>
                <w:p>
                  <w:pPr>
                    <w:pStyle w:val="TableText"/>
                    <w:spacing w:before="166" w:line="231" w:lineRule="auto"/>
                    <w:ind w:left="190"/>
                  </w:pPr>
                  <w:r>
                    <w:t>台</w:t>
                  </w:r>
                </w:p>
              </w:tc>
              <w:tc>
                <w:tcPr>
                  <w:tcW w:w="541" w:type="dxa"/>
                  <w:vAlign w:val="top"/>
                </w:tcPr>
                <w:p>
                  <w:pPr>
                    <w:spacing w:before="202"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202" w:line="195" w:lineRule="auto"/>
                    <w:ind w:left="59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015" w:type="dxa"/>
                  <w:vAlign w:val="top"/>
                </w:tcPr>
                <w:p>
                  <w:pPr>
                    <w:pStyle w:val="TableText"/>
                    <w:spacing w:before="32" w:line="271" w:lineRule="exact"/>
                    <w:ind w:left="303"/>
                  </w:pPr>
                  <w:r>
                    <w:rPr>
                      <w:spacing w:val="4"/>
                      <w:position w:val="4"/>
                    </w:rPr>
                    <w:t>变频</w:t>
                  </w:r>
                </w:p>
                <w:p>
                  <w:pPr>
                    <w:pStyle w:val="TableText"/>
                    <w:spacing w:line="217" w:lineRule="auto"/>
                    <w:ind w:left="305"/>
                  </w:pPr>
                  <w:r>
                    <w:rPr>
                      <w:spacing w:val="3"/>
                    </w:rPr>
                    <w:t>调速</w:t>
                  </w:r>
                </w:p>
              </w:tc>
            </w:tr>
            <w:tr>
              <w:tblPrEx>
                <w:tblW w:w="8984" w:type="dxa"/>
                <w:tblInd w:w="532" w:type="dxa"/>
                <w:tblLayout w:type="fixed"/>
              </w:tblPrEx>
              <w:trPr>
                <w:trHeight w:val="518"/>
              </w:trPr>
              <w:tc>
                <w:tcPr>
                  <w:tcW w:w="498" w:type="dxa"/>
                  <w:vAlign w:val="top"/>
                </w:tcPr>
                <w:p>
                  <w:pPr>
                    <w:spacing w:before="188" w:line="195" w:lineRule="auto"/>
                    <w:ind w:left="19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13" w:type="dxa"/>
                  <w:vAlign w:val="top"/>
                </w:tcPr>
                <w:p>
                  <w:pPr>
                    <w:pStyle w:val="TableText"/>
                    <w:spacing w:before="153" w:line="228" w:lineRule="auto"/>
                    <w:ind w:left="435"/>
                  </w:pPr>
                  <w:r>
                    <w:rPr>
                      <w:spacing w:val="7"/>
                    </w:rPr>
                    <w:t>原料预选筛分</w:t>
                  </w:r>
                </w:p>
              </w:tc>
              <w:tc>
                <w:tcPr>
                  <w:tcW w:w="2872" w:type="dxa"/>
                  <w:vAlign w:val="top"/>
                </w:tcPr>
                <w:p>
                  <w:pPr>
                    <w:spacing w:before="54" w:line="195" w:lineRule="auto"/>
                    <w:ind w:left="96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F5X1654G</w:t>
                  </w:r>
                </w:p>
                <w:p>
                  <w:pPr>
                    <w:pStyle w:val="TableText"/>
                    <w:spacing w:before="31" w:line="217" w:lineRule="auto"/>
                    <w:ind w:left="602"/>
                  </w:pPr>
                  <w:r>
                    <w:rPr>
                      <w:spacing w:val="8"/>
                    </w:rPr>
                    <w:t>棒条式振动给料机</w:t>
                  </w:r>
                </w:p>
              </w:tc>
              <w:tc>
                <w:tcPr>
                  <w:tcW w:w="542" w:type="dxa"/>
                  <w:vAlign w:val="top"/>
                </w:tcPr>
                <w:p>
                  <w:pPr>
                    <w:pStyle w:val="TableText"/>
                    <w:spacing w:before="152" w:line="231" w:lineRule="auto"/>
                    <w:ind w:left="190"/>
                  </w:pPr>
                  <w:r>
                    <w:t>台</w:t>
                  </w:r>
                </w:p>
              </w:tc>
              <w:tc>
                <w:tcPr>
                  <w:tcW w:w="541" w:type="dxa"/>
                  <w:vAlign w:val="top"/>
                </w:tcPr>
                <w:p>
                  <w:pPr>
                    <w:spacing w:before="188"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188" w:line="195" w:lineRule="auto"/>
                    <w:ind w:left="60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15" w:type="dxa"/>
                  <w:vAlign w:val="top"/>
                </w:tcPr>
                <w:p>
                  <w:pPr>
                    <w:rPr>
                      <w:rFonts w:ascii="Arial"/>
                      <w:sz w:val="21"/>
                    </w:rPr>
                  </w:pPr>
                </w:p>
              </w:tc>
            </w:tr>
            <w:tr>
              <w:tblPrEx>
                <w:tblW w:w="8984" w:type="dxa"/>
                <w:tblInd w:w="532" w:type="dxa"/>
                <w:tblLayout w:type="fixed"/>
              </w:tblPrEx>
              <w:trPr>
                <w:trHeight w:val="278"/>
              </w:trPr>
              <w:tc>
                <w:tcPr>
                  <w:tcW w:w="498" w:type="dxa"/>
                  <w:vAlign w:val="top"/>
                </w:tcPr>
                <w:p>
                  <w:pPr>
                    <w:spacing w:before="68" w:line="195" w:lineRule="auto"/>
                    <w:ind w:left="20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13" w:type="dxa"/>
                  <w:vAlign w:val="top"/>
                </w:tcPr>
                <w:p>
                  <w:pPr>
                    <w:pStyle w:val="TableText"/>
                    <w:spacing w:before="32" w:line="217" w:lineRule="auto"/>
                    <w:ind w:left="850"/>
                  </w:pPr>
                  <w:r>
                    <w:rPr>
                      <w:spacing w:val="4"/>
                    </w:rPr>
                    <w:t>粗碎</w:t>
                  </w:r>
                </w:p>
              </w:tc>
              <w:tc>
                <w:tcPr>
                  <w:tcW w:w="2872" w:type="dxa"/>
                  <w:vAlign w:val="top"/>
                </w:tcPr>
                <w:p>
                  <w:pPr>
                    <w:pStyle w:val="TableText"/>
                    <w:spacing w:before="32" w:line="217" w:lineRule="auto"/>
                    <w:ind w:left="534"/>
                  </w:pPr>
                  <w:r>
                    <w:rPr>
                      <w:rFonts w:ascii="Times New Roman" w:eastAsia="Times New Roman" w:hAnsi="Times New Roman" w:cs="Times New Roman"/>
                      <w:spacing w:val="6"/>
                    </w:rPr>
                    <w:t xml:space="preserve">C6X125 </w:t>
                  </w:r>
                  <w:r>
                    <w:rPr>
                      <w:spacing w:val="6"/>
                    </w:rPr>
                    <w:t>颚式破碎机</w:t>
                  </w:r>
                </w:p>
              </w:tc>
              <w:tc>
                <w:tcPr>
                  <w:tcW w:w="542" w:type="dxa"/>
                  <w:vAlign w:val="top"/>
                </w:tcPr>
                <w:p>
                  <w:pPr>
                    <w:pStyle w:val="TableText"/>
                    <w:spacing w:before="32" w:line="217" w:lineRule="auto"/>
                    <w:ind w:left="190"/>
                  </w:pPr>
                  <w:r>
                    <w:t>台</w:t>
                  </w:r>
                </w:p>
              </w:tc>
              <w:tc>
                <w:tcPr>
                  <w:tcW w:w="541" w:type="dxa"/>
                  <w:vAlign w:val="top"/>
                </w:tcPr>
                <w:p>
                  <w:pPr>
                    <w:spacing w:before="69"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68" w:line="195"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1015" w:type="dxa"/>
                  <w:vAlign w:val="top"/>
                </w:tcPr>
                <w:p>
                  <w:pPr>
                    <w:rPr>
                      <w:rFonts w:ascii="Arial"/>
                      <w:sz w:val="21"/>
                    </w:rPr>
                  </w:pPr>
                </w:p>
              </w:tc>
            </w:tr>
          </w:tbl>
          <w:p/>
        </w:tc>
      </w:tr>
    </w:tbl>
    <w:p>
      <w:pPr>
        <w:sectPr>
          <w:headerReference w:type="default" r:id="rId25"/>
          <w:pgSz w:w="11906" w:h="16839"/>
          <w:pgMar w:top="400" w:right="1127" w:bottom="0" w:left="1126" w:header="0" w:footer="0" w:gutter="0"/>
          <w:pgNumType w:start="22"/>
          <w:cols w:space="708"/>
        </w:sectPr>
      </w:pPr>
    </w:p>
    <w:tbl>
      <w:tblPr>
        <w:tblStyle w:val="TableNormal20"/>
        <w:tblW w:w="9637" w:type="dxa"/>
        <w:tblInd w:w="7" w:type="dxa"/>
        <w:tblBorders>
          <w:top w:val="single" w:sz="6" w:space="0" w:color="000000"/>
          <w:left w:val="single" w:sz="6" w:space="0" w:color="000000"/>
          <w:bottom w:val="single" w:sz="4" w:space="0" w:color="000000"/>
          <w:right w:val="single" w:sz="6" w:space="0" w:color="000000"/>
        </w:tblBorders>
        <w:tblLayout w:type="fixed"/>
      </w:tblPr>
      <w:tblGrid>
        <w:gridCol w:w="9637"/>
      </w:tblGrid>
      <w:tr>
        <w:tblPrEx>
          <w:tblW w:w="9637"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807"/>
        </w:trPr>
        <w:tc>
          <w:tcPr>
            <w:tcW w:w="9637" w:type="dxa"/>
            <w:vAlign w:val="top"/>
          </w:tcPr>
          <w:tbl>
            <w:tblPr>
              <w:tblStyle w:val="TableNormal20"/>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8"/>
              <w:gridCol w:w="2113"/>
              <w:gridCol w:w="2872"/>
              <w:gridCol w:w="542"/>
              <w:gridCol w:w="541"/>
              <w:gridCol w:w="1403"/>
              <w:gridCol w:w="1015"/>
            </w:tblGrid>
            <w:tr>
              <w:tblPrEx>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498" w:type="dxa"/>
                  <w:vAlign w:val="top"/>
                </w:tcPr>
                <w:p>
                  <w:pPr>
                    <w:spacing w:before="69"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13" w:type="dxa"/>
                  <w:vAlign w:val="top"/>
                </w:tcPr>
                <w:p>
                  <w:pPr>
                    <w:pStyle w:val="TableText"/>
                    <w:spacing w:before="33" w:line="216" w:lineRule="auto"/>
                    <w:ind w:left="870"/>
                  </w:pPr>
                  <w:r>
                    <w:rPr>
                      <w:spacing w:val="-5"/>
                    </w:rPr>
                    <w:t>中碎</w:t>
                  </w:r>
                </w:p>
              </w:tc>
              <w:tc>
                <w:tcPr>
                  <w:tcW w:w="2872" w:type="dxa"/>
                  <w:vAlign w:val="top"/>
                </w:tcPr>
                <w:p>
                  <w:pPr>
                    <w:pStyle w:val="TableText"/>
                    <w:spacing w:before="33" w:line="216" w:lineRule="auto"/>
                    <w:ind w:left="437"/>
                  </w:pPr>
                  <w:r>
                    <w:rPr>
                      <w:rFonts w:ascii="Times New Roman" w:eastAsia="Times New Roman" w:hAnsi="Times New Roman" w:cs="Times New Roman"/>
                    </w:rPr>
                    <w:t>HST</w:t>
                  </w:r>
                  <w:r>
                    <w:rPr>
                      <w:rFonts w:ascii="Times New Roman" w:eastAsia="Times New Roman" w:hAnsi="Times New Roman" w:cs="Times New Roman"/>
                      <w:spacing w:val="6"/>
                    </w:rPr>
                    <w:t>250-S</w:t>
                  </w:r>
                  <w:r>
                    <w:rPr>
                      <w:rFonts w:ascii="Times New Roman" w:eastAsia="Times New Roman" w:hAnsi="Times New Roman" w:cs="Times New Roman"/>
                      <w:spacing w:val="27"/>
                    </w:rPr>
                    <w:t xml:space="preserve"> </w:t>
                  </w:r>
                  <w:r>
                    <w:rPr>
                      <w:spacing w:val="6"/>
                    </w:rPr>
                    <w:t>圆锥破碎机</w:t>
                  </w:r>
                </w:p>
              </w:tc>
              <w:tc>
                <w:tcPr>
                  <w:tcW w:w="542" w:type="dxa"/>
                  <w:vAlign w:val="top"/>
                </w:tcPr>
                <w:p>
                  <w:pPr>
                    <w:pStyle w:val="TableText"/>
                    <w:spacing w:before="33" w:line="216" w:lineRule="auto"/>
                    <w:ind w:left="190"/>
                  </w:pPr>
                  <w:r>
                    <w:t>台</w:t>
                  </w:r>
                </w:p>
              </w:tc>
              <w:tc>
                <w:tcPr>
                  <w:tcW w:w="541" w:type="dxa"/>
                  <w:vAlign w:val="top"/>
                </w:tcPr>
                <w:p>
                  <w:pPr>
                    <w:spacing w:before="69"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69" w:line="195" w:lineRule="auto"/>
                    <w:ind w:left="5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220</w:t>
                  </w:r>
                </w:p>
              </w:tc>
              <w:tc>
                <w:tcPr>
                  <w:tcW w:w="1015" w:type="dxa"/>
                  <w:vAlign w:val="top"/>
                </w:tcPr>
                <w:p>
                  <w:pPr>
                    <w:rPr>
                      <w:rFonts w:ascii="Arial"/>
                      <w:sz w:val="21"/>
                    </w:rPr>
                  </w:pPr>
                </w:p>
              </w:tc>
            </w:tr>
            <w:tr>
              <w:tblPrEx>
                <w:tblW w:w="8984" w:type="dxa"/>
                <w:tblInd w:w="532" w:type="dxa"/>
                <w:tblLayout w:type="fixed"/>
              </w:tblPrEx>
              <w:trPr>
                <w:trHeight w:val="277"/>
              </w:trPr>
              <w:tc>
                <w:tcPr>
                  <w:tcW w:w="498" w:type="dxa"/>
                  <w:vAlign w:val="top"/>
                </w:tcPr>
                <w:p>
                  <w:pPr>
                    <w:spacing w:before="73" w:line="192" w:lineRule="auto"/>
                    <w:ind w:left="20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13" w:type="dxa"/>
                  <w:vAlign w:val="top"/>
                </w:tcPr>
                <w:p>
                  <w:pPr>
                    <w:pStyle w:val="TableText"/>
                    <w:spacing w:before="34" w:line="215" w:lineRule="auto"/>
                    <w:ind w:left="851"/>
                  </w:pPr>
                  <w:r>
                    <w:rPr>
                      <w:spacing w:val="4"/>
                    </w:rPr>
                    <w:t>细碎</w:t>
                  </w:r>
                </w:p>
              </w:tc>
              <w:tc>
                <w:tcPr>
                  <w:tcW w:w="2872" w:type="dxa"/>
                  <w:vAlign w:val="top"/>
                </w:tcPr>
                <w:p>
                  <w:pPr>
                    <w:pStyle w:val="TableText"/>
                    <w:spacing w:before="34" w:line="215" w:lineRule="auto"/>
                    <w:ind w:left="401"/>
                  </w:pPr>
                  <w:r>
                    <w:rPr>
                      <w:rFonts w:ascii="Times New Roman" w:eastAsia="Times New Roman" w:hAnsi="Times New Roman" w:cs="Times New Roman"/>
                    </w:rPr>
                    <w:t>HPT</w:t>
                  </w:r>
                  <w:r>
                    <w:rPr>
                      <w:rFonts w:ascii="Times New Roman" w:eastAsia="Times New Roman" w:hAnsi="Times New Roman" w:cs="Times New Roman"/>
                      <w:spacing w:val="6"/>
                    </w:rPr>
                    <w:t>500-M</w:t>
                  </w:r>
                  <w:r>
                    <w:rPr>
                      <w:rFonts w:ascii="Times New Roman" w:eastAsia="Times New Roman" w:hAnsi="Times New Roman" w:cs="Times New Roman"/>
                      <w:spacing w:val="32"/>
                    </w:rPr>
                    <w:t xml:space="preserve"> </w:t>
                  </w:r>
                  <w:r>
                    <w:rPr>
                      <w:spacing w:val="6"/>
                    </w:rPr>
                    <w:t>圆锥破碎机</w:t>
                  </w:r>
                </w:p>
              </w:tc>
              <w:tc>
                <w:tcPr>
                  <w:tcW w:w="542" w:type="dxa"/>
                  <w:vAlign w:val="top"/>
                </w:tcPr>
                <w:p>
                  <w:pPr>
                    <w:pStyle w:val="TableText"/>
                    <w:spacing w:before="34" w:line="215" w:lineRule="auto"/>
                    <w:ind w:left="190"/>
                  </w:pPr>
                  <w:r>
                    <w:t>台</w:t>
                  </w:r>
                </w:p>
              </w:tc>
              <w:tc>
                <w:tcPr>
                  <w:tcW w:w="541" w:type="dxa"/>
                  <w:vAlign w:val="top"/>
                </w:tcPr>
                <w:p>
                  <w:pPr>
                    <w:spacing w:before="70"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70"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015" w:type="dxa"/>
                  <w:vAlign w:val="top"/>
                </w:tcPr>
                <w:p>
                  <w:pPr>
                    <w:rPr>
                      <w:rFonts w:ascii="Arial"/>
                      <w:sz w:val="21"/>
                    </w:rPr>
                  </w:pPr>
                </w:p>
              </w:tc>
            </w:tr>
            <w:tr>
              <w:tblPrEx>
                <w:tblW w:w="8984" w:type="dxa"/>
                <w:tblInd w:w="532" w:type="dxa"/>
                <w:tblLayout w:type="fixed"/>
              </w:tblPrEx>
              <w:trPr>
                <w:trHeight w:val="278"/>
              </w:trPr>
              <w:tc>
                <w:tcPr>
                  <w:tcW w:w="498" w:type="dxa"/>
                  <w:vAlign w:val="top"/>
                </w:tcPr>
                <w:p>
                  <w:pPr>
                    <w:spacing w:before="69" w:line="195" w:lineRule="auto"/>
                    <w:ind w:left="20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13" w:type="dxa"/>
                  <w:vAlign w:val="top"/>
                </w:tcPr>
                <w:p>
                  <w:pPr>
                    <w:pStyle w:val="TableText"/>
                    <w:spacing w:before="32" w:line="217" w:lineRule="auto"/>
                    <w:ind w:left="852"/>
                  </w:pPr>
                  <w:r>
                    <w:rPr>
                      <w:spacing w:val="3"/>
                    </w:rPr>
                    <w:t>筛分</w:t>
                  </w:r>
                </w:p>
              </w:tc>
              <w:tc>
                <w:tcPr>
                  <w:tcW w:w="2872" w:type="dxa"/>
                  <w:vAlign w:val="top"/>
                </w:tcPr>
                <w:p>
                  <w:pPr>
                    <w:pStyle w:val="TableText"/>
                    <w:spacing w:before="32" w:line="217" w:lineRule="auto"/>
                    <w:ind w:left="557"/>
                  </w:pPr>
                  <w:r>
                    <w:rPr>
                      <w:rFonts w:ascii="Times New Roman" w:eastAsia="Times New Roman" w:hAnsi="Times New Roman" w:cs="Times New Roman"/>
                      <w:spacing w:val="3"/>
                    </w:rPr>
                    <w:t>S5X3075-3T</w:t>
                  </w:r>
                  <w:r>
                    <w:rPr>
                      <w:rFonts w:ascii="Times New Roman" w:eastAsia="Times New Roman" w:hAnsi="Times New Roman" w:cs="Times New Roman"/>
                      <w:spacing w:val="31"/>
                    </w:rPr>
                    <w:t xml:space="preserve"> </w:t>
                  </w:r>
                  <w:r>
                    <w:rPr>
                      <w:spacing w:val="3"/>
                    </w:rPr>
                    <w:t>圆振筛</w:t>
                  </w:r>
                </w:p>
              </w:tc>
              <w:tc>
                <w:tcPr>
                  <w:tcW w:w="542" w:type="dxa"/>
                  <w:vAlign w:val="top"/>
                </w:tcPr>
                <w:p>
                  <w:pPr>
                    <w:pStyle w:val="TableText"/>
                    <w:spacing w:before="32" w:line="217" w:lineRule="auto"/>
                    <w:ind w:left="190"/>
                  </w:pPr>
                  <w:r>
                    <w:t>台</w:t>
                  </w:r>
                </w:p>
              </w:tc>
              <w:tc>
                <w:tcPr>
                  <w:tcW w:w="541" w:type="dxa"/>
                  <w:vAlign w:val="top"/>
                </w:tcPr>
                <w:p>
                  <w:pPr>
                    <w:spacing w:before="6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3" w:type="dxa"/>
                  <w:vAlign w:val="top"/>
                </w:tcPr>
                <w:p>
                  <w:pPr>
                    <w:pStyle w:val="TableText"/>
                    <w:spacing w:before="32" w:line="217" w:lineRule="auto"/>
                    <w:ind w:left="447"/>
                    <w:rPr>
                      <w:rFonts w:ascii="Times New Roman" w:eastAsia="Times New Roman" w:hAnsi="Times New Roman" w:cs="Times New Roman"/>
                    </w:rPr>
                  </w:pPr>
                  <w:r>
                    <w:rPr>
                      <w:rFonts w:ascii="Times New Roman" w:eastAsia="Times New Roman" w:hAnsi="Times New Roman" w:cs="Times New Roman"/>
                      <w:spacing w:val="3"/>
                    </w:rPr>
                    <w:t>30</w:t>
                  </w:r>
                  <w:r>
                    <w:rPr>
                      <w:spacing w:val="3"/>
                    </w:rPr>
                    <w:t>×</w:t>
                  </w:r>
                  <w:r>
                    <w:rPr>
                      <w:rFonts w:ascii="Times New Roman" w:eastAsia="Times New Roman" w:hAnsi="Times New Roman" w:cs="Times New Roman"/>
                      <w:spacing w:val="3"/>
                    </w:rPr>
                    <w:t>2</w:t>
                  </w:r>
                </w:p>
              </w:tc>
              <w:tc>
                <w:tcPr>
                  <w:tcW w:w="1015" w:type="dxa"/>
                  <w:vAlign w:val="top"/>
                </w:tcPr>
                <w:p>
                  <w:pPr>
                    <w:rPr>
                      <w:rFonts w:ascii="Arial"/>
                      <w:sz w:val="21"/>
                    </w:rPr>
                  </w:pPr>
                </w:p>
              </w:tc>
            </w:tr>
            <w:tr>
              <w:tblPrEx>
                <w:tblW w:w="8984" w:type="dxa"/>
                <w:tblInd w:w="532" w:type="dxa"/>
                <w:tblLayout w:type="fixed"/>
              </w:tblPrEx>
              <w:trPr>
                <w:trHeight w:val="277"/>
              </w:trPr>
              <w:tc>
                <w:tcPr>
                  <w:tcW w:w="498" w:type="dxa"/>
                  <w:vAlign w:val="top"/>
                </w:tcPr>
                <w:p>
                  <w:pPr>
                    <w:spacing w:before="72" w:line="192" w:lineRule="auto"/>
                    <w:ind w:left="20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13" w:type="dxa"/>
                  <w:vAlign w:val="top"/>
                </w:tcPr>
                <w:p>
                  <w:pPr>
                    <w:pStyle w:val="TableText"/>
                    <w:spacing w:before="33" w:line="216" w:lineRule="auto"/>
                    <w:ind w:left="432"/>
                  </w:pPr>
                  <w:r>
                    <w:rPr>
                      <w:spacing w:val="7"/>
                    </w:rPr>
                    <w:t>筛下分级脱泥</w:t>
                  </w:r>
                </w:p>
              </w:tc>
              <w:tc>
                <w:tcPr>
                  <w:tcW w:w="2872" w:type="dxa"/>
                  <w:vAlign w:val="top"/>
                </w:tcPr>
                <w:p>
                  <w:pPr>
                    <w:pStyle w:val="TableText"/>
                    <w:spacing w:before="33" w:line="216" w:lineRule="auto"/>
                    <w:ind w:left="616"/>
                  </w:pPr>
                  <w:r>
                    <w:rPr>
                      <w:rFonts w:ascii="Times New Roman" w:eastAsia="Times New Roman" w:hAnsi="Times New Roman" w:cs="Times New Roman"/>
                    </w:rPr>
                    <w:t>FC</w:t>
                  </w:r>
                  <w:r>
                    <w:rPr>
                      <w:rFonts w:ascii="Times New Roman" w:eastAsia="Times New Roman" w:hAnsi="Times New Roman" w:cs="Times New Roman"/>
                      <w:spacing w:val="8"/>
                    </w:rPr>
                    <w:t xml:space="preserve">-20 </w:t>
                  </w:r>
                  <w:r>
                    <w:rPr>
                      <w:spacing w:val="8"/>
                    </w:rPr>
                    <w:t>螺旋分级机</w:t>
                  </w:r>
                </w:p>
              </w:tc>
              <w:tc>
                <w:tcPr>
                  <w:tcW w:w="542" w:type="dxa"/>
                  <w:vAlign w:val="top"/>
                </w:tcPr>
                <w:p>
                  <w:pPr>
                    <w:pStyle w:val="TableText"/>
                    <w:spacing w:before="33" w:line="216" w:lineRule="auto"/>
                    <w:ind w:left="190"/>
                  </w:pPr>
                  <w:r>
                    <w:t>台</w:t>
                  </w:r>
                </w:p>
              </w:tc>
              <w:tc>
                <w:tcPr>
                  <w:tcW w:w="541" w:type="dxa"/>
                  <w:vAlign w:val="top"/>
                </w:tcPr>
                <w:p>
                  <w:pPr>
                    <w:spacing w:before="69"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2" w:line="265" w:lineRule="exact"/>
                    <w:ind w:left="52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30/3</w:t>
                  </w:r>
                </w:p>
              </w:tc>
              <w:tc>
                <w:tcPr>
                  <w:tcW w:w="1015" w:type="dxa"/>
                  <w:vAlign w:val="top"/>
                </w:tcPr>
                <w:p>
                  <w:pPr>
                    <w:rPr>
                      <w:rFonts w:ascii="Arial"/>
                      <w:sz w:val="21"/>
                    </w:rPr>
                  </w:pPr>
                </w:p>
              </w:tc>
            </w:tr>
            <w:tr>
              <w:tblPrEx>
                <w:tblW w:w="8984" w:type="dxa"/>
                <w:tblInd w:w="532" w:type="dxa"/>
                <w:tblLayout w:type="fixed"/>
              </w:tblPrEx>
              <w:trPr>
                <w:trHeight w:val="550"/>
              </w:trPr>
              <w:tc>
                <w:tcPr>
                  <w:tcW w:w="498" w:type="dxa"/>
                  <w:vAlign w:val="top"/>
                </w:tcPr>
                <w:p>
                  <w:pPr>
                    <w:spacing w:before="204" w:line="195" w:lineRule="auto"/>
                    <w:ind w:left="20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113" w:type="dxa"/>
                  <w:vAlign w:val="top"/>
                </w:tcPr>
                <w:p>
                  <w:pPr>
                    <w:pStyle w:val="TableText"/>
                    <w:spacing w:before="169" w:line="228" w:lineRule="auto"/>
                    <w:ind w:left="433"/>
                  </w:pPr>
                  <w:r>
                    <w:rPr>
                      <w:spacing w:val="7"/>
                    </w:rPr>
                    <w:t>分级返砂脱水</w:t>
                  </w:r>
                </w:p>
              </w:tc>
              <w:tc>
                <w:tcPr>
                  <w:tcW w:w="2872" w:type="dxa"/>
                  <w:vAlign w:val="top"/>
                </w:tcPr>
                <w:p>
                  <w:pPr>
                    <w:pStyle w:val="TableText"/>
                    <w:spacing w:before="32" w:line="265" w:lineRule="exact"/>
                    <w:ind w:left="994"/>
                    <w:rPr>
                      <w:rFonts w:ascii="Times New Roman" w:eastAsia="Times New Roman" w:hAnsi="Times New Roman" w:cs="Times New Roman"/>
                    </w:rPr>
                  </w:pPr>
                  <w:r>
                    <w:rPr>
                      <w:rFonts w:ascii="Times New Roman" w:eastAsia="Times New Roman" w:hAnsi="Times New Roman" w:cs="Times New Roman"/>
                      <w:spacing w:val="4"/>
                      <w:position w:val="1"/>
                    </w:rPr>
                    <w:t>3.0</w:t>
                  </w:r>
                  <w:r>
                    <w:rPr>
                      <w:spacing w:val="4"/>
                      <w:position w:val="1"/>
                    </w:rPr>
                    <w:t>×</w:t>
                  </w:r>
                  <w:r>
                    <w:rPr>
                      <w:rFonts w:ascii="Times New Roman" w:eastAsia="Times New Roman" w:hAnsi="Times New Roman" w:cs="Times New Roman"/>
                      <w:spacing w:val="4"/>
                      <w:position w:val="1"/>
                    </w:rPr>
                    <w:t>4.5m</w:t>
                  </w:r>
                </w:p>
                <w:p>
                  <w:pPr>
                    <w:pStyle w:val="TableText"/>
                    <w:spacing w:before="8" w:line="216" w:lineRule="auto"/>
                    <w:ind w:left="711"/>
                  </w:pPr>
                  <w:r>
                    <w:rPr>
                      <w:spacing w:val="7"/>
                    </w:rPr>
                    <w:t>高频直线脱水筛</w:t>
                  </w:r>
                </w:p>
              </w:tc>
              <w:tc>
                <w:tcPr>
                  <w:tcW w:w="542" w:type="dxa"/>
                  <w:vAlign w:val="top"/>
                </w:tcPr>
                <w:p>
                  <w:pPr>
                    <w:pStyle w:val="TableText"/>
                    <w:spacing w:before="168" w:line="231" w:lineRule="auto"/>
                    <w:ind w:left="190"/>
                  </w:pPr>
                  <w:r>
                    <w:t>台</w:t>
                  </w:r>
                </w:p>
              </w:tc>
              <w:tc>
                <w:tcPr>
                  <w:tcW w:w="541" w:type="dxa"/>
                  <w:vAlign w:val="top"/>
                </w:tcPr>
                <w:p>
                  <w:pPr>
                    <w:spacing w:before="205"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pStyle w:val="TableText"/>
                    <w:spacing w:before="169" w:line="265" w:lineRule="exact"/>
                    <w:ind w:left="383"/>
                    <w:rPr>
                      <w:rFonts w:ascii="Times New Roman" w:eastAsia="Times New Roman" w:hAnsi="Times New Roman" w:cs="Times New Roman"/>
                    </w:rPr>
                  </w:pPr>
                  <w:r>
                    <w:rPr>
                      <w:rFonts w:ascii="Times New Roman" w:eastAsia="Times New Roman" w:hAnsi="Times New Roman" w:cs="Times New Roman"/>
                      <w:spacing w:val="1"/>
                      <w:position w:val="1"/>
                    </w:rPr>
                    <w:t>18.5</w:t>
                  </w:r>
                  <w:r>
                    <w:rPr>
                      <w:spacing w:val="1"/>
                      <w:position w:val="1"/>
                    </w:rPr>
                    <w:t>×</w:t>
                  </w:r>
                  <w:r>
                    <w:rPr>
                      <w:rFonts w:ascii="Times New Roman" w:eastAsia="Times New Roman" w:hAnsi="Times New Roman" w:cs="Times New Roman"/>
                      <w:spacing w:val="1"/>
                      <w:position w:val="1"/>
                    </w:rPr>
                    <w:t>2</w:t>
                  </w:r>
                </w:p>
              </w:tc>
              <w:tc>
                <w:tcPr>
                  <w:tcW w:w="1015" w:type="dxa"/>
                  <w:vAlign w:val="top"/>
                </w:tcPr>
                <w:p>
                  <w:pPr>
                    <w:rPr>
                      <w:rFonts w:ascii="Arial"/>
                      <w:sz w:val="21"/>
                    </w:rPr>
                  </w:pPr>
                </w:p>
              </w:tc>
            </w:tr>
            <w:tr>
              <w:tblPrEx>
                <w:tblW w:w="8984" w:type="dxa"/>
                <w:tblInd w:w="532" w:type="dxa"/>
                <w:tblLayout w:type="fixed"/>
              </w:tblPrEx>
              <w:trPr>
                <w:trHeight w:val="548"/>
              </w:trPr>
              <w:tc>
                <w:tcPr>
                  <w:tcW w:w="498" w:type="dxa"/>
                  <w:vAlign w:val="top"/>
                </w:tcPr>
                <w:p>
                  <w:pPr>
                    <w:spacing w:before="204" w:line="195" w:lineRule="auto"/>
                    <w:ind w:left="201"/>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113" w:type="dxa"/>
                  <w:vAlign w:val="top"/>
                </w:tcPr>
                <w:p>
                  <w:pPr>
                    <w:pStyle w:val="TableText"/>
                    <w:spacing w:before="168" w:line="229" w:lineRule="auto"/>
                    <w:ind w:left="642"/>
                  </w:pPr>
                  <w:r>
                    <w:rPr>
                      <w:spacing w:val="7"/>
                    </w:rPr>
                    <w:t>跳汰给料</w:t>
                  </w:r>
                </w:p>
              </w:tc>
              <w:tc>
                <w:tcPr>
                  <w:tcW w:w="2872" w:type="dxa"/>
                  <w:vAlign w:val="top"/>
                </w:tcPr>
                <w:p>
                  <w:pPr>
                    <w:pStyle w:val="TableText"/>
                    <w:spacing w:before="168" w:line="228" w:lineRule="auto"/>
                    <w:ind w:left="504"/>
                  </w:pPr>
                  <w:r>
                    <w:rPr>
                      <w:rFonts w:ascii="Times New Roman" w:eastAsia="Times New Roman" w:hAnsi="Times New Roman" w:cs="Times New Roman"/>
                    </w:rPr>
                    <w:t>SP</w:t>
                  </w:r>
                  <w:r>
                    <w:rPr>
                      <w:rFonts w:ascii="Times New Roman" w:eastAsia="Times New Roman" w:hAnsi="Times New Roman" w:cs="Times New Roman"/>
                      <w:spacing w:val="6"/>
                    </w:rPr>
                    <w:t xml:space="preserve">0816Z </w:t>
                  </w:r>
                  <w:r>
                    <w:rPr>
                      <w:spacing w:val="6"/>
                    </w:rPr>
                    <w:t>振动给料机</w:t>
                  </w:r>
                </w:p>
              </w:tc>
              <w:tc>
                <w:tcPr>
                  <w:tcW w:w="542" w:type="dxa"/>
                  <w:vAlign w:val="top"/>
                </w:tcPr>
                <w:p>
                  <w:pPr>
                    <w:pStyle w:val="TableText"/>
                    <w:spacing w:before="168" w:line="231" w:lineRule="auto"/>
                    <w:ind w:left="190"/>
                  </w:pPr>
                  <w:r>
                    <w:t>台</w:t>
                  </w:r>
                </w:p>
              </w:tc>
              <w:tc>
                <w:tcPr>
                  <w:tcW w:w="541" w:type="dxa"/>
                  <w:vAlign w:val="top"/>
                </w:tcPr>
                <w:p>
                  <w:pPr>
                    <w:spacing w:before="204"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403" w:type="dxa"/>
                  <w:vAlign w:val="top"/>
                </w:tcPr>
                <w:p>
                  <w:pPr>
                    <w:pStyle w:val="TableText"/>
                    <w:spacing w:before="168" w:line="265" w:lineRule="exact"/>
                    <w:ind w:left="366"/>
                    <w:rPr>
                      <w:rFonts w:ascii="Times New Roman" w:eastAsia="Times New Roman" w:hAnsi="Times New Roman" w:cs="Times New Roman"/>
                    </w:rPr>
                  </w:pPr>
                  <w:r>
                    <w:rPr>
                      <w:rFonts w:ascii="Times New Roman" w:eastAsia="Times New Roman" w:hAnsi="Times New Roman" w:cs="Times New Roman"/>
                      <w:spacing w:val="3"/>
                      <w:position w:val="1"/>
                    </w:rPr>
                    <w:t>0.75</w:t>
                  </w:r>
                  <w:r>
                    <w:rPr>
                      <w:spacing w:val="3"/>
                      <w:position w:val="1"/>
                    </w:rPr>
                    <w:t>×</w:t>
                  </w:r>
                  <w:r>
                    <w:rPr>
                      <w:rFonts w:ascii="Times New Roman" w:eastAsia="Times New Roman" w:hAnsi="Times New Roman" w:cs="Times New Roman"/>
                      <w:spacing w:val="3"/>
                      <w:position w:val="1"/>
                    </w:rPr>
                    <w:t>2</w:t>
                  </w:r>
                </w:p>
              </w:tc>
              <w:tc>
                <w:tcPr>
                  <w:tcW w:w="1015" w:type="dxa"/>
                  <w:vAlign w:val="top"/>
                </w:tcPr>
                <w:p>
                  <w:pPr>
                    <w:pStyle w:val="TableText"/>
                    <w:spacing w:before="31" w:line="274" w:lineRule="exact"/>
                    <w:ind w:left="303"/>
                  </w:pPr>
                  <w:r>
                    <w:rPr>
                      <w:spacing w:val="4"/>
                      <w:position w:val="4"/>
                    </w:rPr>
                    <w:t>变频</w:t>
                  </w:r>
                </w:p>
                <w:p>
                  <w:pPr>
                    <w:pStyle w:val="TableText"/>
                    <w:spacing w:line="214" w:lineRule="auto"/>
                    <w:ind w:left="305"/>
                  </w:pPr>
                  <w:r>
                    <w:rPr>
                      <w:spacing w:val="3"/>
                    </w:rPr>
                    <w:t>调速</w:t>
                  </w:r>
                </w:p>
              </w:tc>
            </w:tr>
            <w:tr>
              <w:tblPrEx>
                <w:tblW w:w="8984" w:type="dxa"/>
                <w:tblInd w:w="532" w:type="dxa"/>
                <w:tblLayout w:type="fixed"/>
              </w:tblPrEx>
              <w:trPr>
                <w:trHeight w:val="278"/>
              </w:trPr>
              <w:tc>
                <w:tcPr>
                  <w:tcW w:w="498" w:type="dxa"/>
                  <w:vAlign w:val="top"/>
                </w:tcPr>
                <w:p>
                  <w:pPr>
                    <w:spacing w:before="71"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113" w:type="dxa"/>
                  <w:vAlign w:val="top"/>
                </w:tcPr>
                <w:p>
                  <w:pPr>
                    <w:pStyle w:val="TableText"/>
                    <w:spacing w:before="35" w:line="215" w:lineRule="auto"/>
                    <w:ind w:left="745"/>
                  </w:pPr>
                  <w:r>
                    <w:rPr>
                      <w:spacing w:val="6"/>
                    </w:rPr>
                    <w:t>跳汰机</w:t>
                  </w:r>
                </w:p>
              </w:tc>
              <w:tc>
                <w:tcPr>
                  <w:tcW w:w="2872" w:type="dxa"/>
                  <w:vAlign w:val="top"/>
                </w:tcPr>
                <w:p>
                  <w:pPr>
                    <w:pStyle w:val="TableText"/>
                    <w:spacing w:before="35" w:line="215" w:lineRule="auto"/>
                    <w:ind w:left="427"/>
                  </w:pPr>
                  <w:r>
                    <w:rPr>
                      <w:rFonts w:ascii="Times New Roman" w:eastAsia="Times New Roman" w:hAnsi="Times New Roman" w:cs="Times New Roman"/>
                    </w:rPr>
                    <w:t>TTB</w:t>
                  </w:r>
                  <w:r>
                    <w:rPr>
                      <w:rFonts w:ascii="Times New Roman" w:eastAsia="Times New Roman" w:hAnsi="Times New Roman" w:cs="Times New Roman"/>
                      <w:spacing w:val="7"/>
                    </w:rPr>
                    <w:t>140</w:t>
                  </w:r>
                  <w:r>
                    <w:rPr>
                      <w:rFonts w:ascii="Times New Roman" w:eastAsia="Times New Roman" w:hAnsi="Times New Roman" w:cs="Times New Roman"/>
                      <w:spacing w:val="22"/>
                      <w:w w:val="101"/>
                    </w:rPr>
                    <w:t xml:space="preserve"> </w:t>
                  </w:r>
                  <w:r>
                    <w:rPr>
                      <w:spacing w:val="7"/>
                    </w:rPr>
                    <w:t>复合式跳汰机</w:t>
                  </w:r>
                </w:p>
              </w:tc>
              <w:tc>
                <w:tcPr>
                  <w:tcW w:w="542" w:type="dxa"/>
                  <w:vAlign w:val="top"/>
                </w:tcPr>
                <w:p>
                  <w:pPr>
                    <w:pStyle w:val="TableText"/>
                    <w:spacing w:before="35" w:line="215" w:lineRule="auto"/>
                    <w:ind w:left="190"/>
                  </w:pPr>
                  <w:r>
                    <w:t>台</w:t>
                  </w:r>
                </w:p>
              </w:tc>
              <w:tc>
                <w:tcPr>
                  <w:tcW w:w="541" w:type="dxa"/>
                  <w:vAlign w:val="top"/>
                </w:tcPr>
                <w:p>
                  <w:pPr>
                    <w:spacing w:before="71"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403" w:type="dxa"/>
                  <w:vAlign w:val="top"/>
                </w:tcPr>
                <w:p>
                  <w:pPr>
                    <w:spacing w:before="71" w:line="195" w:lineRule="auto"/>
                    <w:ind w:left="60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15" w:type="dxa"/>
                  <w:vAlign w:val="top"/>
                </w:tcPr>
                <w:p>
                  <w:pPr>
                    <w:rPr>
                      <w:rFonts w:ascii="Arial"/>
                      <w:sz w:val="21"/>
                    </w:rPr>
                  </w:pPr>
                </w:p>
              </w:tc>
            </w:tr>
            <w:tr>
              <w:tblPrEx>
                <w:tblW w:w="8984" w:type="dxa"/>
                <w:tblInd w:w="532" w:type="dxa"/>
                <w:tblLayout w:type="fixed"/>
              </w:tblPrEx>
              <w:trPr>
                <w:trHeight w:val="542"/>
              </w:trPr>
              <w:tc>
                <w:tcPr>
                  <w:tcW w:w="498" w:type="dxa"/>
                  <w:tcBorders>
                    <w:bottom w:val="nil"/>
                  </w:tcBorders>
                  <w:vAlign w:val="top"/>
                </w:tcPr>
                <w:p>
                  <w:pPr>
                    <w:spacing w:before="206"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113" w:type="dxa"/>
                  <w:tcBorders>
                    <w:bottom w:val="nil"/>
                  </w:tcBorders>
                  <w:vAlign w:val="top"/>
                </w:tcPr>
                <w:p>
                  <w:pPr>
                    <w:pStyle w:val="TableText"/>
                    <w:spacing w:before="168" w:line="228" w:lineRule="auto"/>
                    <w:ind w:left="431"/>
                  </w:pPr>
                  <w:r>
                    <w:rPr>
                      <w:spacing w:val="8"/>
                    </w:rPr>
                    <w:t>跳汰废石脱水</w:t>
                  </w:r>
                </w:p>
              </w:tc>
              <w:tc>
                <w:tcPr>
                  <w:tcW w:w="2872" w:type="dxa"/>
                  <w:tcBorders>
                    <w:bottom w:val="nil"/>
                  </w:tcBorders>
                  <w:vAlign w:val="top"/>
                </w:tcPr>
                <w:p>
                  <w:pPr>
                    <w:pStyle w:val="TableText"/>
                    <w:spacing w:before="33" w:line="265" w:lineRule="exact"/>
                    <w:ind w:left="1010"/>
                    <w:rPr>
                      <w:rFonts w:ascii="Times New Roman" w:eastAsia="Times New Roman" w:hAnsi="Times New Roman" w:cs="Times New Roman"/>
                    </w:rPr>
                  </w:pPr>
                  <w:r>
                    <w:rPr>
                      <w:rFonts w:ascii="Times New Roman" w:eastAsia="Times New Roman" w:hAnsi="Times New Roman" w:cs="Times New Roman"/>
                      <w:spacing w:val="2"/>
                      <w:position w:val="1"/>
                    </w:rPr>
                    <w:t>1.8</w:t>
                  </w:r>
                  <w:r>
                    <w:rPr>
                      <w:spacing w:val="2"/>
                      <w:position w:val="1"/>
                    </w:rPr>
                    <w:t>×</w:t>
                  </w:r>
                  <w:r>
                    <w:rPr>
                      <w:rFonts w:ascii="Times New Roman" w:eastAsia="Times New Roman" w:hAnsi="Times New Roman" w:cs="Times New Roman"/>
                      <w:spacing w:val="2"/>
                      <w:position w:val="1"/>
                    </w:rPr>
                    <w:t>4.5m</w:t>
                  </w:r>
                </w:p>
                <w:p>
                  <w:pPr>
                    <w:pStyle w:val="TableText"/>
                    <w:spacing w:before="6" w:line="210" w:lineRule="auto"/>
                    <w:ind w:left="711"/>
                  </w:pPr>
                  <w:r>
                    <w:rPr>
                      <w:spacing w:val="7"/>
                    </w:rPr>
                    <w:t>高频直线脱水筛</w:t>
                  </w:r>
                </w:p>
              </w:tc>
              <w:tc>
                <w:tcPr>
                  <w:tcW w:w="542" w:type="dxa"/>
                  <w:tcBorders>
                    <w:bottom w:val="nil"/>
                  </w:tcBorders>
                  <w:vAlign w:val="top"/>
                </w:tcPr>
                <w:p>
                  <w:pPr>
                    <w:pStyle w:val="TableText"/>
                    <w:spacing w:before="167" w:line="231" w:lineRule="auto"/>
                    <w:ind w:left="190"/>
                  </w:pPr>
                  <w:r>
                    <w:t>台</w:t>
                  </w:r>
                </w:p>
              </w:tc>
              <w:tc>
                <w:tcPr>
                  <w:tcW w:w="541" w:type="dxa"/>
                  <w:tcBorders>
                    <w:bottom w:val="nil"/>
                  </w:tcBorders>
                  <w:vAlign w:val="top"/>
                </w:tcPr>
                <w:p>
                  <w:pPr>
                    <w:spacing w:before="205" w:line="195" w:lineRule="auto"/>
                    <w:ind w:left="18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403" w:type="dxa"/>
                  <w:tcBorders>
                    <w:bottom w:val="nil"/>
                  </w:tcBorders>
                  <w:vAlign w:val="top"/>
                </w:tcPr>
                <w:p>
                  <w:pPr>
                    <w:spacing w:before="205" w:line="195" w:lineRule="auto"/>
                    <w:ind w:left="65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015" w:type="dxa"/>
                  <w:tcBorders>
                    <w:bottom w:val="nil"/>
                  </w:tcBorders>
                  <w:vAlign w:val="top"/>
                </w:tcPr>
                <w:p>
                  <w:pPr>
                    <w:rPr>
                      <w:rFonts w:ascii="Arial"/>
                      <w:sz w:val="21"/>
                    </w:rPr>
                  </w:pP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headerReference w:type="default" r:id="rId26"/>
          <w:type w:val="nextPage"/>
          <w:pgSz w:w="11906" w:h="16839"/>
          <w:pgMar w:top="400" w:right="1127" w:bottom="0" w:left="1126" w:header="0" w:footer="0" w:gutter="0"/>
          <w:pgNumType w:start="23"/>
          <w:cols w:space="708"/>
          <w:titlePg w:val="0"/>
        </w:sectPr>
      </w:pPr>
    </w:p>
    <w:p>
      <w:pPr>
        <w:spacing w:before="13"/>
      </w:pPr>
    </w:p>
    <w:p>
      <w:pPr>
        <w:spacing w:before="13"/>
      </w:pPr>
    </w:p>
    <w:p>
      <w:pPr>
        <w:spacing w:before="13"/>
      </w:pPr>
    </w:p>
    <w:tbl>
      <w:tblPr>
        <w:tblStyle w:val="TableNormal21"/>
        <w:tblW w:w="9637" w:type="dxa"/>
        <w:tblInd w:w="7" w:type="dxa"/>
        <w:tblBorders>
          <w:top w:val="single" w:sz="4" w:space="0" w:color="000000"/>
          <w:left w:val="single" w:sz="6" w:space="0" w:color="000000"/>
          <w:bottom w:val="single" w:sz="6" w:space="0" w:color="000000"/>
          <w:right w:val="single" w:sz="6" w:space="0" w:color="000000"/>
        </w:tblBorders>
        <w:tblLayout w:type="fixed"/>
      </w:tblPr>
      <w:tblGrid>
        <w:gridCol w:w="9637"/>
      </w:tblGrid>
      <w:tr>
        <w:tblPrEx>
          <w:tblW w:w="9637"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04"/>
        </w:trPr>
        <w:tc>
          <w:tcPr>
            <w:tcW w:w="9637" w:type="dxa"/>
            <w:vAlign w:val="top"/>
          </w:tcPr>
          <w:p>
            <w:pPr>
              <w:spacing w:line="104" w:lineRule="auto"/>
              <w:rPr>
                <w:rFonts w:ascii="Arial"/>
                <w:sz w:val="2"/>
              </w:rPr>
            </w:pPr>
            <w:r>
              <w:pict>
                <v:rect id="_x0000_s1033" style="width:0.5pt;height:689.55pt;margin-top:0.46pt;margin-left:-460.26pt;mso-position-horizontal-relative:right-margin-area;mso-position-vertical-relative:top-margin-area;position:absolute;z-index:251666432" filled="t" fillcolor="black" stroked="f"/>
              </w:pict>
            </w:r>
          </w:p>
          <w:tbl>
            <w:tblPr>
              <w:tblStyle w:val="TableNormal21"/>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8"/>
              <w:gridCol w:w="2113"/>
              <w:gridCol w:w="2872"/>
              <w:gridCol w:w="542"/>
              <w:gridCol w:w="541"/>
              <w:gridCol w:w="1403"/>
              <w:gridCol w:w="1015"/>
            </w:tblGrid>
            <w:tr>
              <w:tblPrEx>
                <w:tblW w:w="8984"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9"/>
              </w:trPr>
              <w:tc>
                <w:tcPr>
                  <w:tcW w:w="498" w:type="dxa"/>
                  <w:tcBorders>
                    <w:top w:val="nil"/>
                  </w:tcBorders>
                  <w:vAlign w:val="top"/>
                </w:tcPr>
                <w:p>
                  <w:pPr>
                    <w:spacing w:before="213"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113" w:type="dxa"/>
                  <w:tcBorders>
                    <w:top w:val="nil"/>
                  </w:tcBorders>
                  <w:vAlign w:val="top"/>
                </w:tcPr>
                <w:p>
                  <w:pPr>
                    <w:pStyle w:val="TableText"/>
                    <w:spacing w:before="40" w:line="229" w:lineRule="auto"/>
                    <w:ind w:left="851"/>
                  </w:pPr>
                  <w:r>
                    <w:rPr>
                      <w:spacing w:val="4"/>
                    </w:rPr>
                    <w:t>跳汰</w:t>
                  </w:r>
                </w:p>
                <w:p>
                  <w:pPr>
                    <w:pStyle w:val="TableText"/>
                    <w:spacing w:before="25" w:line="217" w:lineRule="auto"/>
                    <w:ind w:left="430"/>
                  </w:pPr>
                  <w:r>
                    <w:rPr>
                      <w:spacing w:val="8"/>
                    </w:rPr>
                    <w:t>含铁块料脱水</w:t>
                  </w:r>
                </w:p>
              </w:tc>
              <w:tc>
                <w:tcPr>
                  <w:tcW w:w="2872" w:type="dxa"/>
                  <w:tcBorders>
                    <w:top w:val="nil"/>
                  </w:tcBorders>
                  <w:vAlign w:val="top"/>
                </w:tcPr>
                <w:p>
                  <w:pPr>
                    <w:pStyle w:val="TableText"/>
                    <w:spacing w:before="40" w:line="265" w:lineRule="exact"/>
                    <w:ind w:left="1010"/>
                    <w:rPr>
                      <w:rFonts w:ascii="Times New Roman" w:eastAsia="Times New Roman" w:hAnsi="Times New Roman" w:cs="Times New Roman"/>
                    </w:rPr>
                  </w:pPr>
                  <w:r>
                    <w:rPr>
                      <w:rFonts w:ascii="Times New Roman" w:eastAsia="Times New Roman" w:hAnsi="Times New Roman" w:cs="Times New Roman"/>
                      <w:spacing w:val="2"/>
                      <w:position w:val="1"/>
                    </w:rPr>
                    <w:t>1.4</w:t>
                  </w:r>
                  <w:r>
                    <w:rPr>
                      <w:spacing w:val="2"/>
                      <w:position w:val="1"/>
                    </w:rPr>
                    <w:t>×</w:t>
                  </w:r>
                  <w:r>
                    <w:rPr>
                      <w:rFonts w:ascii="Times New Roman" w:eastAsia="Times New Roman" w:hAnsi="Times New Roman" w:cs="Times New Roman"/>
                      <w:spacing w:val="2"/>
                      <w:position w:val="1"/>
                    </w:rPr>
                    <w:t>3.7m</w:t>
                  </w:r>
                </w:p>
                <w:p>
                  <w:pPr>
                    <w:pStyle w:val="TableText"/>
                    <w:spacing w:before="8" w:line="217" w:lineRule="auto"/>
                    <w:ind w:left="711"/>
                  </w:pPr>
                  <w:r>
                    <w:rPr>
                      <w:spacing w:val="7"/>
                    </w:rPr>
                    <w:t>高频直线脱水筛</w:t>
                  </w:r>
                </w:p>
              </w:tc>
              <w:tc>
                <w:tcPr>
                  <w:tcW w:w="542" w:type="dxa"/>
                  <w:tcBorders>
                    <w:top w:val="nil"/>
                  </w:tcBorders>
                  <w:vAlign w:val="top"/>
                </w:tcPr>
                <w:p>
                  <w:pPr>
                    <w:pStyle w:val="TableText"/>
                    <w:spacing w:before="176" w:line="231" w:lineRule="auto"/>
                    <w:ind w:left="190"/>
                  </w:pPr>
                  <w:r>
                    <w:t>台</w:t>
                  </w:r>
                </w:p>
              </w:tc>
              <w:tc>
                <w:tcPr>
                  <w:tcW w:w="541" w:type="dxa"/>
                  <w:tcBorders>
                    <w:top w:val="nil"/>
                  </w:tcBorders>
                  <w:vAlign w:val="top"/>
                </w:tcPr>
                <w:p>
                  <w:pPr>
                    <w:spacing w:before="21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03" w:type="dxa"/>
                  <w:tcBorders>
                    <w:top w:val="nil"/>
                  </w:tcBorders>
                  <w:vAlign w:val="top"/>
                </w:tcPr>
                <w:p>
                  <w:pPr>
                    <w:pStyle w:val="TableText"/>
                    <w:spacing w:before="177" w:line="265" w:lineRule="exact"/>
                    <w:ind w:left="499"/>
                    <w:rPr>
                      <w:rFonts w:ascii="Times New Roman" w:eastAsia="Times New Roman" w:hAnsi="Times New Roman" w:cs="Times New Roman"/>
                    </w:rPr>
                  </w:pPr>
                  <w:r>
                    <w:rPr>
                      <w:rFonts w:ascii="Times New Roman" w:eastAsia="Times New Roman" w:hAnsi="Times New Roman" w:cs="Times New Roman"/>
                      <w:spacing w:val="3"/>
                      <w:position w:val="1"/>
                    </w:rPr>
                    <w:t>3</w:t>
                  </w:r>
                  <w:r>
                    <w:rPr>
                      <w:spacing w:val="3"/>
                      <w:position w:val="1"/>
                    </w:rPr>
                    <w:t>×</w:t>
                  </w:r>
                  <w:r>
                    <w:rPr>
                      <w:rFonts w:ascii="Times New Roman" w:eastAsia="Times New Roman" w:hAnsi="Times New Roman" w:cs="Times New Roman"/>
                      <w:spacing w:val="3"/>
                      <w:position w:val="1"/>
                    </w:rPr>
                    <w:t>2</w:t>
                  </w:r>
                </w:p>
              </w:tc>
              <w:tc>
                <w:tcPr>
                  <w:tcW w:w="1015" w:type="dxa"/>
                  <w:tcBorders>
                    <w:top w:val="nil"/>
                  </w:tcBorders>
                  <w:vAlign w:val="top"/>
                </w:tcPr>
                <w:p>
                  <w:pPr>
                    <w:rPr>
                      <w:rFonts w:ascii="Arial"/>
                      <w:sz w:val="21"/>
                    </w:rPr>
                  </w:pPr>
                </w:p>
              </w:tc>
            </w:tr>
            <w:tr>
              <w:tblPrEx>
                <w:tblW w:w="8984" w:type="dxa"/>
                <w:tblInd w:w="532" w:type="dxa"/>
                <w:tblLayout w:type="fixed"/>
              </w:tblPrEx>
              <w:trPr>
                <w:trHeight w:val="548"/>
              </w:trPr>
              <w:tc>
                <w:tcPr>
                  <w:tcW w:w="498" w:type="dxa"/>
                  <w:vAlign w:val="top"/>
                </w:tcPr>
                <w:p>
                  <w:pPr>
                    <w:spacing w:before="203"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113" w:type="dxa"/>
                  <w:vAlign w:val="top"/>
                </w:tcPr>
                <w:p>
                  <w:pPr>
                    <w:pStyle w:val="TableText"/>
                    <w:spacing w:before="164" w:line="228" w:lineRule="auto"/>
                    <w:ind w:left="539"/>
                  </w:pPr>
                  <w:r>
                    <w:rPr>
                      <w:spacing w:val="7"/>
                    </w:rPr>
                    <w:t>弱磁除铁机</w:t>
                  </w:r>
                </w:p>
              </w:tc>
              <w:tc>
                <w:tcPr>
                  <w:tcW w:w="2872" w:type="dxa"/>
                  <w:vAlign w:val="top"/>
                </w:tcPr>
                <w:p>
                  <w:pPr>
                    <w:pStyle w:val="TableText"/>
                    <w:spacing w:before="31" w:line="234" w:lineRule="auto"/>
                    <w:ind w:left="877" w:right="485" w:hanging="393"/>
                    <w:rPr>
                      <w:rFonts w:ascii="Times New Roman" w:eastAsia="Times New Roman" w:hAnsi="Times New Roman" w:cs="Times New Roman"/>
                    </w:rPr>
                  </w:pPr>
                  <w:r>
                    <w:rPr>
                      <w:spacing w:val="-2"/>
                    </w:rPr>
                    <w:t>φ</w:t>
                  </w:r>
                  <w:r>
                    <w:rPr>
                      <w:rFonts w:ascii="Times New Roman" w:eastAsia="Times New Roman" w:hAnsi="Times New Roman" w:cs="Times New Roman"/>
                      <w:spacing w:val="-2"/>
                    </w:rPr>
                    <w:t>1.5</w:t>
                  </w:r>
                  <w:r>
                    <w:rPr>
                      <w:spacing w:val="-2"/>
                    </w:rPr>
                    <w:t>×</w:t>
                  </w:r>
                  <w:r>
                    <w:rPr>
                      <w:rFonts w:ascii="Times New Roman" w:eastAsia="Times New Roman" w:hAnsi="Times New Roman" w:cs="Times New Roman"/>
                      <w:spacing w:val="-2"/>
                    </w:rPr>
                    <w:t>4.5m</w:t>
                  </w:r>
                  <w:r>
                    <w:rPr>
                      <w:rFonts w:ascii="Times New Roman" w:eastAsia="Times New Roman" w:hAnsi="Times New Roman" w:cs="Times New Roman"/>
                      <w:spacing w:val="16"/>
                    </w:rPr>
                    <w:t xml:space="preserve"> </w:t>
                  </w:r>
                  <w:r>
                    <w:rPr>
                      <w:spacing w:val="-2"/>
                    </w:rPr>
                    <w:t>弱磁机，</w:t>
                  </w:r>
                  <w:r>
                    <w:t xml:space="preserve"> </w:t>
                  </w:r>
                  <w:r>
                    <w:rPr>
                      <w:spacing w:val="5"/>
                    </w:rPr>
                    <w:t>场强</w:t>
                  </w:r>
                  <w:r>
                    <w:rPr>
                      <w:spacing w:val="-36"/>
                    </w:rPr>
                    <w:t xml:space="preserve"> </w:t>
                  </w:r>
                  <w:r>
                    <w:rPr>
                      <w:rFonts w:ascii="Times New Roman" w:eastAsia="Times New Roman" w:hAnsi="Times New Roman" w:cs="Times New Roman"/>
                      <w:spacing w:val="5"/>
                    </w:rPr>
                    <w:t>3000</w:t>
                  </w:r>
                  <w:r>
                    <w:rPr>
                      <w:rFonts w:ascii="Times New Roman" w:eastAsia="Times New Roman" w:hAnsi="Times New Roman" w:cs="Times New Roman"/>
                    </w:rPr>
                    <w:t>Gs</w:t>
                  </w:r>
                </w:p>
              </w:tc>
              <w:tc>
                <w:tcPr>
                  <w:tcW w:w="542" w:type="dxa"/>
                  <w:vAlign w:val="top"/>
                </w:tcPr>
                <w:p>
                  <w:pPr>
                    <w:pStyle w:val="TableText"/>
                    <w:spacing w:before="164" w:line="231" w:lineRule="auto"/>
                    <w:ind w:left="190"/>
                  </w:pPr>
                  <w:r>
                    <w:t>台</w:t>
                  </w:r>
                </w:p>
              </w:tc>
              <w:tc>
                <w:tcPr>
                  <w:tcW w:w="541" w:type="dxa"/>
                  <w:vAlign w:val="top"/>
                </w:tcPr>
                <w:p>
                  <w:pPr>
                    <w:spacing w:before="203"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203"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015" w:type="dxa"/>
                  <w:vAlign w:val="top"/>
                </w:tcPr>
                <w:p>
                  <w:pPr>
                    <w:rPr>
                      <w:rFonts w:ascii="Arial"/>
                      <w:sz w:val="21"/>
                    </w:rPr>
                  </w:pPr>
                </w:p>
              </w:tc>
            </w:tr>
            <w:tr>
              <w:tblPrEx>
                <w:tblW w:w="8984" w:type="dxa"/>
                <w:tblInd w:w="532" w:type="dxa"/>
                <w:tblLayout w:type="fixed"/>
              </w:tblPrEx>
              <w:trPr>
                <w:trHeight w:val="277"/>
              </w:trPr>
              <w:tc>
                <w:tcPr>
                  <w:tcW w:w="498" w:type="dxa"/>
                  <w:vAlign w:val="top"/>
                </w:tcPr>
                <w:p>
                  <w:pPr>
                    <w:spacing w:before="68"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113" w:type="dxa"/>
                  <w:vAlign w:val="top"/>
                </w:tcPr>
                <w:p>
                  <w:pPr>
                    <w:pStyle w:val="TableText"/>
                    <w:spacing w:before="31" w:line="217" w:lineRule="auto"/>
                    <w:ind w:left="430"/>
                  </w:pPr>
                  <w:r>
                    <w:rPr>
                      <w:spacing w:val="8"/>
                    </w:rPr>
                    <w:t>含铁粉料浓缩</w:t>
                  </w:r>
                </w:p>
              </w:tc>
              <w:tc>
                <w:tcPr>
                  <w:tcW w:w="2872" w:type="dxa"/>
                  <w:vAlign w:val="top"/>
                </w:tcPr>
                <w:p>
                  <w:pPr>
                    <w:pStyle w:val="TableText"/>
                    <w:spacing w:before="31" w:line="217" w:lineRule="auto"/>
                    <w:ind w:left="510"/>
                  </w:pPr>
                  <w:r>
                    <w:rPr>
                      <w:rFonts w:ascii="Times New Roman" w:eastAsia="Times New Roman" w:hAnsi="Times New Roman" w:cs="Times New Roman"/>
                      <w:spacing w:val="5"/>
                    </w:rPr>
                    <w:t xml:space="preserve">100m2 </w:t>
                  </w:r>
                  <w:r>
                    <w:rPr>
                      <w:spacing w:val="5"/>
                    </w:rPr>
                    <w:t>倾斜板浓缩机</w:t>
                  </w:r>
                </w:p>
              </w:tc>
              <w:tc>
                <w:tcPr>
                  <w:tcW w:w="542" w:type="dxa"/>
                  <w:vAlign w:val="top"/>
                </w:tcPr>
                <w:p>
                  <w:pPr>
                    <w:pStyle w:val="TableText"/>
                    <w:spacing w:before="31" w:line="217" w:lineRule="auto"/>
                    <w:ind w:left="190"/>
                  </w:pPr>
                  <w:r>
                    <w:t>台</w:t>
                  </w:r>
                </w:p>
              </w:tc>
              <w:tc>
                <w:tcPr>
                  <w:tcW w:w="541" w:type="dxa"/>
                  <w:vAlign w:val="top"/>
                </w:tcPr>
                <w:p>
                  <w:pPr>
                    <w:spacing w:before="68"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rPr>
                      <w:rFonts w:ascii="Arial"/>
                      <w:sz w:val="21"/>
                    </w:rPr>
                  </w:pPr>
                </w:p>
              </w:tc>
              <w:tc>
                <w:tcPr>
                  <w:tcW w:w="1015" w:type="dxa"/>
                  <w:vAlign w:val="top"/>
                </w:tcPr>
                <w:p>
                  <w:pPr>
                    <w:rPr>
                      <w:rFonts w:ascii="Arial"/>
                      <w:sz w:val="21"/>
                    </w:rPr>
                  </w:pPr>
                </w:p>
              </w:tc>
            </w:tr>
            <w:tr>
              <w:tblPrEx>
                <w:tblW w:w="8984" w:type="dxa"/>
                <w:tblInd w:w="532" w:type="dxa"/>
                <w:tblLayout w:type="fixed"/>
              </w:tblPrEx>
              <w:trPr>
                <w:trHeight w:val="276"/>
              </w:trPr>
              <w:tc>
                <w:tcPr>
                  <w:tcW w:w="498" w:type="dxa"/>
                  <w:vAlign w:val="top"/>
                </w:tcPr>
                <w:p>
                  <w:pPr>
                    <w:spacing w:before="69"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113" w:type="dxa"/>
                  <w:vAlign w:val="top"/>
                </w:tcPr>
                <w:p>
                  <w:pPr>
                    <w:pStyle w:val="TableText"/>
                    <w:spacing w:before="33" w:line="215" w:lineRule="auto"/>
                    <w:ind w:left="430"/>
                  </w:pPr>
                  <w:r>
                    <w:rPr>
                      <w:spacing w:val="8"/>
                    </w:rPr>
                    <w:t>含铁粉料过滤</w:t>
                  </w:r>
                </w:p>
              </w:tc>
              <w:tc>
                <w:tcPr>
                  <w:tcW w:w="2872" w:type="dxa"/>
                  <w:vAlign w:val="top"/>
                </w:tcPr>
                <w:p>
                  <w:pPr>
                    <w:pStyle w:val="TableText"/>
                    <w:spacing w:before="33" w:line="215" w:lineRule="auto"/>
                    <w:ind w:left="705"/>
                  </w:pPr>
                  <w:r>
                    <w:rPr>
                      <w:rFonts w:ascii="Times New Roman" w:eastAsia="Times New Roman" w:hAnsi="Times New Roman" w:cs="Times New Roman"/>
                      <w:spacing w:val="6"/>
                    </w:rPr>
                    <w:t xml:space="preserve">5m2 </w:t>
                  </w:r>
                  <w:r>
                    <w:rPr>
                      <w:spacing w:val="6"/>
                    </w:rPr>
                    <w:t>盘式过滤机</w:t>
                  </w:r>
                </w:p>
              </w:tc>
              <w:tc>
                <w:tcPr>
                  <w:tcW w:w="542" w:type="dxa"/>
                  <w:vAlign w:val="top"/>
                </w:tcPr>
                <w:p>
                  <w:pPr>
                    <w:pStyle w:val="TableText"/>
                    <w:spacing w:before="33" w:line="215" w:lineRule="auto"/>
                    <w:ind w:left="190"/>
                  </w:pPr>
                  <w:r>
                    <w:t>台</w:t>
                  </w:r>
                </w:p>
              </w:tc>
              <w:tc>
                <w:tcPr>
                  <w:tcW w:w="541" w:type="dxa"/>
                  <w:vAlign w:val="top"/>
                </w:tcPr>
                <w:p>
                  <w:pPr>
                    <w:spacing w:before="69"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69" w:line="195" w:lineRule="auto"/>
                    <w:ind w:left="5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c>
                <w:tcPr>
                  <w:tcW w:w="1015" w:type="dxa"/>
                  <w:vAlign w:val="top"/>
                </w:tcPr>
                <w:p>
                  <w:pPr>
                    <w:rPr>
                      <w:rFonts w:ascii="Arial"/>
                      <w:sz w:val="21"/>
                    </w:rPr>
                  </w:pPr>
                </w:p>
              </w:tc>
            </w:tr>
            <w:tr>
              <w:tblPrEx>
                <w:tblW w:w="8984" w:type="dxa"/>
                <w:tblInd w:w="532" w:type="dxa"/>
                <w:tblLayout w:type="fixed"/>
              </w:tblPrEx>
              <w:trPr>
                <w:trHeight w:val="276"/>
              </w:trPr>
              <w:tc>
                <w:tcPr>
                  <w:tcW w:w="498" w:type="dxa"/>
                  <w:vAlign w:val="top"/>
                </w:tcPr>
                <w:p>
                  <w:pPr>
                    <w:spacing w:before="71"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2113" w:type="dxa"/>
                  <w:vAlign w:val="top"/>
                </w:tcPr>
                <w:p>
                  <w:pPr>
                    <w:pStyle w:val="TableText"/>
                    <w:spacing w:before="35" w:line="213" w:lineRule="auto"/>
                    <w:ind w:left="643"/>
                  </w:pPr>
                  <w:r>
                    <w:rPr>
                      <w:spacing w:val="6"/>
                    </w:rPr>
                    <w:t>泥粉浓缩</w:t>
                  </w:r>
                </w:p>
              </w:tc>
              <w:tc>
                <w:tcPr>
                  <w:tcW w:w="2872" w:type="dxa"/>
                  <w:vAlign w:val="top"/>
                </w:tcPr>
                <w:p>
                  <w:pPr>
                    <w:pStyle w:val="TableText"/>
                    <w:spacing w:before="35" w:line="213" w:lineRule="auto"/>
                    <w:ind w:left="640"/>
                  </w:pPr>
                  <w:r>
                    <w:rPr>
                      <w:spacing w:val="1"/>
                    </w:rPr>
                    <w:t>φ</w:t>
                  </w:r>
                  <w:r>
                    <w:rPr>
                      <w:rFonts w:ascii="Times New Roman" w:eastAsia="Times New Roman" w:hAnsi="Times New Roman" w:cs="Times New Roman"/>
                      <w:spacing w:val="1"/>
                    </w:rPr>
                    <w:t>20m</w:t>
                  </w:r>
                  <w:r>
                    <w:rPr>
                      <w:rFonts w:ascii="Times New Roman" w:eastAsia="Times New Roman" w:hAnsi="Times New Roman" w:cs="Times New Roman"/>
                      <w:spacing w:val="18"/>
                      <w:w w:val="101"/>
                    </w:rPr>
                    <w:t xml:space="preserve"> </w:t>
                  </w:r>
                  <w:r>
                    <w:rPr>
                      <w:spacing w:val="1"/>
                    </w:rPr>
                    <w:t>高效浓缩机</w:t>
                  </w:r>
                </w:p>
              </w:tc>
              <w:tc>
                <w:tcPr>
                  <w:tcW w:w="542" w:type="dxa"/>
                  <w:vAlign w:val="top"/>
                </w:tcPr>
                <w:p>
                  <w:pPr>
                    <w:pStyle w:val="TableText"/>
                    <w:spacing w:before="35" w:line="213" w:lineRule="auto"/>
                    <w:ind w:left="190"/>
                  </w:pPr>
                  <w:r>
                    <w:t>台</w:t>
                  </w:r>
                </w:p>
              </w:tc>
              <w:tc>
                <w:tcPr>
                  <w:tcW w:w="541" w:type="dxa"/>
                  <w:vAlign w:val="top"/>
                </w:tcPr>
                <w:p>
                  <w:pPr>
                    <w:spacing w:before="71"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3" w:type="dxa"/>
                  <w:vAlign w:val="top"/>
                </w:tcPr>
                <w:p>
                  <w:pPr>
                    <w:spacing w:before="4" w:line="261" w:lineRule="exact"/>
                    <w:ind w:left="414"/>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2.2/</w:t>
                  </w:r>
                  <w:r>
                    <w:rPr>
                      <w:rFonts w:ascii="Times New Roman" w:eastAsia="Times New Roman" w:hAnsi="Times New Roman" w:cs="Times New Roman"/>
                      <w:spacing w:val="-22"/>
                      <w:position w:val="1"/>
                      <w:sz w:val="20"/>
                      <w:szCs w:val="20"/>
                    </w:rPr>
                    <w:t xml:space="preserve"> </w:t>
                  </w:r>
                  <w:r>
                    <w:rPr>
                      <w:rFonts w:ascii="Times New Roman" w:eastAsia="Times New Roman" w:hAnsi="Times New Roman" w:cs="Times New Roman"/>
                      <w:spacing w:val="-1"/>
                      <w:position w:val="1"/>
                      <w:sz w:val="20"/>
                      <w:szCs w:val="20"/>
                    </w:rPr>
                    <w:t>1.5</w:t>
                  </w:r>
                </w:p>
              </w:tc>
              <w:tc>
                <w:tcPr>
                  <w:tcW w:w="1015" w:type="dxa"/>
                  <w:vAlign w:val="top"/>
                </w:tcPr>
                <w:p>
                  <w:pPr>
                    <w:rPr>
                      <w:rFonts w:ascii="Arial"/>
                      <w:sz w:val="21"/>
                    </w:rPr>
                  </w:pPr>
                </w:p>
              </w:tc>
            </w:tr>
            <w:tr>
              <w:tblPrEx>
                <w:tblW w:w="8984" w:type="dxa"/>
                <w:tblInd w:w="532" w:type="dxa"/>
                <w:tblLayout w:type="fixed"/>
              </w:tblPrEx>
              <w:trPr>
                <w:trHeight w:val="554"/>
              </w:trPr>
              <w:tc>
                <w:tcPr>
                  <w:tcW w:w="498" w:type="dxa"/>
                  <w:vAlign w:val="top"/>
                </w:tcPr>
                <w:p>
                  <w:pPr>
                    <w:spacing w:before="208"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2113" w:type="dxa"/>
                  <w:vAlign w:val="top"/>
                </w:tcPr>
                <w:p>
                  <w:pPr>
                    <w:pStyle w:val="TableText"/>
                    <w:spacing w:before="172" w:line="228" w:lineRule="auto"/>
                    <w:ind w:left="643"/>
                  </w:pPr>
                  <w:r>
                    <w:rPr>
                      <w:spacing w:val="6"/>
                    </w:rPr>
                    <w:t>泥粉压滤</w:t>
                  </w:r>
                </w:p>
              </w:tc>
              <w:tc>
                <w:tcPr>
                  <w:tcW w:w="2872" w:type="dxa"/>
                  <w:vAlign w:val="top"/>
                </w:tcPr>
                <w:p>
                  <w:pPr>
                    <w:pStyle w:val="TableText"/>
                    <w:spacing w:before="35" w:line="229" w:lineRule="auto"/>
                    <w:ind w:left="919"/>
                  </w:pPr>
                  <w:r>
                    <w:rPr>
                      <w:rFonts w:ascii="Times New Roman" w:eastAsia="Times New Roman" w:hAnsi="Times New Roman" w:cs="Times New Roman"/>
                      <w:spacing w:val="1"/>
                    </w:rPr>
                    <w:t>800m2</w:t>
                  </w:r>
                  <w:r>
                    <w:rPr>
                      <w:rFonts w:ascii="Times New Roman" w:eastAsia="Times New Roman" w:hAnsi="Times New Roman" w:cs="Times New Roman"/>
                      <w:spacing w:val="25"/>
                    </w:rPr>
                    <w:t xml:space="preserve"> </w:t>
                  </w:r>
                  <w:r>
                    <w:rPr>
                      <w:spacing w:val="1"/>
                    </w:rPr>
                    <w:t>隔膜</w:t>
                  </w:r>
                </w:p>
                <w:p>
                  <w:pPr>
                    <w:pStyle w:val="TableText"/>
                    <w:spacing w:before="25" w:line="217" w:lineRule="auto"/>
                    <w:ind w:left="706"/>
                  </w:pPr>
                  <w:r>
                    <w:rPr>
                      <w:spacing w:val="8"/>
                    </w:rPr>
                    <w:t>压榨厢式压滤机</w:t>
                  </w:r>
                </w:p>
              </w:tc>
              <w:tc>
                <w:tcPr>
                  <w:tcW w:w="542" w:type="dxa"/>
                  <w:vAlign w:val="top"/>
                </w:tcPr>
                <w:p>
                  <w:pPr>
                    <w:pStyle w:val="TableText"/>
                    <w:spacing w:before="171" w:line="231" w:lineRule="auto"/>
                    <w:ind w:left="190"/>
                  </w:pPr>
                  <w:r>
                    <w:t>台</w:t>
                  </w:r>
                </w:p>
              </w:tc>
              <w:tc>
                <w:tcPr>
                  <w:tcW w:w="541" w:type="dxa"/>
                  <w:vAlign w:val="top"/>
                </w:tcPr>
                <w:p>
                  <w:pPr>
                    <w:spacing w:before="208" w:line="195" w:lineRule="auto"/>
                    <w:ind w:left="22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03" w:type="dxa"/>
                  <w:vAlign w:val="top"/>
                </w:tcPr>
                <w:p>
                  <w:pPr>
                    <w:spacing w:before="208"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015" w:type="dxa"/>
                  <w:vAlign w:val="top"/>
                </w:tcPr>
                <w:p>
                  <w:pPr>
                    <w:pStyle w:val="TableText"/>
                    <w:spacing w:before="35" w:line="274" w:lineRule="exact"/>
                    <w:ind w:left="306"/>
                  </w:pPr>
                  <w:r>
                    <w:rPr>
                      <w:spacing w:val="3"/>
                      <w:position w:val="4"/>
                    </w:rPr>
                    <w:t>备用</w:t>
                  </w:r>
                </w:p>
                <w:p>
                  <w:pPr>
                    <w:pStyle w:val="TableText"/>
                    <w:spacing w:line="216" w:lineRule="auto"/>
                    <w:ind w:left="344"/>
                  </w:pPr>
                  <w:r>
                    <w:rPr>
                      <w:rFonts w:ascii="Times New Roman" w:eastAsia="Times New Roman" w:hAnsi="Times New Roman" w:cs="Times New Roman"/>
                      <w:spacing w:val="-10"/>
                    </w:rPr>
                    <w:t>1</w:t>
                  </w:r>
                  <w:r>
                    <w:rPr>
                      <w:rFonts w:ascii="Times New Roman" w:eastAsia="Times New Roman" w:hAnsi="Times New Roman" w:cs="Times New Roman"/>
                      <w:spacing w:val="28"/>
                    </w:rPr>
                    <w:t xml:space="preserve"> </w:t>
                  </w:r>
                  <w:r>
                    <w:rPr>
                      <w:spacing w:val="-10"/>
                    </w:rPr>
                    <w:t>台</w:t>
                  </w:r>
                </w:p>
              </w:tc>
            </w:tr>
          </w:tbl>
          <w:p>
            <w:pPr>
              <w:pStyle w:val="TableText"/>
              <w:spacing w:before="272" w:line="229" w:lineRule="auto"/>
              <w:ind w:left="954"/>
            </w:pPr>
            <w:r>
              <w:rPr>
                <w:rFonts w:ascii="Times New Roman" w:eastAsia="Times New Roman" w:hAnsi="Times New Roman" w:cs="Times New Roman"/>
                <w:b/>
                <w:bCs/>
                <w:spacing w:val="4"/>
              </w:rPr>
              <w:t>2.5</w:t>
            </w:r>
            <w:r>
              <w:rPr>
                <w:rFonts w:ascii="Times New Roman" w:eastAsia="Times New Roman" w:hAnsi="Times New Roman" w:cs="Times New Roman"/>
                <w:b/>
                <w:bCs/>
                <w:spacing w:val="-23"/>
              </w:rPr>
              <w:t xml:space="preserve"> </w:t>
            </w:r>
            <w:r>
              <w:rPr>
                <w:spacing w:val="4"/>
                <w14:textOutline w14:w="3795" w14:cap="sq">
                  <w14:solidFill>
                    <w14:srgbClr w14:val="000000"/>
                  </w14:solidFill>
                  <w14:prstDash w14:val="solid"/>
                  <w14:bevel/>
                </w14:textOutline>
              </w:rPr>
              <w:t>、公用工程</w:t>
            </w:r>
          </w:p>
          <w:p>
            <w:pPr>
              <w:pStyle w:val="TableText"/>
              <w:spacing w:before="160" w:line="228" w:lineRule="auto"/>
              <w:ind w:left="967"/>
            </w:pPr>
            <w:r>
              <w:rPr>
                <w:spacing w:val="5"/>
              </w:rPr>
              <w:t>（</w:t>
            </w:r>
            <w:r>
              <w:rPr>
                <w:rFonts w:ascii="Times New Roman" w:eastAsia="Times New Roman" w:hAnsi="Times New Roman" w:cs="Times New Roman"/>
                <w:spacing w:val="5"/>
              </w:rPr>
              <w:t>1</w:t>
            </w:r>
            <w:r>
              <w:rPr>
                <w:spacing w:val="5"/>
              </w:rPr>
              <w:t>）给水</w:t>
            </w:r>
          </w:p>
          <w:p>
            <w:pPr>
              <w:pStyle w:val="TableText"/>
              <w:spacing w:before="160" w:line="410" w:lineRule="exact"/>
              <w:ind w:left="980"/>
            </w:pPr>
            <w:r>
              <w:rPr>
                <w:spacing w:val="7"/>
                <w:position w:val="15"/>
              </w:rPr>
              <w:t>昌江宏远水业有限公司供水至加工厂的</w:t>
            </w:r>
            <w:r>
              <w:rPr>
                <w:spacing w:val="-43"/>
                <w:position w:val="15"/>
              </w:rPr>
              <w:t xml:space="preserve"> </w:t>
            </w:r>
            <w:r>
              <w:rPr>
                <w:rFonts w:ascii="Times New Roman" w:eastAsia="Times New Roman" w:hAnsi="Times New Roman" w:cs="Times New Roman"/>
                <w:spacing w:val="7"/>
                <w:position w:val="15"/>
              </w:rPr>
              <w:t>200</w:t>
            </w:r>
            <w:r>
              <w:rPr>
                <w:rFonts w:ascii="Times New Roman" w:eastAsia="Times New Roman" w:hAnsi="Times New Roman" w:cs="Times New Roman"/>
                <w:spacing w:val="6"/>
                <w:position w:val="15"/>
              </w:rPr>
              <w:t>m</w:t>
            </w:r>
            <w:r>
              <w:rPr>
                <w:rFonts w:ascii="Times New Roman" w:eastAsia="Times New Roman" w:hAnsi="Times New Roman" w:cs="Times New Roman"/>
                <w:spacing w:val="6"/>
                <w:position w:val="21"/>
                <w:sz w:val="13"/>
                <w:szCs w:val="13"/>
              </w:rPr>
              <w:t>3</w:t>
            </w:r>
            <w:r>
              <w:rPr>
                <w:rFonts w:ascii="Times New Roman" w:eastAsia="Times New Roman" w:hAnsi="Times New Roman" w:cs="Times New Roman"/>
                <w:spacing w:val="28"/>
                <w:position w:val="21"/>
                <w:sz w:val="13"/>
                <w:szCs w:val="13"/>
              </w:rPr>
              <w:t xml:space="preserve"> </w:t>
            </w:r>
            <w:r>
              <w:rPr>
                <w:spacing w:val="6"/>
                <w:position w:val="15"/>
              </w:rPr>
              <w:t>中转新水池，经泵加压输送至</w:t>
            </w:r>
            <w:r>
              <w:rPr>
                <w:spacing w:val="-21"/>
                <w:position w:val="15"/>
              </w:rPr>
              <w:t xml:space="preserve"> </w:t>
            </w:r>
            <w:r>
              <w:rPr>
                <w:rFonts w:ascii="Times New Roman" w:eastAsia="Times New Roman" w:hAnsi="Times New Roman" w:cs="Times New Roman"/>
                <w:spacing w:val="6"/>
                <w:position w:val="15"/>
              </w:rPr>
              <w:t>1500m</w:t>
            </w:r>
            <w:r>
              <w:rPr>
                <w:rFonts w:ascii="Times New Roman" w:eastAsia="Times New Roman" w:hAnsi="Times New Roman" w:cs="Times New Roman"/>
                <w:spacing w:val="6"/>
                <w:position w:val="21"/>
                <w:sz w:val="13"/>
                <w:szCs w:val="13"/>
              </w:rPr>
              <w:t xml:space="preserve">3 </w:t>
            </w:r>
            <w:r>
              <w:rPr>
                <w:spacing w:val="6"/>
                <w:position w:val="15"/>
              </w:rPr>
              <w:t>新水池，</w:t>
            </w:r>
          </w:p>
          <w:p>
            <w:pPr>
              <w:pStyle w:val="TableText"/>
              <w:spacing w:line="228" w:lineRule="auto"/>
              <w:ind w:left="539"/>
            </w:pPr>
            <w:r>
              <w:rPr>
                <w:spacing w:val="7"/>
              </w:rPr>
              <w:t>为加工厂生产补充新水。</w:t>
            </w:r>
          </w:p>
          <w:p>
            <w:pPr>
              <w:pStyle w:val="TableText"/>
              <w:spacing w:before="161" w:line="377" w:lineRule="auto"/>
              <w:ind w:left="537" w:right="104" w:firstLine="420"/>
            </w:pPr>
            <w:r>
              <w:rPr>
                <w:spacing w:val="8"/>
              </w:rPr>
              <w:t>生产新水用水由</w:t>
            </w:r>
            <w:r>
              <w:rPr>
                <w:spacing w:val="-14"/>
              </w:rPr>
              <w:t xml:space="preserve"> </w:t>
            </w:r>
            <w:r>
              <w:rPr>
                <w:rFonts w:ascii="Times New Roman" w:eastAsia="Times New Roman" w:hAnsi="Times New Roman" w:cs="Times New Roman"/>
                <w:spacing w:val="8"/>
              </w:rPr>
              <w:t>1500m</w:t>
            </w:r>
            <w:r>
              <w:rPr>
                <w:rFonts w:ascii="Times New Roman" w:eastAsia="Times New Roman" w:hAnsi="Times New Roman" w:cs="Times New Roman"/>
                <w:spacing w:val="8"/>
                <w:position w:val="6"/>
                <w:sz w:val="13"/>
                <w:szCs w:val="13"/>
              </w:rPr>
              <w:t>3</w:t>
            </w:r>
            <w:r>
              <w:rPr>
                <w:rFonts w:ascii="Times New Roman" w:eastAsia="Times New Roman" w:hAnsi="Times New Roman" w:cs="Times New Roman"/>
                <w:spacing w:val="11"/>
                <w:w w:val="102"/>
                <w:position w:val="6"/>
                <w:sz w:val="13"/>
                <w:szCs w:val="13"/>
              </w:rPr>
              <w:t xml:space="preserve"> </w:t>
            </w:r>
            <w:r>
              <w:rPr>
                <w:spacing w:val="8"/>
              </w:rPr>
              <w:t>新水池自流输送至加工厂各生产新水用水点。生产回水用水一部分经</w:t>
            </w:r>
            <w:r>
              <w:t xml:space="preserve"> </w:t>
            </w:r>
            <w:r>
              <w:rPr>
                <w:spacing w:val="5"/>
              </w:rPr>
              <w:t>泵加压输送至</w:t>
            </w:r>
            <w:r>
              <w:rPr>
                <w:spacing w:val="-7"/>
              </w:rPr>
              <w:t xml:space="preserve"> </w:t>
            </w:r>
            <w:r>
              <w:rPr>
                <w:rFonts w:ascii="Times New Roman" w:eastAsia="Times New Roman" w:hAnsi="Times New Roman" w:cs="Times New Roman"/>
                <w:spacing w:val="5"/>
              </w:rPr>
              <w:t>150.0m</w:t>
            </w:r>
            <w:r>
              <w:rPr>
                <w:rFonts w:ascii="Times New Roman" w:eastAsia="Times New Roman" w:hAnsi="Times New Roman" w:cs="Times New Roman"/>
                <w:spacing w:val="28"/>
                <w:w w:val="101"/>
              </w:rPr>
              <w:t xml:space="preserve"> </w:t>
            </w:r>
            <w:r>
              <w:rPr>
                <w:spacing w:val="5"/>
              </w:rPr>
              <w:t>台阶各厂房生产用水点。其余各车间生产回水用水由</w:t>
            </w:r>
            <w:r>
              <w:rPr>
                <w:spacing w:val="-23"/>
              </w:rPr>
              <w:t xml:space="preserve"> </w:t>
            </w:r>
            <w:r>
              <w:rPr>
                <w:rFonts w:ascii="Times New Roman" w:eastAsia="Times New Roman" w:hAnsi="Times New Roman" w:cs="Times New Roman"/>
                <w:spacing w:val="5"/>
              </w:rPr>
              <w:t>1000m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31"/>
                <w:position w:val="6"/>
                <w:sz w:val="13"/>
                <w:szCs w:val="13"/>
              </w:rPr>
              <w:t xml:space="preserve"> </w:t>
            </w:r>
            <w:r>
              <w:rPr>
                <w:spacing w:val="5"/>
              </w:rPr>
              <w:t>回水池自流输送</w:t>
            </w:r>
            <w:r>
              <w:t xml:space="preserve"> </w:t>
            </w:r>
            <w:r>
              <w:rPr>
                <w:spacing w:val="8"/>
              </w:rPr>
              <w:t>至加工厂各生产回水用水点。消防用水由</w:t>
            </w:r>
            <w:r>
              <w:rPr>
                <w:spacing w:val="-6"/>
              </w:rPr>
              <w:t xml:space="preserve"> </w:t>
            </w:r>
            <w:r>
              <w:rPr>
                <w:rFonts w:ascii="Times New Roman" w:eastAsia="Times New Roman" w:hAnsi="Times New Roman" w:cs="Times New Roman"/>
                <w:spacing w:val="8"/>
              </w:rPr>
              <w:t>1500m</w:t>
            </w:r>
            <w:r>
              <w:rPr>
                <w:rFonts w:ascii="Times New Roman" w:eastAsia="Times New Roman" w:hAnsi="Times New Roman" w:cs="Times New Roman"/>
                <w:spacing w:val="8"/>
                <w:position w:val="6"/>
                <w:sz w:val="13"/>
                <w:szCs w:val="13"/>
              </w:rPr>
              <w:t xml:space="preserve">3 </w:t>
            </w:r>
            <w:r>
              <w:rPr>
                <w:spacing w:val="8"/>
              </w:rPr>
              <w:t>新水池经泵加压输送至加工厂各消防用水点。项</w:t>
            </w:r>
            <w:r>
              <w:t xml:space="preserve"> </w:t>
            </w:r>
            <w:r>
              <w:rPr>
                <w:spacing w:val="7"/>
              </w:rPr>
              <w:t>目用水由昌江宏远水业有限公司供给，</w:t>
            </w:r>
            <w:r>
              <w:rPr>
                <w:spacing w:val="-47"/>
              </w:rPr>
              <w:t xml:space="preserve"> </w:t>
            </w:r>
            <w:r>
              <w:rPr>
                <w:spacing w:val="7"/>
              </w:rPr>
              <w:t>目前昌江宏远水业有限公司每天供水规模为</w:t>
            </w:r>
            <w:r>
              <w:rPr>
                <w:spacing w:val="-35"/>
              </w:rPr>
              <w:t xml:space="preserve"> </w:t>
            </w:r>
            <w:r>
              <w:rPr>
                <w:rFonts w:ascii="Times New Roman" w:eastAsia="Times New Roman" w:hAnsi="Times New Roman" w:cs="Times New Roman"/>
                <w:spacing w:val="7"/>
              </w:rPr>
              <w:t>85000t/</w:t>
            </w:r>
            <w:r>
              <w:rPr>
                <w:rFonts w:ascii="Times New Roman" w:eastAsia="Times New Roman" w:hAnsi="Times New Roman" w:cs="Times New Roman"/>
                <w:spacing w:val="6"/>
              </w:rPr>
              <w:t>d</w:t>
            </w:r>
            <w:r>
              <w:rPr>
                <w:rFonts w:ascii="Times New Roman" w:eastAsia="Times New Roman" w:hAnsi="Times New Roman" w:cs="Times New Roman"/>
                <w:spacing w:val="-26"/>
              </w:rPr>
              <w:t xml:space="preserve"> </w:t>
            </w:r>
            <w:r>
              <w:rPr>
                <w:spacing w:val="6"/>
              </w:rPr>
              <w:t>，本项</w:t>
            </w:r>
            <w:r>
              <w:t xml:space="preserve"> </w:t>
            </w:r>
            <w:r>
              <w:rPr>
                <w:spacing w:val="7"/>
              </w:rPr>
              <w:t>目运营期每天需要补充水量约为</w:t>
            </w:r>
            <w:r>
              <w:rPr>
                <w:spacing w:val="-41"/>
              </w:rPr>
              <w:t xml:space="preserve"> </w:t>
            </w:r>
            <w:r>
              <w:rPr>
                <w:rFonts w:ascii="Times New Roman" w:eastAsia="Times New Roman" w:hAnsi="Times New Roman" w:cs="Times New Roman"/>
                <w:spacing w:val="7"/>
              </w:rPr>
              <w:t>2088.76t/d</w:t>
            </w:r>
            <w:r>
              <w:rPr>
                <w:rFonts w:ascii="Times New Roman" w:eastAsia="Times New Roman" w:hAnsi="Times New Roman" w:cs="Times New Roman"/>
                <w:spacing w:val="-26"/>
              </w:rPr>
              <w:t xml:space="preserve"> </w:t>
            </w:r>
            <w:r>
              <w:rPr>
                <w:spacing w:val="7"/>
              </w:rPr>
              <w:t>，约占该公司供水规模的</w:t>
            </w:r>
            <w:r>
              <w:rPr>
                <w:spacing w:val="-41"/>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6"/>
              </w:rPr>
              <w:t>.4%</w:t>
            </w:r>
            <w:r>
              <w:rPr>
                <w:rFonts w:ascii="Times New Roman" w:eastAsia="Times New Roman" w:hAnsi="Times New Roman" w:cs="Times New Roman"/>
                <w:spacing w:val="-28"/>
              </w:rPr>
              <w:t xml:space="preserve"> </w:t>
            </w:r>
            <w:r>
              <w:rPr>
                <w:spacing w:val="6"/>
              </w:rPr>
              <w:t>，所占比例比较小，不影</w:t>
            </w:r>
          </w:p>
          <w:p>
            <w:pPr>
              <w:pStyle w:val="TableText"/>
              <w:spacing w:before="1" w:line="227" w:lineRule="auto"/>
              <w:ind w:left="547"/>
            </w:pPr>
            <w:r>
              <w:rPr>
                <w:spacing w:val="9"/>
              </w:rPr>
              <w:t>响昌江宏远水业有限公司的正常供水，因此项目用水由昌江宏远水业有限公司供给可行。</w:t>
            </w:r>
          </w:p>
          <w:p>
            <w:pPr>
              <w:pStyle w:val="TableText"/>
              <w:spacing w:before="161" w:line="228" w:lineRule="auto"/>
              <w:ind w:left="967"/>
            </w:pPr>
            <w:r>
              <w:rPr>
                <w:spacing w:val="5"/>
              </w:rPr>
              <w:t>（</w:t>
            </w:r>
            <w:r>
              <w:rPr>
                <w:rFonts w:ascii="Times New Roman" w:eastAsia="Times New Roman" w:hAnsi="Times New Roman" w:cs="Times New Roman"/>
                <w:spacing w:val="5"/>
              </w:rPr>
              <w:t>2</w:t>
            </w:r>
            <w:r>
              <w:rPr>
                <w:spacing w:val="5"/>
              </w:rPr>
              <w:t>）排水</w:t>
            </w:r>
          </w:p>
          <w:p>
            <w:pPr>
              <w:pStyle w:val="TableText"/>
              <w:spacing w:before="163" w:line="408" w:lineRule="exact"/>
              <w:ind w:left="957"/>
            </w:pPr>
            <w:r>
              <w:rPr>
                <w:spacing w:val="6"/>
                <w:position w:val="15"/>
              </w:rPr>
              <w:t>加工厂工艺回水先自流至浓缩机旁新建</w:t>
            </w:r>
            <w:r>
              <w:rPr>
                <w:spacing w:val="-23"/>
                <w:position w:val="15"/>
              </w:rPr>
              <w:t xml:space="preserve"> </w:t>
            </w:r>
            <w:r>
              <w:rPr>
                <w:rFonts w:ascii="Times New Roman" w:eastAsia="Times New Roman" w:hAnsi="Times New Roman" w:cs="Times New Roman"/>
                <w:spacing w:val="6"/>
                <w:position w:val="15"/>
              </w:rPr>
              <w:t>1000m</w:t>
            </w:r>
            <w:r>
              <w:rPr>
                <w:rFonts w:ascii="Times New Roman" w:eastAsia="Times New Roman" w:hAnsi="Times New Roman" w:cs="Times New Roman"/>
                <w:spacing w:val="6"/>
                <w:position w:val="21"/>
                <w:sz w:val="13"/>
                <w:szCs w:val="13"/>
              </w:rPr>
              <w:t>3</w:t>
            </w:r>
            <w:r>
              <w:rPr>
                <w:rFonts w:ascii="Times New Roman" w:eastAsia="Times New Roman" w:hAnsi="Times New Roman" w:cs="Times New Roman"/>
                <w:spacing w:val="30"/>
                <w:w w:val="102"/>
                <w:position w:val="21"/>
                <w:sz w:val="13"/>
                <w:szCs w:val="13"/>
              </w:rPr>
              <w:t xml:space="preserve"> </w:t>
            </w:r>
            <w:r>
              <w:rPr>
                <w:spacing w:val="6"/>
                <w:position w:val="15"/>
              </w:rPr>
              <w:t>中转水池，经泵加压输送至</w:t>
            </w:r>
            <w:r>
              <w:rPr>
                <w:spacing w:val="-23"/>
                <w:position w:val="15"/>
              </w:rPr>
              <w:t xml:space="preserve"> </w:t>
            </w:r>
            <w:r>
              <w:rPr>
                <w:rFonts w:ascii="Times New Roman" w:eastAsia="Times New Roman" w:hAnsi="Times New Roman" w:cs="Times New Roman"/>
                <w:spacing w:val="6"/>
                <w:position w:val="15"/>
              </w:rPr>
              <w:t>1000m</w:t>
            </w:r>
            <w:r>
              <w:rPr>
                <w:rFonts w:ascii="Times New Roman" w:eastAsia="Times New Roman" w:hAnsi="Times New Roman" w:cs="Times New Roman"/>
                <w:spacing w:val="6"/>
                <w:position w:val="21"/>
                <w:sz w:val="13"/>
                <w:szCs w:val="13"/>
              </w:rPr>
              <w:t>3</w:t>
            </w:r>
            <w:r>
              <w:rPr>
                <w:rFonts w:ascii="Times New Roman" w:eastAsia="Times New Roman" w:hAnsi="Times New Roman" w:cs="Times New Roman"/>
                <w:spacing w:val="31"/>
                <w:position w:val="21"/>
                <w:sz w:val="13"/>
                <w:szCs w:val="13"/>
              </w:rPr>
              <w:t xml:space="preserve"> </w:t>
            </w:r>
            <w:r>
              <w:rPr>
                <w:spacing w:val="6"/>
                <w:position w:val="15"/>
              </w:rPr>
              <w:t>回水</w:t>
            </w:r>
            <w:r>
              <w:rPr>
                <w:spacing w:val="5"/>
                <w:position w:val="15"/>
              </w:rPr>
              <w:t>池，自</w:t>
            </w:r>
          </w:p>
          <w:p>
            <w:pPr>
              <w:pStyle w:val="TableText"/>
              <w:spacing w:before="1" w:line="227" w:lineRule="auto"/>
              <w:ind w:left="537"/>
            </w:pPr>
            <w:r>
              <w:rPr>
                <w:spacing w:val="9"/>
              </w:rPr>
              <w:t>然沉淀后供加工厂生产用水使用。加工厂工艺排水全部回用，无外排。</w:t>
            </w:r>
          </w:p>
          <w:p>
            <w:pPr>
              <w:pStyle w:val="TableText"/>
              <w:spacing w:before="161" w:line="228" w:lineRule="auto"/>
              <w:ind w:left="537"/>
            </w:pPr>
            <w:r>
              <w:rPr>
                <w:spacing w:val="9"/>
              </w:rPr>
              <w:t>加工厂雨水汇集至山脚雨水收集池，经沉淀后，全部回用于厂区生产用水。</w:t>
            </w:r>
          </w:p>
          <w:p>
            <w:pPr>
              <w:pStyle w:val="TableText"/>
              <w:spacing w:before="161" w:line="408" w:lineRule="exact"/>
              <w:ind w:left="538"/>
            </w:pPr>
            <w:r>
              <w:rPr>
                <w:spacing w:val="9"/>
                <w:position w:val="15"/>
              </w:rPr>
              <w:t>生活污水经三级化粪池预处理后排至石碌铁矿工人住宅区现有污水处理系统。化</w:t>
            </w:r>
            <w:r>
              <w:rPr>
                <w:spacing w:val="8"/>
                <w:position w:val="15"/>
              </w:rPr>
              <w:t>粪池定期清掏外运</w:t>
            </w:r>
          </w:p>
          <w:p>
            <w:pPr>
              <w:pStyle w:val="TableText"/>
              <w:spacing w:before="1" w:line="227" w:lineRule="auto"/>
              <w:ind w:left="537"/>
            </w:pPr>
            <w:r>
              <w:rPr>
                <w:spacing w:val="7"/>
              </w:rPr>
              <w:t>作为周边农肥使用。</w:t>
            </w:r>
          </w:p>
          <w:p>
            <w:pPr>
              <w:pStyle w:val="TableText"/>
              <w:spacing w:before="161" w:line="228" w:lineRule="auto"/>
              <w:ind w:left="967"/>
            </w:pPr>
            <w:r>
              <w:rPr>
                <w:spacing w:val="5"/>
              </w:rPr>
              <w:t>（</w:t>
            </w:r>
            <w:r>
              <w:rPr>
                <w:rFonts w:ascii="Times New Roman" w:eastAsia="Times New Roman" w:hAnsi="Times New Roman" w:cs="Times New Roman"/>
                <w:spacing w:val="5"/>
              </w:rPr>
              <w:t>3</w:t>
            </w:r>
            <w:r>
              <w:rPr>
                <w:spacing w:val="5"/>
              </w:rPr>
              <w:t>）供电</w:t>
            </w:r>
          </w:p>
          <w:p>
            <w:pPr>
              <w:pStyle w:val="TableText"/>
              <w:spacing w:before="164" w:line="408" w:lineRule="exact"/>
              <w:ind w:left="957"/>
            </w:pPr>
            <w:r>
              <w:rPr>
                <w:spacing w:val="9"/>
                <w:position w:val="15"/>
              </w:rPr>
              <w:t>石碌铁矿是一座生产多年的铁矿，矿区内已有较为完善的电网，项目仅需</w:t>
            </w:r>
            <w:r>
              <w:rPr>
                <w:spacing w:val="8"/>
                <w:position w:val="15"/>
              </w:rPr>
              <w:t>从石碌铁矿的供电系</w:t>
            </w:r>
          </w:p>
          <w:p>
            <w:pPr>
              <w:pStyle w:val="TableText"/>
              <w:spacing w:line="228" w:lineRule="auto"/>
              <w:ind w:left="542"/>
            </w:pPr>
            <w:r>
              <w:rPr>
                <w:spacing w:val="8"/>
              </w:rPr>
              <w:t>统接出分线到各个用电区域即可。</w:t>
            </w:r>
          </w:p>
          <w:p>
            <w:pPr>
              <w:pStyle w:val="TableText"/>
              <w:spacing w:before="161" w:line="228" w:lineRule="auto"/>
              <w:ind w:left="954"/>
            </w:pPr>
            <w:r>
              <w:rPr>
                <w:rFonts w:ascii="Times New Roman" w:eastAsia="Times New Roman" w:hAnsi="Times New Roman" w:cs="Times New Roman"/>
                <w:b/>
                <w:bCs/>
                <w:spacing w:val="7"/>
              </w:rPr>
              <w:t>2.6</w:t>
            </w:r>
            <w:r>
              <w:rPr>
                <w:rFonts w:ascii="Times New Roman" w:eastAsia="Times New Roman" w:hAnsi="Times New Roman" w:cs="Times New Roman"/>
                <w:b/>
                <w:bCs/>
                <w:spacing w:val="-29"/>
              </w:rPr>
              <w:t xml:space="preserve"> </w:t>
            </w:r>
            <w:r>
              <w:rPr>
                <w:spacing w:val="7"/>
                <w14:textOutline w14:w="3795" w14:cap="sq">
                  <w14:solidFill>
                    <w14:srgbClr w14:val="000000"/>
                  </w14:solidFill>
                  <w14:prstDash w14:val="solid"/>
                  <w14:bevel/>
                </w14:textOutline>
              </w:rPr>
              <w:t>、劳动定员及工作制度</w:t>
            </w:r>
          </w:p>
          <w:p>
            <w:pPr>
              <w:pStyle w:val="TableText"/>
              <w:spacing w:before="161" w:line="228" w:lineRule="auto"/>
              <w:ind w:left="962"/>
            </w:pPr>
            <w:r>
              <w:rPr>
                <w:spacing w:val="7"/>
              </w:rPr>
              <w:t>劳动定员：本项目劳动定员</w:t>
            </w:r>
            <w:r>
              <w:rPr>
                <w:spacing w:val="-21"/>
              </w:rPr>
              <w:t xml:space="preserve"> </w:t>
            </w:r>
            <w:r>
              <w:rPr>
                <w:rFonts w:ascii="Times New Roman" w:eastAsia="Times New Roman" w:hAnsi="Times New Roman" w:cs="Times New Roman"/>
                <w:spacing w:val="7"/>
              </w:rPr>
              <w:t xml:space="preserve">142 </w:t>
            </w:r>
            <w:r>
              <w:rPr>
                <w:spacing w:val="7"/>
              </w:rPr>
              <w:t>人（均不在厂区内食宿</w:t>
            </w:r>
            <w:r>
              <w:rPr>
                <w:spacing w:val="6"/>
              </w:rPr>
              <w:t>）。</w:t>
            </w:r>
          </w:p>
          <w:p>
            <w:pPr>
              <w:pStyle w:val="TableText"/>
              <w:spacing w:before="164" w:line="228" w:lineRule="auto"/>
              <w:ind w:left="959"/>
            </w:pPr>
            <w:r>
              <w:rPr>
                <w:spacing w:val="7"/>
              </w:rPr>
              <w:t>工作制度：年工作日为</w:t>
            </w:r>
            <w:r>
              <w:rPr>
                <w:spacing w:val="-37"/>
              </w:rPr>
              <w:t xml:space="preserve"> </w:t>
            </w:r>
            <w:r>
              <w:rPr>
                <w:rFonts w:ascii="Times New Roman" w:eastAsia="Times New Roman" w:hAnsi="Times New Roman" w:cs="Times New Roman"/>
                <w:spacing w:val="7"/>
              </w:rPr>
              <w:t xml:space="preserve">300 </w:t>
            </w:r>
            <w:r>
              <w:rPr>
                <w:spacing w:val="7"/>
              </w:rPr>
              <w:t>天，每天三班，</w:t>
            </w:r>
            <w:r>
              <w:rPr>
                <w:spacing w:val="6"/>
              </w:rPr>
              <w:t>每班</w:t>
            </w:r>
            <w:r>
              <w:rPr>
                <w:spacing w:val="-38"/>
              </w:rPr>
              <w:t xml:space="preserve"> </w:t>
            </w:r>
            <w:r>
              <w:rPr>
                <w:rFonts w:ascii="Times New Roman" w:eastAsia="Times New Roman" w:hAnsi="Times New Roman" w:cs="Times New Roman"/>
                <w:spacing w:val="6"/>
              </w:rPr>
              <w:t>6</w:t>
            </w:r>
            <w:r>
              <w:rPr>
                <w:rFonts w:ascii="Times New Roman" w:eastAsia="Times New Roman" w:hAnsi="Times New Roman" w:cs="Times New Roman"/>
                <w:spacing w:val="18"/>
              </w:rPr>
              <w:t xml:space="preserve"> </w:t>
            </w:r>
            <w:r>
              <w:rPr>
                <w:spacing w:val="6"/>
              </w:rPr>
              <w:t>小时。</w:t>
            </w:r>
          </w:p>
          <w:p>
            <w:pPr>
              <w:pStyle w:val="TableText"/>
              <w:spacing w:before="160" w:line="228" w:lineRule="auto"/>
              <w:ind w:left="1014"/>
            </w:pPr>
            <w:r>
              <w:rPr>
                <w:rFonts w:ascii="Times New Roman" w:eastAsia="Times New Roman" w:hAnsi="Times New Roman" w:cs="Times New Roman"/>
                <w:b/>
                <w:bCs/>
                <w:spacing w:val="7"/>
              </w:rPr>
              <w:t>2.7</w:t>
            </w:r>
            <w:r>
              <w:rPr>
                <w:rFonts w:ascii="Times New Roman" w:eastAsia="Times New Roman" w:hAnsi="Times New Roman" w:cs="Times New Roman"/>
                <w:b/>
                <w:bCs/>
                <w:spacing w:val="-18"/>
              </w:rPr>
              <w:t xml:space="preserve"> </w:t>
            </w:r>
            <w:r>
              <w:rPr>
                <w:spacing w:val="7"/>
                <w14:textOutline w14:w="3795" w14:cap="sq">
                  <w14:solidFill>
                    <w14:srgbClr w14:val="000000"/>
                  </w14:solidFill>
                  <w14:prstDash w14:val="solid"/>
                  <w14:bevel/>
                </w14:textOutline>
              </w:rPr>
              <w:t>、项目平面布置及合理性分析</w:t>
            </w:r>
          </w:p>
          <w:p>
            <w:pPr>
              <w:pStyle w:val="TableText"/>
              <w:spacing w:before="160" w:after="0" w:line="377" w:lineRule="auto"/>
              <w:ind w:left="536" w:right="48" w:firstLine="420"/>
              <w:jc w:val="both"/>
            </w:pPr>
            <w:r>
              <w:rPr>
                <w:spacing w:val="3"/>
              </w:rPr>
              <w:t>根据现场地形及生产工艺需求，场地内自南向北布置有车辆周转场、原料仓与粗碎厂房、</w:t>
            </w:r>
            <w:r>
              <w:rPr>
                <w:rFonts w:ascii="Times New Roman" w:eastAsia="Times New Roman" w:hAnsi="Times New Roman" w:cs="Times New Roman"/>
                <w:spacing w:val="3"/>
              </w:rPr>
              <w:t>1000m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2"/>
                <w:position w:val="6"/>
                <w:sz w:val="13"/>
                <w:szCs w:val="13"/>
              </w:rPr>
              <w:t xml:space="preserve">   </w:t>
            </w:r>
          </w:p>
        </w:tc>
      </w:tr>
    </w:tbl>
    <w:p>
      <w:pPr>
        <w:sectPr>
          <w:headerReference w:type="default" r:id="rId27"/>
          <w:pgSz w:w="11906" w:h="16839"/>
          <w:pgMar w:top="400" w:right="1127" w:bottom="0" w:left="1126" w:header="0" w:footer="0" w:gutter="0"/>
          <w:pgNumType w:start="24"/>
          <w:cols w:space="708"/>
        </w:sectPr>
      </w:pPr>
    </w:p>
    <w:tbl>
      <w:tblPr>
        <w:tblStyle w:val="TableNormal22"/>
        <w:tblW w:w="9637" w:type="dxa"/>
        <w:tblInd w:w="7" w:type="dxa"/>
        <w:tblBorders>
          <w:top w:val="single" w:sz="4" w:space="0" w:color="000000"/>
          <w:left w:val="single" w:sz="6" w:space="0" w:color="000000"/>
          <w:bottom w:val="single" w:sz="6" w:space="0" w:color="000000"/>
          <w:right w:val="single" w:sz="6" w:space="0" w:color="000000"/>
        </w:tblBorders>
        <w:tblLayout w:type="fixed"/>
      </w:tblPr>
      <w:tblGrid>
        <w:gridCol w:w="9637"/>
      </w:tblGrid>
      <w:tr>
        <w:tblPrEx>
          <w:tblW w:w="9637"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04"/>
        </w:trPr>
        <w:tc>
          <w:tcPr>
            <w:tcW w:w="9637" w:type="dxa"/>
            <w:vAlign w:val="top"/>
          </w:tcPr>
          <w:p>
            <w:pPr>
              <w:pStyle w:val="TableText"/>
              <w:spacing w:before="0" w:line="377" w:lineRule="auto"/>
              <w:ind w:left="536" w:right="48" w:firstLine="420"/>
              <w:jc w:val="both"/>
            </w:pPr>
            <w:r>
              <w:rPr>
                <w:spacing w:val="10"/>
              </w:rPr>
              <w:t>回水池及</w:t>
            </w:r>
            <w:r>
              <w:rPr>
                <w:spacing w:val="-21"/>
              </w:rPr>
              <w:t xml:space="preserve"> </w:t>
            </w:r>
            <w:r>
              <w:rPr>
                <w:rFonts w:ascii="Times New Roman" w:eastAsia="Times New Roman" w:hAnsi="Times New Roman" w:cs="Times New Roman"/>
                <w:spacing w:val="10"/>
              </w:rPr>
              <w:t>1500m</w:t>
            </w:r>
            <w:r>
              <w:rPr>
                <w:rFonts w:ascii="Times New Roman" w:eastAsia="Times New Roman" w:hAnsi="Times New Roman" w:cs="Times New Roman"/>
                <w:spacing w:val="10"/>
                <w:position w:val="6"/>
                <w:sz w:val="13"/>
                <w:szCs w:val="13"/>
              </w:rPr>
              <w:t>3</w:t>
            </w:r>
            <w:r>
              <w:rPr>
                <w:rFonts w:ascii="Times New Roman" w:eastAsia="Times New Roman" w:hAnsi="Times New Roman" w:cs="Times New Roman"/>
                <w:spacing w:val="11"/>
                <w:w w:val="102"/>
                <w:position w:val="6"/>
                <w:sz w:val="13"/>
                <w:szCs w:val="13"/>
              </w:rPr>
              <w:t xml:space="preserve"> </w:t>
            </w:r>
            <w:r>
              <w:rPr>
                <w:spacing w:val="10"/>
              </w:rPr>
              <w:t>新水池、中细碎厂房、筛分厂房、破碎筛分变电</w:t>
            </w:r>
            <w:r>
              <w:rPr>
                <w:spacing w:val="9"/>
              </w:rPr>
              <w:t>所、材料库及工具间、跳汰厂房</w:t>
            </w:r>
            <w:r>
              <w:t xml:space="preserve"> </w:t>
            </w:r>
            <w:r>
              <w:rPr>
                <w:spacing w:val="8"/>
              </w:rPr>
              <w:t>及跳汰变电所、</w:t>
            </w:r>
            <w:r>
              <w:rPr>
                <w:rFonts w:ascii="Times New Roman" w:eastAsia="Times New Roman" w:hAnsi="Times New Roman" w:cs="Times New Roman"/>
                <w:spacing w:val="8"/>
              </w:rPr>
              <w:t>6</w:t>
            </w:r>
            <w:r>
              <w:rPr>
                <w:rFonts w:ascii="Times New Roman" w:eastAsia="Times New Roman" w:hAnsi="Times New Roman" w:cs="Times New Roman"/>
              </w:rPr>
              <w:t>kV</w:t>
            </w:r>
            <w:r>
              <w:rPr>
                <w:rFonts w:ascii="Times New Roman" w:eastAsia="Times New Roman" w:hAnsi="Times New Roman" w:cs="Times New Roman"/>
                <w:spacing w:val="8"/>
              </w:rPr>
              <w:t xml:space="preserve"> </w:t>
            </w:r>
            <w:r>
              <w:rPr>
                <w:spacing w:val="8"/>
              </w:rPr>
              <w:t>变配电室、</w:t>
            </w:r>
            <w:r>
              <w:rPr>
                <w:rFonts w:ascii="Times New Roman" w:eastAsia="Times New Roman" w:hAnsi="Times New Roman" w:cs="Times New Roman"/>
                <w:spacing w:val="8"/>
              </w:rPr>
              <w:t>1000m</w:t>
            </w:r>
            <w:r>
              <w:rPr>
                <w:rFonts w:ascii="Times New Roman" w:eastAsia="Times New Roman" w:hAnsi="Times New Roman" w:cs="Times New Roman"/>
                <w:spacing w:val="8"/>
                <w:position w:val="6"/>
                <w:sz w:val="13"/>
                <w:szCs w:val="13"/>
              </w:rPr>
              <w:t>3</w:t>
            </w:r>
            <w:r>
              <w:rPr>
                <w:rFonts w:ascii="Times New Roman" w:eastAsia="Times New Roman" w:hAnsi="Times New Roman" w:cs="Times New Roman"/>
                <w:spacing w:val="7"/>
                <w:position w:val="6"/>
                <w:sz w:val="13"/>
                <w:szCs w:val="13"/>
              </w:rPr>
              <w:t xml:space="preserve">  </w:t>
            </w:r>
            <w:r>
              <w:rPr>
                <w:spacing w:val="7"/>
              </w:rPr>
              <w:t>中转水池、弱磁与浓缩厂房、脱水厂房、产品库、泥粉库、</w:t>
            </w:r>
          </w:p>
          <w:p>
            <w:pPr>
              <w:pStyle w:val="TableText"/>
              <w:spacing w:line="228" w:lineRule="auto"/>
              <w:ind w:left="545"/>
            </w:pPr>
            <w:r>
              <w:rPr>
                <w:spacing w:val="6"/>
              </w:rPr>
              <w:t>雨水收集池等。</w:t>
            </w:r>
          </w:p>
        </w:tc>
      </w:tr>
    </w:tbl>
    <w:p>
      <w:pPr>
        <w:rPr>
          <w:rFonts w:ascii="Arial"/>
          <w:sz w:val="21"/>
        </w:rPr>
      </w:pPr>
    </w:p>
    <w:p>
      <w:pPr>
        <w:rPr>
          <w:rFonts w:ascii="Arial" w:eastAsia="Arial" w:hAnsi="Arial" w:cs="Arial"/>
          <w:sz w:val="21"/>
          <w:szCs w:val="21"/>
        </w:rPr>
        <w:sectPr>
          <w:headerReference w:type="default" r:id="rId28"/>
          <w:type w:val="nextPage"/>
          <w:pgSz w:w="11906" w:h="16839"/>
          <w:pgMar w:top="400" w:right="1127" w:bottom="0" w:left="1126" w:header="0" w:footer="0" w:gutter="0"/>
          <w:pgNumType w:start="25"/>
          <w:cols w:space="708"/>
          <w:titlePg w:val="0"/>
        </w:sectPr>
      </w:pPr>
    </w:p>
    <w:p>
      <w:pPr>
        <w:spacing w:before="13"/>
      </w:pPr>
    </w:p>
    <w:p>
      <w:pPr>
        <w:spacing w:before="13"/>
      </w:pPr>
    </w:p>
    <w:p>
      <w:pPr>
        <w:spacing w:before="13"/>
      </w:pPr>
    </w:p>
    <w:p>
      <w:pPr>
        <w:spacing w:before="12"/>
      </w:pPr>
    </w:p>
    <w:tbl>
      <w:tblPr>
        <w:tblStyle w:val="TableNormal23"/>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274"/>
        </w:trPr>
        <w:tc>
          <w:tcPr>
            <w:tcW w:w="436" w:type="dxa"/>
            <w:tcBorders>
              <w:bottom w:val="single" w:sz="2" w:space="0" w:color="000000"/>
              <w:right w:val="single" w:sz="2" w:space="0" w:color="000000"/>
            </w:tcBorders>
            <w:vAlign w:val="top"/>
          </w:tcPr>
          <w:p>
            <w:pPr>
              <w:rPr>
                <w:rFonts w:ascii="Arial"/>
                <w:sz w:val="21"/>
              </w:rPr>
            </w:pPr>
          </w:p>
        </w:tc>
        <w:tc>
          <w:tcPr>
            <w:tcW w:w="9201" w:type="dxa"/>
            <w:tcBorders>
              <w:left w:val="single" w:sz="2" w:space="0" w:color="000000"/>
              <w:bottom w:val="single" w:sz="2" w:space="0" w:color="000000"/>
            </w:tcBorders>
            <w:vAlign w:val="top"/>
          </w:tcPr>
          <w:p>
            <w:pPr>
              <w:pStyle w:val="TableText"/>
              <w:spacing w:before="35" w:line="408" w:lineRule="exact"/>
              <w:ind w:left="528"/>
            </w:pPr>
            <w:r>
              <w:rPr>
                <w:spacing w:val="9"/>
                <w:position w:val="15"/>
              </w:rPr>
              <w:t>各生产厂房间按照工艺需求通过带式输送机运输通廊连接。门卫</w:t>
            </w:r>
            <w:r>
              <w:rPr>
                <w:spacing w:val="8"/>
                <w:position w:val="15"/>
              </w:rPr>
              <w:t>、电子汽车衡设置于场地北侧</w:t>
            </w:r>
          </w:p>
          <w:p>
            <w:pPr>
              <w:pStyle w:val="TableText"/>
              <w:spacing w:line="227" w:lineRule="auto"/>
              <w:ind w:left="110"/>
            </w:pPr>
            <w:r>
              <w:rPr>
                <w:spacing w:val="9"/>
              </w:rPr>
              <w:t>与企业规划外部路连接处。办公区位于厂区西侧，拟建综合办公楼及业务楼等服务设施。</w:t>
            </w:r>
          </w:p>
          <w:p>
            <w:pPr>
              <w:pStyle w:val="TableText"/>
              <w:spacing w:before="162" w:line="377" w:lineRule="auto"/>
              <w:ind w:left="106" w:right="102" w:firstLine="418"/>
            </w:pPr>
            <w:r>
              <w:rPr>
                <w:spacing w:val="9"/>
              </w:rPr>
              <w:t>在场区内根据实际情况在场地周边、道路两边、建筑旁空地等处均进行绿化建</w:t>
            </w:r>
            <w:r>
              <w:rPr>
                <w:spacing w:val="8"/>
              </w:rPr>
              <w:t>设。场地周边绿</w:t>
            </w:r>
            <w:r>
              <w:t xml:space="preserve"> </w:t>
            </w:r>
            <w:r>
              <w:rPr>
                <w:spacing w:val="9"/>
              </w:rPr>
              <w:t>化主要在工业场地及零星空地上进行绿化；道路绿化主要在道路旁种植行道树</w:t>
            </w:r>
            <w:r>
              <w:rPr>
                <w:spacing w:val="8"/>
              </w:rPr>
              <w:t>；建筑物旁空地因地</w:t>
            </w:r>
          </w:p>
          <w:p>
            <w:pPr>
              <w:pStyle w:val="TableText"/>
              <w:spacing w:before="1" w:line="227" w:lineRule="auto"/>
              <w:ind w:left="106"/>
            </w:pPr>
            <w:r>
              <w:rPr>
                <w:spacing w:val="9"/>
              </w:rPr>
              <w:t>制宜地重点布置花坛、绿地、宣传廊，种植色彩鲜艳，姿态优美的花卉。</w:t>
            </w:r>
          </w:p>
          <w:p>
            <w:pPr>
              <w:pStyle w:val="TableText"/>
              <w:spacing w:before="160" w:line="377" w:lineRule="auto"/>
              <w:ind w:left="106" w:right="48" w:firstLine="421"/>
            </w:pPr>
            <w:r>
              <w:rPr>
                <w:spacing w:val="5"/>
              </w:rPr>
              <w:t>总体而言，项目生产区和办公区功能分区明确，厂区内平面布置以工艺流程要求为主进行设计，</w:t>
            </w:r>
            <w:r>
              <w:rPr>
                <w:spacing w:val="2"/>
              </w:rPr>
              <w:t xml:space="preserve"> </w:t>
            </w:r>
            <w:r>
              <w:rPr>
                <w:spacing w:val="9"/>
              </w:rPr>
              <w:t>整个厂区功能分区明确，平面布置紧凑，满足工艺要求，可实现生产作业线连</w:t>
            </w:r>
            <w:r>
              <w:rPr>
                <w:spacing w:val="8"/>
              </w:rPr>
              <w:t>续、短捷、方便，平</w:t>
            </w:r>
          </w:p>
          <w:p>
            <w:pPr>
              <w:pStyle w:val="TableText"/>
              <w:spacing w:before="1" w:line="227" w:lineRule="auto"/>
              <w:ind w:left="106"/>
            </w:pPr>
            <w:r>
              <w:rPr>
                <w:spacing w:val="8"/>
              </w:rPr>
              <w:t>面布置合理。项目平面布置图见附图</w:t>
            </w:r>
            <w:r>
              <w:rPr>
                <w:spacing w:val="-37"/>
              </w:rPr>
              <w:t xml:space="preserve"> </w:t>
            </w:r>
            <w:r>
              <w:rPr>
                <w:rFonts w:ascii="Times New Roman" w:eastAsia="Times New Roman" w:hAnsi="Times New Roman" w:cs="Times New Roman"/>
                <w:spacing w:val="8"/>
              </w:rPr>
              <w:t>4</w:t>
            </w:r>
            <w:r>
              <w:rPr>
                <w:spacing w:val="8"/>
              </w:rPr>
              <w:t>。</w:t>
            </w:r>
          </w:p>
        </w:tc>
      </w:tr>
      <w:tr>
        <w:tblPrEx>
          <w:tblW w:w="9637" w:type="dxa"/>
          <w:tblInd w:w="7" w:type="dxa"/>
          <w:tblLayout w:type="fixed"/>
        </w:tblPrEx>
        <w:trPr>
          <w:trHeight w:val="1631"/>
        </w:trPr>
        <w:tc>
          <w:tcPr>
            <w:tcW w:w="436" w:type="dxa"/>
            <w:vMerge w:val="restart"/>
            <w:tcBorders>
              <w:top w:val="single" w:sz="2" w:space="0" w:color="000000"/>
              <w:bottom w:val="nil"/>
              <w:right w:val="single" w:sz="2" w:space="0" w:color="000000"/>
            </w:tcBorders>
            <w:textDirection w:val="tbRlV"/>
            <w:vAlign w:val="top"/>
          </w:tcPr>
          <w:p>
            <w:pPr>
              <w:pStyle w:val="TableText"/>
              <w:spacing w:before="115" w:line="216" w:lineRule="auto"/>
              <w:ind w:left="3851"/>
            </w:pPr>
            <w:r>
              <w:rPr>
                <w:spacing w:val="9"/>
                <w14:textOutline w14:w="3795" w14:cap="sq">
                  <w14:solidFill>
                    <w14:srgbClr w14:val="000000"/>
                  </w14:solidFill>
                  <w14:prstDash w14:val="solid"/>
                  <w14:bevel/>
                </w14:textOutline>
              </w:rPr>
              <w:t>工</w:t>
            </w:r>
            <w:r>
              <w:rPr>
                <w:spacing w:val="-34"/>
              </w:rPr>
              <w:t xml:space="preserve"> </w:t>
            </w:r>
            <w:r>
              <w:rPr>
                <w:spacing w:val="9"/>
                <w14:textOutline w14:w="3795" w14:cap="sq">
                  <w14:solidFill>
                    <w14:srgbClr w14:val="000000"/>
                  </w14:solidFill>
                  <w14:prstDash w14:val="solid"/>
                  <w14:bevel/>
                </w14:textOutline>
              </w:rPr>
              <w:t>艺</w:t>
            </w:r>
            <w:r>
              <w:rPr>
                <w:spacing w:val="-38"/>
              </w:rPr>
              <w:t xml:space="preserve"> </w:t>
            </w:r>
            <w:r>
              <w:rPr>
                <w:spacing w:val="9"/>
                <w14:textOutline w14:w="3795" w14:cap="sq">
                  <w14:solidFill>
                    <w14:srgbClr w14:val="000000"/>
                  </w14:solidFill>
                  <w14:prstDash w14:val="solid"/>
                  <w14:bevel/>
                </w14:textOutline>
              </w:rPr>
              <w:t>流</w:t>
            </w:r>
            <w:r>
              <w:rPr>
                <w:spacing w:val="-36"/>
              </w:rPr>
              <w:t xml:space="preserve"> </w:t>
            </w:r>
            <w:r>
              <w:rPr>
                <w:spacing w:val="9"/>
                <w14:textOutline w14:w="3795" w14:cap="sq">
                  <w14:solidFill>
                    <w14:srgbClr w14:val="000000"/>
                  </w14:solidFill>
                  <w14:prstDash w14:val="solid"/>
                  <w14:bevel/>
                </w14:textOutline>
              </w:rPr>
              <w:t>程</w:t>
            </w:r>
            <w:r>
              <w:rPr>
                <w:spacing w:val="-39"/>
              </w:rPr>
              <w:t xml:space="preserve"> </w:t>
            </w:r>
            <w:r>
              <w:rPr>
                <w:spacing w:val="9"/>
                <w14:textOutline w14:w="3795" w14:cap="sq">
                  <w14:solidFill>
                    <w14:srgbClr w14:val="000000"/>
                  </w14:solidFill>
                  <w14:prstDash w14:val="solid"/>
                  <w14:bevel/>
                </w14:textOutline>
              </w:rPr>
              <w:t>和</w:t>
            </w:r>
            <w:r>
              <w:rPr>
                <w:spacing w:val="-36"/>
              </w:rPr>
              <w:t xml:space="preserve"> </w:t>
            </w:r>
            <w:r>
              <w:rPr>
                <w:spacing w:val="9"/>
                <w14:textOutline w14:w="3795" w14:cap="sq">
                  <w14:solidFill>
                    <w14:srgbClr w14:val="000000"/>
                  </w14:solidFill>
                  <w14:prstDash w14:val="solid"/>
                  <w14:bevel/>
                </w14:textOutline>
              </w:rPr>
              <w:t>产</w:t>
            </w:r>
            <w:r>
              <w:rPr>
                <w:spacing w:val="-38"/>
              </w:rPr>
              <w:t xml:space="preserve"> </w:t>
            </w:r>
            <w:r>
              <w:rPr>
                <w:spacing w:val="9"/>
                <w14:textOutline w14:w="3795" w14:cap="sq">
                  <w14:solidFill>
                    <w14:srgbClr w14:val="000000"/>
                  </w14:solidFill>
                  <w14:prstDash w14:val="solid"/>
                  <w14:bevel/>
                </w14:textOutline>
              </w:rPr>
              <w:t>排</w:t>
            </w:r>
            <w:r>
              <w:rPr>
                <w:spacing w:val="-36"/>
              </w:rPr>
              <w:t xml:space="preserve"> </w:t>
            </w:r>
            <w:r>
              <w:rPr>
                <w:spacing w:val="9"/>
                <w14:textOutline w14:w="3795" w14:cap="sq">
                  <w14:solidFill>
                    <w14:srgbClr w14:val="000000"/>
                  </w14:solidFill>
                  <w14:prstDash w14:val="solid"/>
                  <w14:bevel/>
                </w14:textOutline>
              </w:rPr>
              <w:t>污</w:t>
            </w:r>
            <w:r>
              <w:rPr>
                <w:spacing w:val="-38"/>
              </w:rPr>
              <w:t xml:space="preserve"> </w:t>
            </w:r>
            <w:r>
              <w:rPr>
                <w:spacing w:val="9"/>
                <w14:textOutline w14:w="3795" w14:cap="sq">
                  <w14:solidFill>
                    <w14:srgbClr w14:val="000000"/>
                  </w14:solidFill>
                  <w14:prstDash w14:val="solid"/>
                  <w14:bevel/>
                </w14:textOutline>
              </w:rPr>
              <w:t>环</w:t>
            </w:r>
            <w:r>
              <w:rPr>
                <w:spacing w:val="-36"/>
              </w:rPr>
              <w:t xml:space="preserve"> </w:t>
            </w:r>
            <w:r>
              <w:rPr>
                <w:spacing w:val="9"/>
                <w14:textOutline w14:w="3795" w14:cap="sq">
                  <w14:solidFill>
                    <w14:srgbClr w14:val="000000"/>
                  </w14:solidFill>
                  <w14:prstDash w14:val="solid"/>
                  <w14:bevel/>
                </w14:textOutline>
              </w:rPr>
              <w:t>节</w:t>
            </w:r>
          </w:p>
        </w:tc>
        <w:tc>
          <w:tcPr>
            <w:tcW w:w="9201" w:type="dxa"/>
            <w:tcBorders>
              <w:top w:val="single" w:sz="2" w:space="0" w:color="000000"/>
              <w:left w:val="single" w:sz="2" w:space="0" w:color="000000"/>
              <w:bottom w:val="nil"/>
            </w:tcBorders>
            <w:vAlign w:val="top"/>
          </w:tcPr>
          <w:p>
            <w:pPr>
              <w:pStyle w:val="TableText"/>
              <w:spacing w:before="34" w:line="228" w:lineRule="auto"/>
              <w:ind w:left="108"/>
            </w:pPr>
            <w:r>
              <w:rPr>
                <w:spacing w:val="8"/>
              </w:rPr>
              <w:t>工艺流程简述（图示</w:t>
            </w:r>
            <w:r>
              <w:rPr>
                <w:spacing w:val="2"/>
              </w:rPr>
              <w:t>）：</w:t>
            </w:r>
          </w:p>
          <w:p>
            <w:pPr>
              <w:pStyle w:val="TableText"/>
              <w:spacing w:before="161" w:line="229" w:lineRule="auto"/>
              <w:ind w:left="523"/>
            </w:pPr>
            <w:r>
              <w:rPr>
                <w:rFonts w:ascii="Times New Roman" w:eastAsia="Times New Roman" w:hAnsi="Times New Roman" w:cs="Times New Roman"/>
                <w:b/>
                <w:bCs/>
                <w:spacing w:val="6"/>
              </w:rPr>
              <w:t>2.8</w:t>
            </w:r>
            <w:r>
              <w:rPr>
                <w:rFonts w:ascii="Times New Roman" w:eastAsia="Times New Roman" w:hAnsi="Times New Roman" w:cs="Times New Roman"/>
                <w:b/>
                <w:bCs/>
                <w:spacing w:val="-26"/>
              </w:rPr>
              <w:t xml:space="preserve"> </w:t>
            </w:r>
            <w:r>
              <w:rPr>
                <w:spacing w:val="6"/>
                <w14:textOutline w14:w="3795" w14:cap="sq">
                  <w14:solidFill>
                    <w14:srgbClr w14:val="000000"/>
                  </w14:solidFill>
                  <w14:prstDash w14:val="solid"/>
                  <w14:bevel/>
                </w14:textOutline>
              </w:rPr>
              <w:t>、营运期工程分析</w:t>
            </w:r>
          </w:p>
          <w:p>
            <w:pPr>
              <w:pStyle w:val="TableText"/>
              <w:spacing w:before="160" w:line="228" w:lineRule="auto"/>
              <w:ind w:left="536"/>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1</w:t>
            </w:r>
            <w:r>
              <w:rPr>
                <w:spacing w:val="8"/>
                <w14:textOutline w14:w="3795" w14:cap="sq">
                  <w14:solidFill>
                    <w14:srgbClr w14:val="000000"/>
                  </w14:solidFill>
                  <w14:prstDash w14:val="solid"/>
                  <w14:bevel/>
                </w14:textOutline>
              </w:rPr>
              <w:t>）工艺流程及产污环节</w:t>
            </w:r>
          </w:p>
          <w:p>
            <w:pPr>
              <w:pStyle w:val="TableText"/>
              <w:spacing w:before="161" w:line="228" w:lineRule="auto"/>
              <w:ind w:left="529"/>
            </w:pPr>
            <w:r>
              <w:rPr>
                <w:spacing w:val="8"/>
              </w:rPr>
              <w:t>项目运营期工艺流程及产污节点图如下：</w:t>
            </w:r>
          </w:p>
        </w:tc>
      </w:tr>
      <w:tr>
        <w:tblPrEx>
          <w:tblW w:w="9637" w:type="dxa"/>
          <w:tblInd w:w="7" w:type="dxa"/>
          <w:tblLayout w:type="fixed"/>
        </w:tblPrEx>
        <w:trPr>
          <w:trHeight w:val="6145"/>
        </w:trPr>
        <w:tc>
          <w:tcPr>
            <w:tcW w:w="436" w:type="dxa"/>
            <w:vMerge/>
            <w:tcBorders>
              <w:top w:val="nil"/>
              <w:bottom w:val="nil"/>
              <w:right w:val="single" w:sz="2" w:space="0" w:color="000000"/>
            </w:tcBorders>
            <w:textDirection w:val="tbRlV"/>
            <w:vAlign w:val="top"/>
          </w:tcPr>
          <w:p>
            <w:pPr>
              <w:rPr>
                <w:rFonts w:ascii="Arial"/>
                <w:sz w:val="21"/>
              </w:rPr>
            </w:pPr>
          </w:p>
        </w:tc>
        <w:tc>
          <w:tcPr>
            <w:tcW w:w="9201" w:type="dxa"/>
            <w:tcBorders>
              <w:top w:val="nil"/>
              <w:left w:val="single" w:sz="2" w:space="0" w:color="000000"/>
              <w:bottom w:val="nil"/>
            </w:tcBorders>
            <w:vAlign w:val="top"/>
          </w:tcPr>
          <w:p>
            <w:pPr>
              <w:spacing w:before="6" w:line="6129" w:lineRule="exact"/>
              <w:ind w:firstLine="98"/>
            </w:pPr>
            <w:r>
              <w:rPr>
                <w:position w:val="-122"/>
              </w:rPr>
              <w:drawing>
                <wp:inline distT="0" distB="0" distL="0" distR="0">
                  <wp:extent cx="5704332" cy="389191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9"/>
                          <a:stretch>
                            <a:fillRect/>
                          </a:stretch>
                        </pic:blipFill>
                        <pic:spPr>
                          <a:xfrm>
                            <a:off x="0" y="0"/>
                            <a:ext cx="5704332" cy="3891914"/>
                          </a:xfrm>
                          <a:prstGeom prst="rect">
                            <a:avLst/>
                          </a:prstGeom>
                        </pic:spPr>
                      </pic:pic>
                    </a:graphicData>
                  </a:graphic>
                </wp:inline>
              </w:drawing>
            </w:r>
          </w:p>
        </w:tc>
      </w:tr>
      <w:tr>
        <w:tblPrEx>
          <w:tblW w:w="9637" w:type="dxa"/>
          <w:tblInd w:w="7" w:type="dxa"/>
          <w:tblLayout w:type="fixed"/>
        </w:tblPrEx>
        <w:trPr>
          <w:trHeight w:val="2586"/>
        </w:trPr>
        <w:tc>
          <w:tcPr>
            <w:tcW w:w="436" w:type="dxa"/>
            <w:vMerge/>
            <w:tcBorders>
              <w:top w:val="nil"/>
              <w:right w:val="single" w:sz="2" w:space="0" w:color="000000"/>
            </w:tcBorders>
            <w:textDirection w:val="tbRlV"/>
            <w:vAlign w:val="top"/>
          </w:tcPr>
          <w:p>
            <w:pPr>
              <w:rPr>
                <w:rFonts w:ascii="Arial"/>
                <w:sz w:val="21"/>
              </w:rPr>
            </w:pPr>
          </w:p>
        </w:tc>
        <w:tc>
          <w:tcPr>
            <w:tcW w:w="9201" w:type="dxa"/>
            <w:tcBorders>
              <w:top w:val="nil"/>
              <w:left w:val="single" w:sz="2" w:space="0" w:color="000000"/>
            </w:tcBorders>
            <w:vAlign w:val="top"/>
          </w:tcPr>
          <w:p>
            <w:pPr>
              <w:pStyle w:val="TableText"/>
              <w:spacing w:before="162" w:line="228" w:lineRule="auto"/>
              <w:ind w:left="2452"/>
            </w:pPr>
            <w:r>
              <w:rPr>
                <w:spacing w:val="7"/>
                <w14:textOutline w14:w="3795"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7"/>
              </w:rPr>
              <w:t xml:space="preserve">2-1    </w:t>
            </w:r>
            <w:r>
              <w:rPr>
                <w:spacing w:val="7"/>
                <w14:textOutline w14:w="3795" w14:cap="sq">
                  <w14:solidFill>
                    <w14:srgbClr w14:val="000000"/>
                  </w14:solidFill>
                  <w14:prstDash w14:val="solid"/>
                  <w14:bevel/>
                </w14:textOutline>
              </w:rPr>
              <w:t>项目运营期生产工艺流程及产污节点图</w:t>
            </w:r>
          </w:p>
          <w:p>
            <w:pPr>
              <w:pStyle w:val="TableText"/>
              <w:spacing w:before="162" w:line="228" w:lineRule="auto"/>
              <w:ind w:left="528"/>
            </w:pPr>
            <w:r>
              <w:rPr>
                <w:spacing w:val="6"/>
              </w:rPr>
              <w:t>工艺流程简述：</w:t>
            </w:r>
          </w:p>
          <w:p>
            <w:pPr>
              <w:pStyle w:val="TableText"/>
              <w:spacing w:before="162" w:line="377" w:lineRule="auto"/>
              <w:ind w:left="109" w:right="102" w:firstLine="432"/>
            </w:pPr>
            <w:r>
              <w:rPr>
                <w:rFonts w:ascii="Times New Roman" w:eastAsia="Times New Roman" w:hAnsi="Times New Roman" w:cs="Times New Roman"/>
                <w:spacing w:val="10"/>
              </w:rPr>
              <w:t xml:space="preserve">172m </w:t>
            </w:r>
            <w:r>
              <w:rPr>
                <w:spacing w:val="10"/>
              </w:rPr>
              <w:t>排土场回采尾矿渣石（块度≤</w:t>
            </w:r>
            <w:r>
              <w:rPr>
                <w:rFonts w:ascii="Times New Roman" w:eastAsia="Times New Roman" w:hAnsi="Times New Roman" w:cs="Times New Roman"/>
                <w:spacing w:val="10"/>
              </w:rPr>
              <w:t>700</w:t>
            </w:r>
            <w:r>
              <w:rPr>
                <w:rFonts w:ascii="Times New Roman" w:eastAsia="Times New Roman" w:hAnsi="Times New Roman" w:cs="Times New Roman"/>
              </w:rPr>
              <w:t>mm</w:t>
            </w:r>
            <w:r>
              <w:rPr>
                <w:spacing w:val="10"/>
              </w:rPr>
              <w:t>）通过汽车运输至新建生产线原料仓内，</w:t>
            </w:r>
            <w:r>
              <w:rPr>
                <w:spacing w:val="9"/>
              </w:rPr>
              <w:t>经仓底下</w:t>
            </w:r>
            <w:r>
              <w:t xml:space="preserve"> </w:t>
            </w:r>
            <w:r>
              <w:rPr>
                <w:spacing w:val="14"/>
              </w:rPr>
              <w:t>设的</w:t>
            </w:r>
            <w:r>
              <w:rPr>
                <w:spacing w:val="-26"/>
              </w:rPr>
              <w:t xml:space="preserve"> </w:t>
            </w:r>
            <w:r>
              <w:rPr>
                <w:rFonts w:ascii="Times New Roman" w:eastAsia="Times New Roman" w:hAnsi="Times New Roman" w:cs="Times New Roman"/>
              </w:rPr>
              <w:t>GBZ</w:t>
            </w:r>
            <w:r>
              <w:rPr>
                <w:rFonts w:ascii="Times New Roman" w:eastAsia="Times New Roman" w:hAnsi="Times New Roman" w:cs="Times New Roman"/>
                <w:spacing w:val="14"/>
              </w:rPr>
              <w:t>160-9</w:t>
            </w:r>
            <w:r>
              <w:rPr>
                <w:rFonts w:ascii="Times New Roman" w:eastAsia="Times New Roman" w:hAnsi="Times New Roman" w:cs="Times New Roman"/>
                <w:spacing w:val="25"/>
                <w:w w:val="101"/>
              </w:rPr>
              <w:t xml:space="preserve"> </w:t>
            </w:r>
            <w:r>
              <w:rPr>
                <w:spacing w:val="14"/>
              </w:rPr>
              <w:t xml:space="preserve">重型板式给料机给入 </w:t>
            </w:r>
            <w:r>
              <w:rPr>
                <w:rFonts w:ascii="Times New Roman" w:eastAsia="Times New Roman" w:hAnsi="Times New Roman" w:cs="Times New Roman"/>
                <w:spacing w:val="14"/>
              </w:rPr>
              <w:t>1</w:t>
            </w:r>
            <w:r>
              <w:rPr>
                <w:rFonts w:ascii="Times New Roman" w:eastAsia="Times New Roman" w:hAnsi="Times New Roman" w:cs="Times New Roman"/>
                <w:spacing w:val="40"/>
              </w:rPr>
              <w:t xml:space="preserve"> </w:t>
            </w:r>
            <w:r>
              <w:rPr>
                <w:spacing w:val="14"/>
              </w:rPr>
              <w:t>台</w:t>
            </w:r>
            <w:r>
              <w:rPr>
                <w:spacing w:val="-30"/>
              </w:rPr>
              <w:t xml:space="preserve"> </w:t>
            </w:r>
            <w:r>
              <w:rPr>
                <w:rFonts w:ascii="Times New Roman" w:eastAsia="Times New Roman" w:hAnsi="Times New Roman" w:cs="Times New Roman"/>
                <w:spacing w:val="14"/>
              </w:rPr>
              <w:t>F5X1654G</w:t>
            </w:r>
            <w:r>
              <w:rPr>
                <w:rFonts w:ascii="Times New Roman" w:eastAsia="Times New Roman" w:hAnsi="Times New Roman" w:cs="Times New Roman"/>
                <w:spacing w:val="24"/>
                <w:w w:val="101"/>
              </w:rPr>
              <w:t xml:space="preserve"> </w:t>
            </w:r>
            <w:r>
              <w:rPr>
                <w:spacing w:val="14"/>
              </w:rPr>
              <w:t>重型棒条给料机进行预先筛分，筛</w:t>
            </w:r>
            <w:r>
              <w:rPr>
                <w:spacing w:val="13"/>
              </w:rPr>
              <w:t>上物料</w:t>
            </w:r>
            <w:r>
              <w:t xml:space="preserve"> </w:t>
            </w:r>
            <w:r>
              <w:rPr>
                <w:spacing w:val="8"/>
              </w:rPr>
              <w:t>（</w:t>
            </w:r>
            <w:r>
              <w:rPr>
                <w:rFonts w:ascii="Times New Roman" w:eastAsia="Times New Roman" w:hAnsi="Times New Roman" w:cs="Times New Roman"/>
                <w:spacing w:val="8"/>
              </w:rPr>
              <w:t>+80</w:t>
            </w:r>
            <w:r>
              <w:rPr>
                <w:rFonts w:ascii="Times New Roman" w:eastAsia="Times New Roman" w:hAnsi="Times New Roman" w:cs="Times New Roman"/>
              </w:rPr>
              <w:t>mm</w:t>
            </w:r>
            <w:r>
              <w:rPr>
                <w:spacing w:val="8"/>
              </w:rPr>
              <w:t>）给入</w:t>
            </w:r>
            <w:r>
              <w:rPr>
                <w:spacing w:val="-17"/>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28"/>
                <w:w w:val="101"/>
              </w:rPr>
              <w:t xml:space="preserve"> </w:t>
            </w:r>
            <w:r>
              <w:rPr>
                <w:spacing w:val="8"/>
              </w:rPr>
              <w:t>台</w:t>
            </w:r>
            <w:r>
              <w:rPr>
                <w:spacing w:val="-36"/>
              </w:rPr>
              <w:t xml:space="preserve"> </w:t>
            </w:r>
            <w:r>
              <w:rPr>
                <w:rFonts w:ascii="Times New Roman" w:eastAsia="Times New Roman" w:hAnsi="Times New Roman" w:cs="Times New Roman"/>
                <w:spacing w:val="8"/>
              </w:rPr>
              <w:t xml:space="preserve">C6X125 </w:t>
            </w:r>
            <w:r>
              <w:rPr>
                <w:spacing w:val="8"/>
              </w:rPr>
              <w:t>颚式破碎机进行粗碎，粗碎产品经</w:t>
            </w:r>
            <w:r>
              <w:rPr>
                <w:spacing w:val="-47"/>
              </w:rPr>
              <w:t xml:space="preserve"> </w:t>
            </w:r>
            <w:r>
              <w:rPr>
                <w:rFonts w:ascii="Times New Roman" w:eastAsia="Times New Roman" w:hAnsi="Times New Roman" w:cs="Times New Roman"/>
              </w:rPr>
              <w:t>No</w:t>
            </w:r>
            <w:r>
              <w:rPr>
                <w:rFonts w:ascii="Times New Roman" w:eastAsia="Times New Roman" w:hAnsi="Times New Roman" w:cs="Times New Roman"/>
                <w:spacing w:val="8"/>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8"/>
              </w:rPr>
              <w:t xml:space="preserve"> </w:t>
            </w:r>
            <w:r>
              <w:rPr>
                <w:spacing w:val="8"/>
              </w:rPr>
              <w:t>带式输送机运至中细碎厂房</w:t>
            </w:r>
          </w:p>
          <w:p>
            <w:pPr>
              <w:pStyle w:val="TableText"/>
              <w:spacing w:line="227" w:lineRule="auto"/>
              <w:ind w:left="123"/>
            </w:pPr>
            <w:r>
              <w:rPr>
                <w:spacing w:val="7"/>
              </w:rPr>
              <w:t>的中碎缓冲仓内。筛下（</w:t>
            </w:r>
            <w:r>
              <w:rPr>
                <w:spacing w:val="-45"/>
              </w:rPr>
              <w:t xml:space="preserve"> </w:t>
            </w:r>
            <w:r>
              <w:rPr>
                <w:rFonts w:ascii="Times New Roman" w:eastAsia="Times New Roman" w:hAnsi="Times New Roman" w:cs="Times New Roman"/>
                <w:spacing w:val="7"/>
              </w:rPr>
              <w:t>-80</w:t>
            </w:r>
            <w:r>
              <w:rPr>
                <w:rFonts w:ascii="Times New Roman" w:eastAsia="Times New Roman" w:hAnsi="Times New Roman" w:cs="Times New Roman"/>
              </w:rPr>
              <w:t>mm</w:t>
            </w:r>
            <w:r>
              <w:rPr>
                <w:spacing w:val="7"/>
              </w:rPr>
              <w:t>）物料经</w:t>
            </w:r>
            <w:r>
              <w:rPr>
                <w:spacing w:val="-47"/>
              </w:rPr>
              <w:t xml:space="preserve"> </w:t>
            </w:r>
            <w:r>
              <w:rPr>
                <w:rFonts w:ascii="Times New Roman" w:eastAsia="Times New Roman" w:hAnsi="Times New Roman" w:cs="Times New Roman"/>
              </w:rPr>
              <w:t>No</w:t>
            </w:r>
            <w:r>
              <w:rPr>
                <w:rFonts w:ascii="Times New Roman" w:eastAsia="Times New Roman" w:hAnsi="Times New Roman" w:cs="Times New Roman"/>
                <w:spacing w:val="7"/>
              </w:rPr>
              <w:t>.2</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rPr>
              <w:t>No</w:t>
            </w:r>
            <w:r>
              <w:rPr>
                <w:rFonts w:ascii="Times New Roman" w:eastAsia="Times New Roman" w:hAnsi="Times New Roman" w:cs="Times New Roman"/>
                <w:spacing w:val="7"/>
              </w:rPr>
              <w:t xml:space="preserve">.3 </w:t>
            </w:r>
            <w:r>
              <w:rPr>
                <w:spacing w:val="7"/>
              </w:rPr>
              <w:t>带式输送机转运至筛分厂房进行筛分作业。</w:t>
            </w:r>
          </w:p>
        </w:tc>
      </w:tr>
    </w:tbl>
    <w:p>
      <w:pPr>
        <w:rPr>
          <w:rFonts w:ascii="Arial"/>
          <w:sz w:val="21"/>
        </w:rPr>
      </w:pPr>
    </w:p>
    <w:p>
      <w:pPr>
        <w:rPr>
          <w:rFonts w:ascii="Arial" w:eastAsia="Arial" w:hAnsi="Arial" w:cs="Arial"/>
          <w:sz w:val="21"/>
          <w:szCs w:val="21"/>
        </w:rPr>
        <w:sectPr>
          <w:headerReference w:type="default" r:id="rId30"/>
          <w:pgSz w:w="11906" w:h="16839"/>
          <w:pgMar w:top="400" w:right="1127" w:bottom="0" w:left="1126" w:header="0" w:footer="0" w:gutter="0"/>
          <w:pgNumType w:start="26"/>
          <w:cols w:space="708"/>
        </w:sectPr>
      </w:pPr>
    </w:p>
    <w:p>
      <w:pPr>
        <w:spacing w:before="13"/>
      </w:pPr>
    </w:p>
    <w:p>
      <w:pPr>
        <w:spacing w:before="13"/>
      </w:pPr>
    </w:p>
    <w:p>
      <w:pPr>
        <w:spacing w:before="13"/>
      </w:pPr>
    </w:p>
    <w:tbl>
      <w:tblPr>
        <w:tblStyle w:val="TableNormal24"/>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87"/>
        </w:trPr>
        <w:tc>
          <w:tcPr>
            <w:tcW w:w="436" w:type="dxa"/>
            <w:tcBorders>
              <w:right w:val="single" w:sz="2" w:space="0" w:color="000000"/>
            </w:tcBorders>
            <w:vAlign w:val="top"/>
          </w:tcPr>
          <w:p>
            <w:pPr>
              <w:rPr>
                <w:rFonts w:ascii="Arial"/>
                <w:sz w:val="21"/>
              </w:rPr>
            </w:pPr>
          </w:p>
        </w:tc>
        <w:tc>
          <w:tcPr>
            <w:tcW w:w="9201" w:type="dxa"/>
            <w:tcBorders>
              <w:left w:val="single" w:sz="2" w:space="0" w:color="000000"/>
            </w:tcBorders>
            <w:vAlign w:val="top"/>
          </w:tcPr>
          <w:p>
            <w:pPr>
              <w:pStyle w:val="TableText"/>
              <w:spacing w:before="27" w:line="377" w:lineRule="auto"/>
              <w:ind w:left="95" w:right="102" w:firstLine="450"/>
            </w:pPr>
            <w:r>
              <w:rPr>
                <w:spacing w:val="7"/>
              </w:rPr>
              <w:t>中碎缓冲仓内渣石经变频调速的带式输送机给料机给至</w:t>
            </w:r>
            <w:r>
              <w:rPr>
                <w:spacing w:val="-13"/>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6"/>
                <w:w w:val="101"/>
              </w:rPr>
              <w:t xml:space="preserve"> </w:t>
            </w:r>
            <w:r>
              <w:rPr>
                <w:spacing w:val="7"/>
              </w:rPr>
              <w:t>台</w:t>
            </w:r>
            <w:r>
              <w:rPr>
                <w:spacing w:val="-42"/>
              </w:rPr>
              <w:t xml:space="preserve"> </w:t>
            </w:r>
            <w:r>
              <w:rPr>
                <w:rFonts w:ascii="Times New Roman" w:eastAsia="Times New Roman" w:hAnsi="Times New Roman" w:cs="Times New Roman"/>
              </w:rPr>
              <w:t>HST</w:t>
            </w:r>
            <w:r>
              <w:rPr>
                <w:rFonts w:ascii="Times New Roman" w:eastAsia="Times New Roman" w:hAnsi="Times New Roman" w:cs="Times New Roman"/>
                <w:spacing w:val="7"/>
              </w:rPr>
              <w:t>250-S</w:t>
            </w:r>
            <w:r>
              <w:rPr>
                <w:rFonts w:ascii="Times New Roman" w:eastAsia="Times New Roman" w:hAnsi="Times New Roman" w:cs="Times New Roman"/>
                <w:spacing w:val="27"/>
                <w:w w:val="101"/>
              </w:rPr>
              <w:t xml:space="preserve"> </w:t>
            </w:r>
            <w:r>
              <w:rPr>
                <w:spacing w:val="7"/>
              </w:rPr>
              <w:t>圆锥破碎机进行中碎，</w:t>
            </w:r>
            <w:r>
              <w:t xml:space="preserve"> </w:t>
            </w:r>
            <w:r>
              <w:rPr>
                <w:spacing w:val="8"/>
              </w:rPr>
              <w:t>破碎产品经</w:t>
            </w:r>
            <w:r>
              <w:rPr>
                <w:spacing w:val="-50"/>
              </w:rPr>
              <w:t xml:space="preserve"> </w:t>
            </w:r>
            <w:r>
              <w:rPr>
                <w:rFonts w:ascii="Times New Roman" w:eastAsia="Times New Roman" w:hAnsi="Times New Roman" w:cs="Times New Roman"/>
              </w:rPr>
              <w:t>No</w:t>
            </w:r>
            <w:r>
              <w:rPr>
                <w:rFonts w:ascii="Times New Roman" w:eastAsia="Times New Roman" w:hAnsi="Times New Roman" w:cs="Times New Roman"/>
                <w:spacing w:val="8"/>
              </w:rPr>
              <w:t>.3</w:t>
            </w:r>
            <w:r>
              <w:rPr>
                <w:rFonts w:ascii="Times New Roman" w:eastAsia="Times New Roman" w:hAnsi="Times New Roman" w:cs="Times New Roman"/>
                <w:spacing w:val="16"/>
              </w:rPr>
              <w:t xml:space="preserve"> </w:t>
            </w:r>
            <w:r>
              <w:rPr>
                <w:spacing w:val="8"/>
              </w:rPr>
              <w:t>带式输送机运至筛分厂房，给入</w:t>
            </w:r>
            <w:r>
              <w:rPr>
                <w:spacing w:val="-41"/>
              </w:rPr>
              <w:t xml:space="preserve"> </w:t>
            </w:r>
            <w:r>
              <w:rPr>
                <w:rFonts w:ascii="Times New Roman" w:eastAsia="Times New Roman" w:hAnsi="Times New Roman" w:cs="Times New Roman"/>
                <w:spacing w:val="8"/>
              </w:rPr>
              <w:t>2</w:t>
            </w:r>
            <w:r>
              <w:rPr>
                <w:rFonts w:ascii="Times New Roman" w:eastAsia="Times New Roman" w:hAnsi="Times New Roman" w:cs="Times New Roman"/>
                <w:spacing w:val="26"/>
                <w:w w:val="101"/>
              </w:rPr>
              <w:t xml:space="preserve"> </w:t>
            </w:r>
            <w:r>
              <w:rPr>
                <w:spacing w:val="8"/>
              </w:rPr>
              <w:t>台</w:t>
            </w:r>
            <w:r>
              <w:rPr>
                <w:spacing w:val="-32"/>
              </w:rPr>
              <w:t xml:space="preserve"> </w:t>
            </w:r>
            <w:r>
              <w:rPr>
                <w:rFonts w:ascii="Times New Roman" w:eastAsia="Times New Roman" w:hAnsi="Times New Roman" w:cs="Times New Roman"/>
                <w:spacing w:val="8"/>
              </w:rPr>
              <w:t>S5X30</w:t>
            </w:r>
            <w:r>
              <w:rPr>
                <w:rFonts w:ascii="Times New Roman" w:eastAsia="Times New Roman" w:hAnsi="Times New Roman" w:cs="Times New Roman"/>
                <w:spacing w:val="7"/>
              </w:rPr>
              <w:t>75</w:t>
            </w:r>
            <w:r>
              <w:rPr>
                <w:rFonts w:ascii="Times New Roman" w:eastAsia="Times New Roman" w:hAnsi="Times New Roman" w:cs="Times New Roman"/>
                <w:spacing w:val="27"/>
              </w:rPr>
              <w:t xml:space="preserve"> </w:t>
            </w:r>
            <w:r>
              <w:rPr>
                <w:spacing w:val="7"/>
              </w:rPr>
              <w:t>圆振筛进行筛分。筛分采用湿式筛</w:t>
            </w:r>
            <w:r>
              <w:t xml:space="preserve"> </w:t>
            </w:r>
            <w:r>
              <w:rPr>
                <w:spacing w:val="11"/>
              </w:rPr>
              <w:t>分，湿筛筛上物料（</w:t>
            </w:r>
            <w:r>
              <w:rPr>
                <w:rFonts w:ascii="Times New Roman" w:eastAsia="Times New Roman" w:hAnsi="Times New Roman" w:cs="Times New Roman"/>
                <w:spacing w:val="11"/>
              </w:rPr>
              <w:t>+30</w:t>
            </w:r>
            <w:r>
              <w:rPr>
                <w:rFonts w:ascii="Times New Roman" w:eastAsia="Times New Roman" w:hAnsi="Times New Roman" w:cs="Times New Roman"/>
              </w:rPr>
              <w:t>mm</w:t>
            </w:r>
            <w:r>
              <w:rPr>
                <w:spacing w:val="11"/>
              </w:rPr>
              <w:t>）经</w:t>
            </w:r>
            <w:r>
              <w:rPr>
                <w:spacing w:val="-48"/>
              </w:rPr>
              <w:t xml:space="preserve"> </w:t>
            </w:r>
            <w:r>
              <w:rPr>
                <w:rFonts w:ascii="Times New Roman" w:eastAsia="Times New Roman" w:hAnsi="Times New Roman" w:cs="Times New Roman"/>
              </w:rPr>
              <w:t>No</w:t>
            </w:r>
            <w:r>
              <w:rPr>
                <w:rFonts w:ascii="Times New Roman" w:eastAsia="Times New Roman" w:hAnsi="Times New Roman" w:cs="Times New Roman"/>
                <w:spacing w:val="11"/>
              </w:rPr>
              <w:t>.4</w:t>
            </w:r>
            <w:r>
              <w:rPr>
                <w:rFonts w:ascii="Times New Roman" w:eastAsia="Times New Roman" w:hAnsi="Times New Roman" w:cs="Times New Roman"/>
                <w:spacing w:val="18"/>
              </w:rPr>
              <w:t xml:space="preserve"> </w:t>
            </w:r>
            <w:r>
              <w:rPr>
                <w:spacing w:val="11"/>
              </w:rPr>
              <w:t>带式输送机运至中细碎厂房的细碎缓冲</w:t>
            </w:r>
            <w:r>
              <w:rPr>
                <w:spacing w:val="10"/>
              </w:rPr>
              <w:t>仓内，仓内渣石经变</w:t>
            </w:r>
            <w:r>
              <w:t xml:space="preserve"> </w:t>
            </w:r>
            <w:r>
              <w:rPr>
                <w:spacing w:val="7"/>
              </w:rPr>
              <w:t>频调速的带式输送机给料机给至</w:t>
            </w:r>
            <w:r>
              <w:rPr>
                <w:spacing w:val="-20"/>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28"/>
                <w:w w:val="101"/>
              </w:rPr>
              <w:t xml:space="preserve"> </w:t>
            </w:r>
            <w:r>
              <w:rPr>
                <w:spacing w:val="7"/>
              </w:rPr>
              <w:t>台</w:t>
            </w:r>
            <w:r>
              <w:rPr>
                <w:spacing w:val="-44"/>
              </w:rPr>
              <w:t xml:space="preserve"> </w:t>
            </w:r>
            <w:r>
              <w:rPr>
                <w:rFonts w:ascii="Times New Roman" w:eastAsia="Times New Roman" w:hAnsi="Times New Roman" w:cs="Times New Roman"/>
              </w:rPr>
              <w:t>HPT</w:t>
            </w:r>
            <w:r>
              <w:rPr>
                <w:rFonts w:ascii="Times New Roman" w:eastAsia="Times New Roman" w:hAnsi="Times New Roman" w:cs="Times New Roman"/>
                <w:spacing w:val="7"/>
              </w:rPr>
              <w:t>500-</w:t>
            </w:r>
            <w:r>
              <w:rPr>
                <w:rFonts w:ascii="Times New Roman" w:eastAsia="Times New Roman" w:hAnsi="Times New Roman" w:cs="Times New Roman"/>
                <w:spacing w:val="6"/>
              </w:rPr>
              <w:t>M</w:t>
            </w:r>
            <w:r>
              <w:rPr>
                <w:rFonts w:ascii="Times New Roman" w:eastAsia="Times New Roman" w:hAnsi="Times New Roman" w:cs="Times New Roman"/>
                <w:spacing w:val="27"/>
              </w:rPr>
              <w:t xml:space="preserve"> </w:t>
            </w:r>
            <w:r>
              <w:rPr>
                <w:spacing w:val="6"/>
              </w:rPr>
              <w:t>圆锥破碎机进行细碎，细碎产品与中碎产品合并经</w:t>
            </w:r>
            <w:r>
              <w:t xml:space="preserve"> </w:t>
            </w:r>
            <w:r>
              <w:rPr>
                <w:rFonts w:ascii="Times New Roman" w:eastAsia="Times New Roman" w:hAnsi="Times New Roman" w:cs="Times New Roman"/>
              </w:rPr>
              <w:t>No</w:t>
            </w:r>
            <w:r>
              <w:rPr>
                <w:rFonts w:ascii="Times New Roman" w:eastAsia="Times New Roman" w:hAnsi="Times New Roman" w:cs="Times New Roman"/>
                <w:spacing w:val="10"/>
              </w:rPr>
              <w:t xml:space="preserve">.3 </w:t>
            </w:r>
            <w:r>
              <w:rPr>
                <w:spacing w:val="10"/>
              </w:rPr>
              <w:t>带式输送机转运给入筛分作业，构成闭路。湿筛筛中物料（</w:t>
            </w:r>
            <w:r>
              <w:rPr>
                <w:rFonts w:ascii="Times New Roman" w:eastAsia="Times New Roman" w:hAnsi="Times New Roman" w:cs="Times New Roman"/>
                <w:spacing w:val="10"/>
              </w:rPr>
              <w:t>30</w:t>
            </w:r>
            <w:r>
              <w:rPr>
                <w:spacing w:val="10"/>
              </w:rPr>
              <w:t>～</w:t>
            </w:r>
            <w:r>
              <w:rPr>
                <w:rFonts w:ascii="Times New Roman" w:eastAsia="Times New Roman" w:hAnsi="Times New Roman" w:cs="Times New Roman"/>
                <w:spacing w:val="10"/>
              </w:rPr>
              <w:t>5</w:t>
            </w:r>
            <w:r>
              <w:rPr>
                <w:rFonts w:ascii="Times New Roman" w:eastAsia="Times New Roman" w:hAnsi="Times New Roman" w:cs="Times New Roman"/>
              </w:rPr>
              <w:t>mm</w:t>
            </w:r>
            <w:r>
              <w:rPr>
                <w:spacing w:val="10"/>
              </w:rPr>
              <w:t>）经</w:t>
            </w:r>
            <w:r>
              <w:rPr>
                <w:spacing w:val="-50"/>
              </w:rPr>
              <w:t xml:space="preserve"> </w:t>
            </w:r>
            <w:r>
              <w:rPr>
                <w:rFonts w:ascii="Times New Roman" w:eastAsia="Times New Roman" w:hAnsi="Times New Roman" w:cs="Times New Roman"/>
              </w:rPr>
              <w:t>No</w:t>
            </w:r>
            <w:r>
              <w:rPr>
                <w:rFonts w:ascii="Times New Roman" w:eastAsia="Times New Roman" w:hAnsi="Times New Roman" w:cs="Times New Roman"/>
                <w:spacing w:val="10"/>
              </w:rPr>
              <w:t xml:space="preserve">.5 </w:t>
            </w:r>
            <w:r>
              <w:rPr>
                <w:spacing w:val="10"/>
              </w:rPr>
              <w:t>带式输送机转</w:t>
            </w:r>
            <w:r>
              <w:t xml:space="preserve"> </w:t>
            </w:r>
            <w:r>
              <w:rPr>
                <w:spacing w:val="8"/>
              </w:rPr>
              <w:t>运至跳汰厂房粗粒跳汰缓冲仓内进行跳汰作业。湿筛筛下料浆（</w:t>
            </w:r>
            <w:r>
              <w:rPr>
                <w:spacing w:val="-57"/>
              </w:rPr>
              <w:t xml:space="preserve"> </w:t>
            </w:r>
            <w:r>
              <w:rPr>
                <w:rFonts w:ascii="Times New Roman" w:eastAsia="Times New Roman" w:hAnsi="Times New Roman" w:cs="Times New Roman"/>
                <w:spacing w:val="7"/>
              </w:rPr>
              <w:t>-5</w:t>
            </w:r>
            <w:r>
              <w:rPr>
                <w:rFonts w:ascii="Times New Roman" w:eastAsia="Times New Roman" w:hAnsi="Times New Roman" w:cs="Times New Roman"/>
              </w:rPr>
              <w:t>mm</w:t>
            </w:r>
            <w:r>
              <w:rPr>
                <w:spacing w:val="7"/>
              </w:rPr>
              <w:t>）</w:t>
            </w:r>
            <w:r>
              <w:rPr>
                <w:spacing w:val="-40"/>
              </w:rPr>
              <w:t xml:space="preserve"> </w:t>
            </w:r>
            <w:r>
              <w:rPr>
                <w:spacing w:val="7"/>
              </w:rPr>
              <w:t>自流给入</w:t>
            </w:r>
            <w:r>
              <w:rPr>
                <w:spacing w:val="-21"/>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31"/>
              </w:rPr>
              <w:t xml:space="preserve"> </w:t>
            </w:r>
            <w:r>
              <w:rPr>
                <w:spacing w:val="7"/>
              </w:rPr>
              <w:t>台</w:t>
            </w:r>
            <w:r>
              <w:rPr>
                <w:spacing w:val="-42"/>
              </w:rPr>
              <w:t xml:space="preserve"> </w:t>
            </w:r>
            <w:r>
              <w:rPr>
                <w:rFonts w:ascii="Times New Roman" w:eastAsia="Times New Roman" w:hAnsi="Times New Roman" w:cs="Times New Roman"/>
              </w:rPr>
              <w:t>FC</w:t>
            </w:r>
            <w:r>
              <w:rPr>
                <w:rFonts w:ascii="Times New Roman" w:eastAsia="Times New Roman" w:hAnsi="Times New Roman" w:cs="Times New Roman"/>
                <w:spacing w:val="7"/>
              </w:rPr>
              <w:t xml:space="preserve">-20 </w:t>
            </w:r>
            <w:r>
              <w:rPr>
                <w:spacing w:val="7"/>
              </w:rPr>
              <w:t>沉没</w:t>
            </w:r>
            <w:r>
              <w:t xml:space="preserve"> </w:t>
            </w:r>
            <w:r>
              <w:rPr>
                <w:spacing w:val="5"/>
              </w:rPr>
              <w:t>式螺旋分级机脱泥，返砂经</w:t>
            </w:r>
            <w:r>
              <w:rPr>
                <w:spacing w:val="-13"/>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26"/>
              </w:rPr>
              <w:t xml:space="preserve"> </w:t>
            </w:r>
            <w:r>
              <w:rPr>
                <w:spacing w:val="5"/>
              </w:rPr>
              <w:t>台</w:t>
            </w:r>
            <w:r>
              <w:rPr>
                <w:spacing w:val="-37"/>
              </w:rPr>
              <w:t xml:space="preserve"> </w:t>
            </w:r>
            <w:r>
              <w:rPr>
                <w:rFonts w:ascii="Times New Roman" w:eastAsia="Times New Roman" w:hAnsi="Times New Roman" w:cs="Times New Roman"/>
                <w:spacing w:val="5"/>
              </w:rPr>
              <w:t>3.0</w:t>
            </w:r>
            <w:r>
              <w:rPr>
                <w:spacing w:val="5"/>
              </w:rPr>
              <w:t>×</w:t>
            </w:r>
            <w:r>
              <w:rPr>
                <w:rFonts w:ascii="Times New Roman" w:eastAsia="Times New Roman" w:hAnsi="Times New Roman" w:cs="Times New Roman"/>
                <w:spacing w:val="5"/>
              </w:rPr>
              <w:t>4.5m</w:t>
            </w:r>
            <w:r>
              <w:rPr>
                <w:rFonts w:ascii="Times New Roman" w:eastAsia="Times New Roman" w:hAnsi="Times New Roman" w:cs="Times New Roman"/>
                <w:spacing w:val="18"/>
              </w:rPr>
              <w:t xml:space="preserve"> </w:t>
            </w:r>
            <w:r>
              <w:rPr>
                <w:spacing w:val="5"/>
              </w:rPr>
              <w:t>高频直线脱水筛进行脱水，脱水筛筛上产品经</w:t>
            </w:r>
            <w:r>
              <w:rPr>
                <w:spacing w:val="-50"/>
              </w:rPr>
              <w:t xml:space="preserve"> </w:t>
            </w:r>
            <w:r>
              <w:rPr>
                <w:rFonts w:ascii="Times New Roman" w:eastAsia="Times New Roman" w:hAnsi="Times New Roman" w:cs="Times New Roman"/>
              </w:rPr>
              <w:t>No</w:t>
            </w:r>
            <w:r>
              <w:rPr>
                <w:rFonts w:ascii="Times New Roman" w:eastAsia="Times New Roman" w:hAnsi="Times New Roman" w:cs="Times New Roman"/>
                <w:spacing w:val="5"/>
              </w:rPr>
              <w:t>.6</w:t>
            </w:r>
            <w:r>
              <w:rPr>
                <w:rFonts w:ascii="Times New Roman" w:eastAsia="Times New Roman" w:hAnsi="Times New Roman" w:cs="Times New Roman"/>
                <w:spacing w:val="15"/>
                <w:w w:val="101"/>
              </w:rPr>
              <w:t xml:space="preserve"> </w:t>
            </w:r>
            <w:r>
              <w:rPr>
                <w:spacing w:val="5"/>
              </w:rPr>
              <w:t>带式</w:t>
            </w:r>
            <w:r>
              <w:t xml:space="preserve"> </w:t>
            </w:r>
            <w:r>
              <w:rPr>
                <w:spacing w:val="9"/>
              </w:rPr>
              <w:t>输送机运至跳汰厂房细粒跳汰缓冲仓进行跳汰作业。脱水筛筛下料浆与螺旋分级机溢流合并后自流</w:t>
            </w:r>
          </w:p>
          <w:p>
            <w:pPr>
              <w:pStyle w:val="TableText"/>
              <w:spacing w:line="228" w:lineRule="auto"/>
              <w:ind w:left="107"/>
            </w:pPr>
            <w:r>
              <w:rPr>
                <w:spacing w:val="8"/>
              </w:rPr>
              <w:t>至脱水厂房弱磁回收含铁粉料。</w:t>
            </w:r>
          </w:p>
          <w:p>
            <w:pPr>
              <w:pStyle w:val="TableText"/>
              <w:spacing w:before="160" w:line="377" w:lineRule="auto"/>
              <w:ind w:left="95" w:right="102" w:firstLine="430"/>
            </w:pPr>
            <w:r>
              <w:rPr>
                <w:spacing w:val="8"/>
              </w:rPr>
              <w:t>粗粒跳汰缓冲仓内物料（</w:t>
            </w:r>
            <w:r>
              <w:rPr>
                <w:rFonts w:ascii="Times New Roman" w:eastAsia="Times New Roman" w:hAnsi="Times New Roman" w:cs="Times New Roman"/>
                <w:spacing w:val="8"/>
              </w:rPr>
              <w:t>30</w:t>
            </w:r>
            <w:r>
              <w:rPr>
                <w:spacing w:val="8"/>
              </w:rPr>
              <w:t>～</w:t>
            </w:r>
            <w:r>
              <w:rPr>
                <w:rFonts w:ascii="Times New Roman" w:eastAsia="Times New Roman" w:hAnsi="Times New Roman" w:cs="Times New Roman"/>
                <w:spacing w:val="8"/>
              </w:rPr>
              <w:t>5</w:t>
            </w:r>
            <w:r>
              <w:rPr>
                <w:rFonts w:ascii="Times New Roman" w:eastAsia="Times New Roman" w:hAnsi="Times New Roman" w:cs="Times New Roman"/>
              </w:rPr>
              <w:t>mm</w:t>
            </w:r>
            <w:r>
              <w:rPr>
                <w:spacing w:val="8"/>
              </w:rPr>
              <w:t>）经</w:t>
            </w:r>
            <w:r>
              <w:rPr>
                <w:spacing w:val="-31"/>
              </w:rPr>
              <w:t xml:space="preserve"> </w:t>
            </w:r>
            <w:r>
              <w:rPr>
                <w:rFonts w:ascii="Times New Roman" w:eastAsia="Times New Roman" w:hAnsi="Times New Roman" w:cs="Times New Roman"/>
              </w:rPr>
              <w:t>SP</w:t>
            </w:r>
            <w:r>
              <w:rPr>
                <w:rFonts w:ascii="Times New Roman" w:eastAsia="Times New Roman" w:hAnsi="Times New Roman" w:cs="Times New Roman"/>
                <w:spacing w:val="8"/>
              </w:rPr>
              <w:t xml:space="preserve">0816Z </w:t>
            </w:r>
            <w:r>
              <w:rPr>
                <w:spacing w:val="8"/>
              </w:rPr>
              <w:t>振动给料机</w:t>
            </w:r>
            <w:r>
              <w:rPr>
                <w:spacing w:val="7"/>
              </w:rPr>
              <w:t>给入</w:t>
            </w:r>
            <w:r>
              <w:rPr>
                <w:spacing w:val="-21"/>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26"/>
              </w:rPr>
              <w:t xml:space="preserve"> </w:t>
            </w:r>
            <w:r>
              <w:rPr>
                <w:spacing w:val="7"/>
              </w:rPr>
              <w:t>台</w:t>
            </w:r>
            <w:r>
              <w:rPr>
                <w:spacing w:val="-39"/>
              </w:rPr>
              <w:t xml:space="preserve"> </w:t>
            </w:r>
            <w:r>
              <w:rPr>
                <w:rFonts w:ascii="Times New Roman" w:eastAsia="Times New Roman" w:hAnsi="Times New Roman" w:cs="Times New Roman"/>
              </w:rPr>
              <w:t>TTB</w:t>
            </w:r>
            <w:r>
              <w:rPr>
                <w:rFonts w:ascii="Times New Roman" w:eastAsia="Times New Roman" w:hAnsi="Times New Roman" w:cs="Times New Roman"/>
                <w:spacing w:val="7"/>
              </w:rPr>
              <w:t>140</w:t>
            </w:r>
            <w:r>
              <w:rPr>
                <w:rFonts w:ascii="Times New Roman" w:eastAsia="Times New Roman" w:hAnsi="Times New Roman" w:cs="Times New Roman"/>
                <w:spacing w:val="18"/>
                <w:w w:val="101"/>
              </w:rPr>
              <w:t xml:space="preserve"> </w:t>
            </w:r>
            <w:r>
              <w:rPr>
                <w:spacing w:val="7"/>
              </w:rPr>
              <w:t>复合式跳汰机</w:t>
            </w:r>
            <w:r>
              <w:t xml:space="preserve"> </w:t>
            </w:r>
            <w:r>
              <w:rPr>
                <w:spacing w:val="13"/>
              </w:rPr>
              <w:t>进行跳汰作业，跳汰格筛筛上废石经溜槽给入</w:t>
            </w:r>
            <w:r>
              <w:rPr>
                <w:spacing w:val="2"/>
              </w:rPr>
              <w:t xml:space="preserve"> </w:t>
            </w:r>
            <w:r>
              <w:rPr>
                <w:rFonts w:ascii="Times New Roman" w:eastAsia="Times New Roman" w:hAnsi="Times New Roman" w:cs="Times New Roman"/>
                <w:spacing w:val="13"/>
              </w:rPr>
              <w:t>10</w:t>
            </w:r>
            <w:r>
              <w:rPr>
                <w:rFonts w:ascii="Times New Roman" w:eastAsia="Times New Roman" w:hAnsi="Times New Roman" w:cs="Times New Roman"/>
                <w:spacing w:val="35"/>
                <w:w w:val="101"/>
              </w:rPr>
              <w:t xml:space="preserve"> </w:t>
            </w:r>
            <w:r>
              <w:rPr>
                <w:spacing w:val="13"/>
              </w:rPr>
              <w:t>台</w:t>
            </w:r>
            <w:r>
              <w:rPr>
                <w:spacing w:val="-14"/>
              </w:rPr>
              <w:t xml:space="preserve"> </w:t>
            </w:r>
            <w:r>
              <w:rPr>
                <w:rFonts w:ascii="Times New Roman" w:eastAsia="Times New Roman" w:hAnsi="Times New Roman" w:cs="Times New Roman"/>
                <w:spacing w:val="13"/>
              </w:rPr>
              <w:t>1.8</w:t>
            </w:r>
            <w:r>
              <w:rPr>
                <w:spacing w:val="13"/>
              </w:rPr>
              <w:t>×</w:t>
            </w:r>
            <w:r>
              <w:rPr>
                <w:rFonts w:ascii="Times New Roman" w:eastAsia="Times New Roman" w:hAnsi="Times New Roman" w:cs="Times New Roman"/>
                <w:spacing w:val="13"/>
              </w:rPr>
              <w:t>4.5m</w:t>
            </w:r>
            <w:r>
              <w:rPr>
                <w:rFonts w:ascii="Times New Roman" w:eastAsia="Times New Roman" w:hAnsi="Times New Roman" w:cs="Times New Roman"/>
                <w:spacing w:val="25"/>
                <w:w w:val="101"/>
              </w:rPr>
              <w:t xml:space="preserve"> </w:t>
            </w:r>
            <w:r>
              <w:rPr>
                <w:spacing w:val="13"/>
              </w:rPr>
              <w:t>高频直线脱水筛进行脱水，筛下</w:t>
            </w:r>
            <w:r>
              <w:t xml:space="preserve"> </w:t>
            </w:r>
            <w:r>
              <w:rPr>
                <w:spacing w:val="7"/>
              </w:rPr>
              <w:t>（</w:t>
            </w:r>
            <w:r>
              <w:rPr>
                <w:spacing w:val="-59"/>
              </w:rPr>
              <w:t xml:space="preserve"> </w:t>
            </w:r>
            <w:r>
              <w:rPr>
                <w:rFonts w:ascii="Times New Roman" w:eastAsia="Times New Roman" w:hAnsi="Times New Roman" w:cs="Times New Roman"/>
                <w:spacing w:val="7"/>
              </w:rPr>
              <w:t>-0.25</w:t>
            </w:r>
            <w:r>
              <w:rPr>
                <w:rFonts w:ascii="Times New Roman" w:eastAsia="Times New Roman" w:hAnsi="Times New Roman" w:cs="Times New Roman"/>
              </w:rPr>
              <w:t>mm</w:t>
            </w:r>
            <w:r>
              <w:rPr>
                <w:spacing w:val="7"/>
              </w:rPr>
              <w:t>）料浆自流进入弱磁与浓缩厂</w:t>
            </w:r>
            <w:r>
              <w:rPr>
                <w:spacing w:val="6"/>
              </w:rPr>
              <w:t>房进行泥粉浓缩脱水。筛上废石作为</w:t>
            </w:r>
            <w:r>
              <w:rPr>
                <w:spacing w:val="-39"/>
              </w:rPr>
              <w:t xml:space="preserve"> </w:t>
            </w:r>
            <w:r>
              <w:rPr>
                <w:rFonts w:ascii="Times New Roman" w:eastAsia="Times New Roman" w:hAnsi="Times New Roman" w:cs="Times New Roman"/>
                <w:spacing w:val="6"/>
              </w:rPr>
              <w:t>30</w:t>
            </w:r>
            <w:r>
              <w:rPr>
                <w:spacing w:val="6"/>
              </w:rPr>
              <w:t>～</w:t>
            </w:r>
            <w:r>
              <w:rPr>
                <w:rFonts w:ascii="Times New Roman" w:eastAsia="Times New Roman" w:hAnsi="Times New Roman" w:cs="Times New Roman"/>
                <w:spacing w:val="6"/>
              </w:rPr>
              <w:t>5</w:t>
            </w:r>
            <w:r>
              <w:rPr>
                <w:rFonts w:ascii="Times New Roman" w:eastAsia="Times New Roman" w:hAnsi="Times New Roman" w:cs="Times New Roman"/>
              </w:rPr>
              <w:t>mm</w:t>
            </w:r>
            <w:r>
              <w:rPr>
                <w:rFonts w:ascii="Times New Roman" w:eastAsia="Times New Roman" w:hAnsi="Times New Roman" w:cs="Times New Roman"/>
                <w:spacing w:val="18"/>
              </w:rPr>
              <w:t xml:space="preserve"> </w:t>
            </w:r>
            <w:r>
              <w:rPr>
                <w:spacing w:val="6"/>
              </w:rPr>
              <w:t>石子产品经</w:t>
            </w:r>
            <w:r>
              <w:t xml:space="preserve"> </w:t>
            </w:r>
            <w:r>
              <w:rPr>
                <w:rFonts w:ascii="Times New Roman" w:eastAsia="Times New Roman" w:hAnsi="Times New Roman" w:cs="Times New Roman"/>
              </w:rPr>
              <w:t>No</w:t>
            </w:r>
            <w:r>
              <w:rPr>
                <w:rFonts w:ascii="Times New Roman" w:eastAsia="Times New Roman" w:hAnsi="Times New Roman" w:cs="Times New Roman"/>
                <w:spacing w:val="8"/>
              </w:rPr>
              <w:t>.</w:t>
            </w:r>
            <w:r>
              <w:rPr>
                <w:rFonts w:ascii="Times New Roman" w:eastAsia="Times New Roman" w:hAnsi="Times New Roman" w:cs="Times New Roman"/>
                <w:spacing w:val="-9"/>
              </w:rPr>
              <w:t xml:space="preserve"> </w:t>
            </w:r>
            <w:r>
              <w:rPr>
                <w:rFonts w:ascii="Times New Roman" w:eastAsia="Times New Roman" w:hAnsi="Times New Roman" w:cs="Times New Roman"/>
                <w:spacing w:val="8"/>
              </w:rPr>
              <w:t>11</w:t>
            </w:r>
            <w:r>
              <w:rPr>
                <w:spacing w:val="8"/>
              </w:rPr>
              <w:t>、</w:t>
            </w:r>
            <w:r>
              <w:rPr>
                <w:rFonts w:ascii="Times New Roman" w:eastAsia="Times New Roman" w:hAnsi="Times New Roman" w:cs="Times New Roman"/>
              </w:rPr>
              <w:t>No</w:t>
            </w:r>
            <w:r>
              <w:rPr>
                <w:rFonts w:ascii="Times New Roman" w:eastAsia="Times New Roman" w:hAnsi="Times New Roman" w:cs="Times New Roman"/>
                <w:spacing w:val="8"/>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14 </w:t>
            </w:r>
            <w:r>
              <w:rPr>
                <w:spacing w:val="8"/>
              </w:rPr>
              <w:t>带式输送机转运至</w:t>
            </w:r>
            <w:r>
              <w:rPr>
                <w:spacing w:val="-37"/>
              </w:rPr>
              <w:t xml:space="preserve"> </w:t>
            </w:r>
            <w:r>
              <w:rPr>
                <w:rFonts w:ascii="Times New Roman" w:eastAsia="Times New Roman" w:hAnsi="Times New Roman" w:cs="Times New Roman"/>
                <w:spacing w:val="8"/>
              </w:rPr>
              <w:t>30</w:t>
            </w:r>
            <w:r>
              <w:rPr>
                <w:spacing w:val="8"/>
              </w:rPr>
              <w:t>～</w:t>
            </w:r>
            <w:r>
              <w:rPr>
                <w:rFonts w:ascii="Times New Roman" w:eastAsia="Times New Roman" w:hAnsi="Times New Roman" w:cs="Times New Roman"/>
                <w:spacing w:val="8"/>
              </w:rPr>
              <w:t>5</w:t>
            </w:r>
            <w:r>
              <w:rPr>
                <w:rFonts w:ascii="Times New Roman" w:eastAsia="Times New Roman" w:hAnsi="Times New Roman" w:cs="Times New Roman"/>
              </w:rPr>
              <w:t>mm</w:t>
            </w:r>
            <w:r>
              <w:rPr>
                <w:rFonts w:ascii="Times New Roman" w:eastAsia="Times New Roman" w:hAnsi="Times New Roman" w:cs="Times New Roman"/>
                <w:spacing w:val="8"/>
              </w:rPr>
              <w:t xml:space="preserve"> </w:t>
            </w:r>
            <w:r>
              <w:rPr>
                <w:spacing w:val="8"/>
              </w:rPr>
              <w:t>碎石库堆存、待售。跳汰格筛筛上含铁块料、跳汰机中</w:t>
            </w:r>
            <w:r>
              <w:t xml:space="preserve"> </w:t>
            </w:r>
            <w:r>
              <w:rPr>
                <w:spacing w:val="8"/>
              </w:rPr>
              <w:t>部以及锥底重料排出的细粒级铁粉料浆经溜槽自流给入</w:t>
            </w:r>
            <w:r>
              <w:rPr>
                <w:spacing w:val="-35"/>
              </w:rPr>
              <w:t xml:space="preserve"> </w:t>
            </w:r>
            <w:r>
              <w:rPr>
                <w:rFonts w:ascii="Times New Roman" w:eastAsia="Times New Roman" w:hAnsi="Times New Roman" w:cs="Times New Roman"/>
                <w:spacing w:val="8"/>
              </w:rPr>
              <w:t>5</w:t>
            </w:r>
            <w:r>
              <w:rPr>
                <w:rFonts w:ascii="Times New Roman" w:eastAsia="Times New Roman" w:hAnsi="Times New Roman" w:cs="Times New Roman"/>
                <w:spacing w:val="26"/>
              </w:rPr>
              <w:t xml:space="preserve"> </w:t>
            </w:r>
            <w:r>
              <w:rPr>
                <w:spacing w:val="8"/>
              </w:rPr>
              <w:t>台</w:t>
            </w:r>
            <w:r>
              <w:rPr>
                <w:spacing w:val="-21"/>
              </w:rPr>
              <w:t xml:space="preserve"> </w:t>
            </w:r>
            <w:r>
              <w:rPr>
                <w:rFonts w:ascii="Times New Roman" w:eastAsia="Times New Roman" w:hAnsi="Times New Roman" w:cs="Times New Roman"/>
                <w:spacing w:val="8"/>
              </w:rPr>
              <w:t>1.4</w:t>
            </w:r>
            <w:r>
              <w:rPr>
                <w:spacing w:val="8"/>
              </w:rPr>
              <w:t>×</w:t>
            </w:r>
            <w:r>
              <w:rPr>
                <w:rFonts w:ascii="Times New Roman" w:eastAsia="Times New Roman" w:hAnsi="Times New Roman" w:cs="Times New Roman"/>
                <w:spacing w:val="8"/>
              </w:rPr>
              <w:t xml:space="preserve">3.7m </w:t>
            </w:r>
            <w:r>
              <w:rPr>
                <w:spacing w:val="8"/>
              </w:rPr>
              <w:t>高频</w:t>
            </w:r>
            <w:r>
              <w:rPr>
                <w:spacing w:val="7"/>
              </w:rPr>
              <w:t>直线脱水筛进行脱水，</w:t>
            </w:r>
            <w:r>
              <w:t xml:space="preserve"> </w:t>
            </w:r>
            <w:r>
              <w:rPr>
                <w:spacing w:val="8"/>
              </w:rPr>
              <w:t>脱水后的筛上含铁块料经</w:t>
            </w:r>
            <w:r>
              <w:rPr>
                <w:spacing w:val="-50"/>
              </w:rPr>
              <w:t xml:space="preserve"> </w:t>
            </w:r>
            <w:r>
              <w:rPr>
                <w:rFonts w:ascii="Times New Roman" w:eastAsia="Times New Roman" w:hAnsi="Times New Roman" w:cs="Times New Roman"/>
              </w:rPr>
              <w:t>No</w:t>
            </w:r>
            <w:r>
              <w:rPr>
                <w:rFonts w:ascii="Times New Roman" w:eastAsia="Times New Roman" w:hAnsi="Times New Roman" w:cs="Times New Roman"/>
                <w:spacing w:val="8"/>
              </w:rPr>
              <w:t>.9</w:t>
            </w:r>
            <w:r>
              <w:rPr>
                <w:rFonts w:ascii="Times New Roman" w:eastAsia="Times New Roman" w:hAnsi="Times New Roman" w:cs="Times New Roman"/>
                <w:spacing w:val="-26"/>
              </w:rPr>
              <w:t xml:space="preserve"> </w:t>
            </w:r>
            <w:r>
              <w:rPr>
                <w:spacing w:val="8"/>
              </w:rPr>
              <w:t>、</w:t>
            </w:r>
            <w:r>
              <w:rPr>
                <w:rFonts w:ascii="Times New Roman" w:eastAsia="Times New Roman" w:hAnsi="Times New Roman" w:cs="Times New Roman"/>
              </w:rPr>
              <w:t>No</w:t>
            </w:r>
            <w:r>
              <w:rPr>
                <w:rFonts w:ascii="Times New Roman" w:eastAsia="Times New Roman" w:hAnsi="Times New Roman" w:cs="Times New Roman"/>
                <w:spacing w:val="8"/>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12</w:t>
            </w:r>
            <w:r>
              <w:rPr>
                <w:rFonts w:ascii="Times New Roman" w:eastAsia="Times New Roman" w:hAnsi="Times New Roman" w:cs="Times New Roman"/>
                <w:spacing w:val="16"/>
              </w:rPr>
              <w:t xml:space="preserve"> </w:t>
            </w:r>
            <w:r>
              <w:rPr>
                <w:spacing w:val="8"/>
              </w:rPr>
              <w:t>带式输送机转运至含铁块料产品库堆存、待售</w:t>
            </w:r>
            <w:r>
              <w:rPr>
                <w:spacing w:val="7"/>
              </w:rPr>
              <w:t>。脱水筛筛下</w:t>
            </w:r>
          </w:p>
          <w:p>
            <w:pPr>
              <w:pStyle w:val="TableText"/>
              <w:spacing w:line="227" w:lineRule="auto"/>
              <w:ind w:left="140"/>
            </w:pPr>
            <w:r>
              <w:rPr>
                <w:spacing w:val="6"/>
              </w:rPr>
              <w:t>自流至弱磁与浓缩厂房进行浓缩脱水。</w:t>
            </w:r>
          </w:p>
          <w:p>
            <w:pPr>
              <w:pStyle w:val="TableText"/>
              <w:spacing w:before="162" w:line="377" w:lineRule="auto"/>
              <w:ind w:left="106" w:right="17" w:firstLine="420"/>
            </w:pPr>
            <w:r>
              <w:rPr>
                <w:spacing w:val="8"/>
              </w:rPr>
              <w:t>细粒跳汰缓冲仓内物料（</w:t>
            </w:r>
            <w:r>
              <w:rPr>
                <w:spacing w:val="-56"/>
              </w:rPr>
              <w:t xml:space="preserve"> </w:t>
            </w:r>
            <w:r>
              <w:rPr>
                <w:rFonts w:ascii="Times New Roman" w:eastAsia="Times New Roman" w:hAnsi="Times New Roman" w:cs="Times New Roman"/>
                <w:spacing w:val="8"/>
              </w:rPr>
              <w:t>-5</w:t>
            </w:r>
            <w:r>
              <w:rPr>
                <w:rFonts w:ascii="Times New Roman" w:eastAsia="Times New Roman" w:hAnsi="Times New Roman" w:cs="Times New Roman"/>
              </w:rPr>
              <w:t>mm</w:t>
            </w:r>
            <w:r>
              <w:rPr>
                <w:spacing w:val="8"/>
              </w:rPr>
              <w:t>）经</w:t>
            </w:r>
            <w:r>
              <w:rPr>
                <w:spacing w:val="-30"/>
              </w:rPr>
              <w:t xml:space="preserve"> </w:t>
            </w:r>
            <w:r>
              <w:rPr>
                <w:rFonts w:ascii="Times New Roman" w:eastAsia="Times New Roman" w:hAnsi="Times New Roman" w:cs="Times New Roman"/>
              </w:rPr>
              <w:t>SP</w:t>
            </w:r>
            <w:r>
              <w:rPr>
                <w:rFonts w:ascii="Times New Roman" w:eastAsia="Times New Roman" w:hAnsi="Times New Roman" w:cs="Times New Roman"/>
                <w:spacing w:val="8"/>
              </w:rPr>
              <w:t xml:space="preserve">0816Z </w:t>
            </w:r>
            <w:r>
              <w:rPr>
                <w:spacing w:val="8"/>
              </w:rPr>
              <w:t>振动给料机给入</w:t>
            </w:r>
            <w:r>
              <w:rPr>
                <w:spacing w:val="-36"/>
              </w:rPr>
              <w:t xml:space="preserve"> </w:t>
            </w:r>
            <w:r>
              <w:rPr>
                <w:rFonts w:ascii="Times New Roman" w:eastAsia="Times New Roman" w:hAnsi="Times New Roman" w:cs="Times New Roman"/>
                <w:spacing w:val="8"/>
              </w:rPr>
              <w:t>6</w:t>
            </w:r>
            <w:r>
              <w:rPr>
                <w:rFonts w:ascii="Times New Roman" w:eastAsia="Times New Roman" w:hAnsi="Times New Roman" w:cs="Times New Roman"/>
                <w:spacing w:val="31"/>
                <w:w w:val="101"/>
              </w:rPr>
              <w:t xml:space="preserve"> </w:t>
            </w:r>
            <w:r>
              <w:rPr>
                <w:spacing w:val="8"/>
              </w:rPr>
              <w:t>台</w:t>
            </w:r>
            <w:r>
              <w:rPr>
                <w:spacing w:val="-39"/>
              </w:rPr>
              <w:t xml:space="preserve"> </w:t>
            </w:r>
            <w:r>
              <w:rPr>
                <w:rFonts w:ascii="Times New Roman" w:eastAsia="Times New Roman" w:hAnsi="Times New Roman" w:cs="Times New Roman"/>
              </w:rPr>
              <w:t>TTB</w:t>
            </w:r>
            <w:r>
              <w:rPr>
                <w:rFonts w:ascii="Times New Roman" w:eastAsia="Times New Roman" w:hAnsi="Times New Roman" w:cs="Times New Roman"/>
                <w:spacing w:val="7"/>
              </w:rPr>
              <w:t>140</w:t>
            </w:r>
            <w:r>
              <w:rPr>
                <w:rFonts w:ascii="Times New Roman" w:eastAsia="Times New Roman" w:hAnsi="Times New Roman" w:cs="Times New Roman"/>
                <w:spacing w:val="20"/>
                <w:w w:val="101"/>
              </w:rPr>
              <w:t xml:space="preserve"> </w:t>
            </w:r>
            <w:r>
              <w:rPr>
                <w:spacing w:val="7"/>
              </w:rPr>
              <w:t>复合式跳汰机进行</w:t>
            </w:r>
            <w:r>
              <w:t xml:space="preserve">  </w:t>
            </w:r>
            <w:r>
              <w:rPr>
                <w:spacing w:val="2"/>
              </w:rPr>
              <w:t>跳汰作业，跳汰格筛筛上废石经溜槽给入</w:t>
            </w:r>
            <w:r>
              <w:rPr>
                <w:spacing w:val="-36"/>
              </w:rPr>
              <w:t xml:space="preserve"> </w:t>
            </w:r>
            <w:r>
              <w:rPr>
                <w:rFonts w:ascii="Times New Roman" w:eastAsia="Times New Roman" w:hAnsi="Times New Roman" w:cs="Times New Roman"/>
                <w:spacing w:val="2"/>
              </w:rPr>
              <w:t>6</w:t>
            </w:r>
            <w:r>
              <w:rPr>
                <w:rFonts w:ascii="Times New Roman" w:eastAsia="Times New Roman" w:hAnsi="Times New Roman" w:cs="Times New Roman"/>
                <w:spacing w:val="26"/>
              </w:rPr>
              <w:t xml:space="preserve"> </w:t>
            </w:r>
            <w:r>
              <w:rPr>
                <w:spacing w:val="2"/>
              </w:rPr>
              <w:t>台</w:t>
            </w:r>
            <w:r>
              <w:rPr>
                <w:spacing w:val="-21"/>
              </w:rPr>
              <w:t xml:space="preserve"> </w:t>
            </w:r>
            <w:r>
              <w:rPr>
                <w:rFonts w:ascii="Times New Roman" w:eastAsia="Times New Roman" w:hAnsi="Times New Roman" w:cs="Times New Roman"/>
                <w:spacing w:val="2"/>
              </w:rPr>
              <w:t>1.8</w:t>
            </w:r>
            <w:r>
              <w:rPr>
                <w:spacing w:val="2"/>
              </w:rPr>
              <w:t>×</w:t>
            </w:r>
            <w:r>
              <w:rPr>
                <w:rFonts w:ascii="Times New Roman" w:eastAsia="Times New Roman" w:hAnsi="Times New Roman" w:cs="Times New Roman"/>
                <w:spacing w:val="2"/>
              </w:rPr>
              <w:t>4.5m</w:t>
            </w:r>
            <w:r>
              <w:rPr>
                <w:rFonts w:ascii="Times New Roman" w:eastAsia="Times New Roman" w:hAnsi="Times New Roman" w:cs="Times New Roman"/>
                <w:spacing w:val="18"/>
              </w:rPr>
              <w:t xml:space="preserve"> </w:t>
            </w:r>
            <w:r>
              <w:rPr>
                <w:spacing w:val="2"/>
              </w:rPr>
              <w:t>高频直线脱水筛进行脱水，筛下（</w:t>
            </w:r>
            <w:r>
              <w:rPr>
                <w:rFonts w:ascii="Times New Roman" w:eastAsia="Times New Roman" w:hAnsi="Times New Roman" w:cs="Times New Roman"/>
                <w:spacing w:val="2"/>
              </w:rPr>
              <w:t>-0.2</w:t>
            </w:r>
            <w:r>
              <w:rPr>
                <w:rFonts w:ascii="Times New Roman" w:eastAsia="Times New Roman" w:hAnsi="Times New Roman" w:cs="Times New Roman"/>
                <w:spacing w:val="1"/>
              </w:rPr>
              <w:t>5</w:t>
            </w:r>
            <w:r>
              <w:rPr>
                <w:rFonts w:ascii="Times New Roman" w:eastAsia="Times New Roman" w:hAnsi="Times New Roman" w:cs="Times New Roman"/>
              </w:rPr>
              <w:t>mm</w:t>
            </w:r>
            <w:r>
              <w:rPr>
                <w:spacing w:val="1"/>
              </w:rPr>
              <w:t>）</w:t>
            </w:r>
            <w:r>
              <w:t xml:space="preserve"> </w:t>
            </w:r>
            <w:r>
              <w:rPr>
                <w:spacing w:val="9"/>
              </w:rPr>
              <w:t>料浆自流进入弱磁与浓缩厂房浓缩脱水。筛上废石经</w:t>
            </w:r>
            <w:r>
              <w:rPr>
                <w:spacing w:val="-33"/>
              </w:rPr>
              <w:t xml:space="preserve"> </w:t>
            </w:r>
            <w:r>
              <w:rPr>
                <w:rFonts w:ascii="Times New Roman" w:eastAsia="Times New Roman" w:hAnsi="Times New Roman" w:cs="Times New Roman"/>
              </w:rPr>
              <w:t>No</w:t>
            </w:r>
            <w:r>
              <w:rPr>
                <w:rFonts w:ascii="Times New Roman" w:eastAsia="Times New Roman" w:hAnsi="Times New Roman" w:cs="Times New Roman"/>
                <w:spacing w:val="9"/>
              </w:rPr>
              <w:t>.10</w:t>
            </w:r>
            <w:r>
              <w:rPr>
                <w:rFonts w:ascii="Times New Roman" w:eastAsia="Times New Roman" w:hAnsi="Times New Roman" w:cs="Times New Roman"/>
                <w:spacing w:val="-26"/>
              </w:rPr>
              <w:t xml:space="preserve"> </w:t>
            </w:r>
            <w:r>
              <w:rPr>
                <w:spacing w:val="9"/>
              </w:rPr>
              <w:t>、</w:t>
            </w:r>
            <w:r>
              <w:rPr>
                <w:rFonts w:ascii="Times New Roman" w:eastAsia="Times New Roman" w:hAnsi="Times New Roman" w:cs="Times New Roman"/>
              </w:rPr>
              <w:t>No</w:t>
            </w:r>
            <w:r>
              <w:rPr>
                <w:rFonts w:ascii="Times New Roman" w:eastAsia="Times New Roman" w:hAnsi="Times New Roman" w:cs="Times New Roman"/>
                <w:spacing w:val="9"/>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9"/>
              </w:rPr>
              <w:t xml:space="preserve">13 </w:t>
            </w:r>
            <w:r>
              <w:rPr>
                <w:spacing w:val="9"/>
              </w:rPr>
              <w:t>带式输送机转运至</w:t>
            </w:r>
            <w:r>
              <w:rPr>
                <w:spacing w:val="-38"/>
              </w:rPr>
              <w:t xml:space="preserve"> </w:t>
            </w:r>
            <w:r>
              <w:rPr>
                <w:rFonts w:ascii="Times New Roman" w:eastAsia="Times New Roman" w:hAnsi="Times New Roman" w:cs="Times New Roman"/>
                <w:spacing w:val="9"/>
              </w:rPr>
              <w:t>0</w:t>
            </w:r>
            <w:r>
              <w:rPr>
                <w:spacing w:val="9"/>
              </w:rPr>
              <w:t>～</w:t>
            </w:r>
            <w:r>
              <w:rPr>
                <w:rFonts w:ascii="Times New Roman" w:eastAsia="Times New Roman" w:hAnsi="Times New Roman" w:cs="Times New Roman"/>
                <w:spacing w:val="9"/>
              </w:rPr>
              <w:t>5</w:t>
            </w:r>
            <w:r>
              <w:rPr>
                <w:rFonts w:ascii="Times New Roman" w:eastAsia="Times New Roman" w:hAnsi="Times New Roman" w:cs="Times New Roman"/>
              </w:rPr>
              <w:t>mm</w:t>
            </w:r>
            <w:r>
              <w:rPr>
                <w:rFonts w:ascii="Times New Roman" w:eastAsia="Times New Roman" w:hAnsi="Times New Roman" w:cs="Times New Roman"/>
                <w:spacing w:val="16"/>
              </w:rPr>
              <w:t xml:space="preserve"> </w:t>
            </w:r>
            <w:r>
              <w:rPr>
                <w:spacing w:val="9"/>
              </w:rPr>
              <w:t>机</w:t>
            </w:r>
            <w:r>
              <w:t xml:space="preserve">  </w:t>
            </w:r>
            <w:r>
              <w:rPr>
                <w:spacing w:val="5"/>
              </w:rPr>
              <w:t>制砂库堆存、待售。跳汰格筛筛上重料、跳汰机中部以及锥底排出的铁粉料</w:t>
            </w:r>
            <w:r>
              <w:rPr>
                <w:spacing w:val="4"/>
              </w:rPr>
              <w:t>经溜槽自流给入</w:t>
            </w:r>
            <w:r>
              <w:rPr>
                <w:spacing w:val="-39"/>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29"/>
              </w:rPr>
              <w:t xml:space="preserve"> </w:t>
            </w:r>
            <w:r>
              <w:rPr>
                <w:spacing w:val="4"/>
              </w:rPr>
              <w:t>台</w:t>
            </w:r>
            <w:r>
              <w:rPr>
                <w:spacing w:val="-23"/>
              </w:rPr>
              <w:t xml:space="preserve"> </w:t>
            </w:r>
            <w:r>
              <w:rPr>
                <w:rFonts w:ascii="Times New Roman" w:eastAsia="Times New Roman" w:hAnsi="Times New Roman" w:cs="Times New Roman"/>
                <w:spacing w:val="4"/>
              </w:rPr>
              <w:t>1.4</w:t>
            </w:r>
            <w:r>
              <w:rPr>
                <w:rFonts w:ascii="Times New Roman" w:eastAsia="Times New Roman" w:hAnsi="Times New Roman" w:cs="Times New Roman"/>
              </w:rPr>
              <w:t xml:space="preserve">   </w:t>
            </w:r>
            <w:r>
              <w:rPr>
                <w:spacing w:val="6"/>
              </w:rPr>
              <w:t>×</w:t>
            </w:r>
            <w:r>
              <w:rPr>
                <w:rFonts w:ascii="Times New Roman" w:eastAsia="Times New Roman" w:hAnsi="Times New Roman" w:cs="Times New Roman"/>
                <w:spacing w:val="6"/>
              </w:rPr>
              <w:t>3.7m</w:t>
            </w:r>
            <w:r>
              <w:rPr>
                <w:rFonts w:ascii="Times New Roman" w:eastAsia="Times New Roman" w:hAnsi="Times New Roman" w:cs="Times New Roman"/>
                <w:spacing w:val="26"/>
              </w:rPr>
              <w:t xml:space="preserve"> </w:t>
            </w:r>
            <w:r>
              <w:rPr>
                <w:spacing w:val="6"/>
              </w:rPr>
              <w:t>高频直线脱水筛进行脱水，脱水后的筛上含铁块料经</w:t>
            </w:r>
            <w:r>
              <w:rPr>
                <w:spacing w:val="-50"/>
              </w:rPr>
              <w:t xml:space="preserve"> </w:t>
            </w:r>
            <w:r>
              <w:rPr>
                <w:rFonts w:ascii="Times New Roman" w:eastAsia="Times New Roman" w:hAnsi="Times New Roman" w:cs="Times New Roman"/>
              </w:rPr>
              <w:t>No</w:t>
            </w:r>
            <w:r>
              <w:rPr>
                <w:rFonts w:ascii="Times New Roman" w:eastAsia="Times New Roman" w:hAnsi="Times New Roman" w:cs="Times New Roman"/>
                <w:spacing w:val="6"/>
              </w:rPr>
              <w:t>.9</w:t>
            </w:r>
            <w:r>
              <w:rPr>
                <w:spacing w:val="6"/>
              </w:rPr>
              <w:t>、</w:t>
            </w:r>
            <w:r>
              <w:rPr>
                <w:rFonts w:ascii="Times New Roman" w:eastAsia="Times New Roman" w:hAnsi="Times New Roman" w:cs="Times New Roman"/>
              </w:rPr>
              <w:t>No</w:t>
            </w:r>
            <w:r>
              <w:rPr>
                <w:rFonts w:ascii="Times New Roman" w:eastAsia="Times New Roman" w:hAnsi="Times New Roman" w:cs="Times New Roman"/>
                <w:spacing w:val="6"/>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5"/>
                <w:w w:val="101"/>
              </w:rPr>
              <w:t xml:space="preserve"> </w:t>
            </w:r>
            <w:r>
              <w:rPr>
                <w:spacing w:val="6"/>
              </w:rPr>
              <w:t>带式输送机转运至含铁块</w:t>
            </w:r>
          </w:p>
          <w:p>
            <w:pPr>
              <w:pStyle w:val="TableText"/>
              <w:spacing w:line="227" w:lineRule="auto"/>
              <w:ind w:left="106"/>
            </w:pPr>
            <w:r>
              <w:rPr>
                <w:spacing w:val="8"/>
              </w:rPr>
              <w:t>料产品库堆存、待售。脱水筛筛下自流至</w:t>
            </w:r>
            <w:r>
              <w:rPr>
                <w:spacing w:val="-23"/>
              </w:rPr>
              <w:t xml:space="preserve"> </w:t>
            </w:r>
            <w:r>
              <w:rPr>
                <w:rFonts w:ascii="Times New Roman" w:eastAsia="Times New Roman" w:hAnsi="Times New Roman" w:cs="Times New Roman"/>
                <w:spacing w:val="8"/>
              </w:rPr>
              <w:t xml:space="preserve">100m2 </w:t>
            </w:r>
            <w:r>
              <w:rPr>
                <w:spacing w:val="8"/>
              </w:rPr>
              <w:t>倾斜板浓缩机进行浓缩脱</w:t>
            </w:r>
            <w:r>
              <w:rPr>
                <w:spacing w:val="7"/>
              </w:rPr>
              <w:t>水。</w:t>
            </w:r>
          </w:p>
          <w:p>
            <w:pPr>
              <w:pStyle w:val="TableText"/>
              <w:spacing w:before="163" w:line="377" w:lineRule="auto"/>
              <w:ind w:left="122" w:right="102" w:firstLine="437"/>
            </w:pPr>
            <w:r>
              <w:rPr>
                <w:spacing w:val="7"/>
              </w:rPr>
              <w:t>自流至弱磁与浓缩厂房的</w:t>
            </w:r>
            <w:r>
              <w:rPr>
                <w:spacing w:val="-36"/>
              </w:rPr>
              <w:t xml:space="preserve"> </w:t>
            </w:r>
            <w:r>
              <w:rPr>
                <w:rFonts w:ascii="Times New Roman" w:eastAsia="Times New Roman" w:hAnsi="Times New Roman" w:cs="Times New Roman"/>
              </w:rPr>
              <w:t>FC</w:t>
            </w:r>
            <w:r>
              <w:rPr>
                <w:rFonts w:ascii="Times New Roman" w:eastAsia="Times New Roman" w:hAnsi="Times New Roman" w:cs="Times New Roman"/>
                <w:spacing w:val="7"/>
              </w:rPr>
              <w:t xml:space="preserve">-20 </w:t>
            </w:r>
            <w:r>
              <w:rPr>
                <w:spacing w:val="7"/>
              </w:rPr>
              <w:t>螺旋分级机溢流及</w:t>
            </w:r>
            <w:r>
              <w:rPr>
                <w:spacing w:val="-37"/>
              </w:rPr>
              <w:t xml:space="preserve"> </w:t>
            </w:r>
            <w:r>
              <w:rPr>
                <w:rFonts w:ascii="Times New Roman" w:eastAsia="Times New Roman" w:hAnsi="Times New Roman" w:cs="Times New Roman"/>
                <w:spacing w:val="7"/>
              </w:rPr>
              <w:t>3.0</w:t>
            </w:r>
            <w:r>
              <w:rPr>
                <w:spacing w:val="7"/>
              </w:rPr>
              <w:t>×</w:t>
            </w:r>
            <w:r>
              <w:rPr>
                <w:rFonts w:ascii="Times New Roman" w:eastAsia="Times New Roman" w:hAnsi="Times New Roman" w:cs="Times New Roman"/>
                <w:spacing w:val="7"/>
              </w:rPr>
              <w:t>4.5m</w:t>
            </w:r>
            <w:r>
              <w:rPr>
                <w:rFonts w:ascii="Times New Roman" w:eastAsia="Times New Roman" w:hAnsi="Times New Roman" w:cs="Times New Roman"/>
                <w:spacing w:val="18"/>
              </w:rPr>
              <w:t xml:space="preserve"> </w:t>
            </w:r>
            <w:r>
              <w:rPr>
                <w:spacing w:val="7"/>
              </w:rPr>
              <w:t>高频直线脱水筛筛下料浆，采用</w:t>
            </w:r>
            <w:r>
              <w:t xml:space="preserve"> </w:t>
            </w:r>
            <w:r>
              <w:rPr>
                <w:rFonts w:ascii="Times New Roman" w:eastAsia="Times New Roman" w:hAnsi="Times New Roman" w:cs="Times New Roman"/>
                <w:spacing w:val="6"/>
              </w:rPr>
              <w:t>1</w:t>
            </w:r>
            <w:r>
              <w:rPr>
                <w:rFonts w:ascii="Times New Roman" w:eastAsia="Times New Roman" w:hAnsi="Times New Roman" w:cs="Times New Roman"/>
                <w:spacing w:val="28"/>
                <w:w w:val="101"/>
              </w:rPr>
              <w:t xml:space="preserve"> </w:t>
            </w:r>
            <w:r>
              <w:rPr>
                <w:spacing w:val="6"/>
              </w:rPr>
              <w:t>台φ</w:t>
            </w:r>
            <w:r>
              <w:rPr>
                <w:rFonts w:ascii="Times New Roman" w:eastAsia="Times New Roman" w:hAnsi="Times New Roman" w:cs="Times New Roman"/>
                <w:spacing w:val="6"/>
              </w:rPr>
              <w:t>1.5</w:t>
            </w:r>
            <w:r>
              <w:rPr>
                <w:spacing w:val="6"/>
              </w:rPr>
              <w:t>×</w:t>
            </w:r>
            <w:r>
              <w:rPr>
                <w:rFonts w:ascii="Times New Roman" w:eastAsia="Times New Roman" w:hAnsi="Times New Roman" w:cs="Times New Roman"/>
                <w:spacing w:val="6"/>
              </w:rPr>
              <w:t xml:space="preserve">4.5m </w:t>
            </w:r>
            <w:r>
              <w:rPr>
                <w:spacing w:val="6"/>
              </w:rPr>
              <w:t>弱磁除铁机回收含铁粉产品，除铁后料浆进入泥粉浓缩脱水系统。</w:t>
            </w:r>
            <w:r>
              <w:rPr>
                <w:spacing w:val="5"/>
              </w:rPr>
              <w:t>含铁粉料自流至</w:t>
            </w:r>
          </w:p>
          <w:p>
            <w:pPr>
              <w:pStyle w:val="TableText"/>
              <w:spacing w:before="1" w:line="227" w:lineRule="auto"/>
              <w:ind w:left="108"/>
            </w:pPr>
            <w:r>
              <w:rPr>
                <w:rFonts w:ascii="Times New Roman" w:eastAsia="Times New Roman" w:hAnsi="Times New Roman" w:cs="Times New Roman"/>
                <w:spacing w:val="9"/>
              </w:rPr>
              <w:t xml:space="preserve">5m2 </w:t>
            </w:r>
            <w:r>
              <w:rPr>
                <w:spacing w:val="9"/>
              </w:rPr>
              <w:t>盘式过滤机进行过滤脱水，脱水后的滤饼堆存于脱水厂房</w:t>
            </w:r>
            <w:r>
              <w:rPr>
                <w:spacing w:val="8"/>
              </w:rPr>
              <w:t>内，外运出售。</w:t>
            </w:r>
          </w:p>
          <w:p>
            <w:pPr>
              <w:pStyle w:val="TableText"/>
              <w:spacing w:before="160" w:line="377" w:lineRule="auto"/>
              <w:ind w:left="107" w:right="102" w:hanging="1"/>
              <w:jc w:val="both"/>
            </w:pPr>
            <w:r>
              <w:rPr>
                <w:spacing w:val="8"/>
              </w:rPr>
              <w:t>来自跳汰厂房的跳汰铁粉（</w:t>
            </w:r>
            <w:r>
              <w:rPr>
                <w:rFonts w:ascii="Times New Roman" w:eastAsia="Times New Roman" w:hAnsi="Times New Roman" w:cs="Times New Roman"/>
                <w:spacing w:val="8"/>
              </w:rPr>
              <w:t>-0.25</w:t>
            </w:r>
            <w:r>
              <w:rPr>
                <w:rFonts w:ascii="Times New Roman" w:eastAsia="Times New Roman" w:hAnsi="Times New Roman" w:cs="Times New Roman"/>
              </w:rPr>
              <w:t>mm</w:t>
            </w:r>
            <w:r>
              <w:rPr>
                <w:spacing w:val="8"/>
              </w:rPr>
              <w:t>）料浆经</w:t>
            </w:r>
            <w:r>
              <w:rPr>
                <w:spacing w:val="-20"/>
              </w:rPr>
              <w:t xml:space="preserve"> </w:t>
            </w:r>
            <w:r>
              <w:rPr>
                <w:rFonts w:ascii="Times New Roman" w:eastAsia="Times New Roman" w:hAnsi="Times New Roman" w:cs="Times New Roman"/>
                <w:spacing w:val="8"/>
              </w:rPr>
              <w:t xml:space="preserve">100m2 </w:t>
            </w:r>
            <w:r>
              <w:rPr>
                <w:spacing w:val="8"/>
              </w:rPr>
              <w:t>倾斜板浓缩机浓缩脱水后</w:t>
            </w:r>
            <w:r>
              <w:rPr>
                <w:spacing w:val="7"/>
              </w:rPr>
              <w:t>，底流经泵扬送给入</w:t>
            </w:r>
            <w:r>
              <w:t xml:space="preserve"> </w:t>
            </w:r>
            <w:r>
              <w:rPr>
                <w:rFonts w:ascii="Times New Roman" w:eastAsia="Times New Roman" w:hAnsi="Times New Roman" w:cs="Times New Roman"/>
                <w:spacing w:val="8"/>
              </w:rPr>
              <w:t xml:space="preserve">5m2 </w:t>
            </w:r>
            <w:r>
              <w:rPr>
                <w:spacing w:val="8"/>
              </w:rPr>
              <w:t>盘式过滤机，与弱磁产品一起进行过滤脱水，缓存外运出售。浓缩机溢流自流至中转水池，循</w:t>
            </w:r>
          </w:p>
          <w:p>
            <w:pPr>
              <w:pStyle w:val="TableText"/>
              <w:spacing w:before="1" w:line="229" w:lineRule="auto"/>
              <w:ind w:left="106"/>
            </w:pPr>
            <w:r>
              <w:rPr>
                <w:spacing w:val="5"/>
              </w:rPr>
              <w:t>环利用。</w:t>
            </w:r>
          </w:p>
          <w:p>
            <w:pPr>
              <w:pStyle w:val="TableText"/>
              <w:spacing w:before="160" w:line="377" w:lineRule="auto"/>
              <w:ind w:left="99" w:right="48" w:firstLine="427"/>
              <w:jc w:val="both"/>
            </w:pPr>
            <w:r>
              <w:rPr>
                <w:spacing w:val="5"/>
              </w:rPr>
              <w:t>来自跳汰厂房、弱磁与浓缩厂房的泥粉料浆，采用</w:t>
            </w:r>
            <w:r>
              <w:rPr>
                <w:spacing w:val="-43"/>
              </w:rPr>
              <w:t xml:space="preserve"> </w:t>
            </w:r>
            <w:r>
              <w:rPr>
                <w:rFonts w:ascii="Times New Roman" w:eastAsia="Times New Roman" w:hAnsi="Times New Roman" w:cs="Times New Roman"/>
                <w:spacing w:val="5"/>
              </w:rPr>
              <w:t>20m</w:t>
            </w:r>
            <w:r>
              <w:rPr>
                <w:spacing w:val="5"/>
              </w:rPr>
              <w:t>浓缩机浓</w:t>
            </w:r>
            <w:r>
              <w:rPr>
                <w:spacing w:val="4"/>
              </w:rPr>
              <w:t>缩脱水，溢流自流至中转水池，</w:t>
            </w:r>
            <w:r>
              <w:t xml:space="preserve"> </w:t>
            </w:r>
            <w:r>
              <w:rPr>
                <w:spacing w:val="15"/>
              </w:rPr>
              <w:t>循环利用</w:t>
            </w:r>
            <w:r>
              <w:rPr>
                <w:spacing w:val="-57"/>
              </w:rPr>
              <w:t xml:space="preserve"> </w:t>
            </w:r>
            <w:r>
              <w:rPr>
                <w:spacing w:val="15"/>
              </w:rPr>
              <w:t>。浓缩机底流经泵扬送给入</w:t>
            </w:r>
            <w:r>
              <w:rPr>
                <w:spacing w:val="-31"/>
              </w:rPr>
              <w:t xml:space="preserve"> </w:t>
            </w:r>
            <w:r>
              <w:rPr>
                <w:rFonts w:ascii="Times New Roman" w:eastAsia="Times New Roman" w:hAnsi="Times New Roman" w:cs="Times New Roman"/>
                <w:spacing w:val="15"/>
              </w:rPr>
              <w:t>2</w:t>
            </w:r>
            <w:r>
              <w:rPr>
                <w:rFonts w:ascii="Times New Roman" w:eastAsia="Times New Roman" w:hAnsi="Times New Roman" w:cs="Times New Roman"/>
                <w:spacing w:val="38"/>
              </w:rPr>
              <w:t xml:space="preserve"> </w:t>
            </w:r>
            <w:r>
              <w:rPr>
                <w:spacing w:val="15"/>
              </w:rPr>
              <w:t>台φ</w:t>
            </w:r>
            <w:r>
              <w:rPr>
                <w:rFonts w:ascii="Times New Roman" w:eastAsia="Times New Roman" w:hAnsi="Times New Roman" w:cs="Times New Roman"/>
                <w:spacing w:val="15"/>
              </w:rPr>
              <w:t>4.5</w:t>
            </w:r>
            <w:r>
              <w:rPr>
                <w:spacing w:val="15"/>
              </w:rPr>
              <w:t>×</w:t>
            </w:r>
            <w:r>
              <w:rPr>
                <w:rFonts w:ascii="Times New Roman" w:eastAsia="Times New Roman" w:hAnsi="Times New Roman" w:cs="Times New Roman"/>
                <w:spacing w:val="15"/>
              </w:rPr>
              <w:t>4m</w:t>
            </w:r>
            <w:r>
              <w:rPr>
                <w:rFonts w:ascii="Times New Roman" w:eastAsia="Times New Roman" w:hAnsi="Times New Roman" w:cs="Times New Roman"/>
                <w:spacing w:val="24"/>
              </w:rPr>
              <w:t xml:space="preserve"> </w:t>
            </w:r>
            <w:r>
              <w:rPr>
                <w:spacing w:val="15"/>
              </w:rPr>
              <w:t>料浆搅拌槽，槽内料浆经柱塞泵给入</w:t>
            </w:r>
            <w:r>
              <w:rPr>
                <w:spacing w:val="-27"/>
              </w:rPr>
              <w:t xml:space="preserve"> </w:t>
            </w:r>
            <w:r>
              <w:rPr>
                <w:rFonts w:ascii="Times New Roman" w:eastAsia="Times New Roman" w:hAnsi="Times New Roman" w:cs="Times New Roman"/>
                <w:spacing w:val="15"/>
              </w:rPr>
              <w:t>3</w:t>
            </w:r>
            <w:r>
              <w:rPr>
                <w:rFonts w:ascii="Times New Roman" w:eastAsia="Times New Roman" w:hAnsi="Times New Roman" w:cs="Times New Roman"/>
                <w:spacing w:val="40"/>
                <w:w w:val="101"/>
              </w:rPr>
              <w:t xml:space="preserve"> </w:t>
            </w:r>
            <w:r>
              <w:rPr>
                <w:spacing w:val="15"/>
              </w:rPr>
              <w:t>台</w:t>
            </w:r>
            <w:r>
              <w:t xml:space="preserve"> </w:t>
            </w:r>
            <w:r>
              <w:rPr>
                <w:rFonts w:ascii="Times New Roman" w:eastAsia="Times New Roman" w:hAnsi="Times New Roman" w:cs="Times New Roman"/>
              </w:rPr>
              <w:t>XMZGF</w:t>
            </w:r>
            <w:r>
              <w:rPr>
                <w:rFonts w:ascii="Times New Roman" w:eastAsia="Times New Roman" w:hAnsi="Times New Roman" w:cs="Times New Roman"/>
                <w:spacing w:val="10"/>
              </w:rPr>
              <w:t xml:space="preserve">800-2000-U </w:t>
            </w:r>
            <w:r>
              <w:rPr>
                <w:spacing w:val="10"/>
              </w:rPr>
              <w:t>压滤机进行压滤脱水，</w:t>
            </w:r>
            <w:r>
              <w:rPr>
                <w:spacing w:val="9"/>
              </w:rPr>
              <w:t>滤饼经</w:t>
            </w:r>
            <w:r>
              <w:rPr>
                <w:spacing w:val="-47"/>
              </w:rPr>
              <w:t xml:space="preserve"> </w:t>
            </w:r>
            <w:r>
              <w:rPr>
                <w:rFonts w:ascii="Times New Roman" w:eastAsia="Times New Roman" w:hAnsi="Times New Roman" w:cs="Times New Roman"/>
              </w:rPr>
              <w:t>No</w:t>
            </w:r>
            <w:r>
              <w:rPr>
                <w:rFonts w:ascii="Times New Roman" w:eastAsia="Times New Roman" w:hAnsi="Times New Roman" w:cs="Times New Roman"/>
                <w:spacing w:val="9"/>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9"/>
              </w:rPr>
              <w:t xml:space="preserve">15 </w:t>
            </w:r>
            <w:r>
              <w:rPr>
                <w:spacing w:val="9"/>
              </w:rPr>
              <w:t>带式输送机运至泥粉库堆存，外运。滤液</w:t>
            </w:r>
          </w:p>
          <w:p>
            <w:pPr>
              <w:pStyle w:val="TableText"/>
              <w:spacing w:before="1" w:line="227" w:lineRule="auto"/>
              <w:ind w:left="140"/>
            </w:pPr>
            <w:r>
              <w:rPr>
                <w:spacing w:val="8"/>
              </w:rPr>
              <w:t>自流至中转水池，经简单沉淀后循环利用，厂区废水零排</w:t>
            </w:r>
            <w:r>
              <w:rPr>
                <w:spacing w:val="7"/>
              </w:rPr>
              <w:t>放。</w:t>
            </w:r>
          </w:p>
          <w:p>
            <w:pPr>
              <w:pStyle w:val="TableText"/>
              <w:spacing w:before="164" w:line="228" w:lineRule="auto"/>
              <w:ind w:left="523"/>
            </w:pPr>
            <w:r>
              <w:rPr>
                <w:rFonts w:ascii="Times New Roman" w:eastAsia="Times New Roman" w:hAnsi="Times New Roman" w:cs="Times New Roman"/>
                <w:b/>
                <w:bCs/>
                <w:spacing w:val="5"/>
              </w:rPr>
              <w:t>2.9</w:t>
            </w:r>
            <w:r>
              <w:rPr>
                <w:rFonts w:ascii="Times New Roman" w:eastAsia="Times New Roman" w:hAnsi="Times New Roman" w:cs="Times New Roman"/>
                <w:b/>
                <w:bCs/>
                <w:spacing w:val="-21"/>
              </w:rPr>
              <w:t xml:space="preserve"> </w:t>
            </w:r>
            <w:r>
              <w:rPr>
                <w:spacing w:val="5"/>
                <w14:textOutline w14:w="3795" w14:cap="sq">
                  <w14:solidFill>
                    <w14:srgbClr w14:val="000000"/>
                  </w14:solidFill>
                  <w14:prstDash w14:val="solid"/>
                  <w14:bevel/>
                </w14:textOutline>
              </w:rPr>
              <w:t>、物料及水平衡</w:t>
            </w:r>
          </w:p>
        </w:tc>
      </w:tr>
    </w:tbl>
    <w:p>
      <w:pPr>
        <w:sectPr>
          <w:headerReference w:type="default" r:id="rId31"/>
          <w:pgSz w:w="11906" w:h="16839"/>
          <w:pgMar w:top="400" w:right="1127" w:bottom="0" w:left="1126" w:header="0" w:footer="0" w:gutter="0"/>
          <w:pgNumType w:start="27"/>
          <w:cols w:space="708"/>
        </w:sectPr>
      </w:pPr>
    </w:p>
    <w:tbl>
      <w:tblPr>
        <w:tblStyle w:val="TableNormal25"/>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87"/>
        </w:trPr>
        <w:tc>
          <w:tcPr>
            <w:tcW w:w="436" w:type="dxa"/>
            <w:tcBorders>
              <w:right w:val="single" w:sz="2" w:space="0" w:color="000000"/>
            </w:tcBorders>
            <w:vAlign w:val="top"/>
          </w:tcPr>
          <w:p/>
        </w:tc>
        <w:tc>
          <w:tcPr>
            <w:tcW w:w="9201" w:type="dxa"/>
            <w:tcBorders>
              <w:left w:val="single" w:sz="2" w:space="0" w:color="000000"/>
            </w:tcBorders>
            <w:vAlign w:val="top"/>
          </w:tcPr>
          <w:p>
            <w:pPr>
              <w:pStyle w:val="TableText"/>
              <w:spacing w:before="161" w:line="229" w:lineRule="auto"/>
              <w:ind w:left="536"/>
            </w:pPr>
            <w:r>
              <w:rPr>
                <w:spacing w:val="6"/>
              </w:rPr>
              <w:t>（</w:t>
            </w:r>
            <w:r>
              <w:rPr>
                <w:rFonts w:ascii="Times New Roman" w:eastAsia="Times New Roman" w:hAnsi="Times New Roman" w:cs="Times New Roman"/>
                <w:spacing w:val="6"/>
              </w:rPr>
              <w:t>1</w:t>
            </w:r>
            <w:r>
              <w:rPr>
                <w:spacing w:val="6"/>
              </w:rPr>
              <w:t>）物料平衡</w:t>
            </w:r>
          </w:p>
        </w:tc>
      </w:tr>
    </w:tbl>
    <w:p>
      <w:pPr>
        <w:rPr>
          <w:rFonts w:ascii="Arial"/>
          <w:sz w:val="21"/>
        </w:rPr>
      </w:pPr>
    </w:p>
    <w:p>
      <w:pPr>
        <w:rPr>
          <w:rFonts w:ascii="Arial" w:eastAsia="Arial" w:hAnsi="Arial" w:cs="Arial"/>
          <w:sz w:val="21"/>
          <w:szCs w:val="21"/>
        </w:rPr>
        <w:sectPr>
          <w:headerReference w:type="default" r:id="rId32"/>
          <w:type w:val="nextPage"/>
          <w:pgSz w:w="11906" w:h="16839"/>
          <w:pgMar w:top="400" w:right="1127" w:bottom="0" w:left="1126" w:header="0" w:footer="0" w:gutter="0"/>
          <w:pgNumType w:start="28"/>
          <w:cols w:space="708"/>
          <w:titlePg w:val="0"/>
        </w:sectPr>
      </w:pPr>
    </w:p>
    <w:p>
      <w:pPr>
        <w:spacing w:before="13"/>
      </w:pPr>
    </w:p>
    <w:p>
      <w:pPr>
        <w:spacing w:before="13"/>
      </w:pPr>
    </w:p>
    <w:p>
      <w:pPr>
        <w:spacing w:before="13"/>
      </w:pPr>
    </w:p>
    <w:tbl>
      <w:tblPr>
        <w:tblStyle w:val="TableNormal26"/>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04"/>
        </w:trPr>
        <w:tc>
          <w:tcPr>
            <w:tcW w:w="436" w:type="dxa"/>
            <w:vMerge w:val="restart"/>
            <w:tcBorders>
              <w:bottom w:val="nil"/>
              <w:right w:val="single" w:sz="2" w:space="0" w:color="000000"/>
            </w:tcBorders>
            <w:vAlign w:val="top"/>
          </w:tcPr>
          <w:p>
            <w:pPr>
              <w:rPr>
                <w:rFonts w:ascii="Arial"/>
                <w:sz w:val="21"/>
              </w:rPr>
            </w:pPr>
          </w:p>
        </w:tc>
        <w:tc>
          <w:tcPr>
            <w:tcW w:w="9201" w:type="dxa"/>
            <w:tcBorders>
              <w:left w:val="single" w:sz="2" w:space="0" w:color="000000"/>
              <w:bottom w:val="nil"/>
            </w:tcBorders>
            <w:vAlign w:val="top"/>
          </w:tcPr>
          <w:p>
            <w:pPr>
              <w:pStyle w:val="TableText"/>
              <w:spacing w:before="26" w:line="377" w:lineRule="exact"/>
              <w:ind w:left="526"/>
            </w:pPr>
            <w:r>
              <w:rPr>
                <w:spacing w:val="7"/>
                <w:position w:val="12"/>
              </w:rPr>
              <w:t>根据项目可研，项目年利用</w:t>
            </w:r>
            <w:r>
              <w:rPr>
                <w:spacing w:val="-31"/>
                <w:position w:val="12"/>
              </w:rPr>
              <w:t xml:space="preserve"> </w:t>
            </w:r>
            <w:r>
              <w:rPr>
                <w:rFonts w:ascii="Times New Roman" w:eastAsia="Times New Roman" w:hAnsi="Times New Roman" w:cs="Times New Roman"/>
                <w:spacing w:val="7"/>
                <w:position w:val="12"/>
              </w:rPr>
              <w:t xml:space="preserve">300 </w:t>
            </w:r>
            <w:r>
              <w:rPr>
                <w:spacing w:val="7"/>
                <w:position w:val="12"/>
              </w:rPr>
              <w:t>万吨尾矿渣石，项目在</w:t>
            </w:r>
            <w:r>
              <w:rPr>
                <w:spacing w:val="-23"/>
                <w:position w:val="12"/>
              </w:rPr>
              <w:t xml:space="preserve"> </w:t>
            </w:r>
            <w:r>
              <w:rPr>
                <w:rFonts w:ascii="Times New Roman" w:eastAsia="Times New Roman" w:hAnsi="Times New Roman" w:cs="Times New Roman"/>
                <w:spacing w:val="7"/>
                <w:position w:val="12"/>
              </w:rPr>
              <w:t xml:space="preserve">172 </w:t>
            </w:r>
            <w:r>
              <w:rPr>
                <w:spacing w:val="7"/>
                <w:position w:val="12"/>
              </w:rPr>
              <w:t>排土场的利用区域内设置一条加工</w:t>
            </w:r>
          </w:p>
          <w:p>
            <w:pPr>
              <w:pStyle w:val="TableText"/>
              <w:spacing w:line="274" w:lineRule="exact"/>
              <w:ind w:left="107"/>
            </w:pPr>
            <w:r>
              <w:rPr>
                <w:spacing w:val="6"/>
                <w:position w:val="1"/>
              </w:rPr>
              <w:t>生产线，设计生产能力为</w:t>
            </w:r>
            <w:r>
              <w:rPr>
                <w:spacing w:val="-22"/>
                <w:position w:val="1"/>
              </w:rPr>
              <w:t xml:space="preserve"> </w:t>
            </w:r>
            <w:r>
              <w:rPr>
                <w:rFonts w:ascii="Times New Roman" w:eastAsia="Times New Roman" w:hAnsi="Times New Roman" w:cs="Times New Roman"/>
                <w:spacing w:val="6"/>
                <w:position w:val="1"/>
              </w:rPr>
              <w:t>165</w:t>
            </w:r>
            <w:r>
              <w:rPr>
                <w:rFonts w:ascii="Times New Roman" w:eastAsia="Times New Roman" w:hAnsi="Times New Roman" w:cs="Times New Roman"/>
                <w:spacing w:val="17"/>
                <w:position w:val="1"/>
              </w:rPr>
              <w:t xml:space="preserve"> </w:t>
            </w:r>
            <w:r>
              <w:rPr>
                <w:spacing w:val="6"/>
                <w:position w:val="1"/>
              </w:rPr>
              <w:t>万吨</w:t>
            </w:r>
            <w:r>
              <w:rPr>
                <w:rFonts w:ascii="Times New Roman" w:eastAsia="Times New Roman" w:hAnsi="Times New Roman" w:cs="Times New Roman"/>
                <w:spacing w:val="6"/>
                <w:position w:val="1"/>
              </w:rPr>
              <w:t xml:space="preserve">/a </w:t>
            </w:r>
            <w:r>
              <w:rPr>
                <w:spacing w:val="6"/>
                <w:position w:val="1"/>
              </w:rPr>
              <w:t>碎石，</w:t>
            </w:r>
            <w:r>
              <w:rPr>
                <w:rFonts w:ascii="Times New Roman" w:eastAsia="Times New Roman" w:hAnsi="Times New Roman" w:cs="Times New Roman"/>
                <w:spacing w:val="6"/>
                <w:position w:val="1"/>
              </w:rPr>
              <w:t xml:space="preserve">105 </w:t>
            </w:r>
            <w:r>
              <w:rPr>
                <w:spacing w:val="6"/>
                <w:position w:val="1"/>
              </w:rPr>
              <w:t>万吨</w:t>
            </w:r>
            <w:r>
              <w:rPr>
                <w:rFonts w:ascii="Times New Roman" w:eastAsia="Times New Roman" w:hAnsi="Times New Roman" w:cs="Times New Roman"/>
                <w:spacing w:val="6"/>
                <w:position w:val="1"/>
              </w:rPr>
              <w:t xml:space="preserve">/a </w:t>
            </w:r>
            <w:r>
              <w:rPr>
                <w:spacing w:val="6"/>
                <w:position w:val="1"/>
              </w:rPr>
              <w:t>机制砂，</w:t>
            </w:r>
            <w:r>
              <w:rPr>
                <w:rFonts w:ascii="Times New Roman" w:eastAsia="Times New Roman" w:hAnsi="Times New Roman" w:cs="Times New Roman"/>
                <w:spacing w:val="6"/>
                <w:position w:val="1"/>
              </w:rPr>
              <w:t>9</w:t>
            </w:r>
            <w:r>
              <w:rPr>
                <w:rFonts w:ascii="Times New Roman" w:eastAsia="Times New Roman" w:hAnsi="Times New Roman" w:cs="Times New Roman"/>
                <w:spacing w:val="17"/>
                <w:position w:val="1"/>
              </w:rPr>
              <w:t xml:space="preserve"> </w:t>
            </w:r>
            <w:r>
              <w:rPr>
                <w:spacing w:val="6"/>
                <w:position w:val="1"/>
              </w:rPr>
              <w:t>万吨</w:t>
            </w:r>
            <w:r>
              <w:rPr>
                <w:rFonts w:ascii="Times New Roman" w:eastAsia="Times New Roman" w:hAnsi="Times New Roman" w:cs="Times New Roman"/>
                <w:spacing w:val="6"/>
                <w:position w:val="1"/>
              </w:rPr>
              <w:t xml:space="preserve">/a </w:t>
            </w:r>
            <w:r>
              <w:rPr>
                <w:spacing w:val="6"/>
                <w:position w:val="1"/>
              </w:rPr>
              <w:t>铁矿石</w:t>
            </w:r>
            <w:r>
              <w:rPr>
                <w:spacing w:val="5"/>
                <w:position w:val="1"/>
              </w:rPr>
              <w:t>，</w:t>
            </w:r>
            <w:r>
              <w:rPr>
                <w:rFonts w:ascii="Times New Roman" w:eastAsia="Times New Roman" w:hAnsi="Times New Roman" w:cs="Times New Roman"/>
                <w:spacing w:val="5"/>
                <w:position w:val="1"/>
              </w:rPr>
              <w:t>21</w:t>
            </w:r>
            <w:r>
              <w:rPr>
                <w:rFonts w:ascii="Times New Roman" w:eastAsia="Times New Roman" w:hAnsi="Times New Roman" w:cs="Times New Roman"/>
                <w:spacing w:val="14"/>
                <w:w w:val="101"/>
                <w:position w:val="1"/>
              </w:rPr>
              <w:t xml:space="preserve"> </w:t>
            </w:r>
            <w:r>
              <w:rPr>
                <w:spacing w:val="5"/>
                <w:position w:val="1"/>
              </w:rPr>
              <w:t>万吨</w:t>
            </w:r>
            <w:r>
              <w:rPr>
                <w:rFonts w:ascii="Times New Roman" w:eastAsia="Times New Roman" w:hAnsi="Times New Roman" w:cs="Times New Roman"/>
                <w:spacing w:val="5"/>
                <w:position w:val="1"/>
              </w:rPr>
              <w:t>/a</w:t>
            </w:r>
            <w:r>
              <w:rPr>
                <w:rFonts w:ascii="Times New Roman" w:eastAsia="Times New Roman" w:hAnsi="Times New Roman" w:cs="Times New Roman"/>
                <w:spacing w:val="12"/>
                <w:position w:val="1"/>
              </w:rPr>
              <w:t xml:space="preserve"> </w:t>
            </w:r>
            <w:r>
              <w:rPr>
                <w:spacing w:val="5"/>
                <w:position w:val="1"/>
              </w:rPr>
              <w:t>尾泥。</w:t>
            </w:r>
          </w:p>
          <w:p>
            <w:pPr>
              <w:pStyle w:val="TableText"/>
              <w:spacing w:before="164" w:line="228" w:lineRule="auto"/>
              <w:ind w:left="529"/>
            </w:pPr>
            <w:r>
              <w:rPr>
                <w:spacing w:val="5"/>
              </w:rPr>
              <w:t>项目物料平衡见表</w:t>
            </w:r>
            <w:r>
              <w:rPr>
                <w:spacing w:val="-23"/>
              </w:rPr>
              <w:t xml:space="preserve"> </w:t>
            </w:r>
            <w:r>
              <w:rPr>
                <w:rFonts w:ascii="Times New Roman" w:eastAsia="Times New Roman" w:hAnsi="Times New Roman" w:cs="Times New Roman"/>
                <w:spacing w:val="5"/>
              </w:rPr>
              <w:t>2-8</w:t>
            </w:r>
            <w:r>
              <w:rPr>
                <w:rFonts w:ascii="Times New Roman" w:eastAsia="Times New Roman" w:hAnsi="Times New Roman" w:cs="Times New Roman"/>
                <w:spacing w:val="-24"/>
              </w:rPr>
              <w:t xml:space="preserve"> </w:t>
            </w:r>
            <w:r>
              <w:rPr>
                <w:spacing w:val="5"/>
              </w:rPr>
              <w:t>，物料平衡图见图</w:t>
            </w:r>
            <w:r>
              <w:rPr>
                <w:spacing w:val="-43"/>
              </w:rPr>
              <w:t xml:space="preserve"> </w:t>
            </w:r>
            <w:r>
              <w:rPr>
                <w:rFonts w:ascii="Times New Roman" w:eastAsia="Times New Roman" w:hAnsi="Times New Roman" w:cs="Times New Roman"/>
                <w:spacing w:val="5"/>
              </w:rPr>
              <w:t>2-2</w:t>
            </w:r>
            <w:r>
              <w:rPr>
                <w:spacing w:val="5"/>
              </w:rPr>
              <w:t>。</w:t>
            </w:r>
          </w:p>
          <w:p>
            <w:pPr>
              <w:pStyle w:val="TableText"/>
              <w:spacing w:before="160" w:line="224" w:lineRule="auto"/>
              <w:ind w:left="2982"/>
              <w:rPr>
                <w:rFonts w:ascii="Times New Roman" w:eastAsia="Times New Roman" w:hAnsi="Times New Roman" w:cs="Times New Roman"/>
              </w:rPr>
            </w:pPr>
            <w:r>
              <w:rPr>
                <w:spacing w:val="6"/>
                <w14:textOutline w14:w="3795" w14:cap="sq">
                  <w14:solidFill>
                    <w14:srgbClr w14:val="000000"/>
                  </w14:solidFill>
                  <w14:prstDash w14:val="solid"/>
                  <w14:bevel/>
                </w14:textOutline>
              </w:rPr>
              <w:t>表</w:t>
            </w:r>
            <w:r>
              <w:rPr>
                <w:spacing w:val="-27"/>
              </w:rPr>
              <w:t xml:space="preserve"> </w:t>
            </w:r>
            <w:r>
              <w:rPr>
                <w:rFonts w:ascii="Times New Roman" w:eastAsia="Times New Roman" w:hAnsi="Times New Roman" w:cs="Times New Roman"/>
                <w:b/>
                <w:bCs/>
                <w:spacing w:val="6"/>
              </w:rPr>
              <w:t xml:space="preserve">2-8    </w:t>
            </w:r>
            <w:r>
              <w:rPr>
                <w:spacing w:val="6"/>
                <w14:textOutline w14:w="3795" w14:cap="sq">
                  <w14:solidFill>
                    <w14:srgbClr w14:val="000000"/>
                  </w14:solidFill>
                  <w14:prstDash w14:val="solid"/>
                  <w14:bevel/>
                </w14:textOutline>
              </w:rPr>
              <w:t>项目物料平衡表</w:t>
            </w:r>
            <w:r>
              <w:rPr>
                <w:spacing w:val="6"/>
              </w:rPr>
              <w:t xml:space="preserve">    </w:t>
            </w:r>
            <w:r>
              <w:rPr>
                <w:spacing w:val="6"/>
                <w14:textOutline w14:w="3795" w14:cap="sq">
                  <w14:solidFill>
                    <w14:srgbClr w14:val="000000"/>
                  </w14:solidFill>
                  <w14:prstDash w14:val="solid"/>
                  <w14:bevel/>
                </w14:textOutline>
              </w:rPr>
              <w:t>单位：吨</w:t>
            </w:r>
            <w:r>
              <w:rPr>
                <w:rFonts w:ascii="Times New Roman" w:eastAsia="Times New Roman" w:hAnsi="Times New Roman" w:cs="Times New Roman"/>
                <w:b/>
                <w:bCs/>
                <w:spacing w:val="6"/>
              </w:rPr>
              <w:t>/a</w:t>
            </w:r>
          </w:p>
          <w:tbl>
            <w:tblPr>
              <w:tblStyle w:val="TableNormal26"/>
              <w:tblW w:w="8946" w:type="dxa"/>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7"/>
              <w:gridCol w:w="1480"/>
              <w:gridCol w:w="1876"/>
              <w:gridCol w:w="3074"/>
              <w:gridCol w:w="1729"/>
            </w:tblGrid>
            <w:tr>
              <w:tblPrEx>
                <w:tblW w:w="8946" w:type="dxa"/>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787" w:type="dxa"/>
                  <w:vMerge w:val="restart"/>
                  <w:tcBorders>
                    <w:bottom w:val="nil"/>
                  </w:tcBorders>
                  <w:vAlign w:val="top"/>
                </w:tcPr>
                <w:p>
                  <w:pPr>
                    <w:pStyle w:val="TableText"/>
                    <w:spacing w:before="174" w:line="230" w:lineRule="auto"/>
                    <w:ind w:left="188"/>
                  </w:pPr>
                  <w:r>
                    <w:rPr>
                      <w:spacing w:val="5"/>
                    </w:rPr>
                    <w:t>序号</w:t>
                  </w:r>
                </w:p>
              </w:tc>
              <w:tc>
                <w:tcPr>
                  <w:tcW w:w="3356" w:type="dxa"/>
                  <w:gridSpan w:val="2"/>
                  <w:vAlign w:val="top"/>
                </w:tcPr>
                <w:p>
                  <w:pPr>
                    <w:pStyle w:val="TableText"/>
                    <w:spacing w:before="35" w:line="217" w:lineRule="auto"/>
                    <w:ind w:left="1476"/>
                  </w:pPr>
                  <w:r>
                    <w:rPr>
                      <w:spacing w:val="3"/>
                    </w:rPr>
                    <w:t>投入</w:t>
                  </w:r>
                </w:p>
              </w:tc>
              <w:tc>
                <w:tcPr>
                  <w:tcW w:w="4803" w:type="dxa"/>
                  <w:gridSpan w:val="2"/>
                  <w:vAlign w:val="top"/>
                </w:tcPr>
                <w:p>
                  <w:pPr>
                    <w:pStyle w:val="TableText"/>
                    <w:spacing w:before="35" w:line="217" w:lineRule="auto"/>
                    <w:ind w:left="2195"/>
                  </w:pPr>
                  <w:r>
                    <w:rPr>
                      <w:spacing w:val="4"/>
                    </w:rPr>
                    <w:t>产出</w:t>
                  </w:r>
                </w:p>
              </w:tc>
            </w:tr>
            <w:tr>
              <w:tblPrEx>
                <w:tblW w:w="8946" w:type="dxa"/>
                <w:tblInd w:w="120" w:type="dxa"/>
                <w:tblLayout w:type="fixed"/>
              </w:tblPrEx>
              <w:trPr>
                <w:trHeight w:val="277"/>
              </w:trPr>
              <w:tc>
                <w:tcPr>
                  <w:tcW w:w="787" w:type="dxa"/>
                  <w:vMerge/>
                  <w:tcBorders>
                    <w:top w:val="nil"/>
                  </w:tcBorders>
                  <w:vAlign w:val="top"/>
                </w:tcPr>
                <w:p>
                  <w:pPr>
                    <w:rPr>
                      <w:rFonts w:ascii="Arial"/>
                      <w:sz w:val="21"/>
                    </w:rPr>
                  </w:pPr>
                </w:p>
              </w:tc>
              <w:tc>
                <w:tcPr>
                  <w:tcW w:w="1480" w:type="dxa"/>
                  <w:vAlign w:val="top"/>
                </w:tcPr>
                <w:p>
                  <w:pPr>
                    <w:pStyle w:val="TableText"/>
                    <w:spacing w:before="32" w:line="216" w:lineRule="auto"/>
                    <w:ind w:left="324"/>
                  </w:pPr>
                  <w:r>
                    <w:rPr>
                      <w:spacing w:val="7"/>
                    </w:rPr>
                    <w:t>物料名称</w:t>
                  </w:r>
                </w:p>
              </w:tc>
              <w:tc>
                <w:tcPr>
                  <w:tcW w:w="1876" w:type="dxa"/>
                  <w:vAlign w:val="top"/>
                </w:tcPr>
                <w:p>
                  <w:pPr>
                    <w:pStyle w:val="TableText"/>
                    <w:spacing w:before="32" w:line="216" w:lineRule="auto"/>
                    <w:ind w:left="734"/>
                  </w:pPr>
                  <w:r>
                    <w:rPr>
                      <w:spacing w:val="3"/>
                    </w:rPr>
                    <w:t>数量</w:t>
                  </w:r>
                </w:p>
              </w:tc>
              <w:tc>
                <w:tcPr>
                  <w:tcW w:w="3074" w:type="dxa"/>
                  <w:vAlign w:val="top"/>
                </w:tcPr>
                <w:p>
                  <w:pPr>
                    <w:pStyle w:val="TableText"/>
                    <w:spacing w:before="32" w:line="216" w:lineRule="auto"/>
                    <w:ind w:left="388"/>
                  </w:pPr>
                  <w:r>
                    <w:rPr>
                      <w:spacing w:val="9"/>
                    </w:rPr>
                    <w:t>产品、污染物和固体废物</w:t>
                  </w:r>
                </w:p>
              </w:tc>
              <w:tc>
                <w:tcPr>
                  <w:tcW w:w="1729" w:type="dxa"/>
                  <w:vAlign w:val="top"/>
                </w:tcPr>
                <w:p>
                  <w:pPr>
                    <w:pStyle w:val="TableText"/>
                    <w:spacing w:before="32" w:line="216" w:lineRule="auto"/>
                    <w:ind w:left="661"/>
                  </w:pPr>
                  <w:r>
                    <w:rPr>
                      <w:spacing w:val="3"/>
                    </w:rPr>
                    <w:t>数量</w:t>
                  </w:r>
                </w:p>
              </w:tc>
            </w:tr>
            <w:tr>
              <w:tblPrEx>
                <w:tblW w:w="8946" w:type="dxa"/>
                <w:tblInd w:w="120" w:type="dxa"/>
                <w:tblLayout w:type="fixed"/>
              </w:tblPrEx>
              <w:trPr>
                <w:trHeight w:val="277"/>
              </w:trPr>
              <w:tc>
                <w:tcPr>
                  <w:tcW w:w="787" w:type="dxa"/>
                  <w:vAlign w:val="top"/>
                </w:tcPr>
                <w:p>
                  <w:pPr>
                    <w:spacing w:before="67" w:line="195" w:lineRule="auto"/>
                    <w:ind w:left="36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80" w:type="dxa"/>
                  <w:vAlign w:val="top"/>
                </w:tcPr>
                <w:p>
                  <w:pPr>
                    <w:pStyle w:val="TableText"/>
                    <w:spacing w:before="31" w:line="217" w:lineRule="auto"/>
                    <w:ind w:left="324"/>
                  </w:pPr>
                  <w:r>
                    <w:rPr>
                      <w:spacing w:val="7"/>
                    </w:rPr>
                    <w:t>尾矿废石</w:t>
                  </w:r>
                </w:p>
              </w:tc>
              <w:tc>
                <w:tcPr>
                  <w:tcW w:w="1876" w:type="dxa"/>
                  <w:vAlign w:val="top"/>
                </w:tcPr>
                <w:p>
                  <w:pPr>
                    <w:spacing w:before="67" w:line="195" w:lineRule="auto"/>
                    <w:ind w:left="5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3000000</w:t>
                  </w:r>
                </w:p>
              </w:tc>
              <w:tc>
                <w:tcPr>
                  <w:tcW w:w="3074" w:type="dxa"/>
                  <w:vAlign w:val="top"/>
                </w:tcPr>
                <w:p>
                  <w:pPr>
                    <w:pStyle w:val="TableText"/>
                    <w:spacing w:before="28" w:line="220" w:lineRule="auto"/>
                    <w:ind w:left="637"/>
                  </w:pPr>
                  <w:r>
                    <w:rPr>
                      <w:spacing w:val="7"/>
                    </w:rPr>
                    <w:t>粗骨料（</w:t>
                  </w:r>
                  <w:r>
                    <w:rPr>
                      <w:rFonts w:ascii="Times New Roman" w:eastAsia="Times New Roman" w:hAnsi="Times New Roman" w:cs="Times New Roman"/>
                      <w:spacing w:val="7"/>
                    </w:rPr>
                    <w:t>5~30</w:t>
                  </w:r>
                  <w:r>
                    <w:rPr>
                      <w:rFonts w:ascii="Times New Roman" w:eastAsia="Times New Roman" w:hAnsi="Times New Roman" w:cs="Times New Roman"/>
                    </w:rPr>
                    <w:t>mm</w:t>
                  </w:r>
                  <w:r>
                    <w:rPr>
                      <w:spacing w:val="7"/>
                    </w:rPr>
                    <w:t>）</w:t>
                  </w:r>
                </w:p>
              </w:tc>
              <w:tc>
                <w:tcPr>
                  <w:tcW w:w="1729" w:type="dxa"/>
                  <w:vAlign w:val="top"/>
                </w:tcPr>
                <w:p>
                  <w:pPr>
                    <w:spacing w:before="64" w:line="195"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1439300</w:t>
                  </w:r>
                </w:p>
              </w:tc>
            </w:tr>
            <w:tr>
              <w:tblPrEx>
                <w:tblW w:w="8946" w:type="dxa"/>
                <w:tblInd w:w="120" w:type="dxa"/>
                <w:tblLayout w:type="fixed"/>
              </w:tblPrEx>
              <w:trPr>
                <w:trHeight w:val="290"/>
              </w:trPr>
              <w:tc>
                <w:tcPr>
                  <w:tcW w:w="787" w:type="dxa"/>
                  <w:vAlign w:val="top"/>
                </w:tcPr>
                <w:p>
                  <w:pPr>
                    <w:spacing w:before="75" w:line="195" w:lineRule="auto"/>
                    <w:ind w:left="34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80" w:type="dxa"/>
                  <w:vAlign w:val="top"/>
                </w:tcPr>
                <w:p>
                  <w:pPr>
                    <w:spacing w:before="9" w:line="271"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spacing w:before="9" w:line="271" w:lineRule="exact"/>
                    <w:ind w:left="9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74" w:type="dxa"/>
                  <w:vAlign w:val="top"/>
                </w:tcPr>
                <w:p>
                  <w:pPr>
                    <w:pStyle w:val="TableText"/>
                    <w:spacing w:before="49" w:line="213" w:lineRule="auto"/>
                    <w:ind w:left="685"/>
                  </w:pPr>
                  <w:r>
                    <w:rPr>
                      <w:spacing w:val="9"/>
                    </w:rPr>
                    <w:t>机制砂（</w:t>
                  </w:r>
                  <w:r>
                    <w:rPr>
                      <w:rFonts w:ascii="Times New Roman" w:eastAsia="Times New Roman" w:hAnsi="Times New Roman" w:cs="Times New Roman"/>
                      <w:spacing w:val="9"/>
                    </w:rPr>
                    <w:t>0~5</w:t>
                  </w:r>
                  <w:r>
                    <w:rPr>
                      <w:rFonts w:ascii="Times New Roman" w:eastAsia="Times New Roman" w:hAnsi="Times New Roman" w:cs="Times New Roman"/>
                    </w:rPr>
                    <w:t>mm</w:t>
                  </w:r>
                  <w:r>
                    <w:rPr>
                      <w:spacing w:val="9"/>
                    </w:rPr>
                    <w:t>）</w:t>
                  </w:r>
                </w:p>
              </w:tc>
              <w:tc>
                <w:tcPr>
                  <w:tcW w:w="1729" w:type="dxa"/>
                  <w:vAlign w:val="top"/>
                </w:tcPr>
                <w:p>
                  <w:pPr>
                    <w:spacing w:before="73" w:line="195" w:lineRule="auto"/>
                    <w:ind w:left="5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946200</w:t>
                  </w:r>
                </w:p>
              </w:tc>
            </w:tr>
            <w:tr>
              <w:tblPrEx>
                <w:tblW w:w="8946" w:type="dxa"/>
                <w:tblInd w:w="120" w:type="dxa"/>
                <w:tblLayout w:type="fixed"/>
              </w:tblPrEx>
              <w:trPr>
                <w:trHeight w:val="290"/>
              </w:trPr>
              <w:tc>
                <w:tcPr>
                  <w:tcW w:w="787" w:type="dxa"/>
                  <w:vAlign w:val="top"/>
                </w:tcPr>
                <w:p>
                  <w:pPr>
                    <w:spacing w:before="75"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80" w:type="dxa"/>
                  <w:vAlign w:val="top"/>
                </w:tcPr>
                <w:p>
                  <w:pPr>
                    <w:spacing w:before="9" w:line="271"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rPr>
                      <w:rFonts w:ascii="Arial"/>
                      <w:sz w:val="21"/>
                    </w:rPr>
                  </w:pPr>
                </w:p>
              </w:tc>
              <w:tc>
                <w:tcPr>
                  <w:tcW w:w="3074" w:type="dxa"/>
                  <w:vAlign w:val="top"/>
                </w:tcPr>
                <w:p>
                  <w:pPr>
                    <w:pStyle w:val="TableText"/>
                    <w:spacing w:before="49" w:line="213" w:lineRule="auto"/>
                    <w:ind w:left="1333"/>
                  </w:pPr>
                  <w:r>
                    <w:rPr>
                      <w:spacing w:val="4"/>
                    </w:rPr>
                    <w:t>尾泥</w:t>
                  </w:r>
                </w:p>
              </w:tc>
              <w:tc>
                <w:tcPr>
                  <w:tcW w:w="1729" w:type="dxa"/>
                  <w:vAlign w:val="top"/>
                </w:tcPr>
                <w:p>
                  <w:pPr>
                    <w:spacing w:before="73"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421280.015</w:t>
                  </w:r>
                </w:p>
              </w:tc>
            </w:tr>
            <w:tr>
              <w:tblPrEx>
                <w:tblW w:w="8946" w:type="dxa"/>
                <w:tblInd w:w="120" w:type="dxa"/>
                <w:tblLayout w:type="fixed"/>
              </w:tblPrEx>
              <w:trPr>
                <w:trHeight w:val="290"/>
              </w:trPr>
              <w:tc>
                <w:tcPr>
                  <w:tcW w:w="787" w:type="dxa"/>
                  <w:vAlign w:val="top"/>
                </w:tcPr>
                <w:p>
                  <w:pPr>
                    <w:spacing w:before="76"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80" w:type="dxa"/>
                  <w:vAlign w:val="top"/>
                </w:tcPr>
                <w:p>
                  <w:pPr>
                    <w:spacing w:before="9" w:line="271"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spacing w:before="9" w:line="271" w:lineRule="exact"/>
                    <w:ind w:left="9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74" w:type="dxa"/>
                  <w:vAlign w:val="top"/>
                </w:tcPr>
                <w:p>
                  <w:pPr>
                    <w:pStyle w:val="TableText"/>
                    <w:spacing w:before="52" w:line="210" w:lineRule="auto"/>
                    <w:ind w:left="1122"/>
                  </w:pPr>
                  <w:r>
                    <w:rPr>
                      <w:spacing w:val="7"/>
                    </w:rPr>
                    <w:t>含铁产品</w:t>
                  </w:r>
                </w:p>
              </w:tc>
              <w:tc>
                <w:tcPr>
                  <w:tcW w:w="1729" w:type="dxa"/>
                  <w:vAlign w:val="top"/>
                </w:tcPr>
                <w:p>
                  <w:pPr>
                    <w:spacing w:before="73" w:line="195" w:lineRule="auto"/>
                    <w:ind w:left="570"/>
                    <w:rPr>
                      <w:rFonts w:ascii="Times New Roman" w:eastAsia="Times New Roman" w:hAnsi="Times New Roman" w:cs="Times New Roman"/>
                      <w:sz w:val="20"/>
                      <w:szCs w:val="20"/>
                    </w:rPr>
                  </w:pPr>
                  <w:r>
                    <w:rPr>
                      <w:rFonts w:ascii="Times New Roman" w:eastAsia="Times New Roman" w:hAnsi="Times New Roman" w:cs="Times New Roman"/>
                      <w:sz w:val="20"/>
                      <w:szCs w:val="20"/>
                    </w:rPr>
                    <w:t>191300</w:t>
                  </w:r>
                </w:p>
              </w:tc>
            </w:tr>
            <w:tr>
              <w:tblPrEx>
                <w:tblW w:w="8946" w:type="dxa"/>
                <w:tblInd w:w="120" w:type="dxa"/>
                <w:tblLayout w:type="fixed"/>
              </w:tblPrEx>
              <w:trPr>
                <w:trHeight w:val="277"/>
              </w:trPr>
              <w:tc>
                <w:tcPr>
                  <w:tcW w:w="787" w:type="dxa"/>
                  <w:vAlign w:val="top"/>
                </w:tcPr>
                <w:p>
                  <w:pPr>
                    <w:spacing w:before="74" w:line="192" w:lineRule="auto"/>
                    <w:ind w:left="34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80" w:type="dxa"/>
                  <w:vAlign w:val="top"/>
                </w:tcPr>
                <w:p>
                  <w:pPr>
                    <w:spacing w:before="4" w:line="262"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spacing w:before="4" w:line="262" w:lineRule="exact"/>
                    <w:ind w:left="9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74" w:type="dxa"/>
                  <w:vAlign w:val="top"/>
                </w:tcPr>
                <w:p>
                  <w:pPr>
                    <w:pStyle w:val="TableText"/>
                    <w:spacing w:before="35" w:line="214" w:lineRule="auto"/>
                    <w:ind w:left="1020"/>
                  </w:pPr>
                  <w:r>
                    <w:rPr>
                      <w:spacing w:val="7"/>
                    </w:rPr>
                    <w:t>有组织粉尘</w:t>
                  </w:r>
                </w:p>
              </w:tc>
              <w:tc>
                <w:tcPr>
                  <w:tcW w:w="1729" w:type="dxa"/>
                  <w:vAlign w:val="top"/>
                </w:tcPr>
                <w:p>
                  <w:pPr>
                    <w:spacing w:before="71" w:line="195" w:lineRule="auto"/>
                    <w:ind w:left="6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3.82</w:t>
                  </w:r>
                </w:p>
              </w:tc>
            </w:tr>
            <w:tr>
              <w:tblPrEx>
                <w:tblW w:w="8946" w:type="dxa"/>
                <w:tblInd w:w="120" w:type="dxa"/>
                <w:tblLayout w:type="fixed"/>
              </w:tblPrEx>
              <w:trPr>
                <w:trHeight w:val="278"/>
              </w:trPr>
              <w:tc>
                <w:tcPr>
                  <w:tcW w:w="787" w:type="dxa"/>
                  <w:vAlign w:val="top"/>
                </w:tcPr>
                <w:p>
                  <w:pPr>
                    <w:spacing w:before="72"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80" w:type="dxa"/>
                  <w:vAlign w:val="top"/>
                </w:tcPr>
                <w:p>
                  <w:pPr>
                    <w:spacing w:before="6" w:line="262"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spacing w:before="6" w:line="262" w:lineRule="exact"/>
                    <w:ind w:left="9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74" w:type="dxa"/>
                  <w:vAlign w:val="top"/>
                </w:tcPr>
                <w:p>
                  <w:pPr>
                    <w:pStyle w:val="TableText"/>
                    <w:spacing w:before="37" w:line="213" w:lineRule="auto"/>
                    <w:ind w:left="1021"/>
                  </w:pPr>
                  <w:r>
                    <w:rPr>
                      <w:spacing w:val="7"/>
                    </w:rPr>
                    <w:t>无组织粉尘</w:t>
                  </w:r>
                </w:p>
              </w:tc>
              <w:tc>
                <w:tcPr>
                  <w:tcW w:w="1729" w:type="dxa"/>
                  <w:vAlign w:val="top"/>
                </w:tcPr>
                <w:p>
                  <w:pPr>
                    <w:spacing w:before="72"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10.485</w:t>
                  </w:r>
                </w:p>
              </w:tc>
            </w:tr>
            <w:tr>
              <w:tblPrEx>
                <w:tblW w:w="8946" w:type="dxa"/>
                <w:tblInd w:w="120" w:type="dxa"/>
                <w:tblLayout w:type="fixed"/>
              </w:tblPrEx>
              <w:trPr>
                <w:trHeight w:val="277"/>
              </w:trPr>
              <w:tc>
                <w:tcPr>
                  <w:tcW w:w="787" w:type="dxa"/>
                  <w:vAlign w:val="top"/>
                </w:tcPr>
                <w:p>
                  <w:pPr>
                    <w:spacing w:before="73" w:line="192" w:lineRule="auto"/>
                    <w:ind w:left="34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80" w:type="dxa"/>
                  <w:vAlign w:val="top"/>
                </w:tcPr>
                <w:p>
                  <w:pPr>
                    <w:spacing w:before="3" w:line="263" w:lineRule="exact"/>
                    <w:ind w:left="70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876" w:type="dxa"/>
                  <w:vAlign w:val="top"/>
                </w:tcPr>
                <w:p>
                  <w:pPr>
                    <w:spacing w:before="3" w:line="263" w:lineRule="exact"/>
                    <w:ind w:left="90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3074" w:type="dxa"/>
                  <w:vAlign w:val="top"/>
                </w:tcPr>
                <w:p>
                  <w:pPr>
                    <w:pStyle w:val="TableText"/>
                    <w:spacing w:before="35" w:line="214" w:lineRule="auto"/>
                    <w:ind w:left="1026"/>
                  </w:pPr>
                  <w:r>
                    <w:rPr>
                      <w:spacing w:val="6"/>
                    </w:rPr>
                    <w:t>收集的粉尘</w:t>
                  </w:r>
                </w:p>
              </w:tc>
              <w:tc>
                <w:tcPr>
                  <w:tcW w:w="1729" w:type="dxa"/>
                  <w:vAlign w:val="top"/>
                </w:tcPr>
                <w:p>
                  <w:pPr>
                    <w:spacing w:before="70"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1905.68</w:t>
                  </w:r>
                </w:p>
              </w:tc>
            </w:tr>
            <w:tr>
              <w:tblPrEx>
                <w:tblW w:w="8946" w:type="dxa"/>
                <w:tblInd w:w="120" w:type="dxa"/>
                <w:tblLayout w:type="fixed"/>
              </w:tblPrEx>
              <w:trPr>
                <w:trHeight w:val="281"/>
              </w:trPr>
              <w:tc>
                <w:tcPr>
                  <w:tcW w:w="787" w:type="dxa"/>
                  <w:vAlign w:val="top"/>
                </w:tcPr>
                <w:p>
                  <w:pPr>
                    <w:spacing w:before="71" w:line="195" w:lineRule="auto"/>
                    <w:ind w:left="35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80" w:type="dxa"/>
                  <w:vAlign w:val="top"/>
                </w:tcPr>
                <w:p>
                  <w:pPr>
                    <w:pStyle w:val="TableText"/>
                    <w:spacing w:before="35" w:line="217" w:lineRule="auto"/>
                    <w:ind w:left="533"/>
                  </w:pPr>
                  <w:r>
                    <w:rPr>
                      <w:spacing w:val="4"/>
                    </w:rPr>
                    <w:t>合计</w:t>
                  </w:r>
                </w:p>
              </w:tc>
              <w:tc>
                <w:tcPr>
                  <w:tcW w:w="1876" w:type="dxa"/>
                  <w:vAlign w:val="top"/>
                </w:tcPr>
                <w:p>
                  <w:pPr>
                    <w:spacing w:before="71" w:line="195" w:lineRule="auto"/>
                    <w:ind w:left="5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3000000</w:t>
                  </w:r>
                </w:p>
              </w:tc>
              <w:tc>
                <w:tcPr>
                  <w:tcW w:w="3074" w:type="dxa"/>
                  <w:vAlign w:val="top"/>
                </w:tcPr>
                <w:p>
                  <w:pPr>
                    <w:pStyle w:val="TableText"/>
                    <w:spacing w:before="35" w:line="217" w:lineRule="auto"/>
                    <w:ind w:left="1334"/>
                  </w:pPr>
                  <w:r>
                    <w:rPr>
                      <w:spacing w:val="4"/>
                    </w:rPr>
                    <w:t>合计</w:t>
                  </w:r>
                </w:p>
              </w:tc>
              <w:tc>
                <w:tcPr>
                  <w:tcW w:w="1729" w:type="dxa"/>
                  <w:vAlign w:val="top"/>
                </w:tcPr>
                <w:p>
                  <w:pPr>
                    <w:spacing w:before="71" w:line="195" w:lineRule="auto"/>
                    <w:ind w:left="5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3000000</w:t>
                  </w:r>
                </w:p>
              </w:tc>
            </w:tr>
          </w:tbl>
          <w:p>
            <w:pPr>
              <w:spacing w:line="227" w:lineRule="exact"/>
              <w:rPr>
                <w:rFonts w:ascii="Arial"/>
                <w:sz w:val="19"/>
              </w:rPr>
            </w:pPr>
          </w:p>
        </w:tc>
      </w:tr>
      <w:tr>
        <w:tblPrEx>
          <w:tblW w:w="9637" w:type="dxa"/>
          <w:tblInd w:w="7" w:type="dxa"/>
          <w:tblLayout w:type="fixed"/>
        </w:tblPrEx>
        <w:trPr>
          <w:trHeight w:val="7355"/>
        </w:trPr>
        <w:tc>
          <w:tcPr>
            <w:tcW w:w="436" w:type="dxa"/>
            <w:vMerge/>
            <w:tcBorders>
              <w:top w:val="nil"/>
              <w:bottom w:val="nil"/>
              <w:right w:val="single" w:sz="2" w:space="0" w:color="000000"/>
            </w:tcBorders>
            <w:vAlign w:val="top"/>
          </w:tcPr>
          <w:p>
            <w:pPr>
              <w:rPr>
                <w:rFonts w:ascii="Arial"/>
                <w:sz w:val="21"/>
              </w:rPr>
            </w:pPr>
          </w:p>
        </w:tc>
        <w:tc>
          <w:tcPr>
            <w:tcW w:w="9201" w:type="dxa"/>
            <w:tcBorders>
              <w:top w:val="nil"/>
              <w:left w:val="single" w:sz="2" w:space="0" w:color="000000"/>
              <w:bottom w:val="nil"/>
            </w:tcBorders>
            <w:vAlign w:val="top"/>
          </w:tcPr>
          <w:p>
            <w:pPr>
              <w:spacing w:before="4" w:line="7340" w:lineRule="exact"/>
              <w:ind w:firstLine="98"/>
            </w:pPr>
            <w:r>
              <w:rPr>
                <w:position w:val="-146"/>
              </w:rPr>
              <w:drawing>
                <wp:inline distT="0" distB="0" distL="0" distR="0">
                  <wp:extent cx="5707379" cy="466102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3"/>
                          <a:stretch>
                            <a:fillRect/>
                          </a:stretch>
                        </pic:blipFill>
                        <pic:spPr>
                          <a:xfrm>
                            <a:off x="0" y="0"/>
                            <a:ext cx="5707379" cy="4661026"/>
                          </a:xfrm>
                          <a:prstGeom prst="rect">
                            <a:avLst/>
                          </a:prstGeom>
                        </pic:spPr>
                      </pic:pic>
                    </a:graphicData>
                  </a:graphic>
                </wp:inline>
              </w:drawing>
            </w:r>
          </w:p>
        </w:tc>
      </w:tr>
    </w:tbl>
    <w:p>
      <w:pPr>
        <w:sectPr>
          <w:headerReference w:type="default" r:id="rId34"/>
          <w:pgSz w:w="11906" w:h="16839"/>
          <w:pgMar w:top="400" w:right="1127" w:bottom="0" w:left="1126" w:header="0" w:footer="0" w:gutter="0"/>
          <w:pgNumType w:start="29"/>
          <w:cols w:space="708"/>
        </w:sectPr>
      </w:pPr>
    </w:p>
    <w:tbl>
      <w:tblPr>
        <w:tblStyle w:val="TableNormal27"/>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784"/>
        </w:trPr>
        <w:tc>
          <w:tcPr>
            <w:tcW w:w="436" w:type="dxa"/>
            <w:tcBorders>
              <w:top w:val="nil"/>
              <w:right w:val="single" w:sz="2" w:space="0" w:color="000000"/>
            </w:tcBorders>
            <w:vAlign w:val="top"/>
          </w:tcPr>
          <w:p>
            <w:pPr>
              <w:rPr>
                <w:rFonts w:ascii="Arial"/>
                <w:sz w:val="21"/>
              </w:rPr>
            </w:pPr>
          </w:p>
        </w:tc>
        <w:tc>
          <w:tcPr>
            <w:tcW w:w="9201" w:type="dxa"/>
            <w:tcBorders>
              <w:top w:val="nil"/>
              <w:left w:val="single" w:sz="2" w:space="0" w:color="000000"/>
            </w:tcBorders>
            <w:vAlign w:val="top"/>
          </w:tcPr>
          <w:p>
            <w:pPr>
              <w:pStyle w:val="TableText"/>
              <w:spacing w:before="43" w:line="229" w:lineRule="auto"/>
              <w:ind w:left="3179"/>
              <w:rPr>
                <w:rFonts w:ascii="Times New Roman" w:eastAsia="Times New Roman" w:hAnsi="Times New Roman" w:cs="Times New Roman"/>
              </w:rPr>
            </w:pPr>
            <w:r>
              <w:rPr>
                <w:spacing w:val="4"/>
                <w14:textOutline w14:w="3795"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4"/>
              </w:rPr>
              <w:t xml:space="preserve">2-2    </w:t>
            </w:r>
            <w:r>
              <w:rPr>
                <w:spacing w:val="4"/>
                <w14:textOutline w14:w="3795" w14:cap="sq">
                  <w14:solidFill>
                    <w14:srgbClr w14:val="000000"/>
                  </w14:solidFill>
                  <w14:prstDash w14:val="solid"/>
                  <w14:bevel/>
                </w14:textOutline>
              </w:rPr>
              <w:t>物料平衡图</w:t>
            </w:r>
            <w:r>
              <w:rPr>
                <w:spacing w:val="11"/>
              </w:rPr>
              <w:t xml:space="preserve">  </w:t>
            </w:r>
            <w:r>
              <w:rPr>
                <w:spacing w:val="4"/>
                <w14:textOutline w14:w="3795" w14:cap="sq">
                  <w14:solidFill>
                    <w14:srgbClr w14:val="000000"/>
                  </w14:solidFill>
                  <w14:prstDash w14:val="solid"/>
                  <w14:bevel/>
                </w14:textOutline>
              </w:rPr>
              <w:t>单位：</w:t>
            </w:r>
            <w:r>
              <w:rPr>
                <w:rFonts w:ascii="Times New Roman" w:eastAsia="Times New Roman" w:hAnsi="Times New Roman" w:cs="Times New Roman"/>
                <w:b/>
                <w:bCs/>
                <w:spacing w:val="4"/>
              </w:rPr>
              <w:t>t/a</w:t>
            </w:r>
          </w:p>
          <w:p>
            <w:pPr>
              <w:pStyle w:val="TableText"/>
              <w:spacing w:before="23" w:line="228" w:lineRule="auto"/>
              <w:ind w:left="536"/>
            </w:pPr>
            <w:r>
              <w:rPr>
                <w:spacing w:val="5"/>
              </w:rPr>
              <w:t>（</w:t>
            </w:r>
            <w:r>
              <w:rPr>
                <w:rFonts w:ascii="Times New Roman" w:eastAsia="Times New Roman" w:hAnsi="Times New Roman" w:cs="Times New Roman"/>
                <w:spacing w:val="5"/>
              </w:rPr>
              <w:t>2</w:t>
            </w:r>
            <w:r>
              <w:rPr>
                <w:spacing w:val="5"/>
              </w:rPr>
              <w:t>）水平衡</w:t>
            </w:r>
          </w:p>
          <w:p>
            <w:pPr>
              <w:pStyle w:val="TableText"/>
              <w:spacing w:before="160" w:line="410" w:lineRule="exact"/>
              <w:ind w:left="526"/>
            </w:pPr>
            <w:r>
              <w:rPr>
                <w:spacing w:val="10"/>
                <w:position w:val="15"/>
              </w:rPr>
              <w:t>根据</w:t>
            </w:r>
            <w:r>
              <w:rPr>
                <w:spacing w:val="-21"/>
                <w:position w:val="15"/>
              </w:rPr>
              <w:t xml:space="preserve"> </w:t>
            </w:r>
            <w:r>
              <w:rPr>
                <w:rFonts w:ascii="Times New Roman" w:eastAsia="Times New Roman" w:hAnsi="Times New Roman" w:cs="Times New Roman"/>
                <w:spacing w:val="10"/>
                <w:position w:val="15"/>
              </w:rPr>
              <w:t>172m</w:t>
            </w:r>
            <w:r>
              <w:rPr>
                <w:spacing w:val="10"/>
                <w:position w:val="15"/>
              </w:rPr>
              <w:t>排土场</w:t>
            </w:r>
            <w:r>
              <w:rPr>
                <w:spacing w:val="-34"/>
                <w:position w:val="15"/>
              </w:rPr>
              <w:t xml:space="preserve"> </w:t>
            </w:r>
            <w:r>
              <w:rPr>
                <w:rFonts w:ascii="Times New Roman" w:eastAsia="Times New Roman" w:hAnsi="Times New Roman" w:cs="Times New Roman"/>
                <w:spacing w:val="10"/>
                <w:position w:val="15"/>
              </w:rPr>
              <w:t>300</w:t>
            </w:r>
            <w:r>
              <w:rPr>
                <w:rFonts w:ascii="Times New Roman" w:eastAsia="Times New Roman" w:hAnsi="Times New Roman" w:cs="Times New Roman"/>
                <w:spacing w:val="17"/>
                <w:w w:val="101"/>
                <w:position w:val="15"/>
              </w:rPr>
              <w:t xml:space="preserve"> </w:t>
            </w:r>
            <w:r>
              <w:rPr>
                <w:spacing w:val="10"/>
                <w:position w:val="15"/>
              </w:rPr>
              <w:t>万吨年尾矿渣石固废综合利用初步设计，项目用排水情况见表</w:t>
            </w:r>
            <w:r>
              <w:rPr>
                <w:spacing w:val="-41"/>
                <w:position w:val="15"/>
              </w:rPr>
              <w:t xml:space="preserve"> </w:t>
            </w:r>
            <w:r>
              <w:rPr>
                <w:rFonts w:ascii="Times New Roman" w:eastAsia="Times New Roman" w:hAnsi="Times New Roman" w:cs="Times New Roman"/>
                <w:spacing w:val="10"/>
                <w:position w:val="15"/>
              </w:rPr>
              <w:t>2-9</w:t>
            </w:r>
            <w:r>
              <w:rPr>
                <w:rFonts w:ascii="Times New Roman" w:eastAsia="Times New Roman" w:hAnsi="Times New Roman" w:cs="Times New Roman"/>
                <w:spacing w:val="-21"/>
                <w:position w:val="15"/>
              </w:rPr>
              <w:t xml:space="preserve"> </w:t>
            </w:r>
            <w:r>
              <w:rPr>
                <w:spacing w:val="10"/>
                <w:position w:val="15"/>
              </w:rPr>
              <w:t>，水</w:t>
            </w:r>
          </w:p>
          <w:p>
            <w:pPr>
              <w:pStyle w:val="TableText"/>
              <w:spacing w:line="228" w:lineRule="auto"/>
              <w:ind w:left="106"/>
            </w:pPr>
            <w:r>
              <w:rPr>
                <w:spacing w:val="5"/>
              </w:rPr>
              <w:t>量平衡见图</w:t>
            </w:r>
            <w:r>
              <w:rPr>
                <w:spacing w:val="-42"/>
              </w:rPr>
              <w:t xml:space="preserve"> </w:t>
            </w:r>
            <w:r>
              <w:rPr>
                <w:rFonts w:ascii="Times New Roman" w:eastAsia="Times New Roman" w:hAnsi="Times New Roman" w:cs="Times New Roman"/>
                <w:spacing w:val="5"/>
              </w:rPr>
              <w:t>2-3</w:t>
            </w:r>
            <w:r>
              <w:rPr>
                <w:spacing w:val="5"/>
              </w:rPr>
              <w:t>。</w:t>
            </w:r>
          </w:p>
          <w:p>
            <w:pPr>
              <w:pStyle w:val="TableText"/>
              <w:spacing w:before="160" w:line="215" w:lineRule="auto"/>
              <w:ind w:left="2750"/>
              <w:rPr>
                <w:rFonts w:ascii="Times New Roman" w:eastAsia="Times New Roman" w:hAnsi="Times New Roman" w:cs="Times New Roman"/>
              </w:rPr>
            </w:pPr>
            <w:r>
              <w:rPr>
                <w:spacing w:val="7"/>
                <w14:textOutline w14:w="3795"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7"/>
              </w:rPr>
              <w:t xml:space="preserve">2-9    </w:t>
            </w:r>
            <w:r>
              <w:rPr>
                <w:spacing w:val="7"/>
                <w14:textOutline w14:w="3795" w14:cap="sq">
                  <w14:solidFill>
                    <w14:srgbClr w14:val="000000"/>
                  </w14:solidFill>
                  <w14:prstDash w14:val="solid"/>
                  <w14:bevel/>
                </w14:textOutline>
              </w:rPr>
              <w:t>项目用排水情况一览表</w:t>
            </w:r>
            <w:r>
              <w:rPr>
                <w:spacing w:val="7"/>
              </w:rPr>
              <w:t xml:space="preserve">  </w:t>
            </w:r>
            <w:r>
              <w:rPr>
                <w:spacing w:val="7"/>
                <w14:textOutline w14:w="3795" w14:cap="sq">
                  <w14:solidFill>
                    <w14:srgbClr w14:val="000000"/>
                  </w14:solidFill>
                  <w14:prstDash w14:val="solid"/>
                  <w14:bevel/>
                </w14:textOutline>
              </w:rPr>
              <w:t>单位：</w:t>
            </w:r>
            <w:r>
              <w:rPr>
                <w:rFonts w:ascii="Times New Roman" w:eastAsia="Times New Roman" w:hAnsi="Times New Roman" w:cs="Times New Roman"/>
                <w:b/>
                <w:bCs/>
                <w:spacing w:val="7"/>
              </w:rPr>
              <w:t>m</w:t>
            </w:r>
            <w:r>
              <w:rPr>
                <w:rFonts w:ascii="Times New Roman" w:eastAsia="Times New Roman" w:hAnsi="Times New Roman" w:cs="Times New Roman"/>
                <w:b/>
                <w:bCs/>
                <w:spacing w:val="7"/>
                <w:position w:val="6"/>
                <w:sz w:val="13"/>
                <w:szCs w:val="13"/>
              </w:rPr>
              <w:t>3</w:t>
            </w:r>
            <w:r>
              <w:rPr>
                <w:rFonts w:ascii="Times New Roman" w:eastAsia="Times New Roman" w:hAnsi="Times New Roman" w:cs="Times New Roman"/>
                <w:b/>
                <w:bCs/>
                <w:spacing w:val="7"/>
              </w:rPr>
              <w:t>/d</w:t>
            </w:r>
          </w:p>
        </w:tc>
      </w:tr>
    </w:tbl>
    <w:p>
      <w:pPr>
        <w:rPr>
          <w:rFonts w:ascii="Arial"/>
          <w:sz w:val="21"/>
        </w:rPr>
      </w:pPr>
    </w:p>
    <w:p>
      <w:pPr>
        <w:rPr>
          <w:rFonts w:ascii="Arial" w:eastAsia="Arial" w:hAnsi="Arial" w:cs="Arial"/>
          <w:sz w:val="21"/>
          <w:szCs w:val="21"/>
        </w:rPr>
        <w:sectPr>
          <w:headerReference w:type="default" r:id="rId35"/>
          <w:type w:val="nextPage"/>
          <w:pgSz w:w="11906" w:h="16839"/>
          <w:pgMar w:top="400" w:right="1127" w:bottom="0" w:left="1126" w:header="0" w:footer="0" w:gutter="0"/>
          <w:pgNumType w:start="30"/>
          <w:cols w:space="708"/>
          <w:titlePg w:val="0"/>
        </w:sectPr>
      </w:pPr>
    </w:p>
    <w:p>
      <w:pPr>
        <w:spacing w:before="13"/>
      </w:pPr>
      <w:r>
        <w:pict>
          <v:rect id="_x0000_s1034" style="width:0.5pt;height:696.9pt;margin-top:71.81pt;margin-left:77.91pt;mso-position-horizontal-relative:page;mso-position-vertical-relative:page;position:absolute;z-index:251667456" o:allowincell="f" filled="t" fillcolor="black" stroked="f"/>
        </w:pict>
      </w:r>
    </w:p>
    <w:p>
      <w:pPr>
        <w:spacing w:before="13"/>
      </w:pPr>
    </w:p>
    <w:p>
      <w:pPr>
        <w:spacing w:before="13"/>
      </w:pPr>
    </w:p>
    <w:tbl>
      <w:tblPr>
        <w:tblStyle w:val="TableNormal28"/>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637"/>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76"/>
        </w:trPr>
        <w:tc>
          <w:tcPr>
            <w:tcW w:w="9637" w:type="dxa"/>
            <w:tcBorders>
              <w:bottom w:val="single" w:sz="2" w:space="0" w:color="000000"/>
            </w:tcBorders>
            <w:vAlign w:val="top"/>
          </w:tcPr>
          <w:tbl>
            <w:tblPr>
              <w:tblStyle w:val="TableNormal28"/>
              <w:tblW w:w="8988"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9"/>
              <w:gridCol w:w="2526"/>
              <w:gridCol w:w="1013"/>
              <w:gridCol w:w="762"/>
              <w:gridCol w:w="883"/>
              <w:gridCol w:w="823"/>
              <w:gridCol w:w="2472"/>
            </w:tblGrid>
            <w:tr>
              <w:tblPrEx>
                <w:tblW w:w="8988" w:type="dxa"/>
                <w:tblInd w:w="5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6"/>
              </w:trPr>
              <w:tc>
                <w:tcPr>
                  <w:tcW w:w="509" w:type="dxa"/>
                  <w:vMerge w:val="restart"/>
                  <w:tcBorders>
                    <w:top w:val="nil"/>
                    <w:bottom w:val="nil"/>
                  </w:tcBorders>
                  <w:vAlign w:val="top"/>
                </w:tcPr>
                <w:p>
                  <w:pPr>
                    <w:spacing w:line="247" w:lineRule="auto"/>
                    <w:rPr>
                      <w:rFonts w:ascii="Arial"/>
                      <w:sz w:val="21"/>
                    </w:rPr>
                  </w:pPr>
                </w:p>
                <w:p>
                  <w:pPr>
                    <w:pStyle w:val="TableText"/>
                    <w:spacing w:before="65" w:line="230" w:lineRule="auto"/>
                    <w:ind w:left="49"/>
                  </w:pPr>
                  <w:r>
                    <w:rPr>
                      <w:spacing w:val="5"/>
                    </w:rPr>
                    <w:t>序号</w:t>
                  </w:r>
                </w:p>
              </w:tc>
              <w:tc>
                <w:tcPr>
                  <w:tcW w:w="2526" w:type="dxa"/>
                  <w:vMerge w:val="restart"/>
                  <w:tcBorders>
                    <w:top w:val="nil"/>
                    <w:bottom w:val="nil"/>
                  </w:tcBorders>
                  <w:vAlign w:val="top"/>
                </w:tcPr>
                <w:p>
                  <w:pPr>
                    <w:spacing w:line="248" w:lineRule="auto"/>
                    <w:rPr>
                      <w:rFonts w:ascii="Arial"/>
                      <w:sz w:val="21"/>
                    </w:rPr>
                  </w:pPr>
                </w:p>
                <w:p>
                  <w:pPr>
                    <w:pStyle w:val="TableText"/>
                    <w:spacing w:before="65" w:line="228" w:lineRule="auto"/>
                    <w:ind w:left="323"/>
                  </w:pPr>
                  <w:r>
                    <w:rPr>
                      <w:spacing w:val="8"/>
                    </w:rPr>
                    <w:t>车间及用水设备名称</w:t>
                  </w:r>
                </w:p>
              </w:tc>
              <w:tc>
                <w:tcPr>
                  <w:tcW w:w="1013" w:type="dxa"/>
                  <w:vMerge w:val="restart"/>
                  <w:tcBorders>
                    <w:top w:val="nil"/>
                    <w:bottom w:val="nil"/>
                  </w:tcBorders>
                  <w:vAlign w:val="top"/>
                </w:tcPr>
                <w:p>
                  <w:pPr>
                    <w:pStyle w:val="TableText"/>
                    <w:spacing w:before="192" w:line="245" w:lineRule="auto"/>
                    <w:ind w:left="243" w:right="86" w:hanging="149"/>
                    <w:rPr>
                      <w:rFonts w:ascii="Times New Roman" w:eastAsia="Times New Roman" w:hAnsi="Times New Roman" w:cs="Times New Roman"/>
                    </w:rPr>
                  </w:pPr>
                  <w:r>
                    <w:rPr>
                      <w:spacing w:val="6"/>
                    </w:rPr>
                    <w:t>总用水量</w:t>
                  </w:r>
                  <w:r>
                    <w:rPr>
                      <w:spacing w:val="2"/>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/d)</w:t>
                  </w:r>
                </w:p>
              </w:tc>
              <w:tc>
                <w:tcPr>
                  <w:tcW w:w="2468" w:type="dxa"/>
                  <w:gridSpan w:val="3"/>
                  <w:tcBorders>
                    <w:top w:val="nil"/>
                  </w:tcBorders>
                  <w:vAlign w:val="top"/>
                </w:tcPr>
                <w:p>
                  <w:pPr>
                    <w:pStyle w:val="TableText"/>
                    <w:spacing w:before="5" w:line="270" w:lineRule="exact"/>
                    <w:ind w:left="764"/>
                    <w:rPr>
                      <w:rFonts w:ascii="Times New Roman" w:eastAsia="Times New Roman" w:hAnsi="Times New Roman" w:cs="Times New Roman"/>
                    </w:rPr>
                  </w:pPr>
                  <w:r>
                    <w:rPr>
                      <w:spacing w:val="4"/>
                      <w:position w:val="2"/>
                    </w:rPr>
                    <w:t>给水</w:t>
                  </w:r>
                  <w:r>
                    <w:rPr>
                      <w:rFonts w:ascii="Times New Roman" w:eastAsia="Times New Roman" w:hAnsi="Times New Roman" w:cs="Times New Roman"/>
                      <w:spacing w:val="4"/>
                      <w:position w:val="2"/>
                    </w:rPr>
                    <w:t>(m</w:t>
                  </w:r>
                  <w:r>
                    <w:rPr>
                      <w:rFonts w:ascii="Times New Roman" w:eastAsia="Times New Roman" w:hAnsi="Times New Roman" w:cs="Times New Roman"/>
                      <w:spacing w:val="4"/>
                      <w:position w:val="8"/>
                      <w:sz w:val="13"/>
                      <w:szCs w:val="13"/>
                    </w:rPr>
                    <w:t>3</w:t>
                  </w:r>
                  <w:r>
                    <w:rPr>
                      <w:rFonts w:ascii="Times New Roman" w:eastAsia="Times New Roman" w:hAnsi="Times New Roman" w:cs="Times New Roman"/>
                      <w:spacing w:val="4"/>
                      <w:position w:val="2"/>
                    </w:rPr>
                    <w:t>/d)</w:t>
                  </w:r>
                </w:p>
              </w:tc>
              <w:tc>
                <w:tcPr>
                  <w:tcW w:w="2472" w:type="dxa"/>
                  <w:vMerge w:val="restart"/>
                  <w:tcBorders>
                    <w:top w:val="nil"/>
                    <w:bottom w:val="nil"/>
                  </w:tcBorders>
                  <w:vAlign w:val="top"/>
                </w:tcPr>
                <w:p>
                  <w:pPr>
                    <w:pStyle w:val="TableText"/>
                    <w:spacing w:before="36" w:line="228" w:lineRule="auto"/>
                    <w:ind w:left="926"/>
                  </w:pPr>
                  <w:r>
                    <w:rPr>
                      <w:spacing w:val="6"/>
                    </w:rPr>
                    <w:t>排水量</w:t>
                  </w:r>
                </w:p>
              </w:tc>
            </w:tr>
            <w:tr>
              <w:tblPrEx>
                <w:tblW w:w="8988" w:type="dxa"/>
                <w:tblInd w:w="532" w:type="dxa"/>
                <w:tblLayout w:type="fixed"/>
              </w:tblPrEx>
              <w:trPr>
                <w:trHeight w:val="549"/>
              </w:trPr>
              <w:tc>
                <w:tcPr>
                  <w:tcW w:w="509" w:type="dxa"/>
                  <w:vMerge/>
                  <w:tcBorders>
                    <w:top w:val="nil"/>
                  </w:tcBorders>
                  <w:vAlign w:val="top"/>
                </w:tcPr>
                <w:p>
                  <w:pPr>
                    <w:rPr>
                      <w:rFonts w:ascii="Arial"/>
                      <w:sz w:val="21"/>
                    </w:rPr>
                  </w:pPr>
                </w:p>
              </w:tc>
              <w:tc>
                <w:tcPr>
                  <w:tcW w:w="2526" w:type="dxa"/>
                  <w:vMerge/>
                  <w:tcBorders>
                    <w:top w:val="nil"/>
                  </w:tcBorders>
                  <w:vAlign w:val="top"/>
                </w:tcPr>
                <w:p>
                  <w:pPr>
                    <w:rPr>
                      <w:rFonts w:ascii="Arial"/>
                      <w:sz w:val="21"/>
                    </w:rPr>
                  </w:pPr>
                </w:p>
              </w:tc>
              <w:tc>
                <w:tcPr>
                  <w:tcW w:w="1013" w:type="dxa"/>
                  <w:vMerge/>
                  <w:tcBorders>
                    <w:top w:val="nil"/>
                  </w:tcBorders>
                  <w:vAlign w:val="top"/>
                </w:tcPr>
                <w:p>
                  <w:pPr>
                    <w:rPr>
                      <w:rFonts w:ascii="Arial"/>
                      <w:sz w:val="21"/>
                    </w:rPr>
                  </w:pPr>
                </w:p>
              </w:tc>
              <w:tc>
                <w:tcPr>
                  <w:tcW w:w="762" w:type="dxa"/>
                  <w:vAlign w:val="top"/>
                </w:tcPr>
                <w:p>
                  <w:pPr>
                    <w:pStyle w:val="TableText"/>
                    <w:spacing w:before="27" w:line="236" w:lineRule="auto"/>
                    <w:ind w:left="283" w:right="63" w:hanging="209"/>
                  </w:pPr>
                  <w:r>
                    <w:rPr>
                      <w:spacing w:val="6"/>
                    </w:rPr>
                    <w:t>生产新</w:t>
                  </w:r>
                  <w:r>
                    <w:t xml:space="preserve"> </w:t>
                  </w:r>
                  <w:r>
                    <w:t>水</w:t>
                  </w:r>
                </w:p>
              </w:tc>
              <w:tc>
                <w:tcPr>
                  <w:tcW w:w="883" w:type="dxa"/>
                  <w:vAlign w:val="top"/>
                </w:tcPr>
                <w:p>
                  <w:pPr>
                    <w:pStyle w:val="TableText"/>
                    <w:spacing w:before="162" w:line="228" w:lineRule="auto"/>
                    <w:ind w:left="154"/>
                  </w:pPr>
                  <w:r>
                    <w:t>回用水</w:t>
                  </w:r>
                </w:p>
              </w:tc>
              <w:tc>
                <w:tcPr>
                  <w:tcW w:w="823" w:type="dxa"/>
                  <w:vAlign w:val="top"/>
                </w:tcPr>
                <w:p>
                  <w:pPr>
                    <w:pStyle w:val="TableText"/>
                    <w:spacing w:before="27" w:line="236" w:lineRule="auto"/>
                    <w:ind w:left="313" w:right="94" w:hanging="209"/>
                  </w:pPr>
                  <w:r>
                    <w:rPr>
                      <w:spacing w:val="6"/>
                    </w:rPr>
                    <w:t>生活用</w:t>
                  </w:r>
                  <w:r>
                    <w:t xml:space="preserve"> </w:t>
                  </w:r>
                  <w:r>
                    <w:t>水</w:t>
                  </w:r>
                </w:p>
              </w:tc>
              <w:tc>
                <w:tcPr>
                  <w:tcW w:w="2472" w:type="dxa"/>
                  <w:vMerge/>
                  <w:tcBorders>
                    <w:top w:val="nil"/>
                  </w:tcBorders>
                  <w:vAlign w:val="top"/>
                </w:tcPr>
                <w:p>
                  <w:pPr>
                    <w:rPr>
                      <w:rFonts w:ascii="Arial"/>
                      <w:sz w:val="21"/>
                    </w:rPr>
                  </w:pPr>
                </w:p>
              </w:tc>
            </w:tr>
            <w:tr>
              <w:tblPrEx>
                <w:tblW w:w="8988" w:type="dxa"/>
                <w:tblInd w:w="532" w:type="dxa"/>
                <w:tblLayout w:type="fixed"/>
              </w:tblPrEx>
              <w:trPr>
                <w:trHeight w:val="276"/>
              </w:trPr>
              <w:tc>
                <w:tcPr>
                  <w:tcW w:w="509" w:type="dxa"/>
                  <w:vAlign w:val="top"/>
                </w:tcPr>
                <w:p>
                  <w:pPr>
                    <w:pStyle w:val="TableText"/>
                    <w:spacing w:before="106" w:line="156" w:lineRule="exact"/>
                    <w:ind w:left="159"/>
                  </w:pPr>
                  <w:r>
                    <w:rPr>
                      <w:position w:val="-4"/>
                    </w:rPr>
                    <w:t>一</w:t>
                  </w:r>
                </w:p>
              </w:tc>
              <w:tc>
                <w:tcPr>
                  <w:tcW w:w="2526" w:type="dxa"/>
                  <w:vAlign w:val="top"/>
                </w:tcPr>
                <w:p>
                  <w:pPr>
                    <w:pStyle w:val="TableText"/>
                    <w:spacing w:before="28" w:line="219" w:lineRule="auto"/>
                    <w:ind w:left="741"/>
                  </w:pPr>
                  <w:r>
                    <w:rPr>
                      <w:spacing w:val="8"/>
                    </w:rPr>
                    <w:t>加工厂用水</w:t>
                  </w:r>
                </w:p>
              </w:tc>
              <w:tc>
                <w:tcPr>
                  <w:tcW w:w="1013" w:type="dxa"/>
                  <w:vAlign w:val="top"/>
                </w:tcPr>
                <w:p>
                  <w:pPr>
                    <w:rPr>
                      <w:rFonts w:ascii="Arial"/>
                      <w:sz w:val="21"/>
                    </w:rPr>
                  </w:pPr>
                </w:p>
              </w:tc>
              <w:tc>
                <w:tcPr>
                  <w:tcW w:w="762" w:type="dxa"/>
                  <w:vAlign w:val="top"/>
                </w:tcPr>
                <w:p>
                  <w:pPr>
                    <w:rPr>
                      <w:rFonts w:ascii="Arial"/>
                      <w:sz w:val="21"/>
                    </w:rPr>
                  </w:pPr>
                </w:p>
              </w:tc>
              <w:tc>
                <w:tcPr>
                  <w:tcW w:w="883" w:type="dxa"/>
                  <w:vAlign w:val="top"/>
                </w:tcPr>
                <w:p>
                  <w:pPr>
                    <w:rPr>
                      <w:rFonts w:ascii="Arial"/>
                      <w:sz w:val="21"/>
                    </w:rPr>
                  </w:pPr>
                </w:p>
              </w:tc>
              <w:tc>
                <w:tcPr>
                  <w:tcW w:w="823" w:type="dxa"/>
                  <w:vAlign w:val="top"/>
                </w:tcPr>
                <w:p>
                  <w:pPr>
                    <w:rPr>
                      <w:rFonts w:ascii="Arial"/>
                      <w:sz w:val="21"/>
                    </w:rPr>
                  </w:pPr>
                </w:p>
              </w:tc>
              <w:tc>
                <w:tcPr>
                  <w:tcW w:w="2472" w:type="dxa"/>
                  <w:vAlign w:val="top"/>
                </w:tcPr>
                <w:p>
                  <w:pPr>
                    <w:spacing w:line="257"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7"/>
              </w:trPr>
              <w:tc>
                <w:tcPr>
                  <w:tcW w:w="509" w:type="dxa"/>
                  <w:vAlign w:val="top"/>
                </w:tcPr>
                <w:p>
                  <w:pPr>
                    <w:spacing w:before="64" w:line="195"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526" w:type="dxa"/>
                  <w:vAlign w:val="top"/>
                </w:tcPr>
                <w:p>
                  <w:pPr>
                    <w:pStyle w:val="TableText"/>
                    <w:spacing w:before="28" w:line="220" w:lineRule="auto"/>
                    <w:ind w:left="532"/>
                  </w:pPr>
                  <w:r>
                    <w:rPr>
                      <w:spacing w:val="8"/>
                    </w:rPr>
                    <w:t>加工厂工艺用水</w:t>
                  </w:r>
                </w:p>
              </w:tc>
              <w:tc>
                <w:tcPr>
                  <w:tcW w:w="1013" w:type="dxa"/>
                  <w:vAlign w:val="top"/>
                </w:tcPr>
                <w:p>
                  <w:pPr>
                    <w:spacing w:before="64" w:line="195" w:lineRule="auto"/>
                    <w:ind w:left="2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78614</w:t>
                  </w:r>
                </w:p>
              </w:tc>
              <w:tc>
                <w:tcPr>
                  <w:tcW w:w="762" w:type="dxa"/>
                  <w:vAlign w:val="top"/>
                </w:tcPr>
                <w:p>
                  <w:pPr>
                    <w:spacing w:before="6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2032</w:t>
                  </w:r>
                </w:p>
              </w:tc>
              <w:tc>
                <w:tcPr>
                  <w:tcW w:w="883" w:type="dxa"/>
                  <w:vAlign w:val="top"/>
                </w:tcPr>
                <w:p>
                  <w:pPr>
                    <w:spacing w:before="64"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76582</w:t>
                  </w:r>
                </w:p>
              </w:tc>
              <w:tc>
                <w:tcPr>
                  <w:tcW w:w="823" w:type="dxa"/>
                  <w:vAlign w:val="top"/>
                </w:tcPr>
                <w:p>
                  <w:pPr>
                    <w:rPr>
                      <w:rFonts w:ascii="Arial"/>
                      <w:sz w:val="21"/>
                    </w:rPr>
                  </w:pPr>
                </w:p>
              </w:tc>
              <w:tc>
                <w:tcPr>
                  <w:tcW w:w="2472" w:type="dxa"/>
                  <w:vAlign w:val="top"/>
                </w:tcPr>
                <w:p>
                  <w:pPr>
                    <w:spacing w:line="257"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6"/>
              </w:trPr>
              <w:tc>
                <w:tcPr>
                  <w:tcW w:w="509" w:type="dxa"/>
                  <w:vAlign w:val="top"/>
                </w:tcPr>
                <w:p>
                  <w:pPr>
                    <w:spacing w:before="65" w:line="195" w:lineRule="auto"/>
                    <w:ind w:left="20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526" w:type="dxa"/>
                  <w:vAlign w:val="top"/>
                </w:tcPr>
                <w:p>
                  <w:pPr>
                    <w:pStyle w:val="TableText"/>
                    <w:spacing w:before="29" w:line="218" w:lineRule="auto"/>
                    <w:ind w:left="635"/>
                  </w:pPr>
                  <w:r>
                    <w:rPr>
                      <w:spacing w:val="8"/>
                    </w:rPr>
                    <w:t>地面冲洗用水</w:t>
                  </w:r>
                </w:p>
              </w:tc>
              <w:tc>
                <w:tcPr>
                  <w:tcW w:w="1013" w:type="dxa"/>
                  <w:vAlign w:val="top"/>
                </w:tcPr>
                <w:p>
                  <w:pPr>
                    <w:spacing w:before="65" w:line="195" w:lineRule="auto"/>
                    <w:ind w:left="40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762" w:type="dxa"/>
                  <w:vAlign w:val="top"/>
                </w:tcPr>
                <w:p>
                  <w:pPr>
                    <w:spacing w:before="65"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883" w:type="dxa"/>
                  <w:vAlign w:val="top"/>
                </w:tcPr>
                <w:p>
                  <w:pPr>
                    <w:spacing w:before="65" w:line="195" w:lineRule="auto"/>
                    <w:ind w:left="344"/>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823" w:type="dxa"/>
                  <w:vAlign w:val="top"/>
                </w:tcPr>
                <w:p>
                  <w:pPr>
                    <w:rPr>
                      <w:rFonts w:ascii="Arial"/>
                      <w:sz w:val="21"/>
                    </w:rPr>
                  </w:pPr>
                </w:p>
              </w:tc>
              <w:tc>
                <w:tcPr>
                  <w:tcW w:w="2472" w:type="dxa"/>
                  <w:vAlign w:val="top"/>
                </w:tcPr>
                <w:p>
                  <w:pPr>
                    <w:spacing w:line="258"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6"/>
              </w:trPr>
              <w:tc>
                <w:tcPr>
                  <w:tcW w:w="509" w:type="dxa"/>
                  <w:vAlign w:val="top"/>
                </w:tcPr>
                <w:p>
                  <w:pPr>
                    <w:spacing w:before="67" w:line="195" w:lineRule="auto"/>
                    <w:ind w:left="20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526" w:type="dxa"/>
                  <w:vAlign w:val="top"/>
                </w:tcPr>
                <w:p>
                  <w:pPr>
                    <w:pStyle w:val="TableText"/>
                    <w:spacing w:before="31" w:line="216" w:lineRule="auto"/>
                    <w:ind w:left="532"/>
                  </w:pPr>
                  <w:r>
                    <w:rPr>
                      <w:spacing w:val="8"/>
                    </w:rPr>
                    <w:t>渣浆泵水封用水</w:t>
                  </w:r>
                </w:p>
              </w:tc>
              <w:tc>
                <w:tcPr>
                  <w:tcW w:w="1013" w:type="dxa"/>
                  <w:vAlign w:val="top"/>
                </w:tcPr>
                <w:p>
                  <w:pPr>
                    <w:spacing w:before="67"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762" w:type="dxa"/>
                  <w:vAlign w:val="top"/>
                </w:tcPr>
                <w:p>
                  <w:pPr>
                    <w:spacing w:before="67"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883" w:type="dxa"/>
                  <w:vAlign w:val="top"/>
                </w:tcPr>
                <w:p>
                  <w:pPr>
                    <w:spacing w:before="67" w:line="195" w:lineRule="auto"/>
                    <w:ind w:left="342"/>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823" w:type="dxa"/>
                  <w:vAlign w:val="top"/>
                </w:tcPr>
                <w:p>
                  <w:pPr>
                    <w:rPr>
                      <w:rFonts w:ascii="Arial"/>
                      <w:sz w:val="21"/>
                    </w:rPr>
                  </w:pPr>
                </w:p>
              </w:tc>
              <w:tc>
                <w:tcPr>
                  <w:tcW w:w="2472" w:type="dxa"/>
                  <w:vAlign w:val="top"/>
                </w:tcPr>
                <w:p>
                  <w:pPr>
                    <w:spacing w:line="260"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7"/>
              </w:trPr>
              <w:tc>
                <w:tcPr>
                  <w:tcW w:w="509" w:type="dxa"/>
                  <w:vAlign w:val="top"/>
                </w:tcPr>
                <w:p>
                  <w:pPr>
                    <w:spacing w:before="67"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526" w:type="dxa"/>
                  <w:vAlign w:val="top"/>
                </w:tcPr>
                <w:p>
                  <w:pPr>
                    <w:pStyle w:val="TableText"/>
                    <w:spacing w:before="31" w:line="217" w:lineRule="auto"/>
                    <w:ind w:left="635"/>
                  </w:pPr>
                  <w:r>
                    <w:rPr>
                      <w:spacing w:val="8"/>
                    </w:rPr>
                    <w:t>湿式除尘用水</w:t>
                  </w:r>
                </w:p>
              </w:tc>
              <w:tc>
                <w:tcPr>
                  <w:tcW w:w="1013" w:type="dxa"/>
                  <w:vAlign w:val="top"/>
                </w:tcPr>
                <w:p>
                  <w:pPr>
                    <w:spacing w:before="67" w:line="195" w:lineRule="auto"/>
                    <w:ind w:left="3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155</w:t>
                  </w:r>
                </w:p>
              </w:tc>
              <w:tc>
                <w:tcPr>
                  <w:tcW w:w="762" w:type="dxa"/>
                  <w:vAlign w:val="top"/>
                </w:tcPr>
                <w:p>
                  <w:pPr>
                    <w:spacing w:before="67" w:line="195" w:lineRule="auto"/>
                    <w:ind w:left="281"/>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883" w:type="dxa"/>
                  <w:vAlign w:val="top"/>
                </w:tcPr>
                <w:p>
                  <w:pPr>
                    <w:spacing w:before="67"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124</w:t>
                  </w:r>
                </w:p>
              </w:tc>
              <w:tc>
                <w:tcPr>
                  <w:tcW w:w="823" w:type="dxa"/>
                  <w:vAlign w:val="top"/>
                </w:tcPr>
                <w:p>
                  <w:pPr>
                    <w:rPr>
                      <w:rFonts w:ascii="Arial"/>
                      <w:sz w:val="21"/>
                    </w:rPr>
                  </w:pPr>
                </w:p>
              </w:tc>
              <w:tc>
                <w:tcPr>
                  <w:tcW w:w="2472" w:type="dxa"/>
                  <w:vAlign w:val="top"/>
                </w:tcPr>
                <w:p>
                  <w:pPr>
                    <w:spacing w:line="260"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6"/>
              </w:trPr>
              <w:tc>
                <w:tcPr>
                  <w:tcW w:w="509" w:type="dxa"/>
                  <w:vAlign w:val="top"/>
                </w:tcPr>
                <w:p>
                  <w:pPr>
                    <w:spacing w:before="71" w:line="192" w:lineRule="auto"/>
                    <w:ind w:left="21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526" w:type="dxa"/>
                  <w:vAlign w:val="top"/>
                </w:tcPr>
                <w:p>
                  <w:pPr>
                    <w:pStyle w:val="TableText"/>
                    <w:spacing w:before="33" w:line="215" w:lineRule="auto"/>
                    <w:ind w:left="534"/>
                  </w:pPr>
                  <w:r>
                    <w:rPr>
                      <w:spacing w:val="8"/>
                    </w:rPr>
                    <w:t>车辆清洗用水量</w:t>
                  </w:r>
                </w:p>
              </w:tc>
              <w:tc>
                <w:tcPr>
                  <w:tcW w:w="1013" w:type="dxa"/>
                  <w:vAlign w:val="top"/>
                </w:tcPr>
                <w:p>
                  <w:pPr>
                    <w:spacing w:before="68" w:line="195"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762" w:type="dxa"/>
                  <w:vAlign w:val="top"/>
                </w:tcPr>
                <w:p>
                  <w:pPr>
                    <w:spacing w:before="68" w:line="195" w:lineRule="auto"/>
                    <w:ind w:left="281"/>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883" w:type="dxa"/>
                  <w:vAlign w:val="top"/>
                </w:tcPr>
                <w:p>
                  <w:pPr>
                    <w:spacing w:before="68"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170</w:t>
                  </w:r>
                </w:p>
              </w:tc>
              <w:tc>
                <w:tcPr>
                  <w:tcW w:w="823" w:type="dxa"/>
                  <w:vAlign w:val="top"/>
                </w:tcPr>
                <w:p>
                  <w:pPr>
                    <w:rPr>
                      <w:rFonts w:ascii="Arial"/>
                      <w:sz w:val="21"/>
                    </w:rPr>
                  </w:pPr>
                </w:p>
              </w:tc>
              <w:tc>
                <w:tcPr>
                  <w:tcW w:w="2472" w:type="dxa"/>
                  <w:vAlign w:val="top"/>
                </w:tcPr>
                <w:p>
                  <w:pPr>
                    <w:spacing w:line="261"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6"/>
              </w:trPr>
              <w:tc>
                <w:tcPr>
                  <w:tcW w:w="509" w:type="dxa"/>
                  <w:vAlign w:val="top"/>
                </w:tcPr>
                <w:p>
                  <w:pPr>
                    <w:spacing w:before="70" w:line="195" w:lineRule="auto"/>
                    <w:ind w:left="20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526" w:type="dxa"/>
                  <w:vAlign w:val="top"/>
                </w:tcPr>
                <w:p>
                  <w:pPr>
                    <w:pStyle w:val="TableText"/>
                    <w:spacing w:before="35" w:line="213" w:lineRule="auto"/>
                    <w:ind w:left="846"/>
                  </w:pPr>
                  <w:r>
                    <w:rPr>
                      <w:spacing w:val="7"/>
                    </w:rPr>
                    <w:t>初期雨水</w:t>
                  </w:r>
                </w:p>
              </w:tc>
              <w:tc>
                <w:tcPr>
                  <w:tcW w:w="1013" w:type="dxa"/>
                  <w:vAlign w:val="top"/>
                </w:tcPr>
                <w:p>
                  <w:pPr>
                    <w:pStyle w:val="TableText"/>
                    <w:spacing w:before="35" w:line="213" w:lineRule="auto"/>
                    <w:ind w:left="128"/>
                  </w:pPr>
                  <w:r>
                    <w:rPr>
                      <w:spacing w:val="1"/>
                    </w:rPr>
                    <w:t>（</w:t>
                  </w:r>
                  <w:r>
                    <w:rPr>
                      <w:rFonts w:ascii="Times New Roman" w:eastAsia="Times New Roman" w:hAnsi="Times New Roman" w:cs="Times New Roman"/>
                      <w:spacing w:val="1"/>
                    </w:rPr>
                    <w:t>33.6</w:t>
                  </w:r>
                  <w:r>
                    <w:rPr>
                      <w:spacing w:val="1"/>
                    </w:rPr>
                    <w:t>）</w:t>
                  </w:r>
                </w:p>
              </w:tc>
              <w:tc>
                <w:tcPr>
                  <w:tcW w:w="762" w:type="dxa"/>
                  <w:vAlign w:val="top"/>
                </w:tcPr>
                <w:p>
                  <w:pPr>
                    <w:spacing w:before="4" w:line="261" w:lineRule="exact"/>
                    <w:ind w:left="35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83" w:type="dxa"/>
                  <w:vAlign w:val="top"/>
                </w:tcPr>
                <w:p>
                  <w:pPr>
                    <w:spacing w:before="70"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33.6</w:t>
                  </w:r>
                </w:p>
              </w:tc>
              <w:tc>
                <w:tcPr>
                  <w:tcW w:w="823" w:type="dxa"/>
                  <w:vAlign w:val="top"/>
                </w:tcPr>
                <w:p>
                  <w:pPr>
                    <w:spacing w:line="263" w:lineRule="exact"/>
                    <w:ind w:left="3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2472" w:type="dxa"/>
                  <w:vAlign w:val="top"/>
                </w:tcPr>
                <w:p>
                  <w:pPr>
                    <w:spacing w:line="263"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277"/>
              </w:trPr>
              <w:tc>
                <w:tcPr>
                  <w:tcW w:w="509" w:type="dxa"/>
                  <w:vAlign w:val="top"/>
                </w:tcPr>
                <w:p>
                  <w:pPr>
                    <w:rPr>
                      <w:rFonts w:ascii="Arial"/>
                      <w:sz w:val="21"/>
                    </w:rPr>
                  </w:pPr>
                </w:p>
              </w:tc>
              <w:tc>
                <w:tcPr>
                  <w:tcW w:w="2526" w:type="dxa"/>
                  <w:vAlign w:val="top"/>
                </w:tcPr>
                <w:p>
                  <w:pPr>
                    <w:pStyle w:val="TableText"/>
                    <w:spacing w:before="35" w:line="214" w:lineRule="auto"/>
                    <w:ind w:left="1056"/>
                  </w:pPr>
                  <w:r>
                    <w:rPr>
                      <w:spacing w:val="4"/>
                    </w:rPr>
                    <w:t>合计</w:t>
                  </w:r>
                </w:p>
              </w:tc>
              <w:tc>
                <w:tcPr>
                  <w:tcW w:w="1013" w:type="dxa"/>
                  <w:vAlign w:val="top"/>
                </w:tcPr>
                <w:p>
                  <w:pPr>
                    <w:spacing w:before="70"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79075.4</w:t>
                  </w:r>
                </w:p>
              </w:tc>
              <w:tc>
                <w:tcPr>
                  <w:tcW w:w="762" w:type="dxa"/>
                  <w:vAlign w:val="top"/>
                </w:tcPr>
                <w:p>
                  <w:pPr>
                    <w:spacing w:before="70"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2372</w:t>
                  </w:r>
                </w:p>
              </w:tc>
              <w:tc>
                <w:tcPr>
                  <w:tcW w:w="883" w:type="dxa"/>
                  <w:vAlign w:val="top"/>
                </w:tcPr>
                <w:p>
                  <w:pPr>
                    <w:spacing w:before="70"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76737</w:t>
                  </w:r>
                </w:p>
              </w:tc>
              <w:tc>
                <w:tcPr>
                  <w:tcW w:w="823" w:type="dxa"/>
                  <w:vAlign w:val="top"/>
                </w:tcPr>
                <w:p>
                  <w:pPr>
                    <w:rPr>
                      <w:rFonts w:ascii="Arial"/>
                      <w:sz w:val="21"/>
                    </w:rPr>
                  </w:pPr>
                </w:p>
              </w:tc>
              <w:tc>
                <w:tcPr>
                  <w:tcW w:w="2472" w:type="dxa"/>
                  <w:vAlign w:val="top"/>
                </w:tcPr>
                <w:p>
                  <w:pPr>
                    <w:spacing w:line="263"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988" w:type="dxa"/>
                <w:tblInd w:w="532" w:type="dxa"/>
                <w:tblLayout w:type="fixed"/>
              </w:tblPrEx>
              <w:trPr>
                <w:trHeight w:val="306"/>
              </w:trPr>
              <w:tc>
                <w:tcPr>
                  <w:tcW w:w="509" w:type="dxa"/>
                  <w:vAlign w:val="top"/>
                </w:tcPr>
                <w:p>
                  <w:pPr>
                    <w:pStyle w:val="TableText"/>
                    <w:spacing w:before="87" w:line="183" w:lineRule="auto"/>
                    <w:ind w:left="159"/>
                  </w:pPr>
                  <w:r>
                    <w:t>二</w:t>
                  </w:r>
                </w:p>
              </w:tc>
              <w:tc>
                <w:tcPr>
                  <w:tcW w:w="2526" w:type="dxa"/>
                  <w:vAlign w:val="top"/>
                </w:tcPr>
                <w:p>
                  <w:pPr>
                    <w:pStyle w:val="TableText"/>
                    <w:spacing w:before="48" w:line="228" w:lineRule="auto"/>
                    <w:ind w:left="848"/>
                  </w:pPr>
                  <w:r>
                    <w:rPr>
                      <w:spacing w:val="6"/>
                    </w:rPr>
                    <w:t>生活用水</w:t>
                  </w:r>
                </w:p>
              </w:tc>
              <w:tc>
                <w:tcPr>
                  <w:tcW w:w="1013" w:type="dxa"/>
                  <w:vAlign w:val="top"/>
                </w:tcPr>
                <w:p>
                  <w:pPr>
                    <w:spacing w:before="83"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11.36</w:t>
                  </w:r>
                </w:p>
              </w:tc>
              <w:tc>
                <w:tcPr>
                  <w:tcW w:w="762" w:type="dxa"/>
                  <w:vAlign w:val="top"/>
                </w:tcPr>
                <w:p>
                  <w:pPr>
                    <w:spacing w:before="17" w:line="274" w:lineRule="exact"/>
                    <w:ind w:left="35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83" w:type="dxa"/>
                  <w:vAlign w:val="top"/>
                </w:tcPr>
                <w:p>
                  <w:pPr>
                    <w:spacing w:before="17" w:line="274" w:lineRule="exact"/>
                    <w:ind w:left="41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23" w:type="dxa"/>
                  <w:vAlign w:val="top"/>
                </w:tcPr>
                <w:p>
                  <w:pPr>
                    <w:spacing w:before="57"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11.36</w:t>
                  </w:r>
                </w:p>
              </w:tc>
              <w:tc>
                <w:tcPr>
                  <w:tcW w:w="2472" w:type="dxa"/>
                  <w:vAlign w:val="top"/>
                </w:tcPr>
                <w:p>
                  <w:pPr>
                    <w:spacing w:line="264" w:lineRule="exact"/>
                    <w:ind w:left="120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rPr>
                <w:rFonts w:ascii="Arial"/>
                <w:sz w:val="21"/>
              </w:rPr>
            </w:pPr>
          </w:p>
          <w:p>
            <w:pPr>
              <w:rPr>
                <w:rFonts w:ascii="Arial"/>
                <w:sz w:val="21"/>
              </w:rPr>
            </w:pPr>
          </w:p>
          <w:p>
            <w:pPr>
              <w:spacing w:line="5736" w:lineRule="exact"/>
              <w:ind w:firstLine="948"/>
            </w:pPr>
            <w:r>
              <w:rPr>
                <w:position w:val="-114"/>
              </w:rPr>
              <w:drawing>
                <wp:inline distT="0" distB="0" distL="0" distR="0">
                  <wp:extent cx="5442203" cy="36423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6"/>
                          <a:stretch>
                            <a:fillRect/>
                          </a:stretch>
                        </pic:blipFill>
                        <pic:spPr>
                          <a:xfrm>
                            <a:off x="0" y="0"/>
                            <a:ext cx="5442203" cy="3642359"/>
                          </a:xfrm>
                          <a:prstGeom prst="rect">
                            <a:avLst/>
                          </a:prstGeom>
                        </pic:spPr>
                      </pic:pic>
                    </a:graphicData>
                  </a:graphic>
                </wp:inline>
              </w:drawing>
            </w:r>
          </w:p>
          <w:p>
            <w:pPr>
              <w:pStyle w:val="TableText"/>
              <w:spacing w:before="153" w:line="228" w:lineRule="auto"/>
              <w:ind w:left="3622"/>
              <w:rPr>
                <w:rFonts w:ascii="Times New Roman" w:eastAsia="Times New Roman" w:hAnsi="Times New Roman" w:cs="Times New Roman"/>
              </w:rPr>
            </w:pPr>
            <w:r>
              <w:rPr>
                <w:spacing w:val="4"/>
                <w14:textOutline w14:w="3795" w14:cap="sq">
                  <w14:solidFill>
                    <w14:srgbClr w14:val="000000"/>
                  </w14:solidFill>
                  <w14:prstDash w14:val="solid"/>
                  <w14:bevel/>
                </w14:textOutline>
              </w:rPr>
              <w:t>图</w:t>
            </w:r>
            <w:r>
              <w:rPr>
                <w:spacing w:val="-25"/>
              </w:rPr>
              <w:t xml:space="preserve"> </w:t>
            </w:r>
            <w:r>
              <w:rPr>
                <w:rFonts w:ascii="Times New Roman" w:eastAsia="Times New Roman" w:hAnsi="Times New Roman" w:cs="Times New Roman"/>
                <w:b/>
                <w:bCs/>
                <w:spacing w:val="4"/>
              </w:rPr>
              <w:t xml:space="preserve">2-3    </w:t>
            </w:r>
            <w:r>
              <w:rPr>
                <w:spacing w:val="4"/>
                <w14:textOutline w14:w="3795" w14:cap="sq">
                  <w14:solidFill>
                    <w14:srgbClr w14:val="000000"/>
                  </w14:solidFill>
                  <w14:prstDash w14:val="solid"/>
                  <w14:bevel/>
                </w14:textOutline>
              </w:rPr>
              <w:t>项目水平衡图</w:t>
            </w:r>
            <w:r>
              <w:rPr>
                <w:spacing w:val="11"/>
              </w:rPr>
              <w:t xml:space="preserve">  </w:t>
            </w:r>
            <w:r>
              <w:rPr>
                <w:spacing w:val="4"/>
                <w14:textOutline w14:w="3795" w14:cap="sq">
                  <w14:solidFill>
                    <w14:srgbClr w14:val="000000"/>
                  </w14:solidFill>
                  <w14:prstDash w14:val="solid"/>
                  <w14:bevel/>
                </w14:textOutline>
              </w:rPr>
              <w:t>单位：</w:t>
            </w:r>
            <w:r>
              <w:rPr>
                <w:rFonts w:ascii="Times New Roman" w:eastAsia="Times New Roman" w:hAnsi="Times New Roman" w:cs="Times New Roman"/>
                <w:b/>
                <w:bCs/>
                <w:spacing w:val="4"/>
              </w:rPr>
              <w:t>m</w:t>
            </w:r>
            <w:r>
              <w:rPr>
                <w:rFonts w:ascii="Times New Roman" w:eastAsia="Times New Roman" w:hAnsi="Times New Roman" w:cs="Times New Roman"/>
                <w:b/>
                <w:bCs/>
                <w:spacing w:val="4"/>
                <w:position w:val="6"/>
                <w:sz w:val="13"/>
                <w:szCs w:val="13"/>
              </w:rPr>
              <w:t>3</w:t>
            </w:r>
            <w:r>
              <w:rPr>
                <w:rFonts w:ascii="Times New Roman" w:eastAsia="Times New Roman" w:hAnsi="Times New Roman" w:cs="Times New Roman"/>
                <w:b/>
                <w:bCs/>
                <w:spacing w:val="4"/>
              </w:rPr>
              <w:t>/d</w:t>
            </w:r>
          </w:p>
          <w:p>
            <w:pPr>
              <w:pStyle w:val="TableText"/>
              <w:spacing w:before="161" w:line="228" w:lineRule="auto"/>
              <w:ind w:left="960"/>
            </w:pPr>
            <w:r>
              <w:rPr>
                <w:spacing w:val="5"/>
              </w:rPr>
              <w:t>项目主要产污节点见下表</w:t>
            </w:r>
            <w:r>
              <w:rPr>
                <w:spacing w:val="-37"/>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5"/>
              </w:rPr>
              <w:t>10</w:t>
            </w:r>
            <w:r>
              <w:rPr>
                <w:spacing w:val="5"/>
              </w:rPr>
              <w:t>。</w:t>
            </w:r>
          </w:p>
          <w:p>
            <w:pPr>
              <w:pStyle w:val="TableText"/>
              <w:spacing w:before="160" w:line="224" w:lineRule="auto"/>
              <w:ind w:left="3442"/>
            </w:pPr>
            <w:r>
              <w:rPr>
                <w:spacing w:val="7"/>
                <w14:textOutline w14:w="3795"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7"/>
              </w:rPr>
              <w:t xml:space="preserve">2-10    </w:t>
            </w:r>
            <w:r>
              <w:rPr>
                <w:spacing w:val="7"/>
                <w14:textOutline w14:w="3795" w14:cap="sq">
                  <w14:solidFill>
                    <w14:srgbClr w14:val="000000"/>
                  </w14:solidFill>
                  <w14:prstDash w14:val="solid"/>
                  <w14:bevel/>
                </w14:textOutline>
              </w:rPr>
              <w:t>项目主要产污节点一览表</w:t>
            </w:r>
          </w:p>
          <w:tbl>
            <w:tblPr>
              <w:tblStyle w:val="TableNormal28"/>
              <w:tblW w:w="8980" w:type="dxa"/>
              <w:tblInd w:w="5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6"/>
              <w:gridCol w:w="2258"/>
              <w:gridCol w:w="2427"/>
              <w:gridCol w:w="2249"/>
            </w:tblGrid>
            <w:tr>
              <w:tblPrEx>
                <w:tblW w:w="8980" w:type="dxa"/>
                <w:tblInd w:w="5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2046" w:type="dxa"/>
                  <w:vAlign w:val="top"/>
                </w:tcPr>
                <w:p>
                  <w:pPr>
                    <w:pStyle w:val="TableText"/>
                    <w:spacing w:before="36" w:line="214" w:lineRule="auto"/>
                    <w:ind w:left="611"/>
                  </w:pPr>
                  <w:r>
                    <w:rPr>
                      <w:spacing w:val="6"/>
                    </w:rPr>
                    <w:t>污染类别</w:t>
                  </w:r>
                </w:p>
              </w:tc>
              <w:tc>
                <w:tcPr>
                  <w:tcW w:w="2258" w:type="dxa"/>
                  <w:vAlign w:val="top"/>
                </w:tcPr>
                <w:p>
                  <w:pPr>
                    <w:pStyle w:val="TableText"/>
                    <w:spacing w:before="36" w:line="214" w:lineRule="auto"/>
                    <w:ind w:left="610"/>
                  </w:pPr>
                  <w:r>
                    <w:rPr>
                      <w:spacing w:val="7"/>
                    </w:rPr>
                    <w:t>污染源名称</w:t>
                  </w:r>
                </w:p>
              </w:tc>
              <w:tc>
                <w:tcPr>
                  <w:tcW w:w="2427" w:type="dxa"/>
                  <w:vAlign w:val="top"/>
                </w:tcPr>
                <w:p>
                  <w:pPr>
                    <w:pStyle w:val="TableText"/>
                    <w:spacing w:before="36" w:line="214" w:lineRule="auto"/>
                    <w:ind w:left="798"/>
                  </w:pPr>
                  <w:r>
                    <w:rPr>
                      <w:spacing w:val="7"/>
                    </w:rPr>
                    <w:t>产生工序</w:t>
                  </w:r>
                </w:p>
              </w:tc>
              <w:tc>
                <w:tcPr>
                  <w:tcW w:w="2249" w:type="dxa"/>
                  <w:vAlign w:val="top"/>
                </w:tcPr>
                <w:p>
                  <w:pPr>
                    <w:pStyle w:val="TableText"/>
                    <w:spacing w:before="36" w:line="214" w:lineRule="auto"/>
                    <w:ind w:left="502"/>
                  </w:pPr>
                  <w:r>
                    <w:rPr>
                      <w:spacing w:val="7"/>
                    </w:rPr>
                    <w:t>主要污染因子</w:t>
                  </w:r>
                </w:p>
              </w:tc>
            </w:tr>
            <w:tr>
              <w:tblPrEx>
                <w:tblW w:w="8980" w:type="dxa"/>
                <w:tblInd w:w="534" w:type="dxa"/>
                <w:tblLayout w:type="fixed"/>
              </w:tblPrEx>
              <w:trPr>
                <w:trHeight w:val="543"/>
              </w:trPr>
              <w:tc>
                <w:tcPr>
                  <w:tcW w:w="2046" w:type="dxa"/>
                  <w:vAlign w:val="top"/>
                </w:tcPr>
                <w:p>
                  <w:pPr>
                    <w:pStyle w:val="TableText"/>
                    <w:spacing w:before="170" w:line="229" w:lineRule="auto"/>
                    <w:ind w:left="817"/>
                  </w:pPr>
                  <w:r>
                    <w:rPr>
                      <w:spacing w:val="5"/>
                    </w:rPr>
                    <w:t>废气</w:t>
                  </w:r>
                </w:p>
              </w:tc>
              <w:tc>
                <w:tcPr>
                  <w:tcW w:w="2258" w:type="dxa"/>
                  <w:vAlign w:val="top"/>
                </w:tcPr>
                <w:p>
                  <w:pPr>
                    <w:pStyle w:val="TableText"/>
                    <w:spacing w:before="171" w:line="228" w:lineRule="auto"/>
                    <w:ind w:left="713"/>
                  </w:pPr>
                  <w:r>
                    <w:rPr>
                      <w:spacing w:val="6"/>
                    </w:rPr>
                    <w:t>生产粉尘</w:t>
                  </w:r>
                </w:p>
              </w:tc>
              <w:tc>
                <w:tcPr>
                  <w:tcW w:w="2427" w:type="dxa"/>
                  <w:vAlign w:val="top"/>
                </w:tcPr>
                <w:p>
                  <w:pPr>
                    <w:pStyle w:val="TableText"/>
                    <w:spacing w:before="36" w:line="229" w:lineRule="auto"/>
                    <w:ind w:left="799" w:right="43" w:hanging="688"/>
                  </w:pPr>
                  <w:r>
                    <w:rPr>
                      <w:spacing w:val="6"/>
                    </w:rPr>
                    <w:t>破碎筛分、堆场、装卸、</w:t>
                  </w:r>
                  <w:r>
                    <w:t xml:space="preserve"> </w:t>
                  </w:r>
                  <w:r>
                    <w:rPr>
                      <w:spacing w:val="6"/>
                    </w:rPr>
                    <w:t>车辆运输</w:t>
                  </w:r>
                </w:p>
              </w:tc>
              <w:tc>
                <w:tcPr>
                  <w:tcW w:w="2249" w:type="dxa"/>
                  <w:vAlign w:val="top"/>
                </w:tcPr>
                <w:p>
                  <w:pPr>
                    <w:pStyle w:val="TableText"/>
                    <w:spacing w:before="171" w:line="228" w:lineRule="auto"/>
                    <w:ind w:left="919"/>
                  </w:pPr>
                  <w:r>
                    <w:rPr>
                      <w:spacing w:val="5"/>
                    </w:rPr>
                    <w:t>粉尘</w:t>
                  </w:r>
                </w:p>
              </w:tc>
            </w:tr>
            <w:tr>
              <w:tblPrEx>
                <w:tblW w:w="8980" w:type="dxa"/>
                <w:tblInd w:w="534" w:type="dxa"/>
                <w:tblLayout w:type="fixed"/>
              </w:tblPrEx>
              <w:trPr>
                <w:trHeight w:val="273"/>
              </w:trPr>
              <w:tc>
                <w:tcPr>
                  <w:tcW w:w="2046" w:type="dxa"/>
                  <w:tcBorders>
                    <w:bottom w:val="nil"/>
                  </w:tcBorders>
                  <w:vAlign w:val="top"/>
                </w:tcPr>
                <w:p>
                  <w:pPr>
                    <w:pStyle w:val="TableText"/>
                    <w:spacing w:before="182" w:line="228" w:lineRule="auto"/>
                    <w:ind w:left="817"/>
                  </w:pPr>
                  <w:r>
                    <w:rPr>
                      <w:spacing w:val="5"/>
                    </w:rPr>
                    <w:t>废水</w:t>
                  </w:r>
                </w:p>
              </w:tc>
              <w:tc>
                <w:tcPr>
                  <w:tcW w:w="2258" w:type="dxa"/>
                  <w:vAlign w:val="top"/>
                </w:tcPr>
                <w:p>
                  <w:pPr>
                    <w:pStyle w:val="TableText"/>
                    <w:spacing w:before="39" w:line="206" w:lineRule="auto"/>
                    <w:ind w:left="713"/>
                  </w:pPr>
                  <w:r>
                    <w:rPr>
                      <w:spacing w:val="6"/>
                    </w:rPr>
                    <w:t>生活污水</w:t>
                  </w:r>
                </w:p>
              </w:tc>
              <w:tc>
                <w:tcPr>
                  <w:tcW w:w="2427" w:type="dxa"/>
                  <w:vAlign w:val="top"/>
                </w:tcPr>
                <w:p>
                  <w:pPr>
                    <w:pStyle w:val="TableText"/>
                    <w:spacing w:before="39" w:line="206" w:lineRule="auto"/>
                    <w:ind w:left="799"/>
                  </w:pPr>
                  <w:r>
                    <w:rPr>
                      <w:spacing w:val="7"/>
                    </w:rPr>
                    <w:t>职工生活</w:t>
                  </w:r>
                </w:p>
              </w:tc>
              <w:tc>
                <w:tcPr>
                  <w:tcW w:w="2249" w:type="dxa"/>
                  <w:vAlign w:val="top"/>
                </w:tcPr>
                <w:p>
                  <w:pPr>
                    <w:pStyle w:val="TableText"/>
                    <w:spacing w:before="76" w:line="172" w:lineRule="auto"/>
                    <w:ind w:left="507"/>
                    <w:rPr>
                      <w:rFonts w:ascii="Times New Roman" w:eastAsia="Times New Roman" w:hAnsi="Times New Roman" w:cs="Times New Roman"/>
                    </w:rPr>
                  </w:pPr>
                  <w:r>
                    <w:rPr>
                      <w:rFonts w:ascii="Times New Roman" w:eastAsia="Times New Roman" w:hAnsi="Times New Roman" w:cs="Times New Roman"/>
                    </w:rPr>
                    <w:t>COD</w:t>
                  </w:r>
                  <w:r>
                    <w:rPr>
                      <w:rFonts w:ascii="Times New Roman" w:eastAsia="Times New Roman" w:hAnsi="Times New Roman" w:cs="Times New Roman"/>
                      <w:spacing w:val="-27"/>
                    </w:rPr>
                    <w:t xml:space="preserve"> </w:t>
                  </w:r>
                  <w:r>
                    <w:rPr>
                      <w:spacing w:val="6"/>
                    </w:rPr>
                    <w:t>、</w:t>
                  </w:r>
                  <w:r>
                    <w:rPr>
                      <w:rFonts w:ascii="Times New Roman" w:eastAsia="Times New Roman" w:hAnsi="Times New Roman" w:cs="Times New Roman"/>
                    </w:rPr>
                    <w:t>NH</w:t>
                  </w:r>
                  <w:r>
                    <w:rPr>
                      <w:rFonts w:ascii="Times New Roman" w:eastAsia="Times New Roman" w:hAnsi="Times New Roman" w:cs="Times New Roman"/>
                      <w:spacing w:val="6"/>
                      <w:position w:val="-1"/>
                      <w:sz w:val="13"/>
                      <w:szCs w:val="13"/>
                    </w:rPr>
                    <w:t>3</w:t>
                  </w:r>
                  <w:r>
                    <w:rPr>
                      <w:rFonts w:ascii="Times New Roman" w:eastAsia="Times New Roman" w:hAnsi="Times New Roman" w:cs="Times New Roman"/>
                      <w:spacing w:val="6"/>
                    </w:rPr>
                    <w:t>-N</w:t>
                  </w:r>
                </w:p>
              </w:tc>
            </w:tr>
          </w:tbl>
          <w:p/>
        </w:tc>
      </w:tr>
    </w:tbl>
    <w:p>
      <w:pPr>
        <w:sectPr>
          <w:headerReference w:type="default" r:id="rId37"/>
          <w:pgSz w:w="11906" w:h="16839"/>
          <w:pgMar w:top="400" w:right="1127" w:bottom="0" w:left="1126" w:header="0" w:footer="0" w:gutter="0"/>
          <w:pgNumType w:start="31"/>
          <w:cols w:space="708"/>
        </w:sectPr>
      </w:pPr>
    </w:p>
    <w:tbl>
      <w:tblPr>
        <w:tblStyle w:val="TableNormal29"/>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8"/>
        <w:gridCol w:w="9199"/>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76"/>
        </w:trPr>
        <w:tc>
          <w:tcPr>
            <w:tcW w:w="9637" w:type="dxa"/>
            <w:gridSpan w:val="2"/>
            <w:tcBorders>
              <w:bottom w:val="single" w:sz="2" w:space="0" w:color="000000"/>
            </w:tcBorders>
            <w:vAlign w:val="top"/>
          </w:tcPr>
          <w:tbl>
            <w:tblPr>
              <w:tblStyle w:val="TableNormal29"/>
              <w:tblW w:w="8980" w:type="dxa"/>
              <w:tblInd w:w="5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46"/>
              <w:gridCol w:w="2258"/>
              <w:gridCol w:w="2427"/>
              <w:gridCol w:w="2249"/>
            </w:tblGrid>
            <w:tr>
              <w:tblPrEx>
                <w:tblW w:w="8980" w:type="dxa"/>
                <w:tblInd w:w="5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4"/>
              </w:trPr>
              <w:tc>
                <w:tcPr>
                  <w:tcW w:w="2046" w:type="dxa"/>
                  <w:tcBorders>
                    <w:top w:val="nil"/>
                  </w:tcBorders>
                  <w:vAlign w:val="top"/>
                </w:tcPr>
                <w:p>
                  <w:pPr>
                    <w:rPr>
                      <w:rFonts w:ascii="Arial"/>
                      <w:sz w:val="21"/>
                    </w:rPr>
                  </w:pPr>
                </w:p>
              </w:tc>
              <w:tc>
                <w:tcPr>
                  <w:tcW w:w="2258" w:type="dxa"/>
                  <w:vAlign w:val="top"/>
                </w:tcPr>
                <w:p>
                  <w:pPr>
                    <w:pStyle w:val="TableText"/>
                    <w:spacing w:before="45" w:line="202" w:lineRule="auto"/>
                    <w:ind w:left="713"/>
                  </w:pPr>
                  <w:r>
                    <w:rPr>
                      <w:spacing w:val="6"/>
                    </w:rPr>
                    <w:t>生产废水</w:t>
                  </w:r>
                </w:p>
              </w:tc>
              <w:tc>
                <w:tcPr>
                  <w:tcW w:w="2427" w:type="dxa"/>
                  <w:vAlign w:val="top"/>
                </w:tcPr>
                <w:p>
                  <w:pPr>
                    <w:pStyle w:val="TableText"/>
                    <w:spacing w:before="45" w:line="202" w:lineRule="auto"/>
                    <w:ind w:left="174"/>
                  </w:pPr>
                  <w:r>
                    <w:rPr>
                      <w:spacing w:val="8"/>
                    </w:rPr>
                    <w:t>原料清洗、车辆清洗等</w:t>
                  </w:r>
                </w:p>
              </w:tc>
              <w:tc>
                <w:tcPr>
                  <w:tcW w:w="2249" w:type="dxa"/>
                  <w:vAlign w:val="top"/>
                </w:tcPr>
                <w:p>
                  <w:pPr>
                    <w:spacing w:before="80" w:line="191" w:lineRule="auto"/>
                    <w:ind w:left="10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r>
            <w:tr>
              <w:tblPrEx>
                <w:tblW w:w="8980" w:type="dxa"/>
                <w:tblInd w:w="534" w:type="dxa"/>
                <w:tblLayout w:type="fixed"/>
              </w:tblPrEx>
              <w:trPr>
                <w:trHeight w:val="273"/>
              </w:trPr>
              <w:tc>
                <w:tcPr>
                  <w:tcW w:w="2046" w:type="dxa"/>
                  <w:vAlign w:val="top"/>
                </w:tcPr>
                <w:p>
                  <w:pPr>
                    <w:pStyle w:val="TableText"/>
                    <w:spacing w:before="49" w:line="197" w:lineRule="auto"/>
                    <w:ind w:left="828"/>
                  </w:pPr>
                  <w:r>
                    <w:rPr>
                      <w:spacing w:val="-1"/>
                    </w:rPr>
                    <w:t>噪声</w:t>
                  </w:r>
                </w:p>
              </w:tc>
              <w:tc>
                <w:tcPr>
                  <w:tcW w:w="2258" w:type="dxa"/>
                  <w:vAlign w:val="top"/>
                </w:tcPr>
                <w:p>
                  <w:pPr>
                    <w:pStyle w:val="TableText"/>
                    <w:spacing w:before="49" w:line="197" w:lineRule="auto"/>
                    <w:ind w:left="504"/>
                  </w:pPr>
                  <w:r>
                    <w:rPr>
                      <w:spacing w:val="7"/>
                    </w:rPr>
                    <w:t>生产设备噪声</w:t>
                  </w:r>
                </w:p>
              </w:tc>
              <w:tc>
                <w:tcPr>
                  <w:tcW w:w="2427" w:type="dxa"/>
                  <w:vAlign w:val="top"/>
                </w:tcPr>
                <w:p>
                  <w:pPr>
                    <w:pStyle w:val="TableText"/>
                    <w:spacing w:before="49" w:line="197" w:lineRule="auto"/>
                    <w:ind w:left="800"/>
                  </w:pPr>
                  <w:r>
                    <w:rPr>
                      <w:spacing w:val="6"/>
                    </w:rPr>
                    <w:t>生产过程</w:t>
                  </w:r>
                </w:p>
              </w:tc>
              <w:tc>
                <w:tcPr>
                  <w:tcW w:w="2249" w:type="dxa"/>
                  <w:vAlign w:val="top"/>
                </w:tcPr>
                <w:p>
                  <w:pPr>
                    <w:pStyle w:val="TableText"/>
                    <w:spacing w:before="49" w:line="197" w:lineRule="auto"/>
                    <w:ind w:left="708"/>
                  </w:pPr>
                  <w:r>
                    <w:rPr>
                      <w:spacing w:val="7"/>
                    </w:rPr>
                    <w:t>机械噪声</w:t>
                  </w:r>
                </w:p>
              </w:tc>
            </w:tr>
            <w:tr>
              <w:tblPrEx>
                <w:tblW w:w="8980" w:type="dxa"/>
                <w:tblInd w:w="534" w:type="dxa"/>
                <w:tblLayout w:type="fixed"/>
              </w:tblPrEx>
              <w:trPr>
                <w:trHeight w:val="273"/>
              </w:trPr>
              <w:tc>
                <w:tcPr>
                  <w:tcW w:w="2046" w:type="dxa"/>
                  <w:vMerge w:val="restart"/>
                  <w:tcBorders>
                    <w:bottom w:val="nil"/>
                  </w:tcBorders>
                  <w:vAlign w:val="top"/>
                </w:tcPr>
                <w:p>
                  <w:pPr>
                    <w:pStyle w:val="TableText"/>
                    <w:spacing w:before="194" w:line="229" w:lineRule="auto"/>
                    <w:ind w:left="836"/>
                  </w:pPr>
                  <w:r>
                    <w:rPr>
                      <w:spacing w:val="-5"/>
                    </w:rPr>
                    <w:t>固废</w:t>
                  </w:r>
                </w:p>
              </w:tc>
              <w:tc>
                <w:tcPr>
                  <w:tcW w:w="2258" w:type="dxa"/>
                  <w:vAlign w:val="top"/>
                </w:tcPr>
                <w:p>
                  <w:pPr>
                    <w:pStyle w:val="TableText"/>
                    <w:spacing w:before="52" w:line="194" w:lineRule="auto"/>
                    <w:ind w:left="713"/>
                  </w:pPr>
                  <w:r>
                    <w:rPr>
                      <w:spacing w:val="6"/>
                    </w:rPr>
                    <w:t>生活固废</w:t>
                  </w:r>
                </w:p>
              </w:tc>
              <w:tc>
                <w:tcPr>
                  <w:tcW w:w="2427" w:type="dxa"/>
                  <w:vAlign w:val="top"/>
                </w:tcPr>
                <w:p>
                  <w:pPr>
                    <w:pStyle w:val="TableText"/>
                    <w:spacing w:before="52" w:line="194" w:lineRule="auto"/>
                    <w:ind w:left="799"/>
                  </w:pPr>
                  <w:r>
                    <w:rPr>
                      <w:spacing w:val="7"/>
                    </w:rPr>
                    <w:t>职工生活</w:t>
                  </w:r>
                </w:p>
              </w:tc>
              <w:tc>
                <w:tcPr>
                  <w:tcW w:w="2249" w:type="dxa"/>
                  <w:vAlign w:val="top"/>
                </w:tcPr>
                <w:p>
                  <w:pPr>
                    <w:pStyle w:val="TableText"/>
                    <w:spacing w:before="52" w:line="194" w:lineRule="auto"/>
                    <w:ind w:left="711"/>
                  </w:pPr>
                  <w:r>
                    <w:rPr>
                      <w:spacing w:val="6"/>
                    </w:rPr>
                    <w:t>生活垃圾</w:t>
                  </w:r>
                </w:p>
              </w:tc>
            </w:tr>
            <w:tr>
              <w:tblPrEx>
                <w:tblW w:w="8980" w:type="dxa"/>
                <w:tblInd w:w="534" w:type="dxa"/>
                <w:tblLayout w:type="fixed"/>
              </w:tblPrEx>
              <w:trPr>
                <w:trHeight w:val="277"/>
              </w:trPr>
              <w:tc>
                <w:tcPr>
                  <w:tcW w:w="2046" w:type="dxa"/>
                  <w:vMerge/>
                  <w:tcBorders>
                    <w:top w:val="nil"/>
                    <w:bottom w:val="nil"/>
                  </w:tcBorders>
                  <w:vAlign w:val="top"/>
                </w:tcPr>
                <w:p>
                  <w:pPr>
                    <w:rPr>
                      <w:rFonts w:ascii="Arial"/>
                      <w:sz w:val="21"/>
                    </w:rPr>
                  </w:pPr>
                </w:p>
              </w:tc>
              <w:tc>
                <w:tcPr>
                  <w:tcW w:w="2258" w:type="dxa"/>
                  <w:tcBorders>
                    <w:bottom w:val="nil"/>
                  </w:tcBorders>
                  <w:vAlign w:val="top"/>
                </w:tcPr>
                <w:p>
                  <w:pPr>
                    <w:pStyle w:val="TableText"/>
                    <w:spacing w:before="57" w:line="193" w:lineRule="auto"/>
                    <w:ind w:left="713"/>
                  </w:pPr>
                  <w:r>
                    <w:rPr>
                      <w:spacing w:val="6"/>
                    </w:rPr>
                    <w:t>生产固废</w:t>
                  </w:r>
                </w:p>
              </w:tc>
              <w:tc>
                <w:tcPr>
                  <w:tcW w:w="2427" w:type="dxa"/>
                  <w:tcBorders>
                    <w:bottom w:val="nil"/>
                  </w:tcBorders>
                  <w:vAlign w:val="top"/>
                </w:tcPr>
                <w:p>
                  <w:pPr>
                    <w:pStyle w:val="TableText"/>
                    <w:spacing w:before="57" w:line="193" w:lineRule="auto"/>
                    <w:ind w:left="590"/>
                  </w:pPr>
                  <w:r>
                    <w:rPr>
                      <w:spacing w:val="8"/>
                    </w:rPr>
                    <w:t>整个生产过程</w:t>
                  </w:r>
                </w:p>
              </w:tc>
              <w:tc>
                <w:tcPr>
                  <w:tcW w:w="2249" w:type="dxa"/>
                  <w:tcBorders>
                    <w:bottom w:val="nil"/>
                  </w:tcBorders>
                  <w:vAlign w:val="top"/>
                </w:tcPr>
                <w:p>
                  <w:pPr>
                    <w:pStyle w:val="TableText"/>
                    <w:spacing w:before="57" w:line="193" w:lineRule="auto"/>
                    <w:ind w:left="512"/>
                  </w:pPr>
                  <w:r>
                    <w:rPr>
                      <w:spacing w:val="6"/>
                    </w:rPr>
                    <w:t>除尘器粉尘等</w:t>
                  </w:r>
                </w:p>
              </w:tc>
            </w:tr>
          </w:tbl>
          <w:p>
            <w:pPr>
              <w:spacing w:line="14" w:lineRule="auto"/>
              <w:rPr>
                <w:rFonts w:ascii="Arial"/>
                <w:sz w:val="2"/>
              </w:rPr>
            </w:pPr>
          </w:p>
        </w:tc>
      </w:tr>
      <w:tr>
        <w:tblPrEx>
          <w:tblW w:w="9637" w:type="dxa"/>
          <w:tblInd w:w="7" w:type="dxa"/>
          <w:tblLayout w:type="fixed"/>
        </w:tblPrEx>
        <w:trPr>
          <w:trHeight w:val="865"/>
        </w:trPr>
        <w:tc>
          <w:tcPr>
            <w:tcW w:w="438" w:type="dxa"/>
            <w:tcBorders>
              <w:top w:val="single" w:sz="2" w:space="0" w:color="000000"/>
              <w:right w:val="nil"/>
            </w:tcBorders>
            <w:textDirection w:val="tbRlV"/>
            <w:vAlign w:val="top"/>
          </w:tcPr>
          <w:p>
            <w:pPr>
              <w:pStyle w:val="TableText"/>
              <w:spacing w:before="120" w:line="213" w:lineRule="auto"/>
              <w:ind w:left="56"/>
            </w:pPr>
            <w:r>
              <w:rPr>
                <w:spacing w:val="9"/>
                <w14:textOutline w14:w="3795" w14:cap="sq">
                  <w14:solidFill>
                    <w14:srgbClr w14:val="000000"/>
                  </w14:solidFill>
                  <w14:prstDash w14:val="solid"/>
                  <w14:bevel/>
                </w14:textOutline>
              </w:rPr>
              <w:t>与</w:t>
            </w:r>
            <w:r>
              <w:rPr>
                <w:spacing w:val="-38"/>
              </w:rPr>
              <w:t xml:space="preserve"> </w:t>
            </w:r>
            <w:r>
              <w:rPr>
                <w:spacing w:val="9"/>
                <w14:textOutline w14:w="3795" w14:cap="sq">
                  <w14:solidFill>
                    <w14:srgbClr w14:val="000000"/>
                  </w14:solidFill>
                  <w14:prstDash w14:val="solid"/>
                  <w14:bevel/>
                </w14:textOutline>
              </w:rPr>
              <w:t>项</w:t>
            </w:r>
            <w:r>
              <w:rPr>
                <w:spacing w:val="-36"/>
              </w:rPr>
              <w:t xml:space="preserve"> </w:t>
            </w:r>
            <w:r>
              <w:rPr>
                <w:spacing w:val="9"/>
                <w14:textOutline w14:w="3795" w14:cap="sq">
                  <w14:solidFill>
                    <w14:srgbClr w14:val="000000"/>
                  </w14:solidFill>
                  <w14:prstDash w14:val="solid"/>
                  <w14:bevel/>
                </w14:textOutline>
              </w:rPr>
              <w:t>目</w:t>
            </w:r>
          </w:p>
        </w:tc>
        <w:tc>
          <w:tcPr>
            <w:tcW w:w="9199" w:type="dxa"/>
            <w:tcBorders>
              <w:top w:val="single" w:sz="2" w:space="0" w:color="000000"/>
              <w:left w:val="nil"/>
            </w:tcBorders>
            <w:vAlign w:val="top"/>
          </w:tcPr>
          <w:p>
            <w:pPr>
              <w:pStyle w:val="TableText"/>
              <w:spacing w:before="56" w:line="408" w:lineRule="exact"/>
              <w:ind w:left="527"/>
            </w:pPr>
            <w:r>
              <w:rPr>
                <w:spacing w:val="10"/>
                <w:position w:val="15"/>
              </w:rPr>
              <w:t>本项目位于石碌铁矿矿区</w:t>
            </w:r>
            <w:r>
              <w:rPr>
                <w:spacing w:val="-18"/>
                <w:position w:val="15"/>
              </w:rPr>
              <w:t xml:space="preserve"> </w:t>
            </w:r>
            <w:r>
              <w:rPr>
                <w:rFonts w:ascii="Times New Roman" w:eastAsia="Times New Roman" w:hAnsi="Times New Roman" w:cs="Times New Roman"/>
                <w:spacing w:val="10"/>
                <w:position w:val="15"/>
              </w:rPr>
              <w:t>172m</w:t>
            </w:r>
            <w:r>
              <w:rPr>
                <w:spacing w:val="10"/>
                <w:position w:val="15"/>
              </w:rPr>
              <w:t>排土场东北角，为新建项目，现场均为空地，故在此对石碌铁</w:t>
            </w:r>
          </w:p>
          <w:p>
            <w:pPr>
              <w:pStyle w:val="TableText"/>
              <w:spacing w:line="227" w:lineRule="auto"/>
              <w:ind w:left="105"/>
            </w:pPr>
            <w:r>
              <w:rPr>
                <w:spacing w:val="9"/>
              </w:rPr>
              <w:t>矿的概况及相关环保手续和环保设施进行简单介绍，并对项目依托的设施进行梳理。</w:t>
            </w:r>
          </w:p>
        </w:tc>
      </w:tr>
    </w:tbl>
    <w:p>
      <w:pPr>
        <w:rPr>
          <w:rFonts w:ascii="Arial"/>
          <w:sz w:val="21"/>
        </w:rPr>
      </w:pPr>
    </w:p>
    <w:p>
      <w:pPr>
        <w:rPr>
          <w:rFonts w:ascii="Arial" w:eastAsia="Arial" w:hAnsi="Arial" w:cs="Arial"/>
          <w:sz w:val="21"/>
          <w:szCs w:val="21"/>
        </w:rPr>
        <w:sectPr>
          <w:headerReference w:type="default" r:id="rId38"/>
          <w:type w:val="nextPage"/>
          <w:pgSz w:w="11906" w:h="16839"/>
          <w:pgMar w:top="400" w:right="1127" w:bottom="0" w:left="1126" w:header="0" w:footer="0" w:gutter="0"/>
          <w:pgNumType w:start="32"/>
          <w:cols w:space="708"/>
          <w:titlePg w:val="0"/>
        </w:sectPr>
      </w:pPr>
    </w:p>
    <w:p>
      <w:pPr>
        <w:spacing w:before="13"/>
      </w:pPr>
    </w:p>
    <w:p>
      <w:pPr>
        <w:spacing w:before="13"/>
      </w:pPr>
    </w:p>
    <w:p>
      <w:pPr>
        <w:spacing w:before="13"/>
      </w:pPr>
    </w:p>
    <w:p>
      <w:pPr>
        <w:spacing w:before="12"/>
      </w:pPr>
    </w:p>
    <w:tbl>
      <w:tblPr>
        <w:tblStyle w:val="TableNormal30"/>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36"/>
        <w:gridCol w:w="9201"/>
      </w:tblGrid>
      <w:tr>
        <w:tblPrEx>
          <w:tblW w:w="963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133"/>
        </w:trPr>
        <w:tc>
          <w:tcPr>
            <w:tcW w:w="436" w:type="dxa"/>
            <w:tcBorders>
              <w:right w:val="single" w:sz="2" w:space="0" w:color="000000"/>
            </w:tcBorders>
            <w:textDirection w:val="tbRlV"/>
            <w:vAlign w:val="top"/>
          </w:tcPr>
          <w:p>
            <w:pPr>
              <w:pStyle w:val="TableText"/>
              <w:spacing w:before="115" w:line="216" w:lineRule="auto"/>
              <w:ind w:left="26"/>
            </w:pPr>
            <w:r>
              <w:rPr>
                <w:spacing w:val="9"/>
                <w14:textOutline w14:w="3795" w14:cap="sq">
                  <w14:solidFill>
                    <w14:srgbClr w14:val="000000"/>
                  </w14:solidFill>
                  <w14:prstDash w14:val="solid"/>
                  <w14:bevel/>
                </w14:textOutline>
              </w:rPr>
              <w:t>有</w:t>
            </w:r>
            <w:r>
              <w:rPr>
                <w:spacing w:val="-33"/>
              </w:rPr>
              <w:t xml:space="preserve"> </w:t>
            </w:r>
            <w:r>
              <w:rPr>
                <w:spacing w:val="9"/>
                <w14:textOutline w14:w="3795" w14:cap="sq">
                  <w14:solidFill>
                    <w14:srgbClr w14:val="000000"/>
                  </w14:solidFill>
                  <w14:prstDash w14:val="solid"/>
                  <w14:bevel/>
                </w14:textOutline>
              </w:rPr>
              <w:t>关</w:t>
            </w:r>
            <w:r>
              <w:rPr>
                <w:spacing w:val="-36"/>
              </w:rPr>
              <w:t xml:space="preserve"> </w:t>
            </w:r>
            <w:r>
              <w:rPr>
                <w:spacing w:val="9"/>
                <w14:textOutline w14:w="3795" w14:cap="sq">
                  <w14:solidFill>
                    <w14:srgbClr w14:val="000000"/>
                  </w14:solidFill>
                  <w14:prstDash w14:val="solid"/>
                  <w14:bevel/>
                </w14:textOutline>
              </w:rPr>
              <w:t>的</w:t>
            </w:r>
            <w:r>
              <w:rPr>
                <w:spacing w:val="-38"/>
              </w:rPr>
              <w:t xml:space="preserve"> </w:t>
            </w:r>
            <w:r>
              <w:rPr>
                <w:spacing w:val="9"/>
                <w14:textOutline w14:w="3795" w14:cap="sq">
                  <w14:solidFill>
                    <w14:srgbClr w14:val="000000"/>
                  </w14:solidFill>
                  <w14:prstDash w14:val="solid"/>
                  <w14:bevel/>
                </w14:textOutline>
              </w:rPr>
              <w:t>原</w:t>
            </w:r>
            <w:r>
              <w:rPr>
                <w:spacing w:val="-37"/>
              </w:rPr>
              <w:t xml:space="preserve"> </w:t>
            </w:r>
            <w:r>
              <w:rPr>
                <w:spacing w:val="9"/>
                <w14:textOutline w14:w="3795" w14:cap="sq">
                  <w14:solidFill>
                    <w14:srgbClr w14:val="000000"/>
                  </w14:solidFill>
                  <w14:prstDash w14:val="solid"/>
                  <w14:bevel/>
                </w14:textOutline>
              </w:rPr>
              <w:t>有</w:t>
            </w:r>
            <w:r>
              <w:rPr>
                <w:spacing w:val="-38"/>
              </w:rPr>
              <w:t xml:space="preserve"> </w:t>
            </w:r>
            <w:r>
              <w:rPr>
                <w:spacing w:val="9"/>
                <w14:textOutline w14:w="3795" w14:cap="sq">
                  <w14:solidFill>
                    <w14:srgbClr w14:val="000000"/>
                  </w14:solidFill>
                  <w14:prstDash w14:val="solid"/>
                  <w14:bevel/>
                </w14:textOutline>
              </w:rPr>
              <w:t>环</w:t>
            </w:r>
            <w:r>
              <w:rPr>
                <w:spacing w:val="-36"/>
              </w:rPr>
              <w:t xml:space="preserve"> </w:t>
            </w:r>
            <w:r>
              <w:rPr>
                <w:spacing w:val="9"/>
                <w14:textOutline w14:w="3795" w14:cap="sq">
                  <w14:solidFill>
                    <w14:srgbClr w14:val="000000"/>
                  </w14:solidFill>
                  <w14:prstDash w14:val="solid"/>
                  <w14:bevel/>
                </w14:textOutline>
              </w:rPr>
              <w:t>境</w:t>
            </w:r>
            <w:r>
              <w:rPr>
                <w:spacing w:val="-38"/>
              </w:rPr>
              <w:t xml:space="preserve"> </w:t>
            </w:r>
            <w:r>
              <w:rPr>
                <w:spacing w:val="9"/>
                <w14:textOutline w14:w="3795" w14:cap="sq">
                  <w14:solidFill>
                    <w14:srgbClr w14:val="000000"/>
                  </w14:solidFill>
                  <w14:prstDash w14:val="solid"/>
                  <w14:bevel/>
                </w14:textOutline>
              </w:rPr>
              <w:t>污</w:t>
            </w:r>
            <w:r>
              <w:rPr>
                <w:spacing w:val="-36"/>
              </w:rPr>
              <w:t xml:space="preserve"> </w:t>
            </w:r>
            <w:r>
              <w:rPr>
                <w:spacing w:val="9"/>
                <w14:textOutline w14:w="3795" w14:cap="sq">
                  <w14:solidFill>
                    <w14:srgbClr w14:val="000000"/>
                  </w14:solidFill>
                  <w14:prstDash w14:val="solid"/>
                  <w14:bevel/>
                </w14:textOutline>
              </w:rPr>
              <w:t>染</w:t>
            </w:r>
            <w:r>
              <w:rPr>
                <w:spacing w:val="-39"/>
              </w:rPr>
              <w:t xml:space="preserve"> </w:t>
            </w:r>
            <w:r>
              <w:rPr>
                <w:spacing w:val="9"/>
                <w14:textOutline w14:w="3795" w14:cap="sq">
                  <w14:solidFill>
                    <w14:srgbClr w14:val="000000"/>
                  </w14:solidFill>
                  <w14:prstDash w14:val="solid"/>
                  <w14:bevel/>
                </w14:textOutline>
              </w:rPr>
              <w:t>问</w:t>
            </w:r>
            <w:r>
              <w:rPr>
                <w:spacing w:val="-36"/>
              </w:rPr>
              <w:t xml:space="preserve"> </w:t>
            </w:r>
            <w:r>
              <w:rPr>
                <w:spacing w:val="9"/>
                <w14:textOutline w14:w="3795" w14:cap="sq">
                  <w14:solidFill>
                    <w14:srgbClr w14:val="000000"/>
                  </w14:solidFill>
                  <w14:prstDash w14:val="solid"/>
                  <w14:bevel/>
                </w14:textOutline>
              </w:rPr>
              <w:t>题</w:t>
            </w:r>
          </w:p>
        </w:tc>
        <w:tc>
          <w:tcPr>
            <w:tcW w:w="9201" w:type="dxa"/>
            <w:tcBorders>
              <w:left w:val="single" w:sz="2" w:space="0" w:color="000000"/>
            </w:tcBorders>
            <w:vAlign w:val="top"/>
          </w:tcPr>
          <w:p>
            <w:pPr>
              <w:pStyle w:val="TableText"/>
              <w:spacing w:before="26" w:line="408" w:lineRule="exact"/>
              <w:ind w:left="523"/>
            </w:pPr>
            <w:r>
              <w:rPr>
                <w:rFonts w:ascii="Times New Roman" w:eastAsia="Times New Roman" w:hAnsi="Times New Roman" w:cs="Times New Roman"/>
                <w:b/>
                <w:bCs/>
                <w:spacing w:val="6"/>
                <w:position w:val="15"/>
              </w:rPr>
              <w:t>2.10</w:t>
            </w:r>
            <w:r>
              <w:rPr>
                <w:rFonts w:ascii="Times New Roman" w:eastAsia="Times New Roman" w:hAnsi="Times New Roman" w:cs="Times New Roman"/>
                <w:b/>
                <w:bCs/>
                <w:spacing w:val="-21"/>
                <w:position w:val="15"/>
              </w:rPr>
              <w:t xml:space="preserve"> </w:t>
            </w:r>
            <w:r>
              <w:rPr>
                <w:spacing w:val="6"/>
                <w:position w:val="15"/>
                <w14:textOutline w14:w="3795" w14:cap="sq">
                  <w14:solidFill>
                    <w14:srgbClr w14:val="000000"/>
                  </w14:solidFill>
                  <w14:prstDash w14:val="solid"/>
                  <w14:bevel/>
                </w14:textOutline>
              </w:rPr>
              <w:t>、石碌铁矿总体回顾</w:t>
            </w:r>
          </w:p>
          <w:p>
            <w:pPr>
              <w:pStyle w:val="TableText"/>
              <w:spacing w:line="228" w:lineRule="auto"/>
              <w:ind w:left="536"/>
            </w:pPr>
            <w:r>
              <w:rPr>
                <w:spacing w:val="7"/>
                <w14:textOutline w14:w="3795" w14:cap="sq">
                  <w14:solidFill>
                    <w14:srgbClr w14:val="000000"/>
                  </w14:solidFill>
                  <w14:prstDash w14:val="solid"/>
                  <w14:bevel/>
                </w14:textOutline>
              </w:rPr>
              <w:t>（</w:t>
            </w:r>
            <w:r>
              <w:rPr>
                <w:rFonts w:ascii="Times New Roman" w:eastAsia="Times New Roman" w:hAnsi="Times New Roman" w:cs="Times New Roman"/>
                <w:b/>
                <w:bCs/>
                <w:spacing w:val="7"/>
              </w:rPr>
              <w:t>1</w:t>
            </w:r>
            <w:r>
              <w:rPr>
                <w:spacing w:val="7"/>
                <w14:textOutline w14:w="3795" w14:cap="sq">
                  <w14:solidFill>
                    <w14:srgbClr w14:val="000000"/>
                  </w14:solidFill>
                  <w14:prstDash w14:val="solid"/>
                  <w14:bevel/>
                </w14:textOutline>
              </w:rPr>
              <w:t>）石碌铁矿概况</w:t>
            </w:r>
          </w:p>
          <w:p>
            <w:pPr>
              <w:pStyle w:val="TableText"/>
              <w:spacing w:before="162" w:line="377" w:lineRule="auto"/>
              <w:ind w:left="105" w:right="102" w:firstLine="421"/>
            </w:pPr>
            <w:r>
              <w:rPr>
                <w:spacing w:val="9"/>
              </w:rPr>
              <w:t>石碌铁矿开采矿种主要为铁金属矿，采矿权人为海南矿业股份有限公司。</w:t>
            </w:r>
            <w:r>
              <w:rPr>
                <w:spacing w:val="8"/>
              </w:rPr>
              <w:t>据文献记载，石碌铁</w:t>
            </w:r>
            <w:r>
              <w:t xml:space="preserve"> </w:t>
            </w:r>
            <w:r>
              <w:rPr>
                <w:spacing w:val="7"/>
              </w:rPr>
              <w:t>钴铜的开发始于明末崇祯初年，主要开采铜矿。</w:t>
            </w:r>
            <w:r>
              <w:rPr>
                <w:rFonts w:ascii="Times New Roman" w:eastAsia="Times New Roman" w:hAnsi="Times New Roman" w:cs="Times New Roman"/>
                <w:spacing w:val="7"/>
              </w:rPr>
              <w:t xml:space="preserve">1935 </w:t>
            </w:r>
            <w:r>
              <w:rPr>
                <w:spacing w:val="7"/>
              </w:rPr>
              <w:t xml:space="preserve">年国民党政府琼崖实业局在该区调查铜矿时发 </w:t>
            </w:r>
            <w:r>
              <w:rPr>
                <w:spacing w:val="8"/>
              </w:rPr>
              <w:t>现了铁矿，并称为“石碌铁矿</w:t>
            </w:r>
            <w:r>
              <w:rPr>
                <w:spacing w:val="-70"/>
              </w:rPr>
              <w:t xml:space="preserve"> </w:t>
            </w:r>
            <w:r>
              <w:rPr>
                <w:spacing w:val="8"/>
              </w:rPr>
              <w:t>”，</w:t>
            </w:r>
            <w:r>
              <w:rPr>
                <w:rFonts w:ascii="Times New Roman" w:eastAsia="Times New Roman" w:hAnsi="Times New Roman" w:cs="Times New Roman"/>
                <w:spacing w:val="8"/>
              </w:rPr>
              <w:t xml:space="preserve">1939 </w:t>
            </w:r>
            <w:r>
              <w:rPr>
                <w:spacing w:val="8"/>
              </w:rPr>
              <w:t>年至</w:t>
            </w:r>
            <w:r>
              <w:rPr>
                <w:spacing w:val="-20"/>
              </w:rPr>
              <w:t xml:space="preserve"> </w:t>
            </w:r>
            <w:r>
              <w:rPr>
                <w:rFonts w:ascii="Times New Roman" w:eastAsia="Times New Roman" w:hAnsi="Times New Roman" w:cs="Times New Roman"/>
                <w:spacing w:val="8"/>
              </w:rPr>
              <w:t xml:space="preserve">1944 </w:t>
            </w:r>
            <w:r>
              <w:rPr>
                <w:spacing w:val="8"/>
              </w:rPr>
              <w:t>年被日本掠夺运走</w:t>
            </w:r>
            <w:r>
              <w:rPr>
                <w:spacing w:val="7"/>
              </w:rPr>
              <w:t>铁矿石</w:t>
            </w:r>
            <w:r>
              <w:rPr>
                <w:spacing w:val="-37"/>
              </w:rPr>
              <w:t xml:space="preserve"> </w:t>
            </w:r>
            <w:r>
              <w:rPr>
                <w:rFonts w:ascii="Times New Roman" w:eastAsia="Times New Roman" w:hAnsi="Times New Roman" w:cs="Times New Roman"/>
                <w:spacing w:val="7"/>
              </w:rPr>
              <w:t>70</w:t>
            </w:r>
            <w:r>
              <w:rPr>
                <w:rFonts w:ascii="Times New Roman" w:eastAsia="Times New Roman" w:hAnsi="Times New Roman" w:cs="Times New Roman"/>
                <w:spacing w:val="17"/>
              </w:rPr>
              <w:t xml:space="preserve"> </w:t>
            </w:r>
            <w:r>
              <w:rPr>
                <w:spacing w:val="7"/>
              </w:rPr>
              <w:t>万吨。</w:t>
            </w:r>
            <w:r>
              <w:rPr>
                <w:rFonts w:ascii="Times New Roman" w:eastAsia="Times New Roman" w:hAnsi="Times New Roman" w:cs="Times New Roman"/>
                <w:spacing w:val="7"/>
              </w:rPr>
              <w:t xml:space="preserve">1952 </w:t>
            </w:r>
            <w:r>
              <w:rPr>
                <w:spacing w:val="7"/>
              </w:rPr>
              <w:t>年底，</w:t>
            </w:r>
            <w:r>
              <w:t xml:space="preserve"> </w:t>
            </w:r>
            <w:r>
              <w:rPr>
                <w:spacing w:val="6"/>
              </w:rPr>
              <w:t>随着国民经济的发展，中央决定开发石碌铁矿资源。经过充分的准备工作，</w:t>
            </w:r>
            <w:r>
              <w:rPr>
                <w:rFonts w:ascii="Times New Roman" w:eastAsia="Times New Roman" w:hAnsi="Times New Roman" w:cs="Times New Roman"/>
                <w:spacing w:val="6"/>
              </w:rPr>
              <w:t xml:space="preserve">1956 </w:t>
            </w:r>
            <w:r>
              <w:rPr>
                <w:spacing w:val="6"/>
              </w:rPr>
              <w:t>年</w:t>
            </w:r>
            <w:r>
              <w:rPr>
                <w:spacing w:val="-14"/>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7"/>
                <w:w w:val="101"/>
              </w:rPr>
              <w:t xml:space="preserve"> </w:t>
            </w:r>
            <w:r>
              <w:rPr>
                <w:spacing w:val="6"/>
              </w:rPr>
              <w:t>月石碌铁矿开</w:t>
            </w:r>
            <w:r>
              <w:t xml:space="preserve"> </w:t>
            </w:r>
            <w:r>
              <w:rPr>
                <w:spacing w:val="8"/>
              </w:rPr>
              <w:t>始进行大规模建设工程，</w:t>
            </w:r>
            <w:r>
              <w:rPr>
                <w:rFonts w:ascii="Times New Roman" w:eastAsia="Times New Roman" w:hAnsi="Times New Roman" w:cs="Times New Roman"/>
                <w:spacing w:val="8"/>
              </w:rPr>
              <w:t xml:space="preserve">1957 </w:t>
            </w:r>
            <w:r>
              <w:rPr>
                <w:spacing w:val="8"/>
              </w:rPr>
              <w:t>年正式投产。经过三期扩建工程，到</w:t>
            </w:r>
            <w:r>
              <w:rPr>
                <w:spacing w:val="-20"/>
              </w:rPr>
              <w:t xml:space="preserve"> </w:t>
            </w:r>
            <w:r>
              <w:rPr>
                <w:rFonts w:ascii="Times New Roman" w:eastAsia="Times New Roman" w:hAnsi="Times New Roman" w:cs="Times New Roman"/>
                <w:spacing w:val="8"/>
              </w:rPr>
              <w:t>1986</w:t>
            </w:r>
            <w:r>
              <w:rPr>
                <w:rFonts w:ascii="Times New Roman" w:eastAsia="Times New Roman" w:hAnsi="Times New Roman" w:cs="Times New Roman"/>
                <w:spacing w:val="7"/>
              </w:rPr>
              <w:t xml:space="preserve"> </w:t>
            </w:r>
            <w:r>
              <w:rPr>
                <w:spacing w:val="7"/>
              </w:rPr>
              <w:t>年矿山建成年产</w:t>
            </w:r>
            <w:r>
              <w:rPr>
                <w:spacing w:val="-44"/>
              </w:rPr>
              <w:t xml:space="preserve"> </w:t>
            </w:r>
            <w:r>
              <w:rPr>
                <w:rFonts w:ascii="Times New Roman" w:eastAsia="Times New Roman" w:hAnsi="Times New Roman" w:cs="Times New Roman"/>
                <w:spacing w:val="7"/>
              </w:rPr>
              <w:t>460</w:t>
            </w:r>
            <w:r>
              <w:rPr>
                <w:rFonts w:ascii="Times New Roman" w:eastAsia="Times New Roman" w:hAnsi="Times New Roman" w:cs="Times New Roman"/>
                <w:spacing w:val="17"/>
              </w:rPr>
              <w:t xml:space="preserve"> </w:t>
            </w:r>
            <w:r>
              <w:rPr>
                <w:spacing w:val="7"/>
              </w:rPr>
              <w:t>万吨</w:t>
            </w:r>
            <w:r>
              <w:t xml:space="preserve"> </w:t>
            </w:r>
            <w:r>
              <w:rPr>
                <w:spacing w:val="6"/>
              </w:rPr>
              <w:t>铁矿石生产规模，至</w:t>
            </w:r>
            <w:r>
              <w:rPr>
                <w:spacing w:val="-36"/>
              </w:rPr>
              <w:t xml:space="preserve"> </w:t>
            </w:r>
            <w:r>
              <w:rPr>
                <w:rFonts w:ascii="Times New Roman" w:eastAsia="Times New Roman" w:hAnsi="Times New Roman" w:cs="Times New Roman"/>
                <w:spacing w:val="6"/>
              </w:rPr>
              <w:t xml:space="preserve">2006 </w:t>
            </w:r>
            <w:r>
              <w:rPr>
                <w:spacing w:val="6"/>
              </w:rPr>
              <w:t>年累计开采铁矿资源</w:t>
            </w:r>
            <w:r>
              <w:rPr>
                <w:spacing w:val="-23"/>
              </w:rPr>
              <w:t xml:space="preserve"> </w:t>
            </w:r>
            <w:r>
              <w:rPr>
                <w:rFonts w:ascii="Times New Roman" w:eastAsia="Times New Roman" w:hAnsi="Times New Roman" w:cs="Times New Roman"/>
                <w:spacing w:val="6"/>
              </w:rPr>
              <w:t xml:space="preserve">1.6 </w:t>
            </w:r>
            <w:r>
              <w:rPr>
                <w:spacing w:val="6"/>
              </w:rPr>
              <w:t>亿吨。目前矿山已进入资源深部开采，包括北一</w:t>
            </w:r>
          </w:p>
          <w:p>
            <w:pPr>
              <w:pStyle w:val="TableText"/>
              <w:spacing w:line="227" w:lineRule="auto"/>
              <w:ind w:left="105"/>
            </w:pPr>
            <w:r>
              <w:rPr>
                <w:spacing w:val="8"/>
              </w:rPr>
              <w:t>采场深部开采和保秀矿区深部开采。</w:t>
            </w:r>
          </w:p>
          <w:p>
            <w:pPr>
              <w:pStyle w:val="TableText"/>
              <w:spacing w:before="161" w:line="408" w:lineRule="exact"/>
              <w:ind w:left="529"/>
            </w:pPr>
            <w:r>
              <w:rPr>
                <w:spacing w:val="9"/>
                <w:position w:val="15"/>
              </w:rPr>
              <w:t>项目产生的废石为采准或基建围岩废石，未经破碎，提升至地</w:t>
            </w:r>
            <w:r>
              <w:rPr>
                <w:spacing w:val="8"/>
                <w:position w:val="15"/>
              </w:rPr>
              <w:t>表的岩石经电铲倒装，由窄轨铁</w:t>
            </w:r>
          </w:p>
          <w:p>
            <w:pPr>
              <w:pStyle w:val="TableText"/>
              <w:spacing w:before="1" w:line="228" w:lineRule="auto"/>
              <w:ind w:right="10"/>
              <w:jc w:val="right"/>
            </w:pPr>
            <w:r>
              <w:rPr>
                <w:spacing w:val="6"/>
              </w:rPr>
              <w:t>路、自卸汽车运输至排土场。伴随矿山的大规模生产，业已产生数亿吨的围岩废石堆存于各排土场。</w:t>
            </w:r>
          </w:p>
          <w:p>
            <w:pPr>
              <w:pStyle w:val="TableText"/>
              <w:spacing w:before="160" w:line="228" w:lineRule="auto"/>
              <w:ind w:left="536"/>
            </w:pPr>
            <w:r>
              <w:rPr>
                <w:spacing w:val="6"/>
                <w14:textOutline w14:w="3795" w14:cap="sq">
                  <w14:solidFill>
                    <w14:srgbClr w14:val="000000"/>
                  </w14:solidFill>
                  <w14:prstDash w14:val="solid"/>
                  <w14:bevel/>
                </w14:textOutline>
              </w:rPr>
              <w:t>（</w:t>
            </w:r>
            <w:r>
              <w:rPr>
                <w:rFonts w:ascii="Times New Roman" w:eastAsia="Times New Roman" w:hAnsi="Times New Roman" w:cs="Times New Roman"/>
                <w:b/>
                <w:bCs/>
                <w:spacing w:val="6"/>
              </w:rPr>
              <w:t>2</w:t>
            </w:r>
            <w:r>
              <w:rPr>
                <w:spacing w:val="6"/>
                <w14:textOutline w14:w="3795" w14:cap="sq">
                  <w14:solidFill>
                    <w14:srgbClr w14:val="000000"/>
                  </w14:solidFill>
                  <w14:prstDash w14:val="solid"/>
                  <w14:bevel/>
                </w14:textOutline>
              </w:rPr>
              <w:t>）露天开采项目</w:t>
            </w:r>
            <w:r>
              <w:rPr>
                <w:spacing w:val="-16"/>
              </w:rPr>
              <w:t xml:space="preserve"> </w:t>
            </w:r>
            <w:r>
              <w:rPr>
                <w:rFonts w:ascii="Times New Roman" w:eastAsia="Times New Roman" w:hAnsi="Times New Roman" w:cs="Times New Roman"/>
                <w:b/>
                <w:bCs/>
                <w:spacing w:val="6"/>
              </w:rPr>
              <w:t xml:space="preserve">172 </w:t>
            </w:r>
            <w:r>
              <w:rPr>
                <w:spacing w:val="6"/>
                <w14:textOutline w14:w="3795" w14:cap="sq">
                  <w14:solidFill>
                    <w14:srgbClr w14:val="000000"/>
                  </w14:solidFill>
                  <w14:prstDash w14:val="solid"/>
                  <w14:bevel/>
                </w14:textOutline>
              </w:rPr>
              <w:t>排土场概况</w:t>
            </w:r>
          </w:p>
          <w:p>
            <w:pPr>
              <w:pStyle w:val="TableText"/>
              <w:spacing w:before="163" w:line="377" w:lineRule="auto"/>
              <w:ind w:left="106" w:right="48" w:firstLine="435"/>
              <w:jc w:val="both"/>
            </w:pPr>
            <w:r>
              <w:rPr>
                <w:rFonts w:ascii="Times New Roman" w:eastAsia="Times New Roman" w:hAnsi="Times New Roman" w:cs="Times New Roman"/>
                <w:spacing w:val="9"/>
              </w:rPr>
              <w:t xml:space="preserve">172 </w:t>
            </w:r>
            <w:r>
              <w:rPr>
                <w:spacing w:val="9"/>
              </w:rPr>
              <w:t>排土场位于北一采场西北角，海矿选矿厂和华盛水泥厂的东侧，是石碌铁矿规模第二大的</w:t>
            </w:r>
            <w:r>
              <w:rPr>
                <w:spacing w:val="5"/>
              </w:rPr>
              <w:t xml:space="preserve"> </w:t>
            </w:r>
            <w:r>
              <w:rPr>
                <w:spacing w:val="7"/>
              </w:rPr>
              <w:t>围岩废石堆场，使用年限久远，已累积围岩废石量</w:t>
            </w:r>
            <w:r>
              <w:rPr>
                <w:spacing w:val="-35"/>
              </w:rPr>
              <w:t xml:space="preserve"> </w:t>
            </w:r>
            <w:r>
              <w:rPr>
                <w:rFonts w:ascii="Times New Roman" w:eastAsia="Times New Roman" w:hAnsi="Times New Roman" w:cs="Times New Roman"/>
                <w:spacing w:val="7"/>
              </w:rPr>
              <w:t>5236</w:t>
            </w:r>
            <w:r>
              <w:rPr>
                <w:rFonts w:ascii="Times New Roman" w:eastAsia="Times New Roman" w:hAnsi="Times New Roman" w:cs="Times New Roman"/>
                <w:spacing w:val="6"/>
              </w:rPr>
              <w:t xml:space="preserve">.35 </w:t>
            </w:r>
            <w:r>
              <w:rPr>
                <w:spacing w:val="6"/>
              </w:rPr>
              <w:t>万</w:t>
            </w:r>
            <w:r>
              <w:rPr>
                <w:spacing w:val="-43"/>
              </w:rPr>
              <w:t xml:space="preserve"> </w:t>
            </w:r>
            <w:r>
              <w:rPr>
                <w:rFonts w:ascii="Times New Roman" w:eastAsia="Times New Roman" w:hAnsi="Times New Roman" w:cs="Times New Roman"/>
                <w:spacing w:val="6"/>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11"/>
                <w:position w:val="6"/>
                <w:sz w:val="13"/>
                <w:szCs w:val="13"/>
              </w:rPr>
              <w:t xml:space="preserve"> </w:t>
            </w:r>
            <w:r>
              <w:rPr>
                <w:spacing w:val="6"/>
              </w:rPr>
              <w:t>，且目前仍在使用。该堆场范围即</w:t>
            </w:r>
            <w:r>
              <w:t xml:space="preserve"> </w:t>
            </w:r>
            <w:r>
              <w:rPr>
                <w:spacing w:val="10"/>
              </w:rPr>
              <w:t>为堆体边界线，堆体地表形态呈不规则椭圆状，剖面上呈似板状，堆体自南东至北西顺山势堆存，</w:t>
            </w:r>
            <w:r>
              <w:rPr>
                <w:spacing w:val="2"/>
              </w:rPr>
              <w:t xml:space="preserve"> </w:t>
            </w:r>
            <w:r>
              <w:rPr>
                <w:spacing w:val="8"/>
              </w:rPr>
              <w:t>整体产状北西倾，并在北西端形成</w:t>
            </w:r>
            <w:r>
              <w:rPr>
                <w:spacing w:val="-20"/>
              </w:rPr>
              <w:t xml:space="preserve"> </w:t>
            </w:r>
            <w:r>
              <w:rPr>
                <w:rFonts w:ascii="Times New Roman" w:eastAsia="Times New Roman" w:hAnsi="Times New Roman" w:cs="Times New Roman"/>
                <w:spacing w:val="8"/>
              </w:rPr>
              <w:t>30-50</w:t>
            </w:r>
            <w:r>
              <w:rPr>
                <w:rFonts w:ascii="Times New Roman" w:eastAsia="Times New Roman" w:hAnsi="Times New Roman" w:cs="Times New Roman"/>
                <w:spacing w:val="-20"/>
              </w:rPr>
              <w:t xml:space="preserve"> </w:t>
            </w:r>
            <w:r>
              <w:rPr>
                <w:spacing w:val="8"/>
              </w:rPr>
              <w:t>°</w:t>
            </w:r>
            <w:r>
              <w:rPr>
                <w:spacing w:val="-70"/>
              </w:rPr>
              <w:t xml:space="preserve"> </w:t>
            </w:r>
            <w:r>
              <w:rPr>
                <w:spacing w:val="8"/>
              </w:rPr>
              <w:t>的边坡角，坡脚线长约</w:t>
            </w:r>
            <w:r>
              <w:rPr>
                <w:spacing w:val="-21"/>
              </w:rPr>
              <w:t xml:space="preserve"> </w:t>
            </w:r>
            <w:r>
              <w:rPr>
                <w:rFonts w:ascii="Times New Roman" w:eastAsia="Times New Roman" w:hAnsi="Times New Roman" w:cs="Times New Roman"/>
                <w:spacing w:val="8"/>
              </w:rPr>
              <w:t>1.3</w:t>
            </w:r>
            <w:r>
              <w:rPr>
                <w:rFonts w:ascii="Times New Roman" w:eastAsia="Times New Roman" w:hAnsi="Times New Roman" w:cs="Times New Roman"/>
              </w:rPr>
              <w:t>km</w:t>
            </w:r>
            <w:r>
              <w:rPr>
                <w:rFonts w:ascii="Times New Roman" w:eastAsia="Times New Roman" w:hAnsi="Times New Roman" w:cs="Times New Roman"/>
                <w:spacing w:val="-24"/>
              </w:rPr>
              <w:t xml:space="preserve"> </w:t>
            </w:r>
            <w:r>
              <w:rPr>
                <w:spacing w:val="8"/>
              </w:rPr>
              <w:t>，边坡呈圆弧形、半圆弧</w:t>
            </w:r>
            <w:r>
              <w:t xml:space="preserve"> </w:t>
            </w:r>
            <w:r>
              <w:t>形。堆体长轴呈近</w:t>
            </w:r>
            <w:r>
              <w:rPr>
                <w:spacing w:val="-40"/>
              </w:rPr>
              <w:t xml:space="preserve"> </w:t>
            </w:r>
            <w:r>
              <w:rPr>
                <w:rFonts w:ascii="Times New Roman" w:eastAsia="Times New Roman" w:hAnsi="Times New Roman" w:cs="Times New Roman"/>
              </w:rPr>
              <w:t>EW</w:t>
            </w:r>
            <w:r>
              <w:rPr>
                <w:rFonts w:ascii="Times New Roman" w:eastAsia="Times New Roman" w:hAnsi="Times New Roman" w:cs="Times New Roman"/>
                <w:spacing w:val="15"/>
                <w:w w:val="101"/>
              </w:rPr>
              <w:t xml:space="preserve"> </w:t>
            </w:r>
            <w:r>
              <w:t>走向，长约</w:t>
            </w:r>
            <w:r>
              <w:rPr>
                <w:spacing w:val="-41"/>
              </w:rPr>
              <w:t xml:space="preserve"> </w:t>
            </w:r>
            <w:r>
              <w:rPr>
                <w:rFonts w:ascii="Times New Roman" w:eastAsia="Times New Roman" w:hAnsi="Times New Roman" w:cs="Times New Roman"/>
              </w:rPr>
              <w:t>2km</w:t>
            </w:r>
            <w:r>
              <w:t>，短轴长约</w:t>
            </w:r>
            <w:r>
              <w:rPr>
                <w:spacing w:val="-20"/>
              </w:rPr>
              <w:t xml:space="preserve"> </w:t>
            </w:r>
            <w:r>
              <w:rPr>
                <w:rFonts w:ascii="Times New Roman" w:eastAsia="Times New Roman" w:hAnsi="Times New Roman" w:cs="Times New Roman"/>
              </w:rPr>
              <w:t>1.3km</w:t>
            </w:r>
            <w:r>
              <w:rPr>
                <w:rFonts w:ascii="Times New Roman" w:eastAsia="Times New Roman" w:hAnsi="Times New Roman" w:cs="Times New Roman"/>
                <w:spacing w:val="-27"/>
              </w:rPr>
              <w:t xml:space="preserve"> </w:t>
            </w:r>
            <w:r>
              <w:t>，占地面积约</w:t>
            </w:r>
            <w:r>
              <w:rPr>
                <w:spacing w:val="-23"/>
              </w:rPr>
              <w:t xml:space="preserve"> </w:t>
            </w:r>
            <w:r>
              <w:rPr>
                <w:rFonts w:ascii="Times New Roman" w:eastAsia="Times New Roman" w:hAnsi="Times New Roman" w:cs="Times New Roman"/>
              </w:rPr>
              <w:t>1.7</w:t>
            </w:r>
            <w:r>
              <w:rPr>
                <w:rFonts w:ascii="Times New Roman" w:eastAsia="Times New Roman" w:hAnsi="Times New Roman" w:cs="Times New Roman"/>
                <w:spacing w:val="-1"/>
              </w:rPr>
              <w:t>km</w:t>
            </w:r>
            <w:r>
              <w:rPr>
                <w:rFonts w:ascii="Times New Roman" w:eastAsia="Times New Roman" w:hAnsi="Times New Roman" w:cs="Times New Roman"/>
                <w:spacing w:val="-1"/>
                <w:position w:val="6"/>
                <w:sz w:val="13"/>
                <w:szCs w:val="13"/>
              </w:rPr>
              <w:t>2</w:t>
            </w:r>
            <w:r>
              <w:rPr>
                <w:spacing w:val="-1"/>
              </w:rPr>
              <w:t>，赋存标高</w:t>
            </w:r>
            <w:r>
              <w:rPr>
                <w:spacing w:val="-20"/>
              </w:rPr>
              <w:t xml:space="preserve"> </w:t>
            </w:r>
            <w:r>
              <w:rPr>
                <w:rFonts w:ascii="Times New Roman" w:eastAsia="Times New Roman" w:hAnsi="Times New Roman" w:cs="Times New Roman"/>
                <w:spacing w:val="-1"/>
              </w:rPr>
              <w:t>100~450m</w:t>
            </w:r>
            <w:r>
              <w:rPr>
                <w:spacing w:val="-1"/>
              </w:rPr>
              <w:t>，</w:t>
            </w:r>
            <w:r>
              <w:t xml:space="preserve"> </w:t>
            </w:r>
            <w:r>
              <w:rPr>
                <w:spacing w:val="5"/>
              </w:rPr>
              <w:t>高差达</w:t>
            </w:r>
            <w:r>
              <w:rPr>
                <w:spacing w:val="-39"/>
              </w:rPr>
              <w:t xml:space="preserve"> </w:t>
            </w:r>
            <w:r>
              <w:rPr>
                <w:rFonts w:ascii="Times New Roman" w:eastAsia="Times New Roman" w:hAnsi="Times New Roman" w:cs="Times New Roman"/>
                <w:spacing w:val="5"/>
              </w:rPr>
              <w:t>350m</w:t>
            </w:r>
            <w:r>
              <w:rPr>
                <w:rFonts w:ascii="Times New Roman" w:eastAsia="Times New Roman" w:hAnsi="Times New Roman" w:cs="Times New Roman"/>
                <w:spacing w:val="-20"/>
              </w:rPr>
              <w:t xml:space="preserve"> </w:t>
            </w:r>
            <w:r>
              <w:rPr>
                <w:spacing w:val="5"/>
              </w:rPr>
              <w:t xml:space="preserve">。堆体厚度一般在北西段较为稳定，厚 </w:t>
            </w:r>
            <w:r>
              <w:rPr>
                <w:rFonts w:ascii="Times New Roman" w:eastAsia="Times New Roman" w:hAnsi="Times New Roman" w:cs="Times New Roman"/>
                <w:spacing w:val="5"/>
              </w:rPr>
              <w:t>30-65m</w:t>
            </w:r>
            <w:r>
              <w:rPr>
                <w:rFonts w:ascii="Times New Roman" w:eastAsia="Times New Roman" w:hAnsi="Times New Roman" w:cs="Times New Roman"/>
                <w:spacing w:val="-27"/>
              </w:rPr>
              <w:t xml:space="preserve"> </w:t>
            </w:r>
            <w:r>
              <w:rPr>
                <w:spacing w:val="5"/>
              </w:rPr>
              <w:t>，最厚处可达</w:t>
            </w:r>
            <w:r>
              <w:rPr>
                <w:spacing w:val="-32"/>
              </w:rPr>
              <w:t xml:space="preserve"> </w:t>
            </w:r>
            <w:r>
              <w:rPr>
                <w:rFonts w:ascii="Times New Roman" w:eastAsia="Times New Roman" w:hAnsi="Times New Roman" w:cs="Times New Roman"/>
                <w:spacing w:val="5"/>
              </w:rPr>
              <w:t>80m</w:t>
            </w:r>
            <w:r>
              <w:rPr>
                <w:rFonts w:ascii="Times New Roman" w:eastAsia="Times New Roman" w:hAnsi="Times New Roman" w:cs="Times New Roman"/>
                <w:spacing w:val="-29"/>
              </w:rPr>
              <w:t xml:space="preserve"> </w:t>
            </w:r>
            <w:r>
              <w:rPr>
                <w:spacing w:val="5"/>
              </w:rPr>
              <w:t>，南东段受</w:t>
            </w:r>
            <w:r>
              <w:rPr>
                <w:spacing w:val="4"/>
              </w:rPr>
              <w:t>原山体地</w:t>
            </w:r>
          </w:p>
          <w:p>
            <w:pPr>
              <w:pStyle w:val="TableText"/>
              <w:spacing w:before="1" w:line="227" w:lineRule="auto"/>
              <w:ind w:left="108"/>
            </w:pPr>
            <w:r>
              <w:rPr>
                <w:spacing w:val="7"/>
              </w:rPr>
              <w:t>形起伏较大的影响，厚度变化也较大，厚</w:t>
            </w:r>
            <w:r>
              <w:rPr>
                <w:spacing w:val="-28"/>
              </w:rPr>
              <w:t xml:space="preserve"> </w:t>
            </w:r>
            <w:r>
              <w:rPr>
                <w:rFonts w:ascii="Times New Roman" w:eastAsia="Times New Roman" w:hAnsi="Times New Roman" w:cs="Times New Roman"/>
                <w:spacing w:val="7"/>
              </w:rPr>
              <w:t xml:space="preserve">2.5-40m </w:t>
            </w:r>
            <w:r>
              <w:rPr>
                <w:spacing w:val="7"/>
              </w:rPr>
              <w:t>不等。</w:t>
            </w:r>
          </w:p>
          <w:p>
            <w:pPr>
              <w:pStyle w:val="TableText"/>
              <w:spacing w:before="161" w:line="228" w:lineRule="auto"/>
              <w:ind w:left="536"/>
            </w:pPr>
            <w:r>
              <w:rPr>
                <w:spacing w:val="8"/>
                <w14:textOutline w14:w="3795" w14:cap="sq">
                  <w14:solidFill>
                    <w14:srgbClr w14:val="000000"/>
                  </w14:solidFill>
                  <w14:prstDash w14:val="solid"/>
                  <w14:bevel/>
                </w14:textOutline>
              </w:rPr>
              <w:t>（</w:t>
            </w:r>
            <w:r>
              <w:rPr>
                <w:rFonts w:ascii="Times New Roman" w:eastAsia="Times New Roman" w:hAnsi="Times New Roman" w:cs="Times New Roman"/>
                <w:b/>
                <w:bCs/>
                <w:spacing w:val="8"/>
              </w:rPr>
              <w:t>3</w:t>
            </w:r>
            <w:r>
              <w:rPr>
                <w:spacing w:val="8"/>
                <w14:textOutline w14:w="3795" w14:cap="sq">
                  <w14:solidFill>
                    <w14:srgbClr w14:val="000000"/>
                  </w14:solidFill>
                  <w14:prstDash w14:val="solid"/>
                  <w14:bevel/>
                </w14:textOutline>
              </w:rPr>
              <w:t>）露天开采项目运输道路简介</w:t>
            </w:r>
          </w:p>
          <w:p>
            <w:pPr>
              <w:pStyle w:val="TableText"/>
              <w:spacing w:before="161" w:line="378" w:lineRule="auto"/>
              <w:ind w:left="105" w:right="104" w:firstLine="421"/>
              <w:jc w:val="both"/>
            </w:pPr>
            <w:r>
              <w:rPr>
                <w:spacing w:val="10"/>
              </w:rPr>
              <w:t>石碌铁矿开发历史悠久，已形成了以北一采场为中心，连接南六采场、</w:t>
            </w:r>
            <w:r>
              <w:rPr>
                <w:rFonts w:ascii="Times New Roman" w:eastAsia="Times New Roman" w:hAnsi="Times New Roman" w:cs="Times New Roman"/>
                <w:spacing w:val="10"/>
              </w:rPr>
              <w:t xml:space="preserve">172 </w:t>
            </w:r>
            <w:r>
              <w:rPr>
                <w:spacing w:val="10"/>
              </w:rPr>
              <w:t>排土场、</w:t>
            </w:r>
            <w:r>
              <w:rPr>
                <w:rFonts w:ascii="Times New Roman" w:eastAsia="Times New Roman" w:hAnsi="Times New Roman" w:cs="Times New Roman"/>
                <w:spacing w:val="10"/>
              </w:rPr>
              <w:t xml:space="preserve">280 </w:t>
            </w:r>
            <w:r>
              <w:rPr>
                <w:spacing w:val="10"/>
              </w:rPr>
              <w:t>排土</w:t>
            </w:r>
            <w:r>
              <w:rPr>
                <w:spacing w:val="8"/>
              </w:rPr>
              <w:t xml:space="preserve"> </w:t>
            </w:r>
            <w:r>
              <w:rPr>
                <w:spacing w:val="8"/>
              </w:rPr>
              <w:t>场及其他各采场、选厂，并联通外部道路，接入</w:t>
            </w:r>
            <w:r>
              <w:rPr>
                <w:spacing w:val="-41"/>
              </w:rPr>
              <w:t xml:space="preserve"> </w:t>
            </w:r>
            <w:r>
              <w:rPr>
                <w:rFonts w:ascii="Times New Roman" w:eastAsia="Times New Roman" w:hAnsi="Times New Roman" w:cs="Times New Roman"/>
                <w:spacing w:val="8"/>
              </w:rPr>
              <w:t>225</w:t>
            </w:r>
            <w:r>
              <w:rPr>
                <w:rFonts w:ascii="Times New Roman" w:eastAsia="Times New Roman" w:hAnsi="Times New Roman" w:cs="Times New Roman"/>
                <w:spacing w:val="30"/>
                <w:w w:val="101"/>
              </w:rPr>
              <w:t xml:space="preserve"> </w:t>
            </w:r>
            <w:r>
              <w:rPr>
                <w:spacing w:val="8"/>
              </w:rPr>
              <w:t>国道的矿区道路系</w:t>
            </w:r>
            <w:r>
              <w:rPr>
                <w:spacing w:val="7"/>
              </w:rPr>
              <w:t>统。矿区道路内部为泥结石</w:t>
            </w:r>
          </w:p>
          <w:p>
            <w:pPr>
              <w:pStyle w:val="TableText"/>
              <w:spacing w:line="228" w:lineRule="auto"/>
              <w:ind w:left="107"/>
            </w:pPr>
            <w:r>
              <w:rPr>
                <w:spacing w:val="8"/>
              </w:rPr>
              <w:t>路面，靠近外部道路的一段为水泥路面。</w:t>
            </w:r>
          </w:p>
          <w:p>
            <w:pPr>
              <w:pStyle w:val="TableText"/>
              <w:spacing w:before="160" w:line="377" w:lineRule="auto"/>
              <w:ind w:left="106" w:right="34" w:firstLine="459"/>
              <w:jc w:val="both"/>
            </w:pPr>
            <w:r>
              <w:rPr>
                <w:spacing w:val="5"/>
              </w:rPr>
              <w:t>目前，露天开采项目中的北一采场、南六采场已</w:t>
            </w:r>
            <w:r>
              <w:rPr>
                <w:spacing w:val="4"/>
              </w:rPr>
              <w:t>闭坑，正在进行复垦工作；同时枫树下露采场、</w:t>
            </w:r>
            <w:r>
              <w:t xml:space="preserve"> </w:t>
            </w:r>
            <w:r>
              <w:rPr>
                <w:spacing w:val="9"/>
              </w:rPr>
              <w:t>深部开采等项目仍在继续生产，故矿区内道路仍承担着矿石、废土石等的运输工</w:t>
            </w:r>
            <w:r>
              <w:rPr>
                <w:spacing w:val="8"/>
              </w:rPr>
              <w:t>作。海矿仍在定期</w:t>
            </w:r>
          </w:p>
          <w:p>
            <w:pPr>
              <w:pStyle w:val="TableText"/>
              <w:spacing w:before="1" w:line="227" w:lineRule="auto"/>
              <w:ind w:left="109"/>
            </w:pPr>
            <w:r>
              <w:rPr>
                <w:spacing w:val="8"/>
              </w:rPr>
              <w:t>维护矿区道路，采取洒水降尘措施。</w:t>
            </w:r>
          </w:p>
        </w:tc>
      </w:tr>
    </w:tbl>
    <w:p>
      <w:pPr>
        <w:rPr>
          <w:rFonts w:ascii="Arial"/>
          <w:sz w:val="21"/>
        </w:rPr>
      </w:pPr>
    </w:p>
    <w:p>
      <w:pPr>
        <w:rPr>
          <w:rFonts w:ascii="Arial" w:eastAsia="Arial" w:hAnsi="Arial" w:cs="Arial"/>
          <w:sz w:val="21"/>
          <w:szCs w:val="21"/>
        </w:rPr>
        <w:sectPr>
          <w:headerReference w:type="default" r:id="rId39"/>
          <w:pgSz w:w="11906" w:h="16839"/>
          <w:pgMar w:top="400" w:right="1127" w:bottom="0" w:left="1126" w:header="0" w:footer="0" w:gutter="0"/>
          <w:pgNumType w:start="33"/>
          <w:cols w:space="708"/>
        </w:sectPr>
      </w:pPr>
    </w:p>
    <w:p>
      <w:pPr>
        <w:spacing w:line="319" w:lineRule="auto"/>
        <w:rPr>
          <w:rFonts w:ascii="Arial"/>
          <w:sz w:val="21"/>
        </w:rPr>
      </w:pPr>
    </w:p>
    <w:p>
      <w:pPr>
        <w:spacing w:line="319" w:lineRule="auto"/>
        <w:rPr>
          <w:rFonts w:ascii="Arial"/>
          <w:sz w:val="21"/>
        </w:rPr>
      </w:pPr>
    </w:p>
    <w:p>
      <w:pPr>
        <w:spacing w:line="319" w:lineRule="auto"/>
        <w:rPr>
          <w:rFonts w:ascii="Arial"/>
          <w:sz w:val="21"/>
        </w:rPr>
      </w:pPr>
    </w:p>
    <w:p>
      <w:pPr>
        <w:spacing w:before="98" w:line="222" w:lineRule="auto"/>
        <w:ind w:left="1567"/>
        <w:outlineLvl w:val="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p>
      <w:pPr>
        <w:spacing w:before="22"/>
      </w:pPr>
    </w:p>
    <w:tbl>
      <w:tblPr>
        <w:tblStyle w:val="TableNormal31"/>
        <w:tblW w:w="96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68"/>
        <w:gridCol w:w="8817"/>
      </w:tblGrid>
      <w:tr>
        <w:tblPrEx>
          <w:tblW w:w="96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01"/>
        </w:trPr>
        <w:tc>
          <w:tcPr>
            <w:tcW w:w="868" w:type="dxa"/>
            <w:tcBorders>
              <w:right w:val="single" w:sz="2" w:space="0" w:color="00000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5" w:line="274" w:lineRule="exact"/>
              <w:ind w:left="236"/>
            </w:pPr>
            <w:r>
              <w:rPr>
                <w:spacing w:val="-2"/>
                <w:position w:val="4"/>
                <w14:textOutline w14:w="3795" w14:cap="sq">
                  <w14:solidFill>
                    <w14:srgbClr w14:val="000000"/>
                  </w14:solidFill>
                  <w14:prstDash w14:val="solid"/>
                  <w14:bevel/>
                </w14:textOutline>
              </w:rPr>
              <w:t>区域</w:t>
            </w:r>
          </w:p>
          <w:p>
            <w:pPr>
              <w:pStyle w:val="TableText"/>
              <w:spacing w:line="229" w:lineRule="auto"/>
              <w:ind w:left="220"/>
            </w:pPr>
            <w:r>
              <w:rPr>
                <w:spacing w:val="6"/>
                <w14:textOutline w14:w="3795" w14:cap="sq">
                  <w14:solidFill>
                    <w14:srgbClr w14:val="000000"/>
                  </w14:solidFill>
                  <w14:prstDash w14:val="solid"/>
                  <w14:bevel/>
                </w14:textOutline>
              </w:rPr>
              <w:t>环境</w:t>
            </w:r>
          </w:p>
          <w:p>
            <w:pPr>
              <w:pStyle w:val="TableText"/>
              <w:spacing w:before="23" w:line="229" w:lineRule="auto"/>
              <w:ind w:left="221"/>
            </w:pPr>
            <w:r>
              <w:rPr>
                <w:spacing w:val="5"/>
                <w14:textOutline w14:w="3795" w14:cap="sq">
                  <w14:solidFill>
                    <w14:srgbClr w14:val="000000"/>
                  </w14:solidFill>
                  <w14:prstDash w14:val="solid"/>
                  <w14:bevel/>
                </w14:textOutline>
              </w:rPr>
              <w:t>质量</w:t>
            </w:r>
          </w:p>
          <w:p>
            <w:pPr>
              <w:pStyle w:val="TableText"/>
              <w:spacing w:before="25" w:line="228" w:lineRule="auto"/>
              <w:ind w:left="222"/>
            </w:pPr>
            <w:r>
              <w:rPr>
                <w:spacing w:val="5"/>
                <w14:textOutline w14:w="3795" w14:cap="sq">
                  <w14:solidFill>
                    <w14:srgbClr w14:val="000000"/>
                  </w14:solidFill>
                  <w14:prstDash w14:val="solid"/>
                  <w14:bevel/>
                </w14:textOutline>
              </w:rPr>
              <w:t>现状</w:t>
            </w:r>
          </w:p>
        </w:tc>
        <w:tc>
          <w:tcPr>
            <w:tcW w:w="8817" w:type="dxa"/>
            <w:tcBorders>
              <w:left w:val="single" w:sz="2" w:space="0" w:color="000000"/>
            </w:tcBorders>
            <w:vAlign w:val="top"/>
          </w:tcPr>
          <w:p>
            <w:pPr>
              <w:pStyle w:val="TableText"/>
              <w:spacing w:before="36" w:line="228" w:lineRule="auto"/>
              <w:ind w:left="521"/>
            </w:pPr>
            <w:r>
              <w:rPr>
                <w:rFonts w:ascii="Times New Roman" w:eastAsia="Times New Roman" w:hAnsi="Times New Roman" w:cs="Times New Roman"/>
                <w:b/>
                <w:bCs/>
                <w:spacing w:val="6"/>
              </w:rPr>
              <w:t>3.1</w:t>
            </w:r>
            <w:r>
              <w:rPr>
                <w:rFonts w:ascii="Times New Roman" w:eastAsia="Times New Roman" w:hAnsi="Times New Roman" w:cs="Times New Roman"/>
                <w:b/>
                <w:bCs/>
                <w:spacing w:val="-17"/>
              </w:rPr>
              <w:t xml:space="preserve"> </w:t>
            </w:r>
            <w:r>
              <w:rPr>
                <w:spacing w:val="6"/>
                <w14:textOutline w14:w="3795" w14:cap="sq">
                  <w14:solidFill>
                    <w14:srgbClr w14:val="000000"/>
                  </w14:solidFill>
                  <w14:prstDash w14:val="solid"/>
                  <w14:bevel/>
                </w14:textOutline>
              </w:rPr>
              <w:t>、大气环境质量现状</w:t>
            </w:r>
          </w:p>
          <w:p>
            <w:pPr>
              <w:pStyle w:val="TableText"/>
              <w:spacing w:before="161" w:line="377" w:lineRule="auto"/>
              <w:ind w:left="107" w:right="104" w:firstLine="420"/>
            </w:pPr>
            <w:r>
              <w:rPr>
                <w:spacing w:val="10"/>
              </w:rPr>
              <w:t>本项目位于海南省昌江黎族自治县，不属于自然保护</w:t>
            </w:r>
            <w:r>
              <w:rPr>
                <w:spacing w:val="9"/>
              </w:rPr>
              <w:t>区、风景名胜区和其他需要特殊保护</w:t>
            </w:r>
            <w:r>
              <w:t xml:space="preserve"> </w:t>
            </w:r>
            <w:r>
              <w:rPr>
                <w:spacing w:val="10"/>
              </w:rPr>
              <w:t>的区域，因此项目所在地执行《环境空气质量标准》（</w:t>
            </w:r>
            <w:r>
              <w:rPr>
                <w:rFonts w:ascii="Times New Roman" w:eastAsia="Times New Roman" w:hAnsi="Times New Roman" w:cs="Times New Roman"/>
              </w:rPr>
              <w:t>GB</w:t>
            </w:r>
            <w:r>
              <w:rPr>
                <w:rFonts w:ascii="Times New Roman" w:eastAsia="Times New Roman" w:hAnsi="Times New Roman" w:cs="Times New Roman"/>
                <w:spacing w:val="10"/>
              </w:rPr>
              <w:t>3095-2012</w:t>
            </w:r>
            <w:r>
              <w:rPr>
                <w:spacing w:val="10"/>
              </w:rPr>
              <w:t>）及修改单中二级标准。</w:t>
            </w:r>
            <w:r>
              <w:rPr>
                <w:spacing w:val="9"/>
              </w:rPr>
              <w:t xml:space="preserve"> </w:t>
            </w:r>
            <w:r>
              <w:rPr>
                <w:spacing w:val="6"/>
              </w:rPr>
              <w:t>本项目环境空气质量情况本项目采用海南省生态环境厅于</w:t>
            </w:r>
            <w:r>
              <w:rPr>
                <w:spacing w:val="-28"/>
              </w:rPr>
              <w:t xml:space="preserve"> </w:t>
            </w:r>
            <w:r>
              <w:rPr>
                <w:rFonts w:ascii="Times New Roman" w:eastAsia="Times New Roman" w:hAnsi="Times New Roman" w:cs="Times New Roman"/>
                <w:spacing w:val="6"/>
              </w:rPr>
              <w:t xml:space="preserve">2022 </w:t>
            </w:r>
            <w:r>
              <w:rPr>
                <w:spacing w:val="6"/>
              </w:rPr>
              <w:t>年</w:t>
            </w:r>
            <w:r>
              <w:rPr>
                <w:spacing w:val="-39"/>
              </w:rPr>
              <w:t xml:space="preserve"> </w:t>
            </w:r>
            <w:r>
              <w:rPr>
                <w:rFonts w:ascii="Times New Roman" w:eastAsia="Times New Roman" w:hAnsi="Times New Roman" w:cs="Times New Roman"/>
                <w:spacing w:val="6"/>
              </w:rPr>
              <w:t xml:space="preserve">6 </w:t>
            </w:r>
            <w:r>
              <w:rPr>
                <w:spacing w:val="6"/>
              </w:rPr>
              <w:t>月</w:t>
            </w:r>
            <w:r>
              <w:rPr>
                <w:spacing w:val="-40"/>
              </w:rPr>
              <w:t xml:space="preserve"> </w:t>
            </w:r>
            <w:r>
              <w:rPr>
                <w:rFonts w:ascii="Times New Roman" w:eastAsia="Times New Roman" w:hAnsi="Times New Roman" w:cs="Times New Roman"/>
                <w:spacing w:val="6"/>
              </w:rPr>
              <w:t xml:space="preserve">2  </w:t>
            </w:r>
            <w:r>
              <w:rPr>
                <w:spacing w:val="6"/>
              </w:rPr>
              <w:t>日发布的</w:t>
            </w:r>
            <w:r>
              <w:rPr>
                <w:spacing w:val="-43"/>
              </w:rPr>
              <w:t xml:space="preserve"> </w:t>
            </w:r>
            <w:r>
              <w:rPr>
                <w:rFonts w:ascii="Times New Roman" w:eastAsia="Times New Roman" w:hAnsi="Times New Roman" w:cs="Times New Roman"/>
                <w:spacing w:val="6"/>
              </w:rPr>
              <w:t xml:space="preserve">2021 </w:t>
            </w:r>
            <w:r>
              <w:rPr>
                <w:spacing w:val="6"/>
              </w:rPr>
              <w:t>年海南</w:t>
            </w:r>
          </w:p>
          <w:p>
            <w:pPr>
              <w:pStyle w:val="TableText"/>
              <w:spacing w:line="228" w:lineRule="auto"/>
              <w:ind w:left="109"/>
            </w:pPr>
            <w:r>
              <w:rPr>
                <w:spacing w:val="8"/>
              </w:rPr>
              <w:t>省生态环境状况公报中昌江黎族自治县的数据进行分析，空气质量达标判定见表</w:t>
            </w:r>
            <w:r>
              <w:rPr>
                <w:spacing w:val="-32"/>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28"/>
              </w:rPr>
              <w:t xml:space="preserve"> </w:t>
            </w:r>
            <w:r>
              <w:rPr>
                <w:rFonts w:ascii="Times New Roman" w:eastAsia="Times New Roman" w:hAnsi="Times New Roman" w:cs="Times New Roman"/>
                <w:spacing w:val="8"/>
              </w:rPr>
              <w:t>1</w:t>
            </w:r>
            <w:r>
              <w:rPr>
                <w:spacing w:val="8"/>
              </w:rPr>
              <w:t>。</w:t>
            </w:r>
          </w:p>
          <w:p>
            <w:pPr>
              <w:pStyle w:val="TableText"/>
              <w:spacing w:before="160" w:line="221" w:lineRule="auto"/>
              <w:ind w:left="1531"/>
              <w:rPr>
                <w:rFonts w:ascii="Times New Roman" w:eastAsia="Times New Roman" w:hAnsi="Times New Roman" w:cs="Times New Roman"/>
                <w:sz w:val="13"/>
                <w:szCs w:val="13"/>
              </w:rPr>
            </w:pPr>
            <w:r>
              <w:rPr>
                <w:spacing w:val="8"/>
                <w14:textOutline w14:w="3795"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8"/>
              </w:rPr>
              <w:t xml:space="preserve">3-1    2021 </w:t>
            </w:r>
            <w:r>
              <w:rPr>
                <w:spacing w:val="8"/>
                <w14:textOutline w14:w="3795" w14:cap="sq">
                  <w14:solidFill>
                    <w14:srgbClr w14:val="000000"/>
                  </w14:solidFill>
                  <w14:prstDash w14:val="solid"/>
                  <w14:bevel/>
                </w14:textOutline>
              </w:rPr>
              <w:t>年海南省昌江县大气主要污染物浓</w:t>
            </w:r>
            <w:r>
              <w:rPr>
                <w:spacing w:val="7"/>
                <w14:textOutline w14:w="3795" w14:cap="sq">
                  <w14:solidFill>
                    <w14:srgbClr w14:val="000000"/>
                  </w14:solidFill>
                  <w14:prstDash w14:val="solid"/>
                  <w14:bevel/>
                </w14:textOutline>
              </w:rPr>
              <w:t>度值</w:t>
            </w:r>
            <w:r>
              <w:rPr>
                <w:spacing w:val="7"/>
              </w:rPr>
              <w:t xml:space="preserve">  </w:t>
            </w:r>
            <w:r>
              <w:rPr>
                <w:spacing w:val="7"/>
                <w14:textOutline w14:w="3795" w14:cap="sq">
                  <w14:solidFill>
                    <w14:srgbClr w14:val="000000"/>
                  </w14:solidFill>
                  <w14:prstDash w14:val="solid"/>
                  <w14:bevel/>
                </w14:textOutline>
              </w:rPr>
              <w:t>单位：</w:t>
            </w:r>
            <w:r>
              <w:rPr>
                <w:rFonts w:ascii="Times New Roman" w:eastAsia="Times New Roman" w:hAnsi="Times New Roman" w:cs="Times New Roman"/>
                <w:b/>
                <w:bCs/>
              </w:rPr>
              <w:t>ug</w:t>
            </w:r>
            <w:r>
              <w:rPr>
                <w:rFonts w:ascii="Times New Roman" w:eastAsia="Times New Roman" w:hAnsi="Times New Roman" w:cs="Times New Roman"/>
                <w:b/>
                <w:bCs/>
                <w:spacing w:val="7"/>
              </w:rPr>
              <w:t>/m</w:t>
            </w:r>
            <w:r>
              <w:rPr>
                <w:rFonts w:ascii="Times New Roman" w:eastAsia="Times New Roman" w:hAnsi="Times New Roman" w:cs="Times New Roman"/>
                <w:b/>
                <w:bCs/>
                <w:spacing w:val="7"/>
                <w:position w:val="6"/>
                <w:sz w:val="13"/>
                <w:szCs w:val="13"/>
              </w:rPr>
              <w:t>3</w:t>
            </w:r>
          </w:p>
          <w:p>
            <w:pPr>
              <w:spacing w:line="24" w:lineRule="auto"/>
              <w:rPr>
                <w:rFonts w:ascii="Arial"/>
                <w:sz w:val="2"/>
              </w:rPr>
            </w:pPr>
          </w:p>
          <w:tbl>
            <w:tblPr>
              <w:tblStyle w:val="TableNormal31"/>
              <w:tblW w:w="8589" w:type="dxa"/>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8"/>
              <w:gridCol w:w="799"/>
              <w:gridCol w:w="2680"/>
              <w:gridCol w:w="799"/>
              <w:gridCol w:w="672"/>
              <w:gridCol w:w="673"/>
              <w:gridCol w:w="1928"/>
            </w:tblGrid>
            <w:tr>
              <w:tblPrEx>
                <w:tblW w:w="8589" w:type="dxa"/>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9"/>
              </w:trPr>
              <w:tc>
                <w:tcPr>
                  <w:tcW w:w="1038" w:type="dxa"/>
                  <w:vAlign w:val="top"/>
                </w:tcPr>
                <w:p>
                  <w:pPr>
                    <w:pStyle w:val="TableText"/>
                    <w:spacing w:before="291" w:line="228" w:lineRule="auto"/>
                    <w:ind w:left="316"/>
                  </w:pPr>
                  <w:r>
                    <w:rPr>
                      <w:spacing w:val="2"/>
                    </w:rPr>
                    <w:t>市县</w:t>
                  </w:r>
                </w:p>
              </w:tc>
              <w:tc>
                <w:tcPr>
                  <w:tcW w:w="799" w:type="dxa"/>
                  <w:vAlign w:val="top"/>
                </w:tcPr>
                <w:p>
                  <w:pPr>
                    <w:spacing w:line="271" w:lineRule="auto"/>
                    <w:rPr>
                      <w:rFonts w:ascii="Arial"/>
                      <w:sz w:val="21"/>
                    </w:rPr>
                  </w:pPr>
                </w:p>
                <w:p>
                  <w:pPr>
                    <w:spacing w:before="57" w:line="201" w:lineRule="auto"/>
                    <w:ind w:left="15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680" w:type="dxa"/>
                  <w:vAlign w:val="top"/>
                </w:tcPr>
                <w:p>
                  <w:pPr>
                    <w:pStyle w:val="TableText"/>
                    <w:spacing w:before="291" w:line="228" w:lineRule="auto"/>
                    <w:ind w:left="179"/>
                  </w:pPr>
                  <w:r>
                    <w:rPr>
                      <w:rFonts w:ascii="Times New Roman" w:eastAsia="Times New Roman" w:hAnsi="Times New Roman" w:cs="Times New Roman"/>
                      <w:spacing w:val="4"/>
                    </w:rPr>
                    <w:t>O</w:t>
                  </w:r>
                  <w:r>
                    <w:rPr>
                      <w:rFonts w:ascii="Times New Roman" w:eastAsia="Times New Roman" w:hAnsi="Times New Roman" w:cs="Times New Roman"/>
                      <w:spacing w:val="4"/>
                      <w:position w:val="-1"/>
                      <w:sz w:val="13"/>
                      <w:szCs w:val="13"/>
                    </w:rPr>
                    <w:t>3</w:t>
                  </w:r>
                  <w:r>
                    <w:rPr>
                      <w:spacing w:val="4"/>
                    </w:rPr>
                    <w:t>（日最大</w:t>
                  </w:r>
                  <w:r>
                    <w:rPr>
                      <w:spacing w:val="-24"/>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5"/>
                      <w:w w:val="101"/>
                    </w:rPr>
                    <w:t xml:space="preserve"> </w:t>
                  </w:r>
                  <w:r>
                    <w:rPr>
                      <w:spacing w:val="4"/>
                    </w:rPr>
                    <w:t>小时平均）</w:t>
                  </w:r>
                </w:p>
              </w:tc>
              <w:tc>
                <w:tcPr>
                  <w:tcW w:w="799" w:type="dxa"/>
                  <w:vAlign w:val="top"/>
                </w:tcPr>
                <w:p>
                  <w:pPr>
                    <w:spacing w:line="271" w:lineRule="auto"/>
                    <w:rPr>
                      <w:rFonts w:ascii="Arial"/>
                      <w:sz w:val="21"/>
                    </w:rPr>
                  </w:pPr>
                </w:p>
                <w:p>
                  <w:pPr>
                    <w:spacing w:before="57" w:line="201" w:lineRule="auto"/>
                    <w:ind w:left="17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672" w:type="dxa"/>
                  <w:vAlign w:val="top"/>
                </w:tcPr>
                <w:p>
                  <w:pPr>
                    <w:spacing w:line="267" w:lineRule="auto"/>
                    <w:rPr>
                      <w:rFonts w:ascii="Arial"/>
                      <w:sz w:val="21"/>
                    </w:rPr>
                  </w:pPr>
                </w:p>
                <w:p>
                  <w:pPr>
                    <w:spacing w:before="58" w:line="205" w:lineRule="auto"/>
                    <w:ind w:left="176"/>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673" w:type="dxa"/>
                  <w:vAlign w:val="top"/>
                </w:tcPr>
                <w:p>
                  <w:pPr>
                    <w:spacing w:line="267" w:lineRule="auto"/>
                    <w:rPr>
                      <w:rFonts w:ascii="Arial"/>
                      <w:sz w:val="21"/>
                    </w:rPr>
                  </w:pPr>
                </w:p>
                <w:p>
                  <w:pPr>
                    <w:spacing w:before="58" w:line="205" w:lineRule="auto"/>
                    <w:ind w:left="14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1928" w:type="dxa"/>
                  <w:vAlign w:val="top"/>
                </w:tcPr>
                <w:p>
                  <w:pPr>
                    <w:pStyle w:val="TableText"/>
                    <w:spacing w:before="79" w:line="313" w:lineRule="auto"/>
                    <w:ind w:left="216" w:right="218" w:firstLine="255"/>
                  </w:pPr>
                  <w:r>
                    <w:rPr>
                      <w:rFonts w:ascii="Times New Roman" w:eastAsia="Times New Roman" w:hAnsi="Times New Roman" w:cs="Times New Roman"/>
                    </w:rPr>
                    <w:t>CO</w:t>
                  </w:r>
                  <w:r>
                    <w:rPr>
                      <w:rFonts w:ascii="Times New Roman" w:eastAsia="Times New Roman" w:hAnsi="Times New Roman" w:cs="Times New Roman"/>
                      <w:spacing w:val="7"/>
                    </w:rPr>
                    <w:t>(</w:t>
                  </w:r>
                  <w:r>
                    <w:rPr>
                      <w:rFonts w:ascii="Times New Roman" w:eastAsia="Times New Roman" w:hAnsi="Times New Roman" w:cs="Times New Roman"/>
                    </w:rPr>
                    <w:t>mg</w:t>
                  </w:r>
                  <w:r>
                    <w:rPr>
                      <w:rFonts w:ascii="Times New Roman" w:eastAsia="Times New Roman" w:hAnsi="Times New Roman" w:cs="Times New Roman"/>
                      <w:spacing w:val="7"/>
                    </w:rPr>
                    <w:t>/m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2"/>
                    </w:rPr>
                    <w:t>（</w:t>
                  </w:r>
                  <w:r>
                    <w:rPr>
                      <w:rFonts w:ascii="Times New Roman" w:eastAsia="Times New Roman" w:hAnsi="Times New Roman" w:cs="Times New Roman"/>
                      <w:spacing w:val="2"/>
                    </w:rPr>
                    <w:t>24</w:t>
                  </w:r>
                  <w:r>
                    <w:rPr>
                      <w:rFonts w:ascii="Times New Roman" w:eastAsia="Times New Roman" w:hAnsi="Times New Roman" w:cs="Times New Roman"/>
                      <w:spacing w:val="15"/>
                      <w:w w:val="101"/>
                    </w:rPr>
                    <w:t xml:space="preserve"> </w:t>
                  </w:r>
                  <w:r>
                    <w:rPr>
                      <w:spacing w:val="2"/>
                    </w:rPr>
                    <w:t>小时平均）</w:t>
                  </w:r>
                </w:p>
              </w:tc>
            </w:tr>
            <w:tr>
              <w:tblPrEx>
                <w:tblW w:w="8589" w:type="dxa"/>
                <w:tblInd w:w="107" w:type="dxa"/>
                <w:tblLayout w:type="fixed"/>
              </w:tblPrEx>
              <w:trPr>
                <w:trHeight w:val="363"/>
              </w:trPr>
              <w:tc>
                <w:tcPr>
                  <w:tcW w:w="1038" w:type="dxa"/>
                  <w:vAlign w:val="top"/>
                </w:tcPr>
                <w:p>
                  <w:pPr>
                    <w:pStyle w:val="TableText"/>
                    <w:spacing w:before="109" w:line="225" w:lineRule="auto"/>
                    <w:ind w:left="228"/>
                  </w:pPr>
                  <w:r>
                    <w:rPr>
                      <w:spacing w:val="-1"/>
                    </w:rPr>
                    <w:t>昌江县</w:t>
                  </w:r>
                </w:p>
              </w:tc>
              <w:tc>
                <w:tcPr>
                  <w:tcW w:w="799" w:type="dxa"/>
                  <w:vAlign w:val="top"/>
                </w:tcPr>
                <w:p>
                  <w:pPr>
                    <w:spacing w:before="145" w:line="195" w:lineRule="auto"/>
                    <w:ind w:left="3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680" w:type="dxa"/>
                  <w:vAlign w:val="top"/>
                </w:tcPr>
                <w:p>
                  <w:pPr>
                    <w:spacing w:before="145" w:line="195" w:lineRule="auto"/>
                    <w:ind w:left="120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111</w:t>
                  </w:r>
                </w:p>
              </w:tc>
              <w:tc>
                <w:tcPr>
                  <w:tcW w:w="799" w:type="dxa"/>
                  <w:vAlign w:val="top"/>
                </w:tcPr>
                <w:p>
                  <w:pPr>
                    <w:spacing w:before="144"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672" w:type="dxa"/>
                  <w:vAlign w:val="top"/>
                </w:tcPr>
                <w:p>
                  <w:pPr>
                    <w:spacing w:before="145"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673" w:type="dxa"/>
                  <w:vAlign w:val="top"/>
                </w:tcPr>
                <w:p>
                  <w:pPr>
                    <w:spacing w:before="144" w:line="195" w:lineRule="auto"/>
                    <w:ind w:left="29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928" w:type="dxa"/>
                  <w:vAlign w:val="top"/>
                </w:tcPr>
                <w:p>
                  <w:pPr>
                    <w:spacing w:before="144" w:line="195" w:lineRule="auto"/>
                    <w:ind w:left="8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0.8</w:t>
                  </w:r>
                </w:p>
              </w:tc>
            </w:tr>
            <w:tr>
              <w:tblPrEx>
                <w:tblW w:w="8589" w:type="dxa"/>
                <w:tblInd w:w="107" w:type="dxa"/>
                <w:tblLayout w:type="fixed"/>
              </w:tblPrEx>
              <w:trPr>
                <w:trHeight w:val="363"/>
              </w:trPr>
              <w:tc>
                <w:tcPr>
                  <w:tcW w:w="1038" w:type="dxa"/>
                  <w:vAlign w:val="top"/>
                </w:tcPr>
                <w:p>
                  <w:pPr>
                    <w:pStyle w:val="TableText"/>
                    <w:spacing w:before="110" w:line="224" w:lineRule="auto"/>
                    <w:ind w:left="105"/>
                  </w:pPr>
                  <w:r>
                    <w:rPr>
                      <w:spacing w:val="6"/>
                    </w:rPr>
                    <w:t>二级标准</w:t>
                  </w:r>
                </w:p>
              </w:tc>
              <w:tc>
                <w:tcPr>
                  <w:tcW w:w="799" w:type="dxa"/>
                  <w:vAlign w:val="top"/>
                </w:tcPr>
                <w:p>
                  <w:pPr>
                    <w:spacing w:before="146" w:line="195" w:lineRule="auto"/>
                    <w:ind w:left="295"/>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2680" w:type="dxa"/>
                  <w:vAlign w:val="top"/>
                </w:tcPr>
                <w:p>
                  <w:pPr>
                    <w:spacing w:before="146" w:line="195" w:lineRule="auto"/>
                    <w:ind w:left="11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799" w:type="dxa"/>
                  <w:vAlign w:val="top"/>
                </w:tcPr>
                <w:p>
                  <w:pPr>
                    <w:spacing w:before="146"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672" w:type="dxa"/>
                  <w:vAlign w:val="top"/>
                </w:tcPr>
                <w:p>
                  <w:pPr>
                    <w:spacing w:before="14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673" w:type="dxa"/>
                  <w:vAlign w:val="top"/>
                </w:tcPr>
                <w:p>
                  <w:pPr>
                    <w:spacing w:before="146"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928" w:type="dxa"/>
                  <w:vAlign w:val="top"/>
                </w:tcPr>
                <w:p>
                  <w:pPr>
                    <w:spacing w:before="146"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89" w:type="dxa"/>
                <w:tblInd w:w="107" w:type="dxa"/>
                <w:tblLayout w:type="fixed"/>
              </w:tblPrEx>
              <w:trPr>
                <w:trHeight w:val="363"/>
              </w:trPr>
              <w:tc>
                <w:tcPr>
                  <w:tcW w:w="1038" w:type="dxa"/>
                  <w:vAlign w:val="top"/>
                </w:tcPr>
                <w:p>
                  <w:pPr>
                    <w:pStyle w:val="TableText"/>
                    <w:spacing w:before="81" w:line="272" w:lineRule="exact"/>
                    <w:ind w:left="153"/>
                    <w:rPr>
                      <w:rFonts w:ascii="Times New Roman" w:eastAsia="Times New Roman" w:hAnsi="Times New Roman" w:cs="Times New Roman"/>
                    </w:rPr>
                  </w:pPr>
                  <w:r>
                    <w:rPr>
                      <w:spacing w:val="-2"/>
                      <w:position w:val="1"/>
                    </w:rPr>
                    <w:t>占标率</w:t>
                  </w:r>
                  <w:r>
                    <w:rPr>
                      <w:rFonts w:ascii="Times New Roman" w:eastAsia="Times New Roman" w:hAnsi="Times New Roman" w:cs="Times New Roman"/>
                      <w:spacing w:val="-2"/>
                      <w:position w:val="1"/>
                    </w:rPr>
                    <w:t>%</w:t>
                  </w:r>
                </w:p>
              </w:tc>
              <w:tc>
                <w:tcPr>
                  <w:tcW w:w="799" w:type="dxa"/>
                  <w:vAlign w:val="top"/>
                </w:tcPr>
                <w:p>
                  <w:pPr>
                    <w:spacing w:before="81" w:line="272" w:lineRule="exact"/>
                    <w:ind w:left="201"/>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40%</w:t>
                  </w:r>
                </w:p>
              </w:tc>
              <w:tc>
                <w:tcPr>
                  <w:tcW w:w="2680" w:type="dxa"/>
                  <w:vAlign w:val="top"/>
                </w:tcPr>
                <w:p>
                  <w:pPr>
                    <w:spacing w:before="81" w:line="272" w:lineRule="exact"/>
                    <w:ind w:left="1071"/>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69.4%</w:t>
                  </w:r>
                </w:p>
              </w:tc>
              <w:tc>
                <w:tcPr>
                  <w:tcW w:w="799" w:type="dxa"/>
                  <w:vAlign w:val="top"/>
                </w:tcPr>
                <w:p>
                  <w:pPr>
                    <w:spacing w:before="81" w:line="272" w:lineRule="exact"/>
                    <w:ind w:left="133"/>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32.9%</w:t>
                  </w:r>
                </w:p>
              </w:tc>
              <w:tc>
                <w:tcPr>
                  <w:tcW w:w="672" w:type="dxa"/>
                  <w:vAlign w:val="top"/>
                </w:tcPr>
                <w:p>
                  <w:pPr>
                    <w:spacing w:before="81" w:line="272" w:lineRule="exact"/>
                    <w:ind w:left="122"/>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6.7%</w:t>
                  </w:r>
                </w:p>
              </w:tc>
              <w:tc>
                <w:tcPr>
                  <w:tcW w:w="673" w:type="dxa"/>
                  <w:vAlign w:val="top"/>
                </w:tcPr>
                <w:p>
                  <w:pPr>
                    <w:spacing w:before="81" w:line="272" w:lineRule="exact"/>
                    <w:ind w:left="146"/>
                    <w:rPr>
                      <w:rFonts w:ascii="Times New Roman" w:eastAsia="Times New Roman" w:hAnsi="Times New Roman" w:cs="Times New Roman"/>
                      <w:sz w:val="20"/>
                      <w:szCs w:val="20"/>
                    </w:rPr>
                  </w:pPr>
                  <w:r>
                    <w:rPr>
                      <w:rFonts w:ascii="Times New Roman" w:eastAsia="Times New Roman" w:hAnsi="Times New Roman" w:cs="Times New Roman"/>
                      <w:spacing w:val="4"/>
                      <w:position w:val="2"/>
                      <w:sz w:val="20"/>
                      <w:szCs w:val="20"/>
                    </w:rPr>
                    <w:t>20%</w:t>
                  </w:r>
                </w:p>
              </w:tc>
              <w:tc>
                <w:tcPr>
                  <w:tcW w:w="1928" w:type="dxa"/>
                  <w:vAlign w:val="top"/>
                </w:tcPr>
                <w:p>
                  <w:pPr>
                    <w:spacing w:before="81" w:line="272" w:lineRule="exact"/>
                    <w:ind w:left="771"/>
                    <w:rPr>
                      <w:rFonts w:ascii="Times New Roman" w:eastAsia="Times New Roman" w:hAnsi="Times New Roman" w:cs="Times New Roman"/>
                      <w:sz w:val="20"/>
                      <w:szCs w:val="20"/>
                    </w:rPr>
                  </w:pPr>
                  <w:r>
                    <w:rPr>
                      <w:rFonts w:ascii="Times New Roman" w:eastAsia="Times New Roman" w:hAnsi="Times New Roman" w:cs="Times New Roman"/>
                      <w:spacing w:val="4"/>
                      <w:position w:val="2"/>
                      <w:sz w:val="20"/>
                      <w:szCs w:val="20"/>
                    </w:rPr>
                    <w:t>20%</w:t>
                  </w:r>
                </w:p>
              </w:tc>
            </w:tr>
            <w:tr>
              <w:tblPrEx>
                <w:tblW w:w="8589" w:type="dxa"/>
                <w:tblInd w:w="107" w:type="dxa"/>
                <w:tblLayout w:type="fixed"/>
              </w:tblPrEx>
              <w:trPr>
                <w:trHeight w:val="371"/>
              </w:trPr>
              <w:tc>
                <w:tcPr>
                  <w:tcW w:w="1038" w:type="dxa"/>
                  <w:vAlign w:val="top"/>
                </w:tcPr>
                <w:p>
                  <w:pPr>
                    <w:pStyle w:val="TableText"/>
                    <w:spacing w:before="112" w:line="229" w:lineRule="auto"/>
                    <w:ind w:left="101"/>
                  </w:pPr>
                  <w:r>
                    <w:rPr>
                      <w:spacing w:val="7"/>
                    </w:rPr>
                    <w:t>达标情况</w:t>
                  </w:r>
                </w:p>
              </w:tc>
              <w:tc>
                <w:tcPr>
                  <w:tcW w:w="799" w:type="dxa"/>
                  <w:vAlign w:val="top"/>
                </w:tcPr>
                <w:p>
                  <w:pPr>
                    <w:pStyle w:val="TableText"/>
                    <w:spacing w:before="112" w:line="229" w:lineRule="auto"/>
                    <w:ind w:left="188"/>
                  </w:pPr>
                  <w:r>
                    <w:rPr>
                      <w:spacing w:val="5"/>
                    </w:rPr>
                    <w:t>达标</w:t>
                  </w:r>
                </w:p>
              </w:tc>
              <w:tc>
                <w:tcPr>
                  <w:tcW w:w="2680" w:type="dxa"/>
                  <w:vAlign w:val="top"/>
                </w:tcPr>
                <w:p>
                  <w:pPr>
                    <w:pStyle w:val="TableText"/>
                    <w:spacing w:before="112" w:line="229" w:lineRule="auto"/>
                    <w:ind w:left="1129"/>
                  </w:pPr>
                  <w:r>
                    <w:rPr>
                      <w:spacing w:val="5"/>
                    </w:rPr>
                    <w:t>达标</w:t>
                  </w:r>
                </w:p>
              </w:tc>
              <w:tc>
                <w:tcPr>
                  <w:tcW w:w="799" w:type="dxa"/>
                  <w:vAlign w:val="top"/>
                </w:tcPr>
                <w:p>
                  <w:pPr>
                    <w:pStyle w:val="TableText"/>
                    <w:spacing w:before="112" w:line="229" w:lineRule="auto"/>
                    <w:ind w:left="192"/>
                  </w:pPr>
                  <w:r>
                    <w:rPr>
                      <w:spacing w:val="5"/>
                    </w:rPr>
                    <w:t>达标</w:t>
                  </w:r>
                </w:p>
              </w:tc>
              <w:tc>
                <w:tcPr>
                  <w:tcW w:w="672" w:type="dxa"/>
                  <w:vAlign w:val="top"/>
                </w:tcPr>
                <w:p>
                  <w:pPr>
                    <w:pStyle w:val="TableText"/>
                    <w:spacing w:before="112" w:line="229" w:lineRule="auto"/>
                    <w:ind w:left="130"/>
                  </w:pPr>
                  <w:r>
                    <w:rPr>
                      <w:spacing w:val="5"/>
                    </w:rPr>
                    <w:t>达标</w:t>
                  </w:r>
                </w:p>
              </w:tc>
              <w:tc>
                <w:tcPr>
                  <w:tcW w:w="673" w:type="dxa"/>
                  <w:vAlign w:val="top"/>
                </w:tcPr>
                <w:p>
                  <w:pPr>
                    <w:pStyle w:val="TableText"/>
                    <w:spacing w:before="112" w:line="229" w:lineRule="auto"/>
                    <w:ind w:left="132"/>
                  </w:pPr>
                  <w:r>
                    <w:rPr>
                      <w:spacing w:val="5"/>
                    </w:rPr>
                    <w:t>达标</w:t>
                  </w:r>
                </w:p>
              </w:tc>
              <w:tc>
                <w:tcPr>
                  <w:tcW w:w="1928" w:type="dxa"/>
                  <w:vAlign w:val="top"/>
                </w:tcPr>
                <w:p>
                  <w:pPr>
                    <w:pStyle w:val="TableText"/>
                    <w:spacing w:before="112" w:line="229" w:lineRule="auto"/>
                    <w:ind w:left="755"/>
                  </w:pPr>
                  <w:r>
                    <w:rPr>
                      <w:spacing w:val="5"/>
                    </w:rPr>
                    <w:t>达标</w:t>
                  </w:r>
                </w:p>
              </w:tc>
            </w:tr>
          </w:tbl>
          <w:p>
            <w:pPr>
              <w:pStyle w:val="TableText"/>
              <w:spacing w:before="30" w:line="377" w:lineRule="auto"/>
              <w:ind w:left="105" w:right="33" w:firstLine="420"/>
              <w:jc w:val="both"/>
            </w:pPr>
            <w:r>
              <w:rPr>
                <w:spacing w:val="7"/>
              </w:rPr>
              <w:t>根据《环境影响评价技术导则 大气环境》（</w:t>
            </w:r>
            <w:r>
              <w:rPr>
                <w:rFonts w:ascii="Times New Roman" w:eastAsia="Times New Roman" w:hAnsi="Times New Roman" w:cs="Times New Roman"/>
              </w:rPr>
              <w:t>HJ</w:t>
            </w:r>
            <w:r>
              <w:rPr>
                <w:rFonts w:ascii="Times New Roman" w:eastAsia="Times New Roman" w:hAnsi="Times New Roman" w:cs="Times New Roman"/>
                <w:spacing w:val="7"/>
              </w:rPr>
              <w:t>2.2-2018</w:t>
            </w:r>
            <w:r>
              <w:rPr>
                <w:spacing w:val="7"/>
              </w:rPr>
              <w:t>）第</w:t>
            </w:r>
            <w:r>
              <w:rPr>
                <w:spacing w:val="-16"/>
              </w:rPr>
              <w:t xml:space="preserve"> </w:t>
            </w:r>
            <w:r>
              <w:rPr>
                <w:rFonts w:ascii="Times New Roman" w:eastAsia="Times New Roman" w:hAnsi="Times New Roman" w:cs="Times New Roman"/>
                <w:spacing w:val="7"/>
              </w:rPr>
              <w:t>6.4.1.</w:t>
            </w:r>
            <w:r>
              <w:rPr>
                <w:rFonts w:ascii="Times New Roman" w:eastAsia="Times New Roman" w:hAnsi="Times New Roman" w:cs="Times New Roman"/>
                <w:spacing w:val="-25"/>
              </w:rPr>
              <w:t xml:space="preserve"> </w:t>
            </w:r>
            <w:r>
              <w:rPr>
                <w:rFonts w:ascii="Times New Roman" w:eastAsia="Times New Roman" w:hAnsi="Times New Roman" w:cs="Times New Roman"/>
                <w:spacing w:val="7"/>
              </w:rPr>
              <w:t xml:space="preserve">1  </w:t>
            </w:r>
            <w:r>
              <w:rPr>
                <w:spacing w:val="7"/>
              </w:rPr>
              <w:t>小节：</w:t>
            </w:r>
            <w:r>
              <w:rPr>
                <w:spacing w:val="-76"/>
              </w:rPr>
              <w:t xml:space="preserve"> </w:t>
            </w:r>
            <w:r>
              <w:rPr>
                <w:spacing w:val="7"/>
              </w:rPr>
              <w:t xml:space="preserve">“城市环境空 </w:t>
            </w:r>
            <w:r>
              <w:rPr>
                <w:spacing w:val="7"/>
              </w:rPr>
              <w:t>气质量达标情况评价指标为</w:t>
            </w:r>
            <w:r>
              <w:rPr>
                <w:spacing w:val="-11"/>
              </w:rPr>
              <w:t xml:space="preserve"> </w:t>
            </w:r>
            <w:r>
              <w:rPr>
                <w:rFonts w:ascii="Times New Roman" w:eastAsia="Times New Roman" w:hAnsi="Times New Roman" w:cs="Times New Roman"/>
              </w:rPr>
              <w:t>SO</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9"/>
                <w:position w:val="-1"/>
                <w:sz w:val="13"/>
                <w:szCs w:val="13"/>
              </w:rPr>
              <w:t xml:space="preserve"> </w:t>
            </w:r>
            <w:r>
              <w:rPr>
                <w:spacing w:val="7"/>
              </w:rPr>
              <w:t>、</w:t>
            </w:r>
            <w:r>
              <w:rPr>
                <w:rFonts w:ascii="Times New Roman" w:eastAsia="Times New Roman" w:hAnsi="Times New Roman" w:cs="Times New Roman"/>
              </w:rPr>
              <w:t>NO</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8"/>
                <w:position w:val="-1"/>
                <w:sz w:val="13"/>
                <w:szCs w:val="13"/>
              </w:rPr>
              <w:t xml:space="preserve"> </w:t>
            </w:r>
            <w:r>
              <w:rPr>
                <w:spacing w:val="7"/>
              </w:rPr>
              <w:t>、</w:t>
            </w:r>
            <w:r>
              <w:rPr>
                <w:rFonts w:ascii="Times New Roman" w:eastAsia="Times New Roman" w:hAnsi="Times New Roman" w:cs="Times New Roman"/>
              </w:rPr>
              <w:t>PM</w:t>
            </w:r>
            <w:r>
              <w:rPr>
                <w:rFonts w:ascii="Times New Roman" w:eastAsia="Times New Roman" w:hAnsi="Times New Roman" w:cs="Times New Roman"/>
                <w:spacing w:val="7"/>
                <w:position w:val="-1"/>
                <w:sz w:val="13"/>
                <w:szCs w:val="13"/>
              </w:rPr>
              <w:t>10</w:t>
            </w:r>
            <w:r>
              <w:rPr>
                <w:rFonts w:ascii="Times New Roman" w:eastAsia="Times New Roman" w:hAnsi="Times New Roman" w:cs="Times New Roman"/>
                <w:spacing w:val="-9"/>
                <w:position w:val="-1"/>
                <w:sz w:val="13"/>
                <w:szCs w:val="13"/>
              </w:rPr>
              <w:t xml:space="preserve"> </w:t>
            </w:r>
            <w:r>
              <w:rPr>
                <w:spacing w:val="7"/>
              </w:rPr>
              <w:t>、</w:t>
            </w:r>
            <w:r>
              <w:rPr>
                <w:rFonts w:ascii="Times New Roman" w:eastAsia="Times New Roman" w:hAnsi="Times New Roman" w:cs="Times New Roman"/>
              </w:rPr>
              <w:t>PM</w:t>
            </w:r>
            <w:r>
              <w:rPr>
                <w:rFonts w:ascii="Times New Roman" w:eastAsia="Times New Roman" w:hAnsi="Times New Roman" w:cs="Times New Roman"/>
                <w:spacing w:val="7"/>
                <w:position w:val="-1"/>
                <w:sz w:val="13"/>
                <w:szCs w:val="13"/>
              </w:rPr>
              <w:t>2.5</w:t>
            </w:r>
            <w:r>
              <w:rPr>
                <w:rFonts w:ascii="Times New Roman" w:eastAsia="Times New Roman" w:hAnsi="Times New Roman" w:cs="Times New Roman"/>
                <w:spacing w:val="-8"/>
                <w:position w:val="-1"/>
                <w:sz w:val="13"/>
                <w:szCs w:val="13"/>
              </w:rPr>
              <w:t xml:space="preserve"> </w:t>
            </w:r>
            <w:r>
              <w:rPr>
                <w:spacing w:val="7"/>
              </w:rPr>
              <w:t>、</w:t>
            </w:r>
            <w:r>
              <w:rPr>
                <w:rFonts w:ascii="Times New Roman" w:eastAsia="Times New Roman" w:hAnsi="Times New Roman" w:cs="Times New Roman"/>
              </w:rPr>
              <w:t>CO</w:t>
            </w:r>
            <w:r>
              <w:rPr>
                <w:rFonts w:ascii="Times New Roman" w:eastAsia="Times New Roman" w:hAnsi="Times New Roman" w:cs="Times New Roman"/>
                <w:spacing w:val="-23"/>
              </w:rPr>
              <w:t xml:space="preserve"> </w:t>
            </w:r>
            <w:r>
              <w:rPr>
                <w:spacing w:val="7"/>
              </w:rPr>
              <w:t>、</w:t>
            </w:r>
            <w:r>
              <w:rPr>
                <w:rFonts w:ascii="Times New Roman" w:eastAsia="Times New Roman" w:hAnsi="Times New Roman" w:cs="Times New Roman"/>
                <w:spacing w:val="7"/>
              </w:rPr>
              <w:t>O3</w:t>
            </w:r>
            <w:r>
              <w:rPr>
                <w:rFonts w:ascii="Times New Roman" w:eastAsia="Times New Roman" w:hAnsi="Times New Roman" w:cs="Times New Roman"/>
                <w:spacing w:val="-23"/>
              </w:rPr>
              <w:t xml:space="preserve"> </w:t>
            </w:r>
            <w:r>
              <w:rPr>
                <w:spacing w:val="7"/>
              </w:rPr>
              <w:t xml:space="preserve">，六项污染物全部达标即为环 </w:t>
            </w:r>
            <w:r>
              <w:rPr>
                <w:spacing w:val="6"/>
              </w:rPr>
              <w:t>境空气质量达标</w:t>
            </w:r>
            <w:r>
              <w:rPr>
                <w:spacing w:val="-70"/>
              </w:rPr>
              <w:t xml:space="preserve"> </w:t>
            </w:r>
            <w:r>
              <w:rPr>
                <w:spacing w:val="6"/>
              </w:rPr>
              <w:t>”。根据上表达标情况分析，项目所在区域</w:t>
            </w:r>
            <w:r>
              <w:rPr>
                <w:spacing w:val="-32"/>
              </w:rPr>
              <w:t xml:space="preserve"> </w:t>
            </w:r>
            <w:r>
              <w:rPr>
                <w:rFonts w:ascii="Times New Roman" w:eastAsia="Times New Roman" w:hAnsi="Times New Roman" w:cs="Times New Roman"/>
              </w:rPr>
              <w:t>SO</w:t>
            </w:r>
            <w:r>
              <w:rPr>
                <w:rFonts w:ascii="Times New Roman" w:eastAsia="Times New Roman" w:hAnsi="Times New Roman" w:cs="Times New Roman"/>
                <w:spacing w:val="6"/>
              </w:rPr>
              <w:t>2</w:t>
            </w:r>
            <w:r>
              <w:rPr>
                <w:rFonts w:ascii="Times New Roman" w:eastAsia="Times New Roman" w:hAnsi="Times New Roman" w:cs="Times New Roman"/>
                <w:spacing w:val="-24"/>
              </w:rPr>
              <w:t xml:space="preserve"> </w:t>
            </w:r>
            <w:r>
              <w:rPr>
                <w:spacing w:val="6"/>
              </w:rPr>
              <w:t>、</w:t>
            </w:r>
            <w:r>
              <w:rPr>
                <w:rFonts w:ascii="Times New Roman" w:eastAsia="Times New Roman" w:hAnsi="Times New Roman" w:cs="Times New Roman"/>
              </w:rPr>
              <w:t>NO</w:t>
            </w:r>
            <w:r>
              <w:rPr>
                <w:rFonts w:ascii="Times New Roman" w:eastAsia="Times New Roman" w:hAnsi="Times New Roman" w:cs="Times New Roman"/>
                <w:spacing w:val="6"/>
              </w:rPr>
              <w:t>2</w:t>
            </w:r>
            <w:r>
              <w:rPr>
                <w:rFonts w:ascii="Times New Roman" w:eastAsia="Times New Roman" w:hAnsi="Times New Roman" w:cs="Times New Roman"/>
                <w:spacing w:val="-26"/>
              </w:rPr>
              <w:t xml:space="preserve"> </w:t>
            </w:r>
            <w:r>
              <w:rPr>
                <w:spacing w:val="6"/>
              </w:rPr>
              <w:t>、</w:t>
            </w:r>
            <w:r>
              <w:rPr>
                <w:rFonts w:ascii="Times New Roman" w:eastAsia="Times New Roman" w:hAnsi="Times New Roman" w:cs="Times New Roman"/>
              </w:rPr>
              <w:t>PM</w:t>
            </w:r>
            <w:r>
              <w:rPr>
                <w:rFonts w:ascii="Times New Roman" w:eastAsia="Times New Roman" w:hAnsi="Times New Roman" w:cs="Times New Roman"/>
                <w:spacing w:val="6"/>
              </w:rPr>
              <w:t>10</w:t>
            </w:r>
            <w:r>
              <w:rPr>
                <w:rFonts w:ascii="Times New Roman" w:eastAsia="Times New Roman" w:hAnsi="Times New Roman" w:cs="Times New Roman"/>
                <w:spacing w:val="-26"/>
              </w:rPr>
              <w:t xml:space="preserve"> </w:t>
            </w:r>
            <w:r>
              <w:rPr>
                <w:spacing w:val="5"/>
              </w:rPr>
              <w:t>、</w:t>
            </w:r>
            <w:r>
              <w:rPr>
                <w:rFonts w:ascii="Times New Roman" w:eastAsia="Times New Roman" w:hAnsi="Times New Roman" w:cs="Times New Roman"/>
              </w:rPr>
              <w:t>PM</w:t>
            </w:r>
            <w:r>
              <w:rPr>
                <w:rFonts w:ascii="Times New Roman" w:eastAsia="Times New Roman" w:hAnsi="Times New Roman" w:cs="Times New Roman"/>
                <w:spacing w:val="5"/>
              </w:rPr>
              <w:t>2.5</w:t>
            </w:r>
            <w:r>
              <w:rPr>
                <w:rFonts w:ascii="Times New Roman" w:eastAsia="Times New Roman" w:hAnsi="Times New Roman" w:cs="Times New Roman"/>
                <w:spacing w:val="-28"/>
              </w:rPr>
              <w:t xml:space="preserve"> </w:t>
            </w:r>
            <w:r>
              <w:rPr>
                <w:spacing w:val="5"/>
              </w:rPr>
              <w:t>、</w:t>
            </w:r>
            <w:r>
              <w:rPr>
                <w:rFonts w:ascii="Times New Roman" w:eastAsia="Times New Roman" w:hAnsi="Times New Roman" w:cs="Times New Roman"/>
              </w:rPr>
              <w:t>CO</w:t>
            </w:r>
            <w:r>
              <w:rPr>
                <w:spacing w:val="5"/>
              </w:rPr>
              <w:t>、</w:t>
            </w:r>
            <w:r>
              <w:t xml:space="preserve"> </w:t>
            </w:r>
            <w:r>
              <w:rPr>
                <w:rFonts w:ascii="Times New Roman" w:eastAsia="Times New Roman" w:hAnsi="Times New Roman" w:cs="Times New Roman"/>
                <w:spacing w:val="9"/>
              </w:rPr>
              <w:t>O</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12"/>
                <w:w w:val="101"/>
                <w:position w:val="-1"/>
                <w:sz w:val="13"/>
                <w:szCs w:val="13"/>
              </w:rPr>
              <w:t xml:space="preserve"> </w:t>
            </w:r>
            <w:r>
              <w:rPr>
                <w:spacing w:val="9"/>
              </w:rPr>
              <w:t>六项污染物均满足《环境空气质量标准》（</w:t>
            </w:r>
            <w:r>
              <w:rPr>
                <w:rFonts w:ascii="Times New Roman" w:eastAsia="Times New Roman" w:hAnsi="Times New Roman" w:cs="Times New Roman"/>
              </w:rPr>
              <w:t>GB</w:t>
            </w:r>
            <w:r>
              <w:rPr>
                <w:rFonts w:ascii="Times New Roman" w:eastAsia="Times New Roman" w:hAnsi="Times New Roman" w:cs="Times New Roman"/>
                <w:spacing w:val="9"/>
              </w:rPr>
              <w:t>3095-2012</w:t>
            </w:r>
            <w:r>
              <w:rPr>
                <w:spacing w:val="9"/>
              </w:rPr>
              <w:t>）及其修改单中</w:t>
            </w:r>
            <w:r>
              <w:rPr>
                <w:spacing w:val="8"/>
              </w:rPr>
              <w:t>的二级标准。项目</w:t>
            </w:r>
          </w:p>
          <w:p>
            <w:pPr>
              <w:pStyle w:val="TableText"/>
              <w:spacing w:line="228" w:lineRule="auto"/>
              <w:ind w:left="122"/>
            </w:pPr>
            <w:r>
              <w:rPr>
                <w:spacing w:val="8"/>
              </w:rPr>
              <w:t>区域环境空气质量良好，项目所在区域属于达标区。</w:t>
            </w:r>
          </w:p>
          <w:p>
            <w:pPr>
              <w:pStyle w:val="TableText"/>
              <w:spacing w:before="164" w:line="228" w:lineRule="auto"/>
              <w:ind w:left="521"/>
            </w:pPr>
            <w:r>
              <w:rPr>
                <w:rFonts w:ascii="Times New Roman" w:eastAsia="Times New Roman" w:hAnsi="Times New Roman" w:cs="Times New Roman"/>
                <w:b/>
                <w:bCs/>
                <w:spacing w:val="6"/>
              </w:rPr>
              <w:t>3.2</w:t>
            </w:r>
            <w:r>
              <w:rPr>
                <w:rFonts w:ascii="Times New Roman" w:eastAsia="Times New Roman" w:hAnsi="Times New Roman" w:cs="Times New Roman"/>
                <w:b/>
                <w:bCs/>
                <w:spacing w:val="-22"/>
              </w:rPr>
              <w:t xml:space="preserve"> </w:t>
            </w:r>
            <w:r>
              <w:rPr>
                <w:spacing w:val="6"/>
                <w14:textOutline w14:w="3795" w14:cap="sq">
                  <w14:solidFill>
                    <w14:srgbClr w14:val="000000"/>
                  </w14:solidFill>
                  <w14:prstDash w14:val="solid"/>
                  <w14:bevel/>
                </w14:textOutline>
              </w:rPr>
              <w:t>、地表水质量现状</w:t>
            </w:r>
          </w:p>
          <w:p>
            <w:pPr>
              <w:pStyle w:val="TableText"/>
              <w:spacing w:before="130" w:line="366" w:lineRule="auto"/>
              <w:ind w:left="105" w:right="104" w:firstLine="420"/>
              <w:jc w:val="both"/>
            </w:pPr>
            <w:r>
              <w:rPr>
                <w:spacing w:val="9"/>
              </w:rPr>
              <w:t>拟建项目所在地东北侧有石碌河，距离约</w:t>
            </w:r>
            <w:r>
              <w:rPr>
                <w:spacing w:val="-11"/>
              </w:rPr>
              <w:t xml:space="preserve"> </w:t>
            </w:r>
            <w:r>
              <w:rPr>
                <w:rFonts w:ascii="Times New Roman" w:eastAsia="Times New Roman" w:hAnsi="Times New Roman" w:cs="Times New Roman"/>
                <w:spacing w:val="9"/>
              </w:rPr>
              <w:t>1.1</w:t>
            </w:r>
            <w:r>
              <w:rPr>
                <w:rFonts w:ascii="Times New Roman" w:eastAsia="Times New Roman" w:hAnsi="Times New Roman" w:cs="Times New Roman"/>
              </w:rPr>
              <w:t>km</w:t>
            </w:r>
            <w:r>
              <w:rPr>
                <w:rFonts w:ascii="Times New Roman" w:eastAsia="Times New Roman" w:hAnsi="Times New Roman" w:cs="Times New Roman"/>
                <w:spacing w:val="-21"/>
              </w:rPr>
              <w:t xml:space="preserve"> </w:t>
            </w:r>
            <w:r>
              <w:rPr>
                <w:spacing w:val="9"/>
              </w:rPr>
              <w:t>，根据《海南省水环境功能区划》，石碌</w:t>
            </w:r>
            <w:r>
              <w:t xml:space="preserve"> </w:t>
            </w:r>
            <w:r>
              <w:rPr>
                <w:spacing w:val="9"/>
              </w:rPr>
              <w:t>河地表水水质执行《地表水环境质量标准》（</w:t>
            </w:r>
            <w:r>
              <w:rPr>
                <w:rFonts w:ascii="Times New Roman" w:eastAsia="Times New Roman" w:hAnsi="Times New Roman" w:cs="Times New Roman"/>
              </w:rPr>
              <w:t>GB</w:t>
            </w:r>
            <w:r>
              <w:rPr>
                <w:rFonts w:ascii="Times New Roman" w:eastAsia="Times New Roman" w:hAnsi="Times New Roman" w:cs="Times New Roman"/>
                <w:spacing w:val="9"/>
              </w:rPr>
              <w:t>3838-2002</w:t>
            </w:r>
            <w:r>
              <w:rPr>
                <w:spacing w:val="9"/>
              </w:rPr>
              <w:t>）</w:t>
            </w:r>
            <w:r>
              <w:rPr>
                <w:rFonts w:ascii="Times New Roman" w:eastAsia="Times New Roman" w:hAnsi="Times New Roman" w:cs="Times New Roman"/>
              </w:rPr>
              <w:t>III</w:t>
            </w:r>
            <w:r>
              <w:rPr>
                <w:rFonts w:ascii="Times New Roman" w:eastAsia="Times New Roman" w:hAnsi="Times New Roman" w:cs="Times New Roman"/>
                <w:spacing w:val="9"/>
              </w:rPr>
              <w:t xml:space="preserve"> </w:t>
            </w:r>
            <w:r>
              <w:rPr>
                <w:spacing w:val="9"/>
              </w:rPr>
              <w:t>类标准。根据《海南省地表水</w:t>
            </w:r>
          </w:p>
          <w:p>
            <w:pPr>
              <w:pStyle w:val="TableText"/>
              <w:spacing w:before="1" w:line="228" w:lineRule="auto"/>
              <w:ind w:left="106"/>
            </w:pPr>
            <w:r>
              <w:rPr>
                <w:spacing w:val="6"/>
              </w:rPr>
              <w:t>环境质量月报》（</w:t>
            </w:r>
            <w:r>
              <w:rPr>
                <w:rFonts w:ascii="Times New Roman" w:eastAsia="Times New Roman" w:hAnsi="Times New Roman" w:cs="Times New Roman"/>
                <w:spacing w:val="6"/>
              </w:rPr>
              <w:t xml:space="preserve">2020 </w:t>
            </w:r>
            <w:r>
              <w:rPr>
                <w:spacing w:val="6"/>
              </w:rPr>
              <w:t>年</w:t>
            </w:r>
            <w:r>
              <w:rPr>
                <w:spacing w:val="-37"/>
              </w:rPr>
              <w:t xml:space="preserve"> </w:t>
            </w:r>
            <w:r>
              <w:rPr>
                <w:rFonts w:ascii="Times New Roman" w:eastAsia="Times New Roman" w:hAnsi="Times New Roman" w:cs="Times New Roman"/>
                <w:spacing w:val="6"/>
              </w:rPr>
              <w:t xml:space="preserve">7 </w:t>
            </w:r>
            <w:r>
              <w:rPr>
                <w:spacing w:val="6"/>
              </w:rPr>
              <w:t>月</w:t>
            </w:r>
            <w:r>
              <w:rPr>
                <w:rFonts w:ascii="Times New Roman" w:eastAsia="Times New Roman" w:hAnsi="Times New Roman" w:cs="Times New Roman"/>
                <w:spacing w:val="6"/>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 xml:space="preserve">11 </w:t>
            </w:r>
            <w:r>
              <w:rPr>
                <w:spacing w:val="6"/>
              </w:rPr>
              <w:t>月</w:t>
            </w:r>
            <w:r>
              <w:rPr>
                <w:spacing w:val="17"/>
              </w:rPr>
              <w:t>），</w:t>
            </w:r>
            <w:r>
              <w:rPr>
                <w:spacing w:val="6"/>
              </w:rPr>
              <w:t>监测数据统计结果如下。</w:t>
            </w:r>
          </w:p>
          <w:p>
            <w:pPr>
              <w:pStyle w:val="TableText"/>
              <w:spacing w:before="134" w:line="222" w:lineRule="auto"/>
              <w:ind w:left="3398"/>
            </w:pPr>
            <w:r>
              <w:rPr>
                <w:spacing w:val="2"/>
                <w14:textOutline w14:w="3795" w14:cap="sq">
                  <w14:solidFill>
                    <w14:srgbClr w14:val="000000"/>
                  </w14:solidFill>
                  <w14:prstDash w14:val="solid"/>
                  <w14:bevel/>
                </w14:textOutline>
              </w:rPr>
              <w:t>表</w:t>
            </w:r>
            <w:r>
              <w:rPr>
                <w:spacing w:val="-31"/>
              </w:rPr>
              <w:t xml:space="preserve"> </w:t>
            </w:r>
            <w:r>
              <w:rPr>
                <w:rFonts w:ascii="Times New Roman" w:eastAsia="Times New Roman" w:hAnsi="Times New Roman" w:cs="Times New Roman"/>
                <w:b/>
                <w:bCs/>
                <w:spacing w:val="2"/>
              </w:rPr>
              <w:t>3-2    2020</w:t>
            </w:r>
            <w:r>
              <w:rPr>
                <w:rFonts w:ascii="Times New Roman" w:eastAsia="Times New Roman" w:hAnsi="Times New Roman" w:cs="Times New Roman"/>
                <w:b/>
                <w:bCs/>
                <w:spacing w:val="12"/>
                <w:w w:val="101"/>
              </w:rPr>
              <w:t xml:space="preserve"> </w:t>
            </w:r>
            <w:r>
              <w:rPr>
                <w:spacing w:val="2"/>
                <w14:textOutline w14:w="3795" w14:cap="sq">
                  <w14:solidFill>
                    <w14:srgbClr w14:val="000000"/>
                  </w14:solidFill>
                  <w14:prstDash w14:val="solid"/>
                  <w14:bevel/>
                </w14:textOutline>
              </w:rPr>
              <w:t>年</w:t>
            </w:r>
            <w:r>
              <w:rPr>
                <w:spacing w:val="-38"/>
              </w:rPr>
              <w:t xml:space="preserve"> </w:t>
            </w:r>
            <w:r>
              <w:rPr>
                <w:rFonts w:ascii="Times New Roman" w:eastAsia="Times New Roman" w:hAnsi="Times New Roman" w:cs="Times New Roman"/>
                <w:b/>
                <w:bCs/>
                <w:spacing w:val="2"/>
              </w:rPr>
              <w:t>7</w:t>
            </w:r>
            <w:r>
              <w:rPr>
                <w:rFonts w:ascii="Times New Roman" w:eastAsia="Times New Roman" w:hAnsi="Times New Roman" w:cs="Times New Roman"/>
                <w:b/>
                <w:bCs/>
                <w:spacing w:val="15"/>
              </w:rPr>
              <w:t xml:space="preserve"> </w:t>
            </w:r>
            <w:r>
              <w:rPr>
                <w:spacing w:val="2"/>
                <w14:textOutline w14:w="3795" w14:cap="sq">
                  <w14:solidFill>
                    <w14:srgbClr w14:val="000000"/>
                  </w14:solidFill>
                  <w14:prstDash w14:val="solid"/>
                  <w14:bevel/>
                </w14:textOutline>
              </w:rPr>
              <w:t>月</w:t>
            </w:r>
            <w:r>
              <w:rPr>
                <w:rFonts w:ascii="Times New Roman" w:eastAsia="Times New Roman" w:hAnsi="Times New Roman" w:cs="Times New Roman"/>
                <w:b/>
                <w:bCs/>
                <w:spacing w:val="2"/>
              </w:rPr>
              <w:t>~11</w:t>
            </w:r>
            <w:r>
              <w:rPr>
                <w:rFonts w:ascii="Times New Roman" w:eastAsia="Times New Roman" w:hAnsi="Times New Roman" w:cs="Times New Roman"/>
                <w:b/>
                <w:bCs/>
                <w:spacing w:val="17"/>
              </w:rPr>
              <w:t xml:space="preserve"> </w:t>
            </w:r>
            <w:r>
              <w:rPr>
                <w:spacing w:val="2"/>
                <w14:textOutline w14:w="3795" w14:cap="sq">
                  <w14:solidFill>
                    <w14:srgbClr w14:val="000000"/>
                  </w14:solidFill>
                  <w14:prstDash w14:val="solid"/>
                  <w14:bevel/>
                </w14:textOutline>
              </w:rPr>
              <w:t>月</w:t>
            </w:r>
          </w:p>
          <w:tbl>
            <w:tblPr>
              <w:tblStyle w:val="TableNormal31"/>
              <w:tblW w:w="859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20"/>
              <w:gridCol w:w="1726"/>
              <w:gridCol w:w="1716"/>
              <w:gridCol w:w="1716"/>
              <w:gridCol w:w="1721"/>
            </w:tblGrid>
            <w:tr>
              <w:tblPrEx>
                <w:tblW w:w="8599"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1720" w:type="dxa"/>
                  <w:vAlign w:val="top"/>
                </w:tcPr>
                <w:p>
                  <w:pPr>
                    <w:pStyle w:val="TableText"/>
                    <w:spacing w:before="34" w:line="218" w:lineRule="auto"/>
                    <w:ind w:left="656"/>
                  </w:pPr>
                  <w:r>
                    <w:rPr>
                      <w:spacing w:val="5"/>
                    </w:rPr>
                    <w:t>河流</w:t>
                  </w:r>
                </w:p>
              </w:tc>
              <w:tc>
                <w:tcPr>
                  <w:tcW w:w="1726" w:type="dxa"/>
                  <w:vAlign w:val="top"/>
                </w:tcPr>
                <w:p>
                  <w:pPr>
                    <w:pStyle w:val="TableText"/>
                    <w:spacing w:before="34" w:line="218" w:lineRule="auto"/>
                    <w:ind w:left="453"/>
                  </w:pPr>
                  <w:r>
                    <w:rPr>
                      <w:spacing w:val="6"/>
                    </w:rPr>
                    <w:t>统计时间</w:t>
                  </w:r>
                </w:p>
              </w:tc>
              <w:tc>
                <w:tcPr>
                  <w:tcW w:w="1716" w:type="dxa"/>
                  <w:vAlign w:val="top"/>
                </w:tcPr>
                <w:p>
                  <w:pPr>
                    <w:pStyle w:val="TableText"/>
                    <w:spacing w:before="34" w:line="218" w:lineRule="auto"/>
                    <w:ind w:left="340"/>
                  </w:pPr>
                  <w:r>
                    <w:rPr>
                      <w:spacing w:val="7"/>
                    </w:rPr>
                    <w:t>水功能类别</w:t>
                  </w:r>
                </w:p>
              </w:tc>
              <w:tc>
                <w:tcPr>
                  <w:tcW w:w="1716" w:type="dxa"/>
                  <w:vAlign w:val="top"/>
                </w:tcPr>
                <w:p>
                  <w:pPr>
                    <w:pStyle w:val="TableText"/>
                    <w:spacing w:before="34" w:line="218" w:lineRule="auto"/>
                    <w:ind w:left="446"/>
                  </w:pPr>
                  <w:r>
                    <w:rPr>
                      <w:spacing w:val="6"/>
                    </w:rPr>
                    <w:t>水质类别</w:t>
                  </w:r>
                </w:p>
              </w:tc>
              <w:tc>
                <w:tcPr>
                  <w:tcW w:w="1721" w:type="dxa"/>
                  <w:vAlign w:val="top"/>
                </w:tcPr>
                <w:p>
                  <w:pPr>
                    <w:pStyle w:val="TableText"/>
                    <w:spacing w:before="34" w:line="218" w:lineRule="auto"/>
                    <w:ind w:left="445"/>
                  </w:pPr>
                  <w:r>
                    <w:rPr>
                      <w:spacing w:val="7"/>
                    </w:rPr>
                    <w:t>达标情况</w:t>
                  </w:r>
                </w:p>
              </w:tc>
            </w:tr>
            <w:tr>
              <w:tblPrEx>
                <w:tblW w:w="8599" w:type="dxa"/>
                <w:tblInd w:w="102" w:type="dxa"/>
                <w:tblLayout w:type="fixed"/>
              </w:tblPrEx>
              <w:trPr>
                <w:trHeight w:val="276"/>
              </w:trPr>
              <w:tc>
                <w:tcPr>
                  <w:tcW w:w="1720" w:type="dxa"/>
                  <w:vMerge w:val="restart"/>
                  <w:tcBorders>
                    <w:bottom w:val="nil"/>
                  </w:tcBorders>
                  <w:vAlign w:val="top"/>
                </w:tcPr>
                <w:p>
                  <w:pPr>
                    <w:pStyle w:val="TableText"/>
                    <w:spacing w:before="32" w:line="231" w:lineRule="auto"/>
                    <w:ind w:left="552"/>
                  </w:pPr>
                  <w:r>
                    <w:rPr>
                      <w:spacing w:val="6"/>
                    </w:rPr>
                    <w:t>石碌河</w:t>
                  </w:r>
                </w:p>
              </w:tc>
              <w:tc>
                <w:tcPr>
                  <w:tcW w:w="1726" w:type="dxa"/>
                  <w:vAlign w:val="top"/>
                </w:tcPr>
                <w:p>
                  <w:pPr>
                    <w:spacing w:before="53" w:line="195" w:lineRule="auto"/>
                    <w:ind w:left="5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2020.7</w:t>
                  </w:r>
                </w:p>
              </w:tc>
              <w:tc>
                <w:tcPr>
                  <w:tcW w:w="1716" w:type="dxa"/>
                  <w:vAlign w:val="top"/>
                </w:tcPr>
                <w:p>
                  <w:pPr>
                    <w:spacing w:before="56" w:line="192" w:lineRule="auto"/>
                    <w:ind w:left="7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III</w:t>
                  </w:r>
                </w:p>
              </w:tc>
              <w:tc>
                <w:tcPr>
                  <w:tcW w:w="1716" w:type="dxa"/>
                  <w:vAlign w:val="top"/>
                </w:tcPr>
                <w:p>
                  <w:pPr>
                    <w:spacing w:before="56" w:line="192" w:lineRule="auto"/>
                    <w:ind w:left="757"/>
                    <w:rPr>
                      <w:rFonts w:ascii="Times New Roman" w:eastAsia="Times New Roman" w:hAnsi="Times New Roman" w:cs="Times New Roman"/>
                      <w:sz w:val="20"/>
                      <w:szCs w:val="20"/>
                    </w:rPr>
                  </w:pPr>
                  <w:r>
                    <w:rPr>
                      <w:rFonts w:ascii="Times New Roman" w:eastAsia="Times New Roman" w:hAnsi="Times New Roman" w:cs="Times New Roman"/>
                      <w:sz w:val="20"/>
                      <w:szCs w:val="20"/>
                    </w:rPr>
                    <w:t>III</w:t>
                  </w:r>
                </w:p>
              </w:tc>
              <w:tc>
                <w:tcPr>
                  <w:tcW w:w="1721" w:type="dxa"/>
                  <w:vAlign w:val="top"/>
                </w:tcPr>
                <w:p>
                  <w:pPr>
                    <w:pStyle w:val="TableText"/>
                    <w:spacing w:before="31" w:line="216" w:lineRule="auto"/>
                    <w:ind w:left="654"/>
                  </w:pPr>
                  <w:r>
                    <w:rPr>
                      <w:spacing w:val="5"/>
                    </w:rPr>
                    <w:t>达标</w:t>
                  </w:r>
                </w:p>
              </w:tc>
            </w:tr>
            <w:tr>
              <w:tblPrEx>
                <w:tblW w:w="8599" w:type="dxa"/>
                <w:tblInd w:w="102" w:type="dxa"/>
                <w:tblLayout w:type="fixed"/>
              </w:tblPrEx>
              <w:trPr>
                <w:trHeight w:val="276"/>
              </w:trPr>
              <w:tc>
                <w:tcPr>
                  <w:tcW w:w="1720" w:type="dxa"/>
                  <w:vMerge/>
                  <w:tcBorders>
                    <w:top w:val="nil"/>
                    <w:bottom w:val="nil"/>
                  </w:tcBorders>
                  <w:vAlign w:val="top"/>
                </w:tcPr>
                <w:p>
                  <w:pPr>
                    <w:rPr>
                      <w:rFonts w:ascii="Arial"/>
                      <w:sz w:val="21"/>
                    </w:rPr>
                  </w:pPr>
                </w:p>
              </w:tc>
              <w:tc>
                <w:tcPr>
                  <w:tcW w:w="1726" w:type="dxa"/>
                  <w:vAlign w:val="top"/>
                </w:tcPr>
                <w:p>
                  <w:pPr>
                    <w:spacing w:before="53" w:line="195" w:lineRule="auto"/>
                    <w:ind w:left="5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2020.9</w:t>
                  </w:r>
                </w:p>
              </w:tc>
              <w:tc>
                <w:tcPr>
                  <w:tcW w:w="1716" w:type="dxa"/>
                  <w:vAlign w:val="top"/>
                </w:tcPr>
                <w:p>
                  <w:pPr>
                    <w:spacing w:before="56" w:line="192" w:lineRule="auto"/>
                    <w:ind w:left="7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III</w:t>
                  </w:r>
                </w:p>
              </w:tc>
              <w:tc>
                <w:tcPr>
                  <w:tcW w:w="1716" w:type="dxa"/>
                  <w:vAlign w:val="top"/>
                </w:tcPr>
                <w:p>
                  <w:pPr>
                    <w:spacing w:before="56" w:line="192" w:lineRule="auto"/>
                    <w:ind w:left="757"/>
                    <w:rPr>
                      <w:rFonts w:ascii="Times New Roman" w:eastAsia="Times New Roman" w:hAnsi="Times New Roman" w:cs="Times New Roman"/>
                      <w:sz w:val="20"/>
                      <w:szCs w:val="20"/>
                    </w:rPr>
                  </w:pPr>
                  <w:r>
                    <w:rPr>
                      <w:rFonts w:ascii="Times New Roman" w:eastAsia="Times New Roman" w:hAnsi="Times New Roman" w:cs="Times New Roman"/>
                      <w:sz w:val="20"/>
                      <w:szCs w:val="20"/>
                    </w:rPr>
                    <w:t>III</w:t>
                  </w:r>
                </w:p>
              </w:tc>
              <w:tc>
                <w:tcPr>
                  <w:tcW w:w="1721" w:type="dxa"/>
                  <w:vAlign w:val="top"/>
                </w:tcPr>
                <w:p>
                  <w:pPr>
                    <w:pStyle w:val="TableText"/>
                    <w:spacing w:before="31" w:line="216" w:lineRule="auto"/>
                    <w:ind w:left="654"/>
                  </w:pPr>
                  <w:r>
                    <w:rPr>
                      <w:spacing w:val="5"/>
                    </w:rPr>
                    <w:t>达标</w:t>
                  </w:r>
                </w:p>
              </w:tc>
            </w:tr>
            <w:tr>
              <w:tblPrEx>
                <w:tblW w:w="8599" w:type="dxa"/>
                <w:tblInd w:w="102" w:type="dxa"/>
                <w:tblLayout w:type="fixed"/>
              </w:tblPrEx>
              <w:trPr>
                <w:trHeight w:val="281"/>
              </w:trPr>
              <w:tc>
                <w:tcPr>
                  <w:tcW w:w="1720" w:type="dxa"/>
                  <w:vMerge/>
                  <w:tcBorders>
                    <w:top w:val="nil"/>
                  </w:tcBorders>
                  <w:vAlign w:val="top"/>
                </w:tcPr>
                <w:p>
                  <w:pPr>
                    <w:rPr>
                      <w:rFonts w:ascii="Arial"/>
                      <w:sz w:val="21"/>
                    </w:rPr>
                  </w:pPr>
                </w:p>
              </w:tc>
              <w:tc>
                <w:tcPr>
                  <w:tcW w:w="1726" w:type="dxa"/>
                  <w:vAlign w:val="top"/>
                </w:tcPr>
                <w:p>
                  <w:pPr>
                    <w:spacing w:before="55" w:line="195" w:lineRule="auto"/>
                    <w:ind w:left="521"/>
                    <w:rPr>
                      <w:rFonts w:ascii="Times New Roman" w:eastAsia="Times New Roman" w:hAnsi="Times New Roman" w:cs="Times New Roman"/>
                      <w:sz w:val="20"/>
                      <w:szCs w:val="20"/>
                    </w:rPr>
                  </w:pPr>
                  <w:r>
                    <w:rPr>
                      <w:rFonts w:ascii="Times New Roman" w:eastAsia="Times New Roman" w:hAnsi="Times New Roman" w:cs="Times New Roman"/>
                      <w:sz w:val="20"/>
                      <w:szCs w:val="20"/>
                    </w:rPr>
                    <w:t>2020.</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11</w:t>
                  </w:r>
                </w:p>
              </w:tc>
              <w:tc>
                <w:tcPr>
                  <w:tcW w:w="1716" w:type="dxa"/>
                  <w:vAlign w:val="top"/>
                </w:tcPr>
                <w:p>
                  <w:pPr>
                    <w:spacing w:before="58" w:line="192" w:lineRule="auto"/>
                    <w:ind w:left="7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III</w:t>
                  </w:r>
                </w:p>
              </w:tc>
              <w:tc>
                <w:tcPr>
                  <w:tcW w:w="1716" w:type="dxa"/>
                  <w:vAlign w:val="top"/>
                </w:tcPr>
                <w:p>
                  <w:pPr>
                    <w:spacing w:before="58" w:line="192" w:lineRule="auto"/>
                    <w:ind w:left="757"/>
                    <w:rPr>
                      <w:rFonts w:ascii="Times New Roman" w:eastAsia="Times New Roman" w:hAnsi="Times New Roman" w:cs="Times New Roman"/>
                      <w:sz w:val="20"/>
                      <w:szCs w:val="20"/>
                    </w:rPr>
                  </w:pPr>
                  <w:r>
                    <w:rPr>
                      <w:rFonts w:ascii="Times New Roman" w:eastAsia="Times New Roman" w:hAnsi="Times New Roman" w:cs="Times New Roman"/>
                      <w:sz w:val="20"/>
                      <w:szCs w:val="20"/>
                    </w:rPr>
                    <w:t>III</w:t>
                  </w:r>
                </w:p>
              </w:tc>
              <w:tc>
                <w:tcPr>
                  <w:tcW w:w="1721" w:type="dxa"/>
                  <w:vAlign w:val="top"/>
                </w:tcPr>
                <w:p>
                  <w:pPr>
                    <w:pStyle w:val="TableText"/>
                    <w:spacing w:before="34" w:line="218" w:lineRule="auto"/>
                    <w:ind w:left="654"/>
                  </w:pPr>
                  <w:r>
                    <w:rPr>
                      <w:spacing w:val="5"/>
                    </w:rPr>
                    <w:t>达标</w:t>
                  </w:r>
                </w:p>
              </w:tc>
            </w:tr>
          </w:tbl>
          <w:p>
            <w:pPr>
              <w:pStyle w:val="TableText"/>
              <w:spacing w:before="31" w:line="382" w:lineRule="exact"/>
              <w:ind w:right="48"/>
              <w:jc w:val="right"/>
            </w:pPr>
            <w:r>
              <w:rPr>
                <w:spacing w:val="7"/>
                <w:position w:val="13"/>
              </w:rPr>
              <w:t>根据上表，石碌河</w:t>
            </w:r>
            <w:r>
              <w:rPr>
                <w:spacing w:val="-37"/>
                <w:position w:val="13"/>
              </w:rPr>
              <w:t xml:space="preserve"> </w:t>
            </w:r>
            <w:r>
              <w:rPr>
                <w:rFonts w:ascii="Times New Roman" w:eastAsia="Times New Roman" w:hAnsi="Times New Roman" w:cs="Times New Roman"/>
                <w:spacing w:val="7"/>
                <w:position w:val="13"/>
              </w:rPr>
              <w:t xml:space="preserve">2020 </w:t>
            </w:r>
            <w:r>
              <w:rPr>
                <w:spacing w:val="7"/>
                <w:position w:val="13"/>
              </w:rPr>
              <w:t>年</w:t>
            </w:r>
            <w:r>
              <w:rPr>
                <w:spacing w:val="-40"/>
                <w:position w:val="13"/>
              </w:rPr>
              <w:t xml:space="preserve"> </w:t>
            </w:r>
            <w:r>
              <w:rPr>
                <w:rFonts w:ascii="Times New Roman" w:eastAsia="Times New Roman" w:hAnsi="Times New Roman" w:cs="Times New Roman"/>
                <w:spacing w:val="7"/>
                <w:position w:val="13"/>
              </w:rPr>
              <w:t>7</w:t>
            </w:r>
            <w:r>
              <w:rPr>
                <w:rFonts w:ascii="Times New Roman" w:eastAsia="Times New Roman" w:hAnsi="Times New Roman" w:cs="Times New Roman"/>
                <w:spacing w:val="17"/>
                <w:position w:val="13"/>
              </w:rPr>
              <w:t xml:space="preserve"> </w:t>
            </w:r>
            <w:r>
              <w:rPr>
                <w:spacing w:val="7"/>
                <w:position w:val="13"/>
              </w:rPr>
              <w:t>月</w:t>
            </w:r>
            <w:r>
              <w:rPr>
                <w:rFonts w:ascii="Times New Roman" w:eastAsia="Times New Roman" w:hAnsi="Times New Roman" w:cs="Times New Roman"/>
                <w:spacing w:val="7"/>
                <w:position w:val="13"/>
              </w:rPr>
              <w:t>~</w:t>
            </w:r>
            <w:r>
              <w:rPr>
                <w:rFonts w:ascii="Times New Roman" w:eastAsia="Times New Roman" w:hAnsi="Times New Roman" w:cs="Times New Roman"/>
                <w:spacing w:val="-26"/>
                <w:position w:val="13"/>
              </w:rPr>
              <w:t xml:space="preserve"> </w:t>
            </w:r>
            <w:r>
              <w:rPr>
                <w:rFonts w:ascii="Times New Roman" w:eastAsia="Times New Roman" w:hAnsi="Times New Roman" w:cs="Times New Roman"/>
                <w:spacing w:val="7"/>
                <w:position w:val="13"/>
              </w:rPr>
              <w:t xml:space="preserve">11 </w:t>
            </w:r>
            <w:r>
              <w:rPr>
                <w:spacing w:val="7"/>
                <w:position w:val="13"/>
              </w:rPr>
              <w:t>月均能达到其对应的水功能类别要求和水质类别要求。</w:t>
            </w:r>
          </w:p>
          <w:p>
            <w:pPr>
              <w:pStyle w:val="TableText"/>
              <w:spacing w:line="228" w:lineRule="auto"/>
              <w:ind w:left="109"/>
            </w:pPr>
            <w:r>
              <w:rPr>
                <w:spacing w:val="8"/>
              </w:rPr>
              <w:t>总体而言，项目区域地表水环境质量良好。</w:t>
            </w:r>
          </w:p>
          <w:p>
            <w:pPr>
              <w:pStyle w:val="TableText"/>
              <w:spacing w:before="135" w:line="228" w:lineRule="auto"/>
              <w:ind w:left="521"/>
            </w:pPr>
            <w:r>
              <w:rPr>
                <w:rFonts w:ascii="Times New Roman" w:eastAsia="Times New Roman" w:hAnsi="Times New Roman" w:cs="Times New Roman"/>
                <w:b/>
                <w:bCs/>
                <w:spacing w:val="6"/>
              </w:rPr>
              <w:t>3.3</w:t>
            </w:r>
            <w:r>
              <w:rPr>
                <w:rFonts w:ascii="Times New Roman" w:eastAsia="Times New Roman" w:hAnsi="Times New Roman" w:cs="Times New Roman"/>
                <w:b/>
                <w:bCs/>
                <w:spacing w:val="-22"/>
              </w:rPr>
              <w:t xml:space="preserve"> </w:t>
            </w:r>
            <w:r>
              <w:rPr>
                <w:spacing w:val="6"/>
                <w14:textOutline w14:w="3795" w14:cap="sq">
                  <w14:solidFill>
                    <w14:srgbClr w14:val="000000"/>
                  </w14:solidFill>
                  <w14:prstDash w14:val="solid"/>
                  <w14:bevel/>
                </w14:textOutline>
              </w:rPr>
              <w:t>、声环境质量现状</w:t>
            </w:r>
          </w:p>
          <w:p>
            <w:pPr>
              <w:pStyle w:val="TableText"/>
              <w:spacing w:before="159" w:after="0" w:line="377" w:lineRule="auto"/>
              <w:ind w:left="105" w:right="103" w:firstLine="423"/>
              <w:jc w:val="both"/>
              <w:rPr>
                <w:rFonts w:ascii="Times New Roman" w:eastAsia="Times New Roman" w:hAnsi="Times New Roman" w:cs="Times New Roman"/>
              </w:rPr>
            </w:pPr>
            <w:r>
              <w:rPr>
                <w:spacing w:val="10"/>
              </w:rPr>
              <w:t>为了了解项目所在地声环境质量现状，建设单位</w:t>
            </w:r>
            <w:r>
              <w:rPr>
                <w:spacing w:val="9"/>
              </w:rPr>
              <w:t>委托海南均安检测技术有限公司对项目所</w:t>
            </w:r>
            <w: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https://d.book118.com/077056135030006050</w:t>
        </w:r>
      </w:hyperlink>
    </w:p>
    <w:p/>
    <w:sectPr>
      <w:headerReference w:type="default" r:id="rId41"/>
      <w:pgSz w:w="11907" w:h="16840"/>
      <w:pgMar w:top="400" w:right="1018" w:bottom="0" w:left="1188" w:header="0" w:footer="0"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0309" cy="1069213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560309" cy="1069213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1" locked="0" layoutInCell="0" allowOverlap="1">
          <wp:simplePos x="0" y="0"/>
          <wp:positionH relativeFrom="page">
            <wp:posOffset>0</wp:posOffset>
          </wp:positionH>
          <wp:positionV relativeFrom="page">
            <wp:posOffset>0</wp:posOffset>
          </wp:positionV>
          <wp:extent cx="7560309" cy="10692130"/>
          <wp:effectExtent l="0" t="0" r="0" b="0"/>
          <wp:wrapNone/>
          <wp:docPr id="560446082" name="IM 2"/>
          <wp:cNvGraphicFramePr/>
          <a:graphic xmlns:a="http://schemas.openxmlformats.org/drawingml/2006/main">
            <a:graphicData uri="http://schemas.openxmlformats.org/drawingml/2006/picture">
              <pic:pic xmlns:pic="http://schemas.openxmlformats.org/drawingml/2006/picture">
                <pic:nvPicPr>
                  <pic:cNvPr id="560446082" name="IM 2"/>
                  <pic:cNvPicPr/>
                </pic:nvPicPr>
                <pic:blipFill>
                  <a:blip xmlns:r="http://schemas.openxmlformats.org/officeDocument/2006/relationships" r:embed="rId1"/>
                  <a:stretch>
                    <a:fillRect/>
                  </a:stretch>
                </pic:blipFill>
                <pic:spPr>
                  <a:xfrm>
                    <a:off x="0" y="0"/>
                    <a:ext cx="7560309" cy="1069213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3"/>
      <w:szCs w:val="23"/>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image" Target="media/image2.jpeg"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image" Target="media/image3.jpeg" /><Relationship Id="rId34" Type="http://schemas.openxmlformats.org/officeDocument/2006/relationships/header" Target="header29.xml" /><Relationship Id="rId35" Type="http://schemas.openxmlformats.org/officeDocument/2006/relationships/header" Target="header30.xml" /><Relationship Id="rId36" Type="http://schemas.openxmlformats.org/officeDocument/2006/relationships/image" Target="media/image4.jpeg" /><Relationship Id="rId37" Type="http://schemas.openxmlformats.org/officeDocument/2006/relationships/header" Target="header31.xml" /><Relationship Id="rId38" Type="http://schemas.openxmlformats.org/officeDocument/2006/relationships/header" Target="header32.xml" /><Relationship Id="rId39" Type="http://schemas.openxmlformats.org/officeDocument/2006/relationships/header" Target="header33.xml" /><Relationship Id="rId4" Type="http://schemas.openxmlformats.org/officeDocument/2006/relationships/header" Target="header1.xml" /><Relationship Id="rId40" Type="http://schemas.openxmlformats.org/officeDocument/2006/relationships/hyperlink" Target="https://d.book118.com/077056135030006050" TargetMode="External" /><Relationship Id="rId41" Type="http://schemas.openxmlformats.org/officeDocument/2006/relationships/header" Target="header34.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莫失莫忘</dc:creator>
  <cp:revision>0</cp:revision>
  <dcterms:created xsi:type="dcterms:W3CDTF">2024-03-06T18:45:57Z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2024-03-06T19:02:53Z</vt:filetime>
  </property>
  <property fmtid="{D5CDD505-2E9C-101B-9397-08002B2CF9AE}" pid="3" name="CRO">
    <vt:lpwstr>wqlLaW5nc29mdCBQREYgdG8gV1BTIDkw</vt:lpwstr>
  </property>
</Properties>
</file>