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E294452"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02EE364"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71EC89FA"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1A7638F4" w14:textId="77777777">
                          <w:pPr>
                            <w:pStyle w:val="NoSpacing"/>
                            <w:jc w:val="right"/>
                            <w:rPr>
                              <w:color w:val="595959" w:themeColor="text1" w:themeTint="A6"/>
                              <w:sz w:val="32"/>
                              <w:szCs w:val="32"/>
                            </w:rPr>
                          </w:pPr>
                          <w:sdt>
                            <w:sdtPr>
                              <w:rPr>
                                <w:color w:val="595959" w:themeColor="text1" w:themeTint="A6"/>
                                <w:sz w:val="32"/>
                                <w:szCs w:val="32"/>
                              </w:rPr>
                              <w:alias w:val="摘要"/>
                              <w:id w:val="1449840759"/>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519601624"/>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2432E5D0"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4FA7132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237819882"/>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77DAE621"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31D658DB"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071BA81F"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B0D6994"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C983512"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638D95E"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5DF7BF37"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46F998B"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486226F0"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87C9CED"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F9D24D6"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A9AFF95"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74BC8CE"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516339DD"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6AFA182"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AD3EA57"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ED1FDF3"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49080DF2"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50BDF5E"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3850CEA"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24D38D5"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78A3CB0"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959679949"/>
        <w:docPartObj>
          <w:docPartGallery w:val="Table of Contents"/>
          <w:docPartUnique/>
        </w:docPartObj>
      </w:sdtPr>
      <w:sdtEndPr>
        <w:rPr>
          <w:b/>
          <w:bCs/>
        </w:rPr>
      </w:sdtEndPr>
      <w:sdtContent>
        <w:p w:rsidR="00483551" w:rsidRPr="00913CD1" w:rsidP="00457322" w14:paraId="1D4708B3"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49258FEC"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410F22DB"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CB90864"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183E68D"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C30A3BD"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1064E73"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9FC3B8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C83F11A"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0CC52420"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207A384"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A18A1CB"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E03D459"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3F61E98"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640072E6"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0044DEEA"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6D28660F"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1E0505A"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5775B25"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5EF07B19"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4AAF540F"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4338A575"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358183357"/>
        <w:docPartObj>
          <w:docPartGallery w:val="Table of Contents"/>
          <w:docPartUnique/>
        </w:docPartObj>
      </w:sdtPr>
      <w:sdtEndPr>
        <w:rPr>
          <w:b/>
          <w:bCs/>
        </w:rPr>
      </w:sdtEndPr>
      <w:sdtContent>
        <w:p w:rsidR="00483551" w:rsidRPr="00913CD1" w:rsidP="00457322" w14:paraId="6F304375"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2998C40F"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4A6444C"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5996F113"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0EAB3B19"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5A06F5B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580D39D5"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E707DBE"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C94A1F1"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3D154BB4"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75061839"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05DC28C3"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6A148399"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30097EB7"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74F0F2A"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F05B28C"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89F7B1B"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94270E8"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34F253AA"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4F80835D"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103C622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778D2935"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083764789"/>
        <w:docPartObj>
          <w:docPartGallery w:val="Table of Contents"/>
          <w:docPartUnique/>
        </w:docPartObj>
      </w:sdtPr>
      <w:sdtEndPr>
        <w:rPr>
          <w:b/>
          <w:bCs/>
        </w:rPr>
      </w:sdtEndPr>
      <w:sdtContent>
        <w:p w:rsidR="00483551" w:rsidRPr="00913CD1" w:rsidP="00457322" w14:paraId="7D72D04F"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38AE62DB"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51344A7"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F3D6D06"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28C350E"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27DC2491"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3739748"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47F7F5F"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6A462DA9"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2152978B"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788C7F97"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107CABA"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2F9199C"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9585FED"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E64A9F1"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16D847CA"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246BD92"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6EE32B74"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C0701CC"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0F22CD" w14:paraId="53DCB4DE" w14:textId="77777777">
      <w:pPr>
        <w:ind w:firstLine="561"/>
      </w:pPr>
      <w:r>
        <w:rPr>
          <w:rFonts w:ascii="仿宋" w:eastAsia="仿宋" w:hAnsi="仿宋"/>
          <w:sz w:val="28"/>
        </w:rPr>
        <w:t>优特钢碳结钢项目可行性分析报告编制的目的在于通过对项目的详细分析和评估，确定该项目在技术、经济、市场、社会等方面的可行性和潜在效益。其意义在于为项目投资决策提供科学依据，降低投资风险，提高项目成功实施的可能性，并确保项目能够达到预期的经济效益和社会效益。</w:t>
      </w:r>
    </w:p>
    <w:p w:rsidR="009D1637" w:rsidRPr="00913CD1" w:rsidP="00457322" w14:paraId="5513869C"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691FDFF8"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06E00A02"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5BECAB31" w14:textId="77777777">
      <w:pPr>
        <w:widowControl/>
        <w:spacing w:after="156" w:afterLines="50"/>
        <w:jc w:val="left"/>
        <w:rPr>
          <w:rFonts w:ascii="仿宋" w:eastAsia="仿宋" w:hAnsi="仿宋" w:cs="宋体"/>
          <w:kern w:val="0"/>
          <w:sz w:val="28"/>
          <w:szCs w:val="28"/>
          <w14:ligatures w14:val="none"/>
        </w:rPr>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17067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702DEE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2D269E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3DAC9B6E"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21D3ABE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07731D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7C0967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02585ED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133C411E" w14:textId="77777777">
      <w:pPr>
        <w:spacing w:after="156" w:afterLines="50" w:line="460" w:lineRule="exact"/>
        <w:ind w:firstLine="560" w:firstLineChars="200"/>
        <w:rPr>
          <w:rFonts w:ascii="仿宋" w:eastAsia="仿宋" w:hAnsi="仿宋"/>
          <w:sz w:val="28"/>
          <w:szCs w:val="28"/>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099AE6E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69915F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9EB993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2E61A4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72F394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0588C7CA"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6B6535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4C139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23C4D5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514907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79B9863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5D5FCA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3ED6F9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583A77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w:t>
      </w:r>
    </w:p>
    <w:p w:rsidR="009D1637" w:rsidRPr="00913CD1" w:rsidP="00457322" w14:paraId="55F538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w:t>
      </w:r>
    </w:p>
    <w:p w:rsidR="009D1637" w:rsidRPr="00913CD1" w:rsidP="00457322" w14:paraId="3B9515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616CFE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2D6BD2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C6B27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55D9E55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23409B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009342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2C634F9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优特钢碳结钢产品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78F09ECE"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优特钢碳结钢</w:t>
      </w:r>
      <w:r w:rsidRPr="00913CD1">
        <w:rPr>
          <w:rFonts w:ascii="仿宋" w:eastAsia="仿宋" w:hAnsi="仿宋"/>
        </w:rPr>
        <w:t>项目绪论</w:t>
      </w:r>
      <w:bookmarkEnd w:id="4"/>
    </w:p>
    <w:p w:rsidR="009D1637" w:rsidRPr="00913CD1" w:rsidP="00457322" w14:paraId="42093976"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优特钢碳结钢</w:t>
      </w:r>
      <w:r w:rsidRPr="00913CD1">
        <w:rPr>
          <w:rFonts w:ascii="仿宋" w:eastAsia="仿宋" w:hAnsi="仿宋"/>
        </w:rPr>
        <w:t>项目名称及建设性质</w:t>
      </w:r>
      <w:bookmarkEnd w:id="5"/>
    </w:p>
    <w:p w:rsidR="009D1637" w:rsidRPr="00913CD1" w:rsidP="00457322" w14:paraId="76EE46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项目名称</w:t>
      </w:r>
    </w:p>
    <w:p w:rsidR="009D1637" w:rsidRPr="00913CD1" w:rsidP="00457322" w14:paraId="2E0F8B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w:t>
      </w:r>
    </w:p>
    <w:p w:rsidR="009D1637" w:rsidRPr="00913CD1" w:rsidP="00457322" w14:paraId="25649C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项目建设性质</w:t>
      </w:r>
    </w:p>
    <w:p w:rsidR="009D1637" w:rsidRPr="00913CD1" w:rsidP="00457322" w14:paraId="1FD2EF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优特钢碳结钢</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7A36ED0D"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优特钢碳结钢</w:t>
      </w:r>
      <w:r w:rsidRPr="00913CD1">
        <w:rPr>
          <w:rFonts w:ascii="仿宋" w:eastAsia="仿宋" w:hAnsi="仿宋"/>
        </w:rPr>
        <w:t>项目承办单位</w:t>
      </w:r>
      <w:bookmarkEnd w:id="6"/>
    </w:p>
    <w:p w:rsidR="009D1637" w:rsidRPr="00913CD1" w:rsidP="00457322" w14:paraId="2830F3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项目实施主体</w:t>
      </w:r>
    </w:p>
    <w:p w:rsidR="009D1637" w:rsidRPr="00913CD1" w:rsidP="00457322" w14:paraId="78EBDF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0BECF9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1D1EEC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项目信息。</w:t>
      </w:r>
    </w:p>
    <w:p w:rsidR="009D1637" w:rsidRPr="00913CD1" w:rsidP="00457322" w14:paraId="465AAE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1FF05D2B"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6332EFAB"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3421640A"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0007A336"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400CFE5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优特钢碳结钢</w:t>
      </w:r>
      <w:r w:rsidRPr="00913CD1">
        <w:rPr>
          <w:rFonts w:ascii="仿宋" w:eastAsia="仿宋" w:hAnsi="仿宋"/>
        </w:rPr>
        <w:t>项目定位及建设理由</w:t>
      </w:r>
      <w:bookmarkEnd w:id="7"/>
    </w:p>
    <w:p w:rsidR="000F22CD" w14:paraId="4D866ADC" w14:textId="44A36C6D">
      <w:pPr>
        <w:ind w:firstLine="561"/>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优特钢碳结钢项目可行性分析报告中的项目定位及建设理由如下：</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建设一个集研发、生产和销售于一体的现代化优特钢碳结钢生产基地，专注于高品质、高附加值碳结钢产品的生产和供应。通过引进先进的生产设备和技术，建立高效的生产线，实现产品的规模化、标准化和智能化生产，以满足国内外市场对高品质碳结钢日益增长的需求。</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p>
    <w:p w:rsidR="000F22CD" w14:textId="44A36C6D">
      <w:pPr>
        <w:ind w:firstLine="561"/>
      </w:pPr>
      <w:r>
        <w:rPr>
          <w:rFonts w:ascii="仿宋" w:eastAsia="仿宋" w:hAnsi="仿宋"/>
          <w:sz w:val="28"/>
        </w:rPr>
        <w:t>市场机遇：全球制造业升级和基础设施建设投资的增加，特别是发展中国家对钢铁需求的增长，为高品质碳结钢产品提供了广阔的市场机遇。</w:t>
      </w:r>
      <w:r>
        <w:rPr>
          <w:rFonts w:ascii="仿宋" w:eastAsia="仿宋" w:hAnsi="仿宋"/>
          <w:sz w:val="28"/>
        </w:rPr>
        <w:br/>
        <w:t xml:space="preserve">    2.</w:t>
      </w:r>
      <w:r>
        <w:rPr>
          <w:rFonts w:ascii="仿宋" w:eastAsia="仿宋" w:hAnsi="仿宋"/>
          <w:sz w:val="28"/>
        </w:rPr>
        <w:t>技术优势：通过采用国际领先的生产工艺和技术，确保产品性能达到国际先进水平，增强市场竞争力。</w:t>
      </w:r>
      <w:r>
        <w:rPr>
          <w:rFonts w:ascii="仿宋" w:eastAsia="仿宋" w:hAnsi="仿宋"/>
          <w:sz w:val="28"/>
        </w:rPr>
        <w:br/>
        <w:t xml:space="preserve">    3.</w:t>
      </w:r>
      <w:r>
        <w:rPr>
          <w:rFonts w:ascii="仿宋" w:eastAsia="仿宋" w:hAnsi="仿宋"/>
          <w:sz w:val="28"/>
        </w:rPr>
        <w:t>成本控制：优化生产流程，降低成本，提高效率，使产品具有价格竞争力。</w:t>
      </w:r>
      <w:r>
        <w:rPr>
          <w:rFonts w:ascii="仿宋" w:eastAsia="仿宋" w:hAnsi="仿宋"/>
          <w:sz w:val="28"/>
        </w:rPr>
        <w:br/>
        <w:t xml:space="preserve">    4.</w:t>
      </w:r>
      <w:r>
        <w:rPr>
          <w:rFonts w:ascii="仿宋" w:eastAsia="仿宋" w:hAnsi="仿宋"/>
          <w:sz w:val="28"/>
        </w:rPr>
        <w:t>政策支持：国家对钢铁行业转型升级和高质量发展的政策支持，为本项目提供了良好的政策环境。</w:t>
      </w:r>
      <w:r>
        <w:rPr>
          <w:rFonts w:ascii="仿宋" w:eastAsia="仿宋" w:hAnsi="仿宋"/>
          <w:sz w:val="28"/>
        </w:rPr>
        <w:br/>
        <w:t xml:space="preserve">    5.</w:t>
      </w:r>
      <w:r>
        <w:rPr>
          <w:rFonts w:ascii="仿宋" w:eastAsia="仿宋" w:hAnsi="仿宋"/>
          <w:sz w:val="28"/>
        </w:rPr>
        <w:t>环保要求：项目将严格遵守环保法规，采用节能减排技术，确保实现绿色生产。</w:t>
      </w:r>
      <w:r>
        <w:rPr>
          <w:rFonts w:ascii="仿宋" w:eastAsia="仿宋" w:hAnsi="仿宋"/>
          <w:sz w:val="28"/>
        </w:rPr>
        <w:br/>
        <w:t xml:space="preserve">    6.</w:t>
      </w:r>
      <w:r>
        <w:rPr>
          <w:rFonts w:ascii="仿宋" w:eastAsia="仿宋" w:hAnsi="仿宋"/>
          <w:sz w:val="28"/>
        </w:rPr>
        <w:t>经济效益：项目的实施将创造就业机会，增加地方税收，并带动相关产业的发展，为当地经济发展做出贡献。</w:t>
      </w:r>
      <w:r>
        <w:rPr>
          <w:rFonts w:ascii="仿宋" w:eastAsia="仿宋" w:hAnsi="仿宋"/>
          <w:sz w:val="28"/>
        </w:rPr>
        <w:br/>
        <w:t xml:space="preserve">    7.</w:t>
      </w:r>
      <w:r>
        <w:rPr>
          <w:rFonts w:ascii="仿宋" w:eastAsia="仿宋" w:hAnsi="仿宋"/>
          <w:sz w:val="28"/>
        </w:rPr>
        <w:t>社会效益：项目的建设将提升当地钢铁产业的整体水平，促进产业升级和技术进步，增强区域经济发展的动力。</w:t>
      </w:r>
      <w:r>
        <w:rPr>
          <w:rFonts w:ascii="仿宋" w:eastAsia="仿宋" w:hAnsi="仿宋"/>
          <w:sz w:val="28"/>
        </w:rPr>
        <w:br/>
      </w:r>
      <w:r>
        <w:rPr>
          <w:rFonts w:ascii="仿宋" w:eastAsia="仿宋" w:hAnsi="仿宋"/>
          <w:sz w:val="28"/>
        </w:rPr>
        <w:t>综上所述，优特钢碳结钢项目的实施具有良好的市场前景、技术优势和经济效益，符合国家产业政策和发展方向，有利于推动钢铁行业转型升级和高质量发展。</w:t>
      </w:r>
    </w:p>
    <w:p w:rsidR="009D1637" w:rsidRPr="00913CD1" w:rsidP="00457322" w14:paraId="38BE48D2"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6FC84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06FE3F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6F8878E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619231E5"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优特钢碳结钢</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4090F63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优特钢碳结钢</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14431FAF"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优特钢碳结钢</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6E2345C7"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5A38CEE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5065D4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D912E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75B7BD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项目功能、盈利性等</w:t>
      </w:r>
    </w:p>
    <w:p w:rsidR="007D3AEE" w:rsidRPr="00913CD1" w:rsidP="00457322" w14:paraId="24E6C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492D641"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0324E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350B0011" w14:textId="77777777">
      <w:pPr>
        <w:widowControl/>
        <w:spacing w:after="156" w:afterLines="50"/>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优特钢碳结钢</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项目建设的可行性和效益的合理性。</w:t>
      </w:r>
    </w:p>
    <w:p w:rsidR="009D1637" w:rsidRPr="00913CD1" w:rsidP="00457322" w14:paraId="020E4C78"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优特钢碳结钢</w:t>
      </w:r>
      <w:r w:rsidRPr="00913CD1">
        <w:rPr>
          <w:rFonts w:ascii="仿宋" w:eastAsia="仿宋" w:hAnsi="仿宋"/>
        </w:rPr>
        <w:t>项目建设选址</w:t>
      </w:r>
      <w:bookmarkEnd w:id="9"/>
    </w:p>
    <w:p w:rsidR="009D1637" w:rsidRPr="00913CD1" w:rsidP="00457322" w14:paraId="799845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项目选址及规划</w:t>
      </w:r>
    </w:p>
    <w:p w:rsidR="009D1637" w:rsidRPr="00913CD1" w:rsidP="00457322" w14:paraId="61A48D4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项目的建设。</w:t>
      </w:r>
    </w:p>
    <w:p w:rsidR="009D1637" w:rsidRPr="00913CD1" w:rsidP="00457322" w14:paraId="00CD9B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项目背景及选址理由</w:t>
      </w:r>
    </w:p>
    <w:p w:rsidR="009D1637" w:rsidRPr="00913CD1" w:rsidP="00457322" w14:paraId="6AD7AB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项目背景</w:t>
      </w:r>
    </w:p>
    <w:p w:rsidR="000F22CD" w14:paraId="6ED39DEF" w14:textId="1160AF69">
      <w:pPr>
        <w:ind w:firstLine="560"/>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优特钢碳结钢项目背景分析：</w:t>
      </w:r>
      <w:r>
        <w:rPr>
          <w:rFonts w:ascii="仿宋" w:eastAsia="仿宋" w:hAnsi="仿宋"/>
          <w:sz w:val="28"/>
        </w:rPr>
        <w:br/>
      </w:r>
      <w:r>
        <w:rPr>
          <w:rFonts w:ascii="仿宋" w:eastAsia="仿宋" w:hAnsi="仿宋"/>
          <w:sz w:val="28"/>
        </w:rPr>
        <w:t>随着全球经济的快速发展和工业化进程的加速，对高品质特殊钢和碳结钢的需求日益增长。特殊钢因其具有优异的性能，如耐磨性、耐腐蚀性、高强度等，广泛应用于能源、交通、机械、航空航天等重要领域。而碳结钢作为基础钢材，其需求同样稳定增长。</w:t>
      </w:r>
      <w:r>
        <w:rPr>
          <w:rFonts w:ascii="仿宋" w:eastAsia="仿宋" w:hAnsi="仿宋"/>
          <w:sz w:val="28"/>
        </w:rPr>
        <w:br/>
      </w:r>
      <w:r>
        <w:rPr>
          <w:rFonts w:ascii="仿宋" w:eastAsia="仿宋" w:hAnsi="仿宋"/>
          <w:sz w:val="28"/>
        </w:rPr>
        <w:t>目前，国内特殊钢和碳结钢市场供应主要依赖进口或传统生产工艺，成本高且质量不稳定。本项目旨在通过引进先进的生产技术和设备，结合国内丰富的原材料资源，生产出具有国际领先水平的高质量特殊钢和碳结钢产品，以满足国内市场的需求，并出口国际市场。</w:t>
      </w:r>
      <w:r>
        <w:rPr>
          <w:rFonts w:ascii="仿宋" w:eastAsia="仿宋" w:hAnsi="仿宋"/>
          <w:sz w:val="28"/>
        </w:rPr>
        <w:br/>
      </w:r>
      <w:r>
        <w:rPr>
          <w:rFonts w:ascii="仿宋" w:eastAsia="仿宋" w:hAnsi="仿宋"/>
          <w:sz w:val="28"/>
        </w:rPr>
        <w:t>项目背景优势分析：</w:t>
      </w:r>
    </w:p>
    <w:p w:rsidR="000F22CD" w14:textId="1160AF6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市场需求：特殊钢和碳结钢的市场需求持续增长，尤其是在高端制造业和高技术领域，对高品质钢材的需求尤为迫切。</w:t>
      </w:r>
      <w:r>
        <w:rPr>
          <w:rFonts w:ascii="仿宋" w:eastAsia="仿宋" w:hAnsi="仿宋"/>
          <w:sz w:val="28"/>
        </w:rPr>
        <w:br/>
        <w:t xml:space="preserve">    2.</w:t>
      </w:r>
      <w:r>
        <w:rPr>
          <w:rFonts w:ascii="仿宋" w:eastAsia="仿宋" w:hAnsi="仿宋"/>
          <w:sz w:val="28"/>
        </w:rPr>
        <w:t>政策支持：国家政策鼓励发展高端制造业和节能环保产业，为本项目提供了良好的政策环境。</w:t>
      </w:r>
      <w:r>
        <w:rPr>
          <w:rFonts w:ascii="仿宋" w:eastAsia="仿宋" w:hAnsi="仿宋"/>
          <w:sz w:val="28"/>
        </w:rPr>
        <w:br/>
        <w:t xml:space="preserve">    3.</w:t>
      </w:r>
      <w:r>
        <w:rPr>
          <w:rFonts w:ascii="仿宋" w:eastAsia="仿宋" w:hAnsi="仿宋"/>
          <w:sz w:val="28"/>
        </w:rPr>
        <w:t>技术优势：拟采用国际先进的生产工艺和技术，确保产品品质达到国际领先水平。</w:t>
      </w:r>
      <w:r>
        <w:rPr>
          <w:rFonts w:ascii="仿宋" w:eastAsia="仿宋" w:hAnsi="仿宋"/>
          <w:sz w:val="28"/>
        </w:rPr>
        <w:br/>
        <w:t xml:space="preserve">    4.</w:t>
      </w:r>
      <w:r>
        <w:rPr>
          <w:rFonts w:ascii="仿宋" w:eastAsia="仿宋" w:hAnsi="仿宋"/>
          <w:sz w:val="28"/>
        </w:rPr>
        <w:t>原材料供应：国内丰富的铁矿石资源和成熟的钢铁工业体系为项目提供了稳定的原材料供应。</w:t>
      </w:r>
      <w:r>
        <w:rPr>
          <w:rFonts w:ascii="仿宋" w:eastAsia="仿宋" w:hAnsi="仿宋"/>
          <w:sz w:val="28"/>
        </w:rPr>
        <w:br/>
        <w:t xml:space="preserve">    5.</w:t>
      </w:r>
      <w:r>
        <w:rPr>
          <w:rFonts w:ascii="仿宋" w:eastAsia="仿宋" w:hAnsi="仿宋"/>
          <w:sz w:val="28"/>
        </w:rPr>
        <w:t>成本优势：相比于进口产品，本项目具有显著的成本优势，能够提供更具竞争力的价格。</w:t>
      </w:r>
      <w:r>
        <w:rPr>
          <w:rFonts w:ascii="仿宋" w:eastAsia="仿宋" w:hAnsi="仿宋"/>
          <w:sz w:val="28"/>
        </w:rPr>
        <w:br/>
        <w:t xml:space="preserve">    6.</w:t>
      </w:r>
      <w:r>
        <w:rPr>
          <w:rFonts w:ascii="仿宋" w:eastAsia="仿宋" w:hAnsi="仿宋"/>
          <w:sz w:val="28"/>
        </w:rPr>
        <w:t>地理位置：项目选址靠近主要消费市场和交通枢纽，便于产品运输和销售。</w:t>
      </w:r>
      <w:r>
        <w:rPr>
          <w:rFonts w:ascii="仿宋" w:eastAsia="仿宋" w:hAnsi="仿宋"/>
          <w:sz w:val="28"/>
        </w:rPr>
        <w:br/>
      </w:r>
      <w:r>
        <w:rPr>
          <w:rFonts w:ascii="仿宋" w:eastAsia="仿宋" w:hAnsi="仿宋"/>
          <w:sz w:val="28"/>
        </w:rPr>
        <w:t>综上所述，优特钢碳结钢项目具有良好的市场前景和经济效益，符合国家产业政策和发展方向，具有很强的可行性和必要性。</w:t>
      </w:r>
    </w:p>
    <w:p w:rsidR="009D1637" w:rsidRPr="00913CD1" w:rsidP="00457322" w14:paraId="475ED4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1BF91A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E7FAF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项目的发展和扩张。</w:t>
      </w:r>
    </w:p>
    <w:p w:rsidR="009D1637" w:rsidRPr="00913CD1" w:rsidP="00457322" w14:paraId="438F4F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项目的可迗性。</w:t>
      </w:r>
    </w:p>
    <w:p w:rsidR="009D1637" w:rsidRPr="00913CD1" w:rsidP="00457322" w14:paraId="6BE6221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项目建设提供了良好基础条件。</w:t>
      </w:r>
    </w:p>
    <w:p w:rsidR="009D1637" w:rsidRPr="00913CD1" w:rsidP="00457322" w14:paraId="76B6E0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项目规模和扩展的需要。</w:t>
      </w:r>
    </w:p>
    <w:p w:rsidR="009D1637" w:rsidRPr="00913CD1" w:rsidP="00457322" w14:paraId="60C9398D"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优特钢碳结钢</w:t>
      </w:r>
      <w:r w:rsidRPr="00913CD1">
        <w:rPr>
          <w:rFonts w:ascii="仿宋" w:eastAsia="仿宋" w:hAnsi="仿宋"/>
        </w:rPr>
        <w:t>项目生产规模</w:t>
      </w:r>
      <w:bookmarkEnd w:id="10"/>
    </w:p>
    <w:p w:rsidR="009D1637" w:rsidRPr="00913CD1" w:rsidP="00457322" w14:paraId="22B1CF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1A67F1B0"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20AFAB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0E648044"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409975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项目实施过程中，对环境的影响降到最低。</w:t>
      </w:r>
    </w:p>
    <w:p w:rsidR="009D1637" w:rsidRPr="00913CD1" w:rsidP="00457322" w14:paraId="5A346C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28427A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19518EB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优特钢碳结钢</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68DD6A62"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优特钢碳结钢</w:t>
      </w:r>
      <w:r w:rsidRPr="00913CD1">
        <w:rPr>
          <w:rFonts w:ascii="仿宋" w:eastAsia="仿宋" w:hAnsi="仿宋"/>
        </w:rPr>
        <w:t>项目总投资及资金构成</w:t>
      </w:r>
      <w:bookmarkEnd w:id="13"/>
    </w:p>
    <w:p w:rsidR="009D1637" w:rsidRPr="00913CD1" w:rsidP="00457322" w14:paraId="114712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的生产能力。</w:t>
      </w:r>
    </w:p>
    <w:p w:rsidR="009D1637" w:rsidRPr="00913CD1" w:rsidP="00457322" w14:paraId="6E9453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项目总投资</w:t>
      </w:r>
    </w:p>
    <w:p w:rsidR="009D1637" w:rsidRPr="00913CD1" w:rsidP="00457322" w14:paraId="4B6599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13C43F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ABBA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3CB051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532444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315E74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0FAEFE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4756B2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项目的顺利建设奠定了财务基础。</w:t>
      </w:r>
    </w:p>
    <w:p w:rsidR="009D1637" w:rsidRPr="00913CD1" w:rsidP="00457322" w14:paraId="63FBE2BE"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513675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1489CF5"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优特钢碳结钢</w:t>
      </w:r>
      <w:r w:rsidRPr="00913CD1">
        <w:rPr>
          <w:rFonts w:ascii="仿宋" w:eastAsia="仿宋" w:hAnsi="仿宋"/>
        </w:rPr>
        <w:t>项目预期经济效益规划目标</w:t>
      </w:r>
      <w:bookmarkEnd w:id="15"/>
    </w:p>
    <w:p w:rsidR="009D1637" w:rsidRPr="00913CD1" w:rsidP="00457322" w14:paraId="49BA2A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项目的盈利能力和市场竞争力。</w:t>
      </w:r>
    </w:p>
    <w:p w:rsidR="009D1637" w:rsidRPr="00913CD1" w:rsidP="00457322" w14:paraId="06055B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项目具有较高的投资价值和发展潜力。</w:t>
      </w:r>
    </w:p>
    <w:p w:rsidR="009D1637" w:rsidRPr="00913CD1" w:rsidP="00457322" w14:paraId="1691B0E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6E3D5ABF"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优特钢碳结钢</w:t>
      </w:r>
      <w:r w:rsidRPr="00913CD1">
        <w:rPr>
          <w:rFonts w:ascii="仿宋" w:eastAsia="仿宋" w:hAnsi="仿宋"/>
        </w:rPr>
        <w:t>项目建设进度规划</w:t>
      </w:r>
      <w:bookmarkEnd w:id="16"/>
    </w:p>
    <w:p w:rsidR="009D1637" w:rsidRPr="00913CD1" w:rsidP="00457322" w14:paraId="42CF4B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项目的顺利进行和按时完成。</w:t>
      </w:r>
    </w:p>
    <w:p w:rsidR="009D1637" w:rsidRPr="00913CD1" w:rsidP="00457322" w14:paraId="2599A9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项目的质量和进度。</w:t>
      </w:r>
    </w:p>
    <w:p w:rsidR="009D1637" w:rsidRPr="00913CD1" w:rsidP="00457322" w14:paraId="130FB3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C72C59F"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优特钢碳结钢</w:t>
      </w:r>
      <w:r w:rsidRPr="00913CD1">
        <w:rPr>
          <w:rFonts w:ascii="仿宋" w:eastAsia="仿宋" w:hAnsi="仿宋"/>
        </w:rPr>
        <w:t>项目综合评价</w:t>
      </w:r>
      <w:bookmarkEnd w:id="17"/>
    </w:p>
    <w:p w:rsidR="00BF6395" w:rsidRPr="00913CD1" w:rsidP="00457322" w14:paraId="3A145D6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w:t>
      </w:r>
    </w:p>
    <w:p w:rsidR="00BF6395"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期优特钢碳结钢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3A4FD67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优特钢碳结钢项目的投资回报率稳定且可观。根据市场调查和预测，优特钢碳结钢市场需求持续增长，具有良好的市场前景和发展空间。我们的投资方向紧密结合国家产业政策和市场需求，为投资者创造可观的投资收益。</w:t>
      </w:r>
    </w:p>
    <w:p w:rsidR="00BF6395" w:rsidRPr="00913CD1" w:rsidP="00457322" w14:paraId="23E366DA"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优特钢碳结钢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65ED87F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在技术方案设计方面，我们注重方案的优化和效益的提升。通过科学合理的设计，实现优特钢碳结钢</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生产流程的高效化和产品的优质化。我们将采用先进的生产工艺和技术，提高生产效率，降低生产成本。同时，我们还将加强产品研发和创新，不断推出具有竞争力的新产品，满足优特钢碳结钢</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6485251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此外，优特钢碳结钢项目的建设将带来显著的就业机会和社会效益。项目的实施将促进当地经济的发展，提升当地民众的生活水平。我们将积极履行社会责任，关注环境保护和可持续发展，为社会做出积极贡献。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2EC6C1F"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综上所述，本期优特钢碳结钢项目具备技术和经济的可行性，具有良好的市场前景和发展空间。我们将充分发挥自身优势，抓住市场机遇，为投资者创造丰厚的投资回报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22FCC4C5"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5615756F"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047023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0F2B9D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173D0B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BEFFB02"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607D41B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404EAF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25B42B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0BFD29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A3590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43ED66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5704A7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3FE5F0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734F0C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3A938A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4934E3C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0D12571B"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13A461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2430E8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优特钢碳结钢</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034C63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优特钢碳结钢</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2483D9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优特钢碳结钢</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7142C9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2A2F48F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730FAF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3BDE1D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532351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优特钢碳结钢</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0D08D4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26CEADFE"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61F5A66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27FE12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项目的顺利进行和迗成目标。</w:t>
      </w:r>
    </w:p>
    <w:p w:rsidR="009D1637" w:rsidRPr="00913CD1" w:rsidP="00457322" w14:paraId="5921BB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7E23B58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3AF70E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32E2C9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41602A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215B6C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4B5425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761FE7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410AAF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51F6F5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0A28B0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56078F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7B27E7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44EB28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C8152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584F2E3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70ACD7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31E1F1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3FF9E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40614B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6FA890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0BFBDE2"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46E456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0D561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503AE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9468BE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7272A2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32DC19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40C03A4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989AE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21FF3C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57B090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2B98D29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20D2B6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EB324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498E3E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10BB8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9A2ACC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20CB98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3D9BB08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18D0F6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37A43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248050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699C10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23327A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2977B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685C93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428E04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5D4F27F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40BD38E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363CA7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4FEADC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002C893E"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4799ACE5"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优特钢碳结钢</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6D8AAE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7C61B0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ABD86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63CE7EAA"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优特钢碳结钢</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03DE3D3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7FDE36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0AEA15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513713E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49035F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218228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194D618F"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8A4586E"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63E1579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56EB12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13262B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A5FF32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0E0083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44BDC4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3F2985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6F34F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F3041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695BAC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7CE456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5EDFD58A"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优特钢碳结钢</w:t>
      </w:r>
      <w:r w:rsidRPr="00913CD1">
        <w:rPr>
          <w:rFonts w:ascii="仿宋" w:eastAsia="仿宋" w:hAnsi="仿宋"/>
        </w:rPr>
        <w:t>项目技术工艺分析</w:t>
      </w:r>
      <w:bookmarkEnd w:id="28"/>
    </w:p>
    <w:p w:rsidR="009D1637" w:rsidRPr="00913CD1" w:rsidP="00457322" w14:paraId="4C1003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D5D3C9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1CEAE6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7AA897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0D5D2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16077E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38932E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01774F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5937AA0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4783EC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2B26E480"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优特钢碳结钢项目</w:t>
      </w:r>
      <w:r w:rsidRPr="00913CD1">
        <w:rPr>
          <w:rFonts w:ascii="仿宋" w:eastAsia="仿宋" w:hAnsi="仿宋"/>
        </w:rPr>
        <w:t>质量管理</w:t>
      </w:r>
      <w:bookmarkEnd w:id="29"/>
    </w:p>
    <w:p w:rsidR="009D1637" w:rsidRPr="00913CD1" w:rsidP="00457322" w14:paraId="0E18C66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677F8D2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235796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722AB5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6B90B3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294742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2DC00F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C17E2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B61C6AB"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优特钢碳结钢项目</w:t>
      </w:r>
      <w:r w:rsidRPr="00913CD1">
        <w:rPr>
          <w:rFonts w:ascii="仿宋" w:eastAsia="仿宋" w:hAnsi="仿宋"/>
        </w:rPr>
        <w:t>设备选型方案</w:t>
      </w:r>
      <w:bookmarkEnd w:id="30"/>
    </w:p>
    <w:p w:rsidR="009D1637" w:rsidRPr="00913CD1" w:rsidP="00457322" w14:paraId="710F8A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7C4CBD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71E224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4A1501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2ECA4E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6B7E1D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60383EA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68C8D2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项目的高效运行和产品质量的稳定提升。</w:t>
      </w:r>
    </w:p>
    <w:p w:rsidR="009D1637" w:rsidRPr="00913CD1" w:rsidP="00457322" w14:paraId="7B31212F"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26D2FDF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0764AF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3CA942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446C0A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7FEAD8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6F91890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3D4234D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2FF22C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78B2F7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04D3ED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51500E3B"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073ED7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10F09D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79CDEE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6C41AD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优特钢碳结钢</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2E9DC43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757D00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57980A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7ECF7C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78DE3BA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00A43E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37EE64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4F86D7B0"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030D54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316049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项目建设单位在设计过程中充分考虑了安全卫生设施的配套，包括防火防爆设施、火灾自动报警系统、水消防系统、空调设施、岗位通风设施、隔声降噪设施、安全供水、安全供电设施等，这些设施将有效提高</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项目的安全性。</w:t>
      </w:r>
    </w:p>
    <w:p w:rsidR="009D1637" w:rsidRPr="00913CD1" w:rsidP="00457322" w14:paraId="55E24F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w:t>
      </w:r>
      <w:r w:rsidRPr="00913CD1" w:rsidR="00DF3407">
        <w:rPr>
          <w:rFonts w:ascii="仿宋" w:eastAsia="仿宋" w:hAnsi="仿宋" w:cs="宋体"/>
          <w:kern w:val="0"/>
          <w:sz w:val="28"/>
          <w:szCs w:val="28"/>
          <w14:ligatures w14:val="none"/>
        </w:rPr>
        <w:t>优特钢碳结钢</w:t>
      </w:r>
      <w:r w:rsidRPr="00913CD1">
        <w:rPr>
          <w:rFonts w:ascii="仿宋" w:eastAsia="仿宋" w:hAnsi="仿宋" w:cs="宋体"/>
          <w:kern w:val="0"/>
          <w:sz w:val="28"/>
          <w:szCs w:val="28"/>
          <w14:ligatures w14:val="none"/>
        </w:rPr>
        <w:t>项目建设单位根据生产工艺的特点采取了完善的防护措施，符合有关标准规范的要求，能够保证操作人员在符合安全和卫生条件的环境中工作，从而保障其劳动安全。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https://d.book118.com/077102031035006040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418D71AF" w14:textId="77777777">
    <w:pPr>
      <w:pStyle w:val="Footer"/>
      <w:jc w:val="center"/>
    </w:pPr>
  </w:p>
  <w:p w:rsidR="008D6901" w14:paraId="6A4F1A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4674A01D"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032F44E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2928665"/>
      <w:docPartObj>
        <w:docPartGallery w:val="Page Numbers (Bottom of Page)"/>
        <w:docPartUnique/>
      </w:docPartObj>
    </w:sdtPr>
    <w:sdtContent>
      <w:sdt>
        <w:sdtPr>
          <w:id w:val="20840357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5292226"/>
      <w:docPartObj>
        <w:docPartGallery w:val="Page Numbers (Bottom of Page)"/>
        <w:docPartUnique/>
      </w:docPartObj>
    </w:sdtPr>
    <w:sdtContent>
      <w:sdt>
        <w:sdtPr>
          <w:id w:val="74272911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6545307"/>
      <w:docPartObj>
        <w:docPartGallery w:val="Page Numbers (Bottom of Page)"/>
        <w:docPartUnique/>
      </w:docPartObj>
    </w:sdtPr>
    <w:sdtContent>
      <w:sdt>
        <w:sdtPr>
          <w:id w:val="5726174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7583985"/>
      <w:docPartObj>
        <w:docPartGallery w:val="Page Numbers (Bottom of Page)"/>
        <w:docPartUnique/>
      </w:docPartObj>
    </w:sdtPr>
    <w:sdtContent>
      <w:sdt>
        <w:sdtPr>
          <w:id w:val="15293890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4267026"/>
      <w:docPartObj>
        <w:docPartGallery w:val="Page Numbers (Bottom of Page)"/>
        <w:docPartUnique/>
      </w:docPartObj>
    </w:sdtPr>
    <w:sdtContent>
      <w:sdt>
        <w:sdtPr>
          <w:id w:val="5462497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567975"/>
      <w:docPartObj>
        <w:docPartGallery w:val="Page Numbers (Bottom of Page)"/>
        <w:docPartUnique/>
      </w:docPartObj>
    </w:sdtPr>
    <w:sdtContent>
      <w:sdt>
        <w:sdtPr>
          <w:id w:val="10996623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2268889"/>
      <w:docPartObj>
        <w:docPartGallery w:val="Page Numbers (Bottom of Page)"/>
        <w:docPartUnique/>
      </w:docPartObj>
    </w:sdtPr>
    <w:sdtContent>
      <w:sdt>
        <w:sdtPr>
          <w:id w:val="17797726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8038635"/>
      <w:docPartObj>
        <w:docPartGallery w:val="Page Numbers (Bottom of Page)"/>
        <w:docPartUnique/>
      </w:docPartObj>
    </w:sdtPr>
    <w:sdtContent>
      <w:sdt>
        <w:sdtPr>
          <w:id w:val="52424286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7730347"/>
      <w:docPartObj>
        <w:docPartGallery w:val="Page Numbers (Bottom of Page)"/>
        <w:docPartUnique/>
      </w:docPartObj>
    </w:sdtPr>
    <w:sdtContent>
      <w:sdt>
        <w:sdtPr>
          <w:id w:val="10156100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42424837"/>
      <w:docPartObj>
        <w:docPartGallery w:val="Page Numbers (Bottom of Page)"/>
        <w:docPartUnique/>
      </w:docPartObj>
    </w:sdtPr>
    <w:sdtContent>
      <w:sdt>
        <w:sdtPr>
          <w:id w:val="158352655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7808805"/>
      <w:docPartObj>
        <w:docPartGallery w:val="Page Numbers (Bottom of Page)"/>
        <w:docPartUnique/>
      </w:docPartObj>
    </w:sdtPr>
    <w:sdtContent>
      <w:sdt>
        <w:sdtPr>
          <w:id w:val="9255086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937133"/>
      <w:docPartObj>
        <w:docPartGallery w:val="Page Numbers (Bottom of Page)"/>
        <w:docPartUnique/>
      </w:docPartObj>
    </w:sdtPr>
    <w:sdtContent>
      <w:sdt>
        <w:sdtPr>
          <w:id w:val="15531533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0113246"/>
      <w:docPartObj>
        <w:docPartGallery w:val="Page Numbers (Bottom of Page)"/>
        <w:docPartUnique/>
      </w:docPartObj>
    </w:sdtPr>
    <w:sdtContent>
      <w:sdt>
        <w:sdtPr>
          <w:id w:val="18419737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3103915"/>
      <w:docPartObj>
        <w:docPartGallery w:val="Page Numbers (Bottom of Page)"/>
        <w:docPartUnique/>
      </w:docPartObj>
    </w:sdtPr>
    <w:sdtContent>
      <w:sdt>
        <w:sdtPr>
          <w:id w:val="13918215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9379826"/>
      <w:docPartObj>
        <w:docPartGallery w:val="Page Numbers (Bottom of Page)"/>
        <w:docPartUnique/>
      </w:docPartObj>
    </w:sdtPr>
    <w:sdtContent>
      <w:sdt>
        <w:sdtPr>
          <w:id w:val="213149981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1843914"/>
      <w:docPartObj>
        <w:docPartGallery w:val="Page Numbers (Bottom of Page)"/>
        <w:docPartUnique/>
      </w:docPartObj>
    </w:sdtPr>
    <w:sdtContent>
      <w:sdt>
        <w:sdtPr>
          <w:id w:val="101370787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1686239"/>
      <w:docPartObj>
        <w:docPartGallery w:val="Page Numbers (Bottom of Page)"/>
        <w:docPartUnique/>
      </w:docPartObj>
    </w:sdtPr>
    <w:sdtContent>
      <w:sdt>
        <w:sdtPr>
          <w:id w:val="21067965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8941175"/>
      <w:docPartObj>
        <w:docPartGallery w:val="Page Numbers (Bottom of Page)"/>
        <w:docPartUnique/>
      </w:docPartObj>
    </w:sdtPr>
    <w:sdtContent>
      <w:sdt>
        <w:sdtPr>
          <w:id w:val="6090328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3822951"/>
      <w:docPartObj>
        <w:docPartGallery w:val="Page Numbers (Bottom of Page)"/>
        <w:docPartUnique/>
      </w:docPartObj>
    </w:sdtPr>
    <w:sdtContent>
      <w:sdt>
        <w:sdtPr>
          <w:id w:val="15055935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5532579"/>
      <w:docPartObj>
        <w:docPartGallery w:val="Page Numbers (Bottom of Page)"/>
        <w:docPartUnique/>
      </w:docPartObj>
    </w:sdtPr>
    <w:sdtContent>
      <w:sdt>
        <w:sdtPr>
          <w:id w:val="17993273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8401718"/>
      <w:docPartObj>
        <w:docPartGallery w:val="Page Numbers (Bottom of Page)"/>
        <w:docPartUnique/>
      </w:docPartObj>
    </w:sdtPr>
    <w:sdtContent>
      <w:sdt>
        <w:sdtPr>
          <w:id w:val="24253405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179183"/>
      <w:docPartObj>
        <w:docPartGallery w:val="Page Numbers (Bottom of Page)"/>
        <w:docPartUnique/>
      </w:docPartObj>
    </w:sdtPr>
    <w:sdtContent>
      <w:sdt>
        <w:sdtPr>
          <w:id w:val="164137605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0578310"/>
      <w:docPartObj>
        <w:docPartGallery w:val="Page Numbers (Bottom of Page)"/>
        <w:docPartUnique/>
      </w:docPartObj>
    </w:sdtPr>
    <w:sdtContent>
      <w:sdt>
        <w:sdtPr>
          <w:id w:val="119188102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0637595"/>
      <w:docPartObj>
        <w:docPartGallery w:val="Page Numbers (Bottom of Page)"/>
        <w:docPartUnique/>
      </w:docPartObj>
    </w:sdtPr>
    <w:sdtContent>
      <w:sdt>
        <w:sdtPr>
          <w:id w:val="49118164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963451"/>
      <w:docPartObj>
        <w:docPartGallery w:val="Page Numbers (Bottom of Page)"/>
        <w:docPartUnique/>
      </w:docPartObj>
    </w:sdtPr>
    <w:sdtContent>
      <w:sdt>
        <w:sdtPr>
          <w:id w:val="136489759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9258539"/>
      <w:docPartObj>
        <w:docPartGallery w:val="Page Numbers (Bottom of Page)"/>
        <w:docPartUnique/>
      </w:docPartObj>
    </w:sdtPr>
    <w:sdtContent>
      <w:sdt>
        <w:sdtPr>
          <w:id w:val="14264958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515407"/>
      <w:docPartObj>
        <w:docPartGallery w:val="Page Numbers (Bottom of Page)"/>
        <w:docPartUnique/>
      </w:docPartObj>
    </w:sdtPr>
    <w:sdtContent>
      <w:sdt>
        <w:sdtPr>
          <w:id w:val="4739987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5017329"/>
      <w:docPartObj>
        <w:docPartGallery w:val="Page Numbers (Bottom of Page)"/>
        <w:docPartUnique/>
      </w:docPartObj>
    </w:sdtPr>
    <w:sdtContent>
      <w:sdt>
        <w:sdtPr>
          <w:id w:val="18810263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3588230"/>
      <w:docPartObj>
        <w:docPartGallery w:val="Page Numbers (Bottom of Page)"/>
        <w:docPartUnique/>
      </w:docPartObj>
    </w:sdtPr>
    <w:sdtContent>
      <w:sdt>
        <w:sdtPr>
          <w:id w:val="48328313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46F535A2" w14:textId="77777777">
    <w:pPr>
      <w:pStyle w:val="Header"/>
      <w:pBdr>
        <w:bottom w:val="single" w:sz="4" w:space="1" w:color="auto"/>
      </w:pBdr>
      <w:jc w:val="right"/>
    </w:pPr>
    <w:r>
      <w:t>2024年优特钢碳结钢项目可行性分析报告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2024年优特钢碳结钢项目可行性分析报告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2024年优特钢碳结钢项目可行性分析报告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2024年优特钢碳结钢项目可行性分析报告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2024年优特钢碳结钢项目可行性分析报告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ADE8349" w14:textId="77777777">
    <w:pPr>
      <w:pStyle w:val="Header"/>
      <w:pBdr>
        <w:bottom w:val="single" w:sz="4" w:space="1" w:color="auto"/>
      </w:pBdr>
      <w:jc w:val="right"/>
      <w:rPr>
        <w:sz w:val="24"/>
        <w:szCs w:val="24"/>
      </w:rPr>
    </w:pPr>
    <w:r>
      <w:t>2024年优特钢碳结钢项目可行性分析报告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2024年优特钢碳结钢项目可行性分析报告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0F22CD"/>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2E2A"/>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B5213A5"/>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77102031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7190</Words>
  <Characters>40989</Characters>
  <Application>Microsoft Office Word</Application>
  <DocSecurity>0</DocSecurity>
  <Lines>341</Lines>
  <Paragraphs>96</Paragraphs>
  <ScaleCrop>false</ScaleCrop>
  <Company/>
  <LinksUpToDate>false</LinksUpToDate>
  <CharactersWithSpaces>48083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2024-02-02T01:15:00Z</dcterms:modified>
</cp:coreProperties>
</file>