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eastAsia="zh-CN"/>
        </w:rPr>
      </w:pPr>
    </w:p>
    <w:p>
      <w:pPr>
        <w:rPr>
          <w:rFonts w:ascii="仿宋" w:eastAsia="仿宋" w:hAnsi="仿宋" w:cs="仿宋" w:hint="eastAsia"/>
          <w:b/>
          <w:sz w:val="40"/>
          <w:lang w:eastAsia="zh-CN"/>
        </w:rPr>
      </w:pPr>
    </w:p>
    <w:p>
      <w:pPr>
        <w:rPr>
          <w:rFonts w:ascii="仿宋" w:eastAsia="仿宋" w:hAnsi="仿宋" w:cs="仿宋" w:hint="eastAsia"/>
          <w:b/>
          <w:sz w:val="40"/>
          <w:lang w:eastAsia="zh-CN"/>
        </w:rPr>
      </w:pPr>
    </w:p>
    <w:p>
      <w:pPr>
        <w:rPr>
          <w:rFonts w:ascii="宋体" w:eastAsia="宋体" w:hAnsi="宋体" w:cs="宋体" w:hint="eastAsia"/>
          <w:b/>
          <w:sz w:val="60"/>
          <w:lang w:eastAsia="zh-CN"/>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氨基塑料资金申请报告</w:t>
      </w:r>
    </w:p>
    <w:p>
      <w:pPr>
        <w:jc w:val="center"/>
        <w:rPr>
          <w:rFonts w:ascii="仿宋" w:eastAsia="仿宋" w:hAnsi="仿宋" w:cs="仿宋" w:hint="eastAsia"/>
          <w:b/>
          <w:sz w:val="40"/>
          <w:lang w:eastAsia="zh-CN"/>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18" w:history="1">
        <w:r>
          <w:rPr>
            <w:rFonts w:ascii="仿宋" w:eastAsia="仿宋" w:hAnsi="仿宋" w:cs="仿宋" w:hint="eastAsia"/>
            <w:lang w:eastAsia="zh-CN"/>
          </w:rPr>
          <w:t>前言</w:t>
        </w:r>
        <w:r>
          <w:tab/>
        </w:r>
        <w:r>
          <w:fldChar w:fldCharType="begin"/>
        </w:r>
        <w:r>
          <w:instrText xml:space="preserve"> PAGEREF _Toc8918 \h </w:instrText>
        </w:r>
        <w:r>
          <w:fldChar w:fldCharType="separate"/>
        </w:r>
        <w:r>
          <w:t>3</w:t>
        </w:r>
        <w:r>
          <w:fldChar w:fldCharType="end"/>
        </w:r>
      </w:hyperlink>
    </w:p>
    <w:p>
      <w:pPr>
        <w:pStyle w:val="TOC1"/>
        <w:tabs>
          <w:tab w:val="right" w:leader="dot" w:pos="8306"/>
        </w:tabs>
      </w:pPr>
      <w:hyperlink w:anchor="_Toc13021" w:history="1">
        <w:r>
          <w:rPr>
            <w:rFonts w:ascii="仿宋" w:eastAsia="仿宋" w:hAnsi="仿宋" w:cs="仿宋" w:hint="eastAsia"/>
            <w:lang w:eastAsia="zh-CN"/>
          </w:rPr>
          <w:t>一、建筑物技术方案</w:t>
        </w:r>
        <w:r>
          <w:tab/>
        </w:r>
        <w:r>
          <w:fldChar w:fldCharType="begin"/>
        </w:r>
        <w:r>
          <w:instrText xml:space="preserve"> PAGEREF _Toc13021 \h </w:instrText>
        </w:r>
        <w:r>
          <w:fldChar w:fldCharType="separate"/>
        </w:r>
        <w:r>
          <w:t>3</w:t>
        </w:r>
        <w:r>
          <w:fldChar w:fldCharType="end"/>
        </w:r>
      </w:hyperlink>
    </w:p>
    <w:p>
      <w:pPr>
        <w:pStyle w:val="TOC2"/>
        <w:tabs>
          <w:tab w:val="right" w:leader="dot" w:pos="8306"/>
        </w:tabs>
      </w:pPr>
      <w:hyperlink w:anchor="_Toc14624" w:history="1">
        <w:r>
          <w:rPr>
            <w:rFonts w:ascii="仿宋" w:eastAsia="仿宋" w:hAnsi="仿宋" w:cs="仿宋" w:hint="eastAsia"/>
            <w:lang w:eastAsia="zh-CN"/>
          </w:rPr>
          <w:t>(一)、项目工程设计总体要求</w:t>
        </w:r>
        <w:r>
          <w:tab/>
        </w:r>
        <w:r>
          <w:fldChar w:fldCharType="begin"/>
        </w:r>
        <w:r>
          <w:instrText xml:space="preserve"> PAGEREF _Toc14624 \h </w:instrText>
        </w:r>
        <w:r>
          <w:fldChar w:fldCharType="separate"/>
        </w:r>
        <w:r>
          <w:t>3</w:t>
        </w:r>
        <w:r>
          <w:fldChar w:fldCharType="end"/>
        </w:r>
      </w:hyperlink>
    </w:p>
    <w:p>
      <w:pPr>
        <w:pStyle w:val="TOC2"/>
        <w:tabs>
          <w:tab w:val="right" w:leader="dot" w:pos="8306"/>
        </w:tabs>
      </w:pPr>
      <w:hyperlink w:anchor="_Toc6717" w:history="1">
        <w:r>
          <w:rPr>
            <w:rFonts w:ascii="仿宋" w:eastAsia="仿宋" w:hAnsi="仿宋" w:cs="仿宋" w:hint="eastAsia"/>
            <w:lang w:eastAsia="zh-CN"/>
          </w:rPr>
          <w:t>(二)、建设方案</w:t>
        </w:r>
        <w:r>
          <w:tab/>
        </w:r>
        <w:r>
          <w:fldChar w:fldCharType="begin"/>
        </w:r>
        <w:r>
          <w:instrText xml:space="preserve"> PAGEREF _Toc6717 \h </w:instrText>
        </w:r>
        <w:r>
          <w:fldChar w:fldCharType="separate"/>
        </w:r>
        <w:r>
          <w:t>4</w:t>
        </w:r>
        <w:r>
          <w:fldChar w:fldCharType="end"/>
        </w:r>
      </w:hyperlink>
    </w:p>
    <w:p>
      <w:pPr>
        <w:pStyle w:val="TOC2"/>
        <w:tabs>
          <w:tab w:val="right" w:leader="dot" w:pos="8306"/>
        </w:tabs>
      </w:pPr>
      <w:hyperlink w:anchor="_Toc5735" w:history="1">
        <w:r>
          <w:rPr>
            <w:rFonts w:ascii="仿宋" w:eastAsia="仿宋" w:hAnsi="仿宋" w:cs="仿宋" w:hint="eastAsia"/>
            <w:lang w:eastAsia="zh-CN"/>
          </w:rPr>
          <w:t>(三)、建筑工程建设指标</w:t>
        </w:r>
        <w:r>
          <w:tab/>
        </w:r>
        <w:r>
          <w:fldChar w:fldCharType="begin"/>
        </w:r>
        <w:r>
          <w:instrText xml:space="preserve"> PAGEREF _Toc5735 \h </w:instrText>
        </w:r>
        <w:r>
          <w:fldChar w:fldCharType="separate"/>
        </w:r>
        <w:r>
          <w:t>5</w:t>
        </w:r>
        <w:r>
          <w:fldChar w:fldCharType="end"/>
        </w:r>
      </w:hyperlink>
    </w:p>
    <w:p>
      <w:pPr>
        <w:pStyle w:val="TOC1"/>
        <w:tabs>
          <w:tab w:val="right" w:leader="dot" w:pos="8306"/>
        </w:tabs>
      </w:pPr>
      <w:hyperlink w:anchor="_Toc4566" w:history="1">
        <w:r>
          <w:rPr>
            <w:rFonts w:ascii="仿宋" w:eastAsia="仿宋" w:hAnsi="仿宋" w:cs="仿宋" w:hint="eastAsia"/>
            <w:lang w:eastAsia="zh-CN"/>
          </w:rPr>
          <w:t>二、SWOT分析</w:t>
        </w:r>
        <w:r>
          <w:tab/>
        </w:r>
        <w:r>
          <w:fldChar w:fldCharType="begin"/>
        </w:r>
        <w:r>
          <w:instrText xml:space="preserve"> PAGEREF _Toc4566 \h </w:instrText>
        </w:r>
        <w:r>
          <w:fldChar w:fldCharType="separate"/>
        </w:r>
        <w:r>
          <w:t>5</w:t>
        </w:r>
        <w:r>
          <w:fldChar w:fldCharType="end"/>
        </w:r>
      </w:hyperlink>
    </w:p>
    <w:p>
      <w:pPr>
        <w:pStyle w:val="TOC2"/>
        <w:tabs>
          <w:tab w:val="right" w:leader="dot" w:pos="8306"/>
        </w:tabs>
      </w:pPr>
      <w:hyperlink w:anchor="_Toc9331" w:history="1">
        <w:r>
          <w:rPr>
            <w:rFonts w:ascii="仿宋" w:eastAsia="仿宋" w:hAnsi="仿宋" w:cs="仿宋" w:hint="eastAsia"/>
            <w:lang w:eastAsia="zh-CN"/>
          </w:rPr>
          <w:t>(一)、优势分析(S)</w:t>
        </w:r>
        <w:r>
          <w:tab/>
        </w:r>
        <w:r>
          <w:fldChar w:fldCharType="begin"/>
        </w:r>
        <w:r>
          <w:instrText xml:space="preserve"> PAGEREF _Toc9331 \h </w:instrText>
        </w:r>
        <w:r>
          <w:fldChar w:fldCharType="separate"/>
        </w:r>
        <w:r>
          <w:t>5</w:t>
        </w:r>
        <w:r>
          <w:fldChar w:fldCharType="end"/>
        </w:r>
      </w:hyperlink>
    </w:p>
    <w:p>
      <w:pPr>
        <w:pStyle w:val="TOC2"/>
        <w:tabs>
          <w:tab w:val="right" w:leader="dot" w:pos="8306"/>
        </w:tabs>
      </w:pPr>
      <w:hyperlink w:anchor="_Toc8148" w:history="1">
        <w:r>
          <w:rPr>
            <w:rFonts w:ascii="仿宋" w:eastAsia="仿宋" w:hAnsi="仿宋" w:cs="仿宋" w:hint="eastAsia"/>
            <w:lang w:eastAsia="zh-CN"/>
          </w:rPr>
          <w:t>(二)、劣势分析(W)</w:t>
        </w:r>
        <w:r>
          <w:tab/>
        </w:r>
        <w:r>
          <w:fldChar w:fldCharType="begin"/>
        </w:r>
        <w:r>
          <w:instrText xml:space="preserve"> PAGEREF _Toc8148 \h </w:instrText>
        </w:r>
        <w:r>
          <w:fldChar w:fldCharType="separate"/>
        </w:r>
        <w:r>
          <w:t>6</w:t>
        </w:r>
        <w:r>
          <w:fldChar w:fldCharType="end"/>
        </w:r>
      </w:hyperlink>
    </w:p>
    <w:p>
      <w:pPr>
        <w:pStyle w:val="TOC2"/>
        <w:tabs>
          <w:tab w:val="right" w:leader="dot" w:pos="8306"/>
        </w:tabs>
      </w:pPr>
      <w:hyperlink w:anchor="_Toc3637" w:history="1">
        <w:r>
          <w:rPr>
            <w:rFonts w:ascii="仿宋" w:eastAsia="仿宋" w:hAnsi="仿宋" w:cs="仿宋" w:hint="eastAsia"/>
            <w:lang w:eastAsia="zh-CN"/>
          </w:rPr>
          <w:t>(三)、机会分析(O)</w:t>
        </w:r>
        <w:r>
          <w:tab/>
        </w:r>
        <w:r>
          <w:fldChar w:fldCharType="begin"/>
        </w:r>
        <w:r>
          <w:instrText xml:space="preserve"> PAGEREF _Toc3637 \h </w:instrText>
        </w:r>
        <w:r>
          <w:fldChar w:fldCharType="separate"/>
        </w:r>
        <w:r>
          <w:t>8</w:t>
        </w:r>
        <w:r>
          <w:fldChar w:fldCharType="end"/>
        </w:r>
      </w:hyperlink>
    </w:p>
    <w:p>
      <w:pPr>
        <w:pStyle w:val="TOC2"/>
        <w:tabs>
          <w:tab w:val="right" w:leader="dot" w:pos="8306"/>
        </w:tabs>
      </w:pPr>
      <w:hyperlink w:anchor="_Toc29427" w:history="1">
        <w:r>
          <w:rPr>
            <w:rFonts w:ascii="仿宋" w:eastAsia="仿宋" w:hAnsi="仿宋" w:cs="仿宋" w:hint="eastAsia"/>
            <w:lang w:eastAsia="zh-CN"/>
          </w:rPr>
          <w:t>(四)、威胁分析(T)</w:t>
        </w:r>
        <w:r>
          <w:tab/>
        </w:r>
        <w:r>
          <w:fldChar w:fldCharType="begin"/>
        </w:r>
        <w:r>
          <w:instrText xml:space="preserve"> PAGEREF _Toc29427 \h </w:instrText>
        </w:r>
        <w:r>
          <w:fldChar w:fldCharType="separate"/>
        </w:r>
        <w:r>
          <w:t>10</w:t>
        </w:r>
        <w:r>
          <w:fldChar w:fldCharType="end"/>
        </w:r>
      </w:hyperlink>
    </w:p>
    <w:p>
      <w:pPr>
        <w:pStyle w:val="TOC1"/>
        <w:tabs>
          <w:tab w:val="right" w:leader="dot" w:pos="8306"/>
        </w:tabs>
      </w:pPr>
      <w:hyperlink w:anchor="_Toc202" w:history="1">
        <w:r>
          <w:rPr>
            <w:rFonts w:ascii="仿宋" w:eastAsia="仿宋" w:hAnsi="仿宋" w:cs="仿宋" w:hint="eastAsia"/>
            <w:lang w:eastAsia="zh-CN"/>
          </w:rPr>
          <w:t>三、建设内容与产品方案</w:t>
        </w:r>
        <w:r>
          <w:tab/>
        </w:r>
        <w:r>
          <w:fldChar w:fldCharType="begin"/>
        </w:r>
        <w:r>
          <w:instrText xml:space="preserve"> PAGEREF _Toc202 \h </w:instrText>
        </w:r>
        <w:r>
          <w:fldChar w:fldCharType="separate"/>
        </w:r>
        <w:r>
          <w:t>13</w:t>
        </w:r>
        <w:r>
          <w:fldChar w:fldCharType="end"/>
        </w:r>
      </w:hyperlink>
    </w:p>
    <w:p>
      <w:pPr>
        <w:pStyle w:val="TOC2"/>
        <w:tabs>
          <w:tab w:val="right" w:leader="dot" w:pos="8306"/>
        </w:tabs>
      </w:pPr>
      <w:hyperlink w:anchor="_Toc32766" w:history="1">
        <w:r>
          <w:rPr>
            <w:rFonts w:ascii="仿宋" w:eastAsia="仿宋" w:hAnsi="仿宋" w:cs="仿宋" w:hint="eastAsia"/>
            <w:lang w:eastAsia="zh-CN"/>
          </w:rPr>
          <w:t>(一)、建设规模及主要建设内容</w:t>
        </w:r>
        <w:r>
          <w:tab/>
        </w:r>
        <w:r>
          <w:fldChar w:fldCharType="begin"/>
        </w:r>
        <w:r>
          <w:instrText xml:space="preserve"> PAGEREF _Toc32766 \h </w:instrText>
        </w:r>
        <w:r>
          <w:fldChar w:fldCharType="separate"/>
        </w:r>
        <w:r>
          <w:t>13</w:t>
        </w:r>
        <w:r>
          <w:fldChar w:fldCharType="end"/>
        </w:r>
      </w:hyperlink>
    </w:p>
    <w:p>
      <w:pPr>
        <w:pStyle w:val="TOC2"/>
        <w:tabs>
          <w:tab w:val="right" w:leader="dot" w:pos="8306"/>
        </w:tabs>
      </w:pPr>
      <w:hyperlink w:anchor="_Toc12649" w:history="1">
        <w:r>
          <w:rPr>
            <w:rFonts w:ascii="仿宋" w:eastAsia="仿宋" w:hAnsi="仿宋" w:cs="仿宋" w:hint="eastAsia"/>
            <w:lang w:eastAsia="zh-CN"/>
          </w:rPr>
          <w:t>(二)、氨基塑料产品规划方案及生产纲领</w:t>
        </w:r>
        <w:r>
          <w:tab/>
        </w:r>
        <w:r>
          <w:fldChar w:fldCharType="begin"/>
        </w:r>
        <w:r>
          <w:instrText xml:space="preserve"> PAGEREF _Toc12649 \h </w:instrText>
        </w:r>
        <w:r>
          <w:fldChar w:fldCharType="separate"/>
        </w:r>
        <w:r>
          <w:t>13</w:t>
        </w:r>
        <w:r>
          <w:fldChar w:fldCharType="end"/>
        </w:r>
      </w:hyperlink>
    </w:p>
    <w:p>
      <w:pPr>
        <w:pStyle w:val="TOC1"/>
        <w:tabs>
          <w:tab w:val="right" w:leader="dot" w:pos="8306"/>
        </w:tabs>
      </w:pPr>
      <w:hyperlink w:anchor="_Toc21638" w:history="1">
        <w:r>
          <w:rPr>
            <w:rFonts w:ascii="仿宋" w:eastAsia="仿宋" w:hAnsi="仿宋" w:cs="仿宋" w:hint="eastAsia"/>
            <w:lang w:eastAsia="zh-CN"/>
          </w:rPr>
          <w:t>四、法人治理</w:t>
        </w:r>
        <w:r>
          <w:tab/>
        </w:r>
        <w:r>
          <w:fldChar w:fldCharType="begin"/>
        </w:r>
        <w:r>
          <w:instrText xml:space="preserve"> PAGEREF _Toc21638 \h </w:instrText>
        </w:r>
        <w:r>
          <w:fldChar w:fldCharType="separate"/>
        </w:r>
        <w:r>
          <w:t>14</w:t>
        </w:r>
        <w:r>
          <w:fldChar w:fldCharType="end"/>
        </w:r>
      </w:hyperlink>
    </w:p>
    <w:p>
      <w:pPr>
        <w:pStyle w:val="TOC2"/>
        <w:tabs>
          <w:tab w:val="right" w:leader="dot" w:pos="8306"/>
        </w:tabs>
      </w:pPr>
      <w:hyperlink w:anchor="_Toc14279" w:history="1">
        <w:r>
          <w:rPr>
            <w:rFonts w:ascii="仿宋" w:eastAsia="仿宋" w:hAnsi="仿宋" w:cs="仿宋" w:hint="eastAsia"/>
            <w:lang w:eastAsia="zh-CN"/>
          </w:rPr>
          <w:t>(一)、股东权利及义务</w:t>
        </w:r>
        <w:r>
          <w:tab/>
        </w:r>
        <w:r>
          <w:fldChar w:fldCharType="begin"/>
        </w:r>
        <w:r>
          <w:instrText xml:space="preserve"> PAGEREF _Toc14279 \h </w:instrText>
        </w:r>
        <w:r>
          <w:fldChar w:fldCharType="separate"/>
        </w:r>
        <w:r>
          <w:t>14</w:t>
        </w:r>
        <w:r>
          <w:fldChar w:fldCharType="end"/>
        </w:r>
      </w:hyperlink>
    </w:p>
    <w:p>
      <w:pPr>
        <w:pStyle w:val="TOC2"/>
        <w:tabs>
          <w:tab w:val="right" w:leader="dot" w:pos="8306"/>
        </w:tabs>
      </w:pPr>
      <w:hyperlink w:anchor="_Toc4137" w:history="1">
        <w:r>
          <w:rPr>
            <w:rFonts w:ascii="仿宋" w:eastAsia="仿宋" w:hAnsi="仿宋" w:cs="仿宋" w:hint="eastAsia"/>
            <w:lang w:eastAsia="zh-CN"/>
          </w:rPr>
          <w:t>(二)、董事</w:t>
        </w:r>
        <w:r>
          <w:tab/>
        </w:r>
        <w:r>
          <w:fldChar w:fldCharType="begin"/>
        </w:r>
        <w:r>
          <w:instrText xml:space="preserve"> PAGEREF _Toc4137 \h </w:instrText>
        </w:r>
        <w:r>
          <w:fldChar w:fldCharType="separate"/>
        </w:r>
        <w:r>
          <w:t>17</w:t>
        </w:r>
        <w:r>
          <w:fldChar w:fldCharType="end"/>
        </w:r>
      </w:hyperlink>
    </w:p>
    <w:p>
      <w:pPr>
        <w:pStyle w:val="TOC2"/>
        <w:tabs>
          <w:tab w:val="right" w:leader="dot" w:pos="8306"/>
        </w:tabs>
      </w:pPr>
      <w:hyperlink w:anchor="_Toc2246" w:history="1">
        <w:r>
          <w:rPr>
            <w:rFonts w:ascii="仿宋" w:eastAsia="仿宋" w:hAnsi="仿宋" w:cs="仿宋" w:hint="eastAsia"/>
            <w:lang w:eastAsia="zh-CN"/>
          </w:rPr>
          <w:t>(三)、高级管理人员</w:t>
        </w:r>
        <w:r>
          <w:tab/>
        </w:r>
        <w:r>
          <w:fldChar w:fldCharType="begin"/>
        </w:r>
        <w:r>
          <w:instrText xml:space="preserve"> PAGEREF _Toc2246 \h </w:instrText>
        </w:r>
        <w:r>
          <w:fldChar w:fldCharType="separate"/>
        </w:r>
        <w:r>
          <w:t>20</w:t>
        </w:r>
        <w:r>
          <w:fldChar w:fldCharType="end"/>
        </w:r>
      </w:hyperlink>
    </w:p>
    <w:p>
      <w:pPr>
        <w:pStyle w:val="TOC2"/>
        <w:tabs>
          <w:tab w:val="right" w:leader="dot" w:pos="8306"/>
        </w:tabs>
      </w:pPr>
      <w:hyperlink w:anchor="_Toc16661" w:history="1">
        <w:r>
          <w:rPr>
            <w:rFonts w:ascii="仿宋" w:eastAsia="仿宋" w:hAnsi="仿宋" w:cs="仿宋" w:hint="eastAsia"/>
            <w:lang w:eastAsia="zh-CN"/>
          </w:rPr>
          <w:t>(四)、监事</w:t>
        </w:r>
        <w:r>
          <w:tab/>
        </w:r>
        <w:r>
          <w:fldChar w:fldCharType="begin"/>
        </w:r>
        <w:r>
          <w:instrText xml:space="preserve"> PAGEREF _Toc16661 \h </w:instrText>
        </w:r>
        <w:r>
          <w:fldChar w:fldCharType="separate"/>
        </w:r>
        <w:r>
          <w:t>22</w:t>
        </w:r>
        <w:r>
          <w:fldChar w:fldCharType="end"/>
        </w:r>
      </w:hyperlink>
    </w:p>
    <w:p>
      <w:pPr>
        <w:pStyle w:val="TOC1"/>
        <w:tabs>
          <w:tab w:val="right" w:leader="dot" w:pos="8306"/>
        </w:tabs>
      </w:pPr>
      <w:hyperlink w:anchor="_Toc31587" w:history="1">
        <w:r>
          <w:rPr>
            <w:rFonts w:ascii="仿宋" w:eastAsia="仿宋" w:hAnsi="仿宋" w:cs="仿宋" w:hint="eastAsia"/>
            <w:lang w:eastAsia="zh-CN"/>
          </w:rPr>
          <w:t>五、人才队伍建设</w:t>
        </w:r>
        <w:r>
          <w:tab/>
        </w:r>
        <w:r>
          <w:fldChar w:fldCharType="begin"/>
        </w:r>
        <w:r>
          <w:instrText xml:space="preserve"> PAGEREF _Toc31587 \h </w:instrText>
        </w:r>
        <w:r>
          <w:fldChar w:fldCharType="separate"/>
        </w:r>
        <w:r>
          <w:t>23</w:t>
        </w:r>
        <w:r>
          <w:fldChar w:fldCharType="end"/>
        </w:r>
      </w:hyperlink>
    </w:p>
    <w:p>
      <w:pPr>
        <w:pStyle w:val="TOC2"/>
        <w:tabs>
          <w:tab w:val="right" w:leader="dot" w:pos="8306"/>
        </w:tabs>
      </w:pPr>
      <w:hyperlink w:anchor="_Toc1461" w:history="1">
        <w:r>
          <w:rPr>
            <w:rFonts w:ascii="仿宋" w:eastAsia="仿宋" w:hAnsi="仿宋" w:cs="仿宋" w:hint="eastAsia"/>
            <w:lang w:eastAsia="zh-CN"/>
          </w:rPr>
          <w:t>(一)、人才引进与培养计划</w:t>
        </w:r>
        <w:r>
          <w:tab/>
        </w:r>
        <w:r>
          <w:fldChar w:fldCharType="begin"/>
        </w:r>
        <w:r>
          <w:instrText xml:space="preserve"> PAGEREF _Toc1461 \h </w:instrText>
        </w:r>
        <w:r>
          <w:fldChar w:fldCharType="separate"/>
        </w:r>
        <w:r>
          <w:t>23</w:t>
        </w:r>
        <w:r>
          <w:fldChar w:fldCharType="end"/>
        </w:r>
      </w:hyperlink>
    </w:p>
    <w:p>
      <w:pPr>
        <w:pStyle w:val="TOC2"/>
        <w:tabs>
          <w:tab w:val="right" w:leader="dot" w:pos="8306"/>
        </w:tabs>
      </w:pPr>
      <w:hyperlink w:anchor="_Toc21052" w:history="1">
        <w:r>
          <w:rPr>
            <w:rFonts w:ascii="仿宋" w:eastAsia="仿宋" w:hAnsi="仿宋" w:cs="仿宋" w:hint="eastAsia"/>
            <w:lang w:eastAsia="zh-CN"/>
          </w:rPr>
          <w:t>(二)、员工激励与福利政策</w:t>
        </w:r>
        <w:r>
          <w:tab/>
        </w:r>
        <w:r>
          <w:fldChar w:fldCharType="begin"/>
        </w:r>
        <w:r>
          <w:instrText xml:space="preserve"> PAGEREF _Toc21052 \h </w:instrText>
        </w:r>
        <w:r>
          <w:fldChar w:fldCharType="separate"/>
        </w:r>
        <w:r>
          <w:t>24</w:t>
        </w:r>
        <w:r>
          <w:fldChar w:fldCharType="end"/>
        </w:r>
      </w:hyperlink>
    </w:p>
    <w:p>
      <w:pPr>
        <w:pStyle w:val="TOC2"/>
        <w:tabs>
          <w:tab w:val="right" w:leader="dot" w:pos="8306"/>
        </w:tabs>
      </w:pPr>
      <w:hyperlink w:anchor="_Toc9379" w:history="1">
        <w:r>
          <w:rPr>
            <w:rFonts w:ascii="仿宋" w:eastAsia="仿宋" w:hAnsi="仿宋" w:cs="仿宋" w:hint="eastAsia"/>
            <w:lang w:eastAsia="zh-CN"/>
          </w:rPr>
          <w:t>(三)、团队建设与管理</w:t>
        </w:r>
        <w:r>
          <w:tab/>
        </w:r>
        <w:r>
          <w:fldChar w:fldCharType="begin"/>
        </w:r>
        <w:r>
          <w:instrText xml:space="preserve"> PAGEREF _Toc9379 \h </w:instrText>
        </w:r>
        <w:r>
          <w:fldChar w:fldCharType="separate"/>
        </w:r>
        <w:r>
          <w:t>25</w:t>
        </w:r>
        <w:r>
          <w:fldChar w:fldCharType="end"/>
        </w:r>
      </w:hyperlink>
    </w:p>
    <w:p>
      <w:pPr>
        <w:pStyle w:val="TOC1"/>
        <w:tabs>
          <w:tab w:val="right" w:leader="dot" w:pos="8306"/>
        </w:tabs>
      </w:pPr>
      <w:hyperlink w:anchor="_Toc22057" w:history="1">
        <w:r>
          <w:rPr>
            <w:rFonts w:ascii="仿宋" w:eastAsia="仿宋" w:hAnsi="仿宋" w:cs="仿宋" w:hint="eastAsia"/>
            <w:lang w:eastAsia="zh-CN"/>
          </w:rPr>
          <w:t>六、环境可持续性管理</w:t>
        </w:r>
        <w:r>
          <w:tab/>
        </w:r>
        <w:r>
          <w:fldChar w:fldCharType="begin"/>
        </w:r>
        <w:r>
          <w:instrText xml:space="preserve"> PAGEREF _Toc22057 \h </w:instrText>
        </w:r>
        <w:r>
          <w:fldChar w:fldCharType="separate"/>
        </w:r>
        <w:r>
          <w:t>25</w:t>
        </w:r>
        <w:r>
          <w:fldChar w:fldCharType="end"/>
        </w:r>
      </w:hyperlink>
    </w:p>
    <w:p>
      <w:pPr>
        <w:pStyle w:val="TOC2"/>
        <w:tabs>
          <w:tab w:val="right" w:leader="dot" w:pos="8306"/>
        </w:tabs>
      </w:pPr>
      <w:hyperlink w:anchor="_Toc5464" w:history="1">
        <w:r>
          <w:rPr>
            <w:rFonts w:ascii="仿宋" w:eastAsia="仿宋" w:hAnsi="仿宋" w:cs="仿宋" w:hint="eastAsia"/>
            <w:lang w:eastAsia="zh-CN"/>
          </w:rPr>
          <w:t>(一)、环境友好型生产策略</w:t>
        </w:r>
        <w:r>
          <w:tab/>
        </w:r>
        <w:r>
          <w:fldChar w:fldCharType="begin"/>
        </w:r>
        <w:r>
          <w:instrText xml:space="preserve"> PAGEREF _Toc5464 \h </w:instrText>
        </w:r>
        <w:r>
          <w:fldChar w:fldCharType="separate"/>
        </w:r>
        <w:r>
          <w:t>25</w:t>
        </w:r>
        <w:r>
          <w:fldChar w:fldCharType="end"/>
        </w:r>
      </w:hyperlink>
    </w:p>
    <w:p>
      <w:pPr>
        <w:pStyle w:val="TOC2"/>
        <w:tabs>
          <w:tab w:val="right" w:leader="dot" w:pos="8306"/>
        </w:tabs>
      </w:pPr>
      <w:hyperlink w:anchor="_Toc12986" w:history="1">
        <w:r>
          <w:rPr>
            <w:rFonts w:ascii="仿宋" w:eastAsia="仿宋" w:hAnsi="仿宋" w:cs="仿宋" w:hint="eastAsia"/>
            <w:lang w:eastAsia="zh-CN"/>
          </w:rPr>
          <w:t>(二)、绿色供应链管理</w:t>
        </w:r>
        <w:r>
          <w:tab/>
        </w:r>
        <w:r>
          <w:fldChar w:fldCharType="begin"/>
        </w:r>
        <w:r>
          <w:instrText xml:space="preserve"> PAGEREF _Toc12986 \h </w:instrText>
        </w:r>
        <w:r>
          <w:fldChar w:fldCharType="separate"/>
        </w:r>
        <w:r>
          <w:t>26</w:t>
        </w:r>
        <w:r>
          <w:fldChar w:fldCharType="end"/>
        </w:r>
      </w:hyperlink>
    </w:p>
    <w:p>
      <w:pPr>
        <w:pStyle w:val="TOC2"/>
        <w:tabs>
          <w:tab w:val="right" w:leader="dot" w:pos="8306"/>
        </w:tabs>
      </w:pPr>
      <w:hyperlink w:anchor="_Toc1841" w:history="1">
        <w:r>
          <w:rPr>
            <w:rFonts w:ascii="仿宋" w:eastAsia="仿宋" w:hAnsi="仿宋" w:cs="仿宋" w:hint="eastAsia"/>
            <w:lang w:eastAsia="zh-CN"/>
          </w:rPr>
          <w:t>(三)、能源与资源节约计划</w:t>
        </w:r>
        <w:r>
          <w:tab/>
        </w:r>
        <w:r>
          <w:fldChar w:fldCharType="begin"/>
        </w:r>
        <w:r>
          <w:instrText xml:space="preserve"> PAGEREF _Toc1841 \h </w:instrText>
        </w:r>
        <w:r>
          <w:fldChar w:fldCharType="separate"/>
        </w:r>
        <w:r>
          <w:t>27</w:t>
        </w:r>
        <w:r>
          <w:fldChar w:fldCharType="end"/>
        </w:r>
      </w:hyperlink>
    </w:p>
    <w:p>
      <w:pPr>
        <w:pStyle w:val="TOC2"/>
        <w:tabs>
          <w:tab w:val="right" w:leader="dot" w:pos="8306"/>
        </w:tabs>
      </w:pPr>
      <w:hyperlink w:anchor="_Toc2978" w:history="1">
        <w:r>
          <w:rPr>
            <w:rFonts w:ascii="仿宋" w:eastAsia="仿宋" w:hAnsi="仿宋" w:cs="仿宋" w:hint="eastAsia"/>
            <w:lang w:eastAsia="zh-CN"/>
          </w:rPr>
          <w:t>(四)、企业社会责任履行</w:t>
        </w:r>
        <w:r>
          <w:tab/>
        </w:r>
        <w:r>
          <w:fldChar w:fldCharType="begin"/>
        </w:r>
        <w:r>
          <w:instrText xml:space="preserve"> PAGEREF _Toc2978 \h </w:instrText>
        </w:r>
        <w:r>
          <w:fldChar w:fldCharType="separate"/>
        </w:r>
        <w:r>
          <w:t>29</w:t>
        </w:r>
        <w:r>
          <w:fldChar w:fldCharType="end"/>
        </w:r>
      </w:hyperlink>
    </w:p>
    <w:p>
      <w:pPr>
        <w:pStyle w:val="TOC1"/>
        <w:tabs>
          <w:tab w:val="right" w:leader="dot" w:pos="8306"/>
        </w:tabs>
      </w:pPr>
      <w:hyperlink w:anchor="_Toc8641" w:history="1">
        <w:r>
          <w:rPr>
            <w:rFonts w:ascii="仿宋" w:eastAsia="仿宋" w:hAnsi="仿宋" w:cs="仿宋" w:hint="eastAsia"/>
            <w:lang w:eastAsia="zh-CN"/>
          </w:rPr>
          <w:t>七、项目风险分析及防范措施</w:t>
        </w:r>
        <w:r>
          <w:tab/>
        </w:r>
        <w:r>
          <w:fldChar w:fldCharType="begin"/>
        </w:r>
        <w:r>
          <w:instrText xml:space="preserve"> PAGEREF _Toc8641 \h </w:instrText>
        </w:r>
        <w:r>
          <w:fldChar w:fldCharType="separate"/>
        </w:r>
        <w:r>
          <w:t>29</w:t>
        </w:r>
        <w:r>
          <w:fldChar w:fldCharType="end"/>
        </w:r>
      </w:hyperlink>
    </w:p>
    <w:p>
      <w:pPr>
        <w:pStyle w:val="TOC2"/>
        <w:tabs>
          <w:tab w:val="right" w:leader="dot" w:pos="8306"/>
        </w:tabs>
      </w:pPr>
      <w:hyperlink w:anchor="_Toc14917" w:history="1">
        <w:r>
          <w:rPr>
            <w:rFonts w:ascii="仿宋" w:eastAsia="仿宋" w:hAnsi="仿宋" w:cs="仿宋" w:hint="eastAsia"/>
            <w:lang w:eastAsia="zh-CN"/>
          </w:rPr>
          <w:t>(一)、项目的要紧风险因素识别</w:t>
        </w:r>
        <w:r>
          <w:tab/>
        </w:r>
        <w:r>
          <w:fldChar w:fldCharType="begin"/>
        </w:r>
        <w:r>
          <w:instrText xml:space="preserve"> PAGEREF _Toc14917 \h </w:instrText>
        </w:r>
        <w:r>
          <w:fldChar w:fldCharType="separate"/>
        </w:r>
        <w:r>
          <w:t>29</w:t>
        </w:r>
        <w:r>
          <w:fldChar w:fldCharType="end"/>
        </w:r>
      </w:hyperlink>
    </w:p>
    <w:p>
      <w:pPr>
        <w:pStyle w:val="TOC2"/>
        <w:tabs>
          <w:tab w:val="right" w:leader="dot" w:pos="8306"/>
        </w:tabs>
      </w:pPr>
      <w:hyperlink w:anchor="_Toc20613" w:history="1">
        <w:r>
          <w:rPr>
            <w:rFonts w:ascii="仿宋" w:eastAsia="仿宋" w:hAnsi="仿宋" w:cs="仿宋" w:hint="eastAsia"/>
            <w:lang w:eastAsia="zh-CN"/>
          </w:rPr>
          <w:t>(二)、风险程度分析</w:t>
        </w:r>
        <w:r>
          <w:tab/>
        </w:r>
        <w:r>
          <w:fldChar w:fldCharType="begin"/>
        </w:r>
        <w:r>
          <w:instrText xml:space="preserve"> PAGEREF _Toc20613 \h </w:instrText>
        </w:r>
        <w:r>
          <w:fldChar w:fldCharType="separate"/>
        </w:r>
        <w:r>
          <w:t>30</w:t>
        </w:r>
        <w:r>
          <w:fldChar w:fldCharType="end"/>
        </w:r>
      </w:hyperlink>
    </w:p>
    <w:p>
      <w:pPr>
        <w:pStyle w:val="TOC2"/>
        <w:tabs>
          <w:tab w:val="right" w:leader="dot" w:pos="8306"/>
        </w:tabs>
      </w:pPr>
      <w:hyperlink w:anchor="_Toc23824" w:history="1">
        <w:r>
          <w:rPr>
            <w:rFonts w:ascii="仿宋" w:eastAsia="仿宋" w:hAnsi="仿宋" w:cs="仿宋" w:hint="eastAsia"/>
            <w:lang w:eastAsia="zh-CN"/>
          </w:rPr>
          <w:t>(三)、防范与降低风险的计策</w:t>
        </w:r>
        <w:r>
          <w:tab/>
        </w:r>
        <w:r>
          <w:fldChar w:fldCharType="begin"/>
        </w:r>
        <w:r>
          <w:instrText xml:space="preserve"> PAGEREF _Toc23824 \h </w:instrText>
        </w:r>
        <w:r>
          <w:fldChar w:fldCharType="separate"/>
        </w:r>
        <w:r>
          <w:t>31</w:t>
        </w:r>
        <w:r>
          <w:fldChar w:fldCharType="end"/>
        </w:r>
      </w:hyperlink>
    </w:p>
    <w:p>
      <w:pPr>
        <w:pStyle w:val="TOC1"/>
        <w:tabs>
          <w:tab w:val="right" w:leader="dot" w:pos="8306"/>
        </w:tabs>
      </w:pPr>
      <w:hyperlink w:anchor="_Toc15739" w:history="1">
        <w:r>
          <w:rPr>
            <w:rFonts w:ascii="仿宋" w:eastAsia="仿宋" w:hAnsi="仿宋" w:cs="仿宋" w:hint="eastAsia"/>
            <w:lang w:eastAsia="zh-CN"/>
          </w:rPr>
          <w:t>八、组织机构及人力资源</w:t>
        </w:r>
        <w:r>
          <w:tab/>
        </w:r>
        <w:r>
          <w:fldChar w:fldCharType="begin"/>
        </w:r>
        <w:r>
          <w:instrText xml:space="preserve"> PAGEREF _Toc15739 \h </w:instrText>
        </w:r>
        <w:r>
          <w:fldChar w:fldCharType="separate"/>
        </w:r>
        <w:r>
          <w:t>33</w:t>
        </w:r>
        <w:r>
          <w:fldChar w:fldCharType="end"/>
        </w:r>
      </w:hyperlink>
    </w:p>
    <w:p>
      <w:pPr>
        <w:pStyle w:val="TOC2"/>
        <w:tabs>
          <w:tab w:val="right" w:leader="dot" w:pos="8306"/>
        </w:tabs>
      </w:pPr>
      <w:hyperlink w:anchor="_Toc28231" w:history="1">
        <w:r>
          <w:rPr>
            <w:rFonts w:ascii="仿宋" w:eastAsia="仿宋" w:hAnsi="仿宋" w:cs="仿宋" w:hint="eastAsia"/>
            <w:lang w:eastAsia="zh-CN"/>
          </w:rPr>
          <w:t>(一)、人力资源配置</w:t>
        </w:r>
        <w:r>
          <w:tab/>
        </w:r>
        <w:r>
          <w:fldChar w:fldCharType="begin"/>
        </w:r>
        <w:r>
          <w:instrText xml:space="preserve"> PAGEREF _Toc28231 \h </w:instrText>
        </w:r>
        <w:r>
          <w:fldChar w:fldCharType="separate"/>
        </w:r>
        <w:r>
          <w:t>33</w:t>
        </w:r>
        <w:r>
          <w:fldChar w:fldCharType="end"/>
        </w:r>
      </w:hyperlink>
    </w:p>
    <w:p>
      <w:pPr>
        <w:pStyle w:val="TOC2"/>
        <w:tabs>
          <w:tab w:val="right" w:leader="dot" w:pos="8306"/>
        </w:tabs>
      </w:pPr>
      <w:hyperlink w:anchor="_Toc31018" w:history="1">
        <w:r>
          <w:rPr>
            <w:rFonts w:ascii="仿宋" w:eastAsia="仿宋" w:hAnsi="仿宋" w:cs="仿宋" w:hint="eastAsia"/>
            <w:lang w:eastAsia="zh-CN"/>
          </w:rPr>
          <w:t>(二)、员工技能培训</w:t>
        </w:r>
        <w:r>
          <w:tab/>
        </w:r>
        <w:r>
          <w:fldChar w:fldCharType="begin"/>
        </w:r>
        <w:r>
          <w:instrText xml:space="preserve"> PAGEREF _Toc31018 \h </w:instrText>
        </w:r>
        <w:r>
          <w:fldChar w:fldCharType="separate"/>
        </w:r>
        <w:r>
          <w:t>34</w:t>
        </w:r>
        <w:r>
          <w:fldChar w:fldCharType="end"/>
        </w:r>
      </w:hyperlink>
    </w:p>
    <w:p>
      <w:pPr>
        <w:pStyle w:val="TOC1"/>
        <w:tabs>
          <w:tab w:val="right" w:leader="dot" w:pos="8306"/>
        </w:tabs>
      </w:pPr>
      <w:hyperlink w:anchor="_Toc1630" w:history="1">
        <w:r>
          <w:rPr>
            <w:rFonts w:ascii="仿宋" w:eastAsia="仿宋" w:hAnsi="仿宋" w:cs="仿宋" w:hint="eastAsia"/>
            <w:lang w:eastAsia="zh-CN"/>
          </w:rPr>
          <w:t>九、风险评估</w:t>
        </w:r>
        <w:r>
          <w:tab/>
        </w:r>
        <w:r>
          <w:fldChar w:fldCharType="begin"/>
        </w:r>
        <w:r>
          <w:instrText xml:space="preserve"> PAGEREF _Toc1630 \h </w:instrText>
        </w:r>
        <w:r>
          <w:fldChar w:fldCharType="separate"/>
        </w:r>
        <w:r>
          <w:t>35</w:t>
        </w:r>
        <w:r>
          <w:fldChar w:fldCharType="end"/>
        </w:r>
      </w:hyperlink>
    </w:p>
    <w:p>
      <w:pPr>
        <w:pStyle w:val="TOC2"/>
        <w:tabs>
          <w:tab w:val="right" w:leader="dot" w:pos="8306"/>
        </w:tabs>
      </w:pPr>
      <w:hyperlink w:anchor="_Toc1045" w:history="1">
        <w:r>
          <w:rPr>
            <w:rFonts w:ascii="仿宋" w:eastAsia="仿宋" w:hAnsi="仿宋" w:cs="仿宋" w:hint="eastAsia"/>
            <w:lang w:eastAsia="zh-CN"/>
          </w:rPr>
          <w:t>(一)、项目风险分析</w:t>
        </w:r>
        <w:r>
          <w:tab/>
        </w:r>
        <w:r>
          <w:fldChar w:fldCharType="begin"/>
        </w:r>
        <w:r>
          <w:instrText xml:space="preserve"> PAGEREF _Toc1045 \h </w:instrText>
        </w:r>
        <w:r>
          <w:fldChar w:fldCharType="separate"/>
        </w:r>
        <w:r>
          <w:t>35</w:t>
        </w:r>
        <w:r>
          <w:fldChar w:fldCharType="end"/>
        </w:r>
      </w:hyperlink>
    </w:p>
    <w:p>
      <w:pPr>
        <w:pStyle w:val="TOC2"/>
        <w:tabs>
          <w:tab w:val="right" w:leader="dot" w:pos="8306"/>
        </w:tabs>
      </w:pPr>
      <w:hyperlink w:anchor="_Toc20009" w:history="1">
        <w:r>
          <w:rPr>
            <w:rFonts w:ascii="仿宋" w:eastAsia="仿宋" w:hAnsi="仿宋" w:cs="仿宋" w:hint="eastAsia"/>
            <w:lang w:eastAsia="zh-CN"/>
          </w:rPr>
          <w:t>(二)、项目风险对策</w:t>
        </w:r>
        <w:r>
          <w:tab/>
        </w:r>
        <w:r>
          <w:fldChar w:fldCharType="begin"/>
        </w:r>
        <w:r>
          <w:instrText xml:space="preserve"> PAGEREF _Toc20009 \h </w:instrText>
        </w:r>
        <w:r>
          <w:fldChar w:fldCharType="separate"/>
        </w:r>
        <w:r>
          <w:t>37</w:t>
        </w:r>
        <w:r>
          <w:fldChar w:fldCharType="end"/>
        </w:r>
      </w:hyperlink>
    </w:p>
    <w:p>
      <w:pPr>
        <w:pStyle w:val="TOC1"/>
        <w:tabs>
          <w:tab w:val="right" w:leader="dot" w:pos="8306"/>
        </w:tabs>
      </w:pPr>
      <w:hyperlink w:anchor="_Toc19640" w:history="1">
        <w:r>
          <w:rPr>
            <w:rFonts w:ascii="仿宋" w:eastAsia="仿宋" w:hAnsi="仿宋" w:cs="仿宋" w:hint="eastAsia"/>
            <w:lang w:eastAsia="zh-CN"/>
          </w:rPr>
          <w:t>十、社会效益评价</w:t>
        </w:r>
        <w:r>
          <w:tab/>
        </w:r>
        <w:r>
          <w:fldChar w:fldCharType="begin"/>
        </w:r>
        <w:r>
          <w:instrText xml:space="preserve"> PAGEREF _Toc19640 \h </w:instrText>
        </w:r>
        <w:r>
          <w:fldChar w:fldCharType="separate"/>
        </w:r>
        <w:r>
          <w:t>38</w:t>
        </w:r>
        <w:r>
          <w:fldChar w:fldCharType="end"/>
        </w:r>
      </w:hyperlink>
    </w:p>
    <w:p>
      <w:pPr>
        <w:pStyle w:val="TOC2"/>
        <w:tabs>
          <w:tab w:val="right" w:leader="dot" w:pos="8306"/>
        </w:tabs>
      </w:pPr>
      <w:hyperlink w:anchor="_Toc1880" w:history="1">
        <w:r>
          <w:rPr>
            <w:rFonts w:ascii="仿宋" w:eastAsia="仿宋" w:hAnsi="仿宋" w:cs="仿宋" w:hint="eastAsia"/>
            <w:lang w:eastAsia="zh-CN"/>
          </w:rPr>
          <w:t>(一)、促进当地经济进展</w:t>
        </w:r>
        <w:r>
          <w:tab/>
        </w:r>
        <w:r>
          <w:fldChar w:fldCharType="begin"/>
        </w:r>
        <w:r>
          <w:instrText xml:space="preserve"> PAGEREF _Toc1880 \h </w:instrText>
        </w:r>
        <w:r>
          <w:fldChar w:fldCharType="separate"/>
        </w:r>
        <w:r>
          <w:t>38</w:t>
        </w:r>
        <w:r>
          <w:fldChar w:fldCharType="end"/>
        </w:r>
      </w:hyperlink>
    </w:p>
    <w:p>
      <w:pPr>
        <w:pStyle w:val="TOC2"/>
        <w:tabs>
          <w:tab w:val="right" w:leader="dot" w:pos="8306"/>
        </w:tabs>
      </w:pPr>
      <w:hyperlink w:anchor="_Toc3712" w:history="1">
        <w:r>
          <w:rPr>
            <w:rFonts w:ascii="仿宋" w:eastAsia="仿宋" w:hAnsi="仿宋" w:cs="仿宋" w:hint="eastAsia"/>
            <w:lang w:eastAsia="zh-CN"/>
          </w:rPr>
          <w:t>(二)、带动有关产业进展</w:t>
        </w:r>
        <w:r>
          <w:tab/>
        </w:r>
        <w:r>
          <w:fldChar w:fldCharType="begin"/>
        </w:r>
        <w:r>
          <w:instrText xml:space="preserve"> PAGEREF _Toc3712 \h </w:instrText>
        </w:r>
        <w:r>
          <w:fldChar w:fldCharType="separate"/>
        </w:r>
        <w:r>
          <w:t>39</w:t>
        </w:r>
        <w:r>
          <w:fldChar w:fldCharType="end"/>
        </w:r>
      </w:hyperlink>
    </w:p>
    <w:p>
      <w:pPr>
        <w:pStyle w:val="TOC2"/>
        <w:tabs>
          <w:tab w:val="right" w:leader="dot" w:pos="8306"/>
        </w:tabs>
      </w:pPr>
      <w:hyperlink w:anchor="_Toc1571" w:history="1">
        <w:r>
          <w:rPr>
            <w:rFonts w:ascii="仿宋" w:eastAsia="仿宋" w:hAnsi="仿宋" w:cs="仿宋" w:hint="eastAsia"/>
            <w:lang w:eastAsia="zh-CN"/>
          </w:rPr>
          <w:t>(三)、增加地方财政收入</w:t>
        </w:r>
        <w:r>
          <w:tab/>
        </w:r>
        <w:r>
          <w:fldChar w:fldCharType="begin"/>
        </w:r>
        <w:r>
          <w:instrText xml:space="preserve"> PAGEREF _Toc1571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34" w:history="1">
        <w:r>
          <w:rPr>
            <w:rFonts w:ascii="仿宋" w:eastAsia="仿宋" w:hAnsi="仿宋" w:cs="仿宋" w:hint="eastAsia"/>
            <w:lang w:eastAsia="zh-CN"/>
          </w:rPr>
          <w:t>(四)、增加就业机会</w:t>
        </w:r>
        <w:r>
          <w:tab/>
        </w:r>
        <w:r>
          <w:fldChar w:fldCharType="begin"/>
        </w:r>
        <w:r>
          <w:instrText xml:space="preserve"> PAGEREF _Toc8534 \h </w:instrText>
        </w:r>
        <w:r>
          <w:fldChar w:fldCharType="separate"/>
        </w:r>
        <w:r>
          <w:t>40</w:t>
        </w:r>
        <w:r>
          <w:fldChar w:fldCharType="end"/>
        </w:r>
      </w:hyperlink>
    </w:p>
    <w:p>
      <w:pPr>
        <w:pStyle w:val="TOC1"/>
        <w:tabs>
          <w:tab w:val="right" w:leader="dot" w:pos="8306"/>
        </w:tabs>
      </w:pPr>
      <w:hyperlink w:anchor="_Toc3352" w:history="1">
        <w:r>
          <w:rPr>
            <w:rFonts w:ascii="仿宋" w:eastAsia="仿宋" w:hAnsi="仿宋" w:cs="仿宋" w:hint="eastAsia"/>
            <w:lang w:eastAsia="zh-CN"/>
          </w:rPr>
          <w:t>十一、市场营销策略</w:t>
        </w:r>
        <w:r>
          <w:tab/>
        </w:r>
        <w:r>
          <w:fldChar w:fldCharType="begin"/>
        </w:r>
        <w:r>
          <w:instrText xml:space="preserve"> PAGEREF _Toc3352 \h </w:instrText>
        </w:r>
        <w:r>
          <w:fldChar w:fldCharType="separate"/>
        </w:r>
        <w:r>
          <w:t>42</w:t>
        </w:r>
        <w:r>
          <w:fldChar w:fldCharType="end"/>
        </w:r>
      </w:hyperlink>
    </w:p>
    <w:p>
      <w:pPr>
        <w:pStyle w:val="TOC2"/>
        <w:tabs>
          <w:tab w:val="right" w:leader="dot" w:pos="8306"/>
        </w:tabs>
      </w:pPr>
      <w:hyperlink w:anchor="_Toc1720" w:history="1">
        <w:r>
          <w:rPr>
            <w:rFonts w:ascii="仿宋" w:eastAsia="仿宋" w:hAnsi="仿宋" w:cs="仿宋" w:hint="eastAsia"/>
            <w:lang w:eastAsia="zh-CN"/>
          </w:rPr>
          <w:t>(一)、市场定位与目标客户</w:t>
        </w:r>
        <w:r>
          <w:tab/>
        </w:r>
        <w:r>
          <w:fldChar w:fldCharType="begin"/>
        </w:r>
        <w:r>
          <w:instrText xml:space="preserve"> PAGEREF _Toc1720 \h </w:instrText>
        </w:r>
        <w:r>
          <w:fldChar w:fldCharType="separate"/>
        </w:r>
        <w:r>
          <w:t>42</w:t>
        </w:r>
        <w:r>
          <w:fldChar w:fldCharType="end"/>
        </w:r>
      </w:hyperlink>
    </w:p>
    <w:p>
      <w:pPr>
        <w:pStyle w:val="TOC2"/>
        <w:tabs>
          <w:tab w:val="right" w:leader="dot" w:pos="8306"/>
        </w:tabs>
      </w:pPr>
      <w:hyperlink w:anchor="_Toc17491" w:history="1">
        <w:r>
          <w:rPr>
            <w:rFonts w:ascii="仿宋" w:eastAsia="仿宋" w:hAnsi="仿宋" w:cs="仿宋" w:hint="eastAsia"/>
            <w:lang w:eastAsia="zh-CN"/>
          </w:rPr>
          <w:t>(二)、产品定位及差异化策略</w:t>
        </w:r>
        <w:r>
          <w:tab/>
        </w:r>
        <w:r>
          <w:fldChar w:fldCharType="begin"/>
        </w:r>
        <w:r>
          <w:instrText xml:space="preserve"> PAGEREF _Toc17491 \h </w:instrText>
        </w:r>
        <w:r>
          <w:fldChar w:fldCharType="separate"/>
        </w:r>
        <w:r>
          <w:t>43</w:t>
        </w:r>
        <w:r>
          <w:fldChar w:fldCharType="end"/>
        </w:r>
      </w:hyperlink>
    </w:p>
    <w:p>
      <w:pPr>
        <w:pStyle w:val="TOC2"/>
        <w:tabs>
          <w:tab w:val="right" w:leader="dot" w:pos="8306"/>
        </w:tabs>
      </w:pPr>
      <w:hyperlink w:anchor="_Toc10364" w:history="1">
        <w:r>
          <w:rPr>
            <w:rFonts w:ascii="仿宋" w:eastAsia="仿宋" w:hAnsi="仿宋" w:cs="仿宋" w:hint="eastAsia"/>
            <w:lang w:eastAsia="zh-CN"/>
          </w:rPr>
          <w:t>(三)、价格策略</w:t>
        </w:r>
        <w:r>
          <w:tab/>
        </w:r>
        <w:r>
          <w:fldChar w:fldCharType="begin"/>
        </w:r>
        <w:r>
          <w:instrText xml:space="preserve"> PAGEREF _Toc10364 \h </w:instrText>
        </w:r>
        <w:r>
          <w:fldChar w:fldCharType="separate"/>
        </w:r>
        <w:r>
          <w:t>44</w:t>
        </w:r>
        <w:r>
          <w:fldChar w:fldCharType="end"/>
        </w:r>
      </w:hyperlink>
    </w:p>
    <w:p>
      <w:pPr>
        <w:pStyle w:val="TOC2"/>
        <w:tabs>
          <w:tab w:val="right" w:leader="dot" w:pos="8306"/>
        </w:tabs>
      </w:pPr>
      <w:hyperlink w:anchor="_Toc4032" w:history="1">
        <w:r>
          <w:rPr>
            <w:rFonts w:ascii="仿宋" w:eastAsia="仿宋" w:hAnsi="仿宋" w:cs="仿宋" w:hint="eastAsia"/>
            <w:lang w:eastAsia="zh-CN"/>
          </w:rPr>
          <w:t>(四)、销售渠道与推广</w:t>
        </w:r>
        <w:r>
          <w:tab/>
        </w:r>
        <w:r>
          <w:fldChar w:fldCharType="begin"/>
        </w:r>
        <w:r>
          <w:instrText xml:space="preserve"> PAGEREF _Toc4032 \h </w:instrText>
        </w:r>
        <w:r>
          <w:fldChar w:fldCharType="separate"/>
        </w:r>
        <w:r>
          <w:t>45</w:t>
        </w:r>
        <w:r>
          <w:fldChar w:fldCharType="end"/>
        </w:r>
      </w:hyperlink>
    </w:p>
    <w:p>
      <w:pPr>
        <w:pStyle w:val="TOC2"/>
        <w:tabs>
          <w:tab w:val="right" w:leader="dot" w:pos="8306"/>
        </w:tabs>
      </w:pPr>
      <w:hyperlink w:anchor="_Toc7846" w:history="1">
        <w:r>
          <w:rPr>
            <w:rFonts w:ascii="仿宋" w:eastAsia="仿宋" w:hAnsi="仿宋" w:cs="仿宋" w:hint="eastAsia"/>
            <w:lang w:eastAsia="zh-CN"/>
          </w:rPr>
          <w:t>(五)、市场营销风险与对策</w:t>
        </w:r>
        <w:r>
          <w:tab/>
        </w:r>
        <w:r>
          <w:fldChar w:fldCharType="begin"/>
        </w:r>
        <w:r>
          <w:instrText xml:space="preserve"> PAGEREF _Toc7846 \h </w:instrText>
        </w:r>
        <w:r>
          <w:fldChar w:fldCharType="separate"/>
        </w:r>
        <w:r>
          <w:t>46</w:t>
        </w:r>
        <w:r>
          <w:fldChar w:fldCharType="end"/>
        </w:r>
      </w:hyperlink>
    </w:p>
    <w:p>
      <w:pPr>
        <w:pStyle w:val="TOC1"/>
        <w:tabs>
          <w:tab w:val="right" w:leader="dot" w:pos="8306"/>
        </w:tabs>
      </w:pPr>
      <w:hyperlink w:anchor="_Toc25613" w:history="1">
        <w:r>
          <w:rPr>
            <w:rFonts w:ascii="仿宋" w:eastAsia="仿宋" w:hAnsi="仿宋" w:cs="仿宋" w:hint="eastAsia"/>
            <w:lang w:eastAsia="zh-CN"/>
          </w:rPr>
          <w:t>十二、项目验收与收尾工作</w:t>
        </w:r>
        <w:r>
          <w:tab/>
        </w:r>
        <w:r>
          <w:fldChar w:fldCharType="begin"/>
        </w:r>
        <w:r>
          <w:instrText xml:space="preserve"> PAGEREF _Toc25613 \h </w:instrText>
        </w:r>
        <w:r>
          <w:fldChar w:fldCharType="separate"/>
        </w:r>
        <w:r>
          <w:t>47</w:t>
        </w:r>
        <w:r>
          <w:fldChar w:fldCharType="end"/>
        </w:r>
      </w:hyperlink>
    </w:p>
    <w:p>
      <w:pPr>
        <w:pStyle w:val="TOC2"/>
        <w:tabs>
          <w:tab w:val="right" w:leader="dot" w:pos="8306"/>
        </w:tabs>
      </w:pPr>
      <w:hyperlink w:anchor="_Toc15614" w:history="1">
        <w:r>
          <w:rPr>
            <w:rFonts w:ascii="仿宋" w:eastAsia="仿宋" w:hAnsi="仿宋" w:cs="仿宋" w:hint="eastAsia"/>
            <w:lang w:eastAsia="zh-CN"/>
          </w:rPr>
          <w:t>(一)、项目竣工验收</w:t>
        </w:r>
        <w:r>
          <w:tab/>
        </w:r>
        <w:r>
          <w:fldChar w:fldCharType="begin"/>
        </w:r>
        <w:r>
          <w:instrText xml:space="preserve"> PAGEREF _Toc15614 \h </w:instrText>
        </w:r>
        <w:r>
          <w:fldChar w:fldCharType="separate"/>
        </w:r>
        <w:r>
          <w:t>47</w:t>
        </w:r>
        <w:r>
          <w:fldChar w:fldCharType="end"/>
        </w:r>
      </w:hyperlink>
    </w:p>
    <w:p>
      <w:pPr>
        <w:pStyle w:val="TOC2"/>
        <w:tabs>
          <w:tab w:val="right" w:leader="dot" w:pos="8306"/>
        </w:tabs>
      </w:pPr>
      <w:hyperlink w:anchor="_Toc30831" w:history="1">
        <w:r>
          <w:rPr>
            <w:rFonts w:ascii="仿宋" w:eastAsia="仿宋" w:hAnsi="仿宋" w:cs="仿宋" w:hint="eastAsia"/>
            <w:lang w:eastAsia="zh-CN"/>
          </w:rPr>
          <w:t>(二)、收尾工作计划</w:t>
        </w:r>
        <w:r>
          <w:tab/>
        </w:r>
        <w:r>
          <w:fldChar w:fldCharType="begin"/>
        </w:r>
        <w:r>
          <w:instrText xml:space="preserve"> PAGEREF _Toc30831 \h </w:instrText>
        </w:r>
        <w:r>
          <w:fldChar w:fldCharType="separate"/>
        </w:r>
        <w:r>
          <w:t>48</w:t>
        </w:r>
        <w:r>
          <w:fldChar w:fldCharType="end"/>
        </w:r>
      </w:hyperlink>
    </w:p>
    <w:p>
      <w:pPr>
        <w:pStyle w:val="TOC2"/>
        <w:tabs>
          <w:tab w:val="right" w:leader="dot" w:pos="8306"/>
        </w:tabs>
      </w:pPr>
      <w:hyperlink w:anchor="_Toc28230" w:history="1">
        <w:r>
          <w:rPr>
            <w:rFonts w:ascii="仿宋" w:eastAsia="仿宋" w:hAnsi="仿宋" w:cs="仿宋" w:hint="eastAsia"/>
            <w:lang w:eastAsia="zh-CN"/>
          </w:rPr>
          <w:t>(三)、移交与运营</w:t>
        </w:r>
        <w:r>
          <w:tab/>
        </w:r>
        <w:r>
          <w:fldChar w:fldCharType="begin"/>
        </w:r>
        <w:r>
          <w:instrText xml:space="preserve"> PAGEREF _Toc28230 \h </w:instrText>
        </w:r>
        <w:r>
          <w:fldChar w:fldCharType="separate"/>
        </w:r>
        <w:r>
          <w:t>49</w:t>
        </w:r>
        <w:r>
          <w:fldChar w:fldCharType="end"/>
        </w:r>
      </w:hyperlink>
    </w:p>
    <w:p>
      <w:pPr>
        <w:pStyle w:val="TOC1"/>
        <w:tabs>
          <w:tab w:val="right" w:leader="dot" w:pos="8306"/>
        </w:tabs>
      </w:pPr>
      <w:hyperlink w:anchor="_Toc25459" w:history="1">
        <w:r>
          <w:rPr>
            <w:rFonts w:ascii="仿宋" w:eastAsia="仿宋" w:hAnsi="仿宋" w:cs="仿宋" w:hint="eastAsia"/>
            <w:lang w:eastAsia="zh-CN"/>
          </w:rPr>
          <w:t>十三、信息化建设</w:t>
        </w:r>
        <w:r>
          <w:tab/>
        </w:r>
        <w:r>
          <w:fldChar w:fldCharType="begin"/>
        </w:r>
        <w:r>
          <w:instrText xml:space="preserve"> PAGEREF _Toc25459 \h </w:instrText>
        </w:r>
        <w:r>
          <w:fldChar w:fldCharType="separate"/>
        </w:r>
        <w:r>
          <w:t>51</w:t>
        </w:r>
        <w:r>
          <w:fldChar w:fldCharType="end"/>
        </w:r>
      </w:hyperlink>
    </w:p>
    <w:p>
      <w:pPr>
        <w:pStyle w:val="TOC2"/>
        <w:tabs>
          <w:tab w:val="right" w:leader="dot" w:pos="8306"/>
        </w:tabs>
      </w:pPr>
      <w:hyperlink w:anchor="_Toc21062" w:history="1">
        <w:r>
          <w:rPr>
            <w:rFonts w:ascii="仿宋" w:eastAsia="仿宋" w:hAnsi="仿宋" w:cs="仿宋" w:hint="eastAsia"/>
            <w:lang w:eastAsia="zh-CN"/>
          </w:rPr>
          <w:t>(一)、信息化规划</w:t>
        </w:r>
        <w:r>
          <w:tab/>
        </w:r>
        <w:r>
          <w:fldChar w:fldCharType="begin"/>
        </w:r>
        <w:r>
          <w:instrText xml:space="preserve"> PAGEREF _Toc21062 \h </w:instrText>
        </w:r>
        <w:r>
          <w:fldChar w:fldCharType="separate"/>
        </w:r>
        <w:r>
          <w:t>51</w:t>
        </w:r>
        <w:r>
          <w:fldChar w:fldCharType="end"/>
        </w:r>
      </w:hyperlink>
    </w:p>
    <w:p>
      <w:pPr>
        <w:pStyle w:val="TOC2"/>
        <w:tabs>
          <w:tab w:val="right" w:leader="dot" w:pos="8306"/>
        </w:tabs>
      </w:pPr>
      <w:hyperlink w:anchor="_Toc25453" w:history="1">
        <w:r>
          <w:rPr>
            <w:rFonts w:ascii="仿宋" w:eastAsia="仿宋" w:hAnsi="仿宋" w:cs="仿宋" w:hint="eastAsia"/>
            <w:lang w:eastAsia="zh-CN"/>
          </w:rPr>
          <w:t>(二)、信息系统建设</w:t>
        </w:r>
        <w:r>
          <w:tab/>
        </w:r>
        <w:r>
          <w:fldChar w:fldCharType="begin"/>
        </w:r>
        <w:r>
          <w:instrText xml:space="preserve"> PAGEREF _Toc25453 \h </w:instrText>
        </w:r>
        <w:r>
          <w:fldChar w:fldCharType="separate"/>
        </w:r>
        <w:r>
          <w:t>52</w:t>
        </w:r>
        <w:r>
          <w:fldChar w:fldCharType="end"/>
        </w:r>
      </w:hyperlink>
    </w:p>
    <w:p>
      <w:pPr>
        <w:pStyle w:val="TOC2"/>
        <w:tabs>
          <w:tab w:val="right" w:leader="dot" w:pos="8306"/>
        </w:tabs>
      </w:pPr>
      <w:hyperlink w:anchor="_Toc32005" w:history="1">
        <w:r>
          <w:rPr>
            <w:rFonts w:ascii="仿宋" w:eastAsia="仿宋" w:hAnsi="仿宋" w:cs="仿宋" w:hint="eastAsia"/>
            <w:lang w:eastAsia="zh-CN"/>
          </w:rPr>
          <w:t>(三)、数据保护与隐私保护</w:t>
        </w:r>
        <w:r>
          <w:tab/>
        </w:r>
        <w:r>
          <w:fldChar w:fldCharType="begin"/>
        </w:r>
        <w:r>
          <w:instrText xml:space="preserve"> PAGEREF _Toc32005 \h </w:instrText>
        </w:r>
        <w:r>
          <w:fldChar w:fldCharType="separate"/>
        </w:r>
        <w:r>
          <w:t>53</w:t>
        </w:r>
        <w:r>
          <w:fldChar w:fldCharType="end"/>
        </w:r>
      </w:hyperlink>
    </w:p>
    <w:p>
      <w:pPr>
        <w:pStyle w:val="TOC1"/>
        <w:tabs>
          <w:tab w:val="right" w:leader="dot" w:pos="8306"/>
        </w:tabs>
      </w:pPr>
      <w:hyperlink w:anchor="_Toc22341" w:history="1">
        <w:r>
          <w:rPr>
            <w:rFonts w:ascii="仿宋" w:eastAsia="仿宋" w:hAnsi="仿宋" w:cs="仿宋" w:hint="eastAsia"/>
            <w:lang w:eastAsia="zh-CN"/>
          </w:rPr>
          <w:t>十四、项目运营管理</w:t>
        </w:r>
        <w:r>
          <w:tab/>
        </w:r>
        <w:r>
          <w:fldChar w:fldCharType="begin"/>
        </w:r>
        <w:r>
          <w:instrText xml:space="preserve"> PAGEREF _Toc22341 \h </w:instrText>
        </w:r>
        <w:r>
          <w:fldChar w:fldCharType="separate"/>
        </w:r>
        <w:r>
          <w:t>54</w:t>
        </w:r>
        <w:r>
          <w:fldChar w:fldCharType="end"/>
        </w:r>
      </w:hyperlink>
    </w:p>
    <w:p>
      <w:pPr>
        <w:pStyle w:val="TOC2"/>
        <w:tabs>
          <w:tab w:val="right" w:leader="dot" w:pos="8306"/>
        </w:tabs>
      </w:pPr>
      <w:hyperlink w:anchor="_Toc26848" w:history="1">
        <w:r>
          <w:rPr>
            <w:rFonts w:ascii="仿宋" w:eastAsia="仿宋" w:hAnsi="仿宋" w:cs="仿宋" w:hint="eastAsia"/>
            <w:lang w:eastAsia="zh-CN"/>
          </w:rPr>
          <w:t>(一)、项目管理体系建设</w:t>
        </w:r>
        <w:r>
          <w:tab/>
        </w:r>
        <w:r>
          <w:fldChar w:fldCharType="begin"/>
        </w:r>
        <w:r>
          <w:instrText xml:space="preserve"> PAGEREF _Toc26848 \h </w:instrText>
        </w:r>
        <w:r>
          <w:fldChar w:fldCharType="separate"/>
        </w:r>
        <w:r>
          <w:t>54</w:t>
        </w:r>
        <w:r>
          <w:fldChar w:fldCharType="end"/>
        </w:r>
      </w:hyperlink>
    </w:p>
    <w:p>
      <w:pPr>
        <w:pStyle w:val="TOC2"/>
        <w:tabs>
          <w:tab w:val="right" w:leader="dot" w:pos="8306"/>
        </w:tabs>
      </w:pPr>
      <w:hyperlink w:anchor="_Toc21161" w:history="1">
        <w:r>
          <w:rPr>
            <w:rFonts w:ascii="仿宋" w:eastAsia="仿宋" w:hAnsi="仿宋" w:cs="仿宋" w:hint="eastAsia"/>
            <w:lang w:eastAsia="zh-CN"/>
          </w:rPr>
          <w:t>(二)、运营计划</w:t>
        </w:r>
        <w:r>
          <w:tab/>
        </w:r>
        <w:r>
          <w:fldChar w:fldCharType="begin"/>
        </w:r>
        <w:r>
          <w:instrText xml:space="preserve"> PAGEREF _Toc21161 \h </w:instrText>
        </w:r>
        <w:r>
          <w:fldChar w:fldCharType="separate"/>
        </w:r>
        <w:r>
          <w:t>55</w:t>
        </w:r>
        <w:r>
          <w:fldChar w:fldCharType="end"/>
        </w:r>
      </w:hyperlink>
    </w:p>
    <w:p>
      <w:pPr>
        <w:pStyle w:val="TOC2"/>
        <w:tabs>
          <w:tab w:val="right" w:leader="dot" w:pos="8306"/>
        </w:tabs>
      </w:pPr>
      <w:hyperlink w:anchor="_Toc31341" w:history="1">
        <w:r>
          <w:rPr>
            <w:rFonts w:ascii="仿宋" w:eastAsia="仿宋" w:hAnsi="仿宋" w:cs="仿宋" w:hint="eastAsia"/>
            <w:lang w:eastAsia="zh-CN"/>
          </w:rPr>
          <w:t>(三)、运营管理措施</w:t>
        </w:r>
        <w:r>
          <w:tab/>
        </w:r>
        <w:r>
          <w:fldChar w:fldCharType="begin"/>
        </w:r>
        <w:r>
          <w:instrText xml:space="preserve"> PAGEREF _Toc31341 \h </w:instrText>
        </w:r>
        <w:r>
          <w:fldChar w:fldCharType="separate"/>
        </w:r>
        <w:r>
          <w:t>56</w:t>
        </w:r>
        <w:r>
          <w:fldChar w:fldCharType="end"/>
        </w:r>
      </w:hyperlink>
    </w:p>
    <w:p>
      <w:pPr>
        <w:pStyle w:val="TOC2"/>
        <w:tabs>
          <w:tab w:val="right" w:leader="dot" w:pos="8306"/>
        </w:tabs>
      </w:pPr>
      <w:hyperlink w:anchor="_Toc20730" w:history="1">
        <w:r>
          <w:rPr>
            <w:rFonts w:ascii="仿宋" w:eastAsia="仿宋" w:hAnsi="仿宋" w:cs="仿宋" w:hint="eastAsia"/>
            <w:lang w:eastAsia="zh-CN"/>
          </w:rPr>
          <w:t>(四)、项目监测与改进</w:t>
        </w:r>
        <w:r>
          <w:tab/>
        </w:r>
        <w:r>
          <w:fldChar w:fldCharType="begin"/>
        </w:r>
        <w:r>
          <w:instrText xml:space="preserve"> PAGEREF _Toc20730 \h </w:instrText>
        </w:r>
        <w:r>
          <w:fldChar w:fldCharType="separate"/>
        </w:r>
        <w:r>
          <w:t>57</w:t>
        </w:r>
        <w:r>
          <w:fldChar w:fldCharType="end"/>
        </w:r>
      </w:hyperlink>
    </w:p>
    <w:p>
      <w:pPr>
        <w:pStyle w:val="TOC1"/>
        <w:tabs>
          <w:tab w:val="right" w:leader="dot" w:pos="8306"/>
        </w:tabs>
      </w:pPr>
      <w:hyperlink w:anchor="_Toc11325" w:history="1">
        <w:r>
          <w:rPr>
            <w:rFonts w:ascii="仿宋" w:eastAsia="仿宋" w:hAnsi="仿宋" w:cs="仿宋" w:hint="eastAsia"/>
            <w:lang w:eastAsia="zh-CN"/>
          </w:rPr>
          <w:t>十五、社会责任与可持续发展</w:t>
        </w:r>
        <w:r>
          <w:tab/>
        </w:r>
        <w:r>
          <w:fldChar w:fldCharType="begin"/>
        </w:r>
        <w:r>
          <w:instrText xml:space="preserve"> PAGEREF _Toc11325 \h </w:instrText>
        </w:r>
        <w:r>
          <w:fldChar w:fldCharType="separate"/>
        </w:r>
        <w:r>
          <w:t>58</w:t>
        </w:r>
        <w:r>
          <w:fldChar w:fldCharType="end"/>
        </w:r>
      </w:hyperlink>
    </w:p>
    <w:p>
      <w:pPr>
        <w:pStyle w:val="TOC2"/>
        <w:tabs>
          <w:tab w:val="right" w:leader="dot" w:pos="8306"/>
        </w:tabs>
      </w:pPr>
      <w:hyperlink w:anchor="_Toc25702" w:history="1">
        <w:r>
          <w:rPr>
            <w:rFonts w:ascii="仿宋" w:eastAsia="仿宋" w:hAnsi="仿宋" w:cs="仿宋" w:hint="eastAsia"/>
            <w:lang w:eastAsia="zh-CN"/>
          </w:rPr>
          <w:t>(一)、社会责任理念</w:t>
        </w:r>
        <w:r>
          <w:tab/>
        </w:r>
        <w:r>
          <w:fldChar w:fldCharType="begin"/>
        </w:r>
        <w:r>
          <w:instrText xml:space="preserve"> PAGEREF _Toc25702 \h </w:instrText>
        </w:r>
        <w:r>
          <w:fldChar w:fldCharType="separate"/>
        </w:r>
        <w:r>
          <w:t>58</w:t>
        </w:r>
        <w:r>
          <w:fldChar w:fldCharType="end"/>
        </w:r>
      </w:hyperlink>
    </w:p>
    <w:p>
      <w:pPr>
        <w:pStyle w:val="TOC2"/>
        <w:tabs>
          <w:tab w:val="right" w:leader="dot" w:pos="8306"/>
        </w:tabs>
      </w:pPr>
      <w:hyperlink w:anchor="_Toc27139" w:history="1">
        <w:r>
          <w:rPr>
            <w:rFonts w:ascii="仿宋" w:eastAsia="仿宋" w:hAnsi="仿宋" w:cs="仿宋" w:hint="eastAsia"/>
            <w:lang w:eastAsia="zh-CN"/>
          </w:rPr>
          <w:t>(二)、可持续发展策略</w:t>
        </w:r>
        <w:r>
          <w:tab/>
        </w:r>
        <w:r>
          <w:fldChar w:fldCharType="begin"/>
        </w:r>
        <w:r>
          <w:instrText xml:space="preserve"> PAGEREF _Toc27139 \h </w:instrText>
        </w:r>
        <w:r>
          <w:fldChar w:fldCharType="separate"/>
        </w:r>
        <w:r>
          <w:t>59</w:t>
        </w:r>
        <w:r>
          <w:fldChar w:fldCharType="end"/>
        </w:r>
      </w:hyperlink>
    </w:p>
    <w:p>
      <w:pPr>
        <w:pStyle w:val="TOC2"/>
        <w:tabs>
          <w:tab w:val="right" w:leader="dot" w:pos="8306"/>
        </w:tabs>
      </w:pPr>
      <w:hyperlink w:anchor="_Toc27407" w:history="1">
        <w:r>
          <w:rPr>
            <w:rFonts w:ascii="仿宋" w:eastAsia="仿宋" w:hAnsi="仿宋" w:cs="仿宋" w:hint="eastAsia"/>
            <w:lang w:eastAsia="zh-CN"/>
          </w:rPr>
          <w:t>(三)、社会责任实施方案</w:t>
        </w:r>
        <w:r>
          <w:tab/>
        </w:r>
        <w:r>
          <w:fldChar w:fldCharType="begin"/>
        </w:r>
        <w:r>
          <w:instrText xml:space="preserve"> PAGEREF _Toc27407 \h </w:instrText>
        </w:r>
        <w:r>
          <w:fldChar w:fldCharType="separate"/>
        </w:r>
        <w:r>
          <w:t>60</w:t>
        </w:r>
        <w:r>
          <w:fldChar w:fldCharType="end"/>
        </w:r>
      </w:hyperlink>
    </w:p>
    <w:p>
      <w:pPr>
        <w:pStyle w:val="TOC2"/>
        <w:tabs>
          <w:tab w:val="right" w:leader="dot" w:pos="8306"/>
        </w:tabs>
      </w:pPr>
      <w:hyperlink w:anchor="_Toc7600" w:history="1">
        <w:r>
          <w:rPr>
            <w:rFonts w:ascii="仿宋" w:eastAsia="仿宋" w:hAnsi="仿宋" w:cs="仿宋" w:hint="eastAsia"/>
            <w:lang w:eastAsia="zh-CN"/>
          </w:rPr>
          <w:t>(四)、社会影响评估</w:t>
        </w:r>
        <w:r>
          <w:tab/>
        </w:r>
        <w:r>
          <w:fldChar w:fldCharType="begin"/>
        </w:r>
        <w:r>
          <w:instrText xml:space="preserve"> PAGEREF _Toc7600 \h </w:instrText>
        </w:r>
        <w:r>
          <w:fldChar w:fldCharType="separate"/>
        </w:r>
        <w:r>
          <w:t>62</w:t>
        </w:r>
        <w:r>
          <w:fldChar w:fldCharType="end"/>
        </w:r>
      </w:hyperlink>
    </w:p>
    <w:p>
      <w:pPr>
        <w:pStyle w:val="TOC2"/>
        <w:tabs>
          <w:tab w:val="right" w:leader="dot" w:pos="8306"/>
        </w:tabs>
      </w:pPr>
      <w:hyperlink w:anchor="_Toc25137" w:history="1">
        <w:r>
          <w:rPr>
            <w:rFonts w:ascii="仿宋" w:eastAsia="仿宋" w:hAnsi="仿宋" w:cs="仿宋" w:hint="eastAsia"/>
            <w:lang w:eastAsia="zh-CN"/>
          </w:rPr>
          <w:t>(五)、环保与绿色发展</w:t>
        </w:r>
        <w:r>
          <w:tab/>
        </w:r>
        <w:r>
          <w:fldChar w:fldCharType="begin"/>
        </w:r>
        <w:r>
          <w:instrText xml:space="preserve"> PAGEREF _Toc25137 \h </w:instrText>
        </w:r>
        <w:r>
          <w:fldChar w:fldCharType="separate"/>
        </w:r>
        <w:r>
          <w:t>63</w:t>
        </w:r>
        <w:r>
          <w:fldChar w:fldCharType="end"/>
        </w:r>
      </w:hyperlink>
    </w:p>
    <w:p>
      <w:pPr>
        <w:pStyle w:val="TOC2"/>
        <w:tabs>
          <w:tab w:val="right" w:leader="dot" w:pos="8306"/>
        </w:tabs>
      </w:pPr>
      <w:hyperlink w:anchor="_Toc18032" w:history="1">
        <w:r>
          <w:rPr>
            <w:rFonts w:ascii="仿宋" w:eastAsia="仿宋" w:hAnsi="仿宋" w:cs="仿宋" w:hint="eastAsia"/>
            <w:lang w:eastAsia="zh-CN"/>
          </w:rPr>
          <w:t>(六)、社会责任履行</w:t>
        </w:r>
        <w:r>
          <w:tab/>
        </w:r>
        <w:r>
          <w:fldChar w:fldCharType="begin"/>
        </w:r>
        <w:r>
          <w:instrText xml:space="preserve"> PAGEREF _Toc18032 \h </w:instrText>
        </w:r>
        <w:r>
          <w:fldChar w:fldCharType="separate"/>
        </w:r>
        <w:r>
          <w:t>64</w:t>
        </w:r>
        <w:r>
          <w:fldChar w:fldCharType="end"/>
        </w:r>
      </w:hyperlink>
    </w:p>
    <w:p>
      <w:pPr>
        <w:pStyle w:val="TOC2"/>
        <w:tabs>
          <w:tab w:val="right" w:leader="dot" w:pos="8306"/>
        </w:tabs>
      </w:pPr>
      <w:hyperlink w:anchor="_Toc28575" w:history="1">
        <w:r>
          <w:rPr>
            <w:rFonts w:ascii="仿宋" w:eastAsia="仿宋" w:hAnsi="仿宋" w:cs="仿宋" w:hint="eastAsia"/>
            <w:lang w:eastAsia="zh-CN"/>
          </w:rPr>
          <w:t>(七)、可持续供应链管理</w:t>
        </w:r>
        <w:r>
          <w:tab/>
        </w:r>
        <w:r>
          <w:fldChar w:fldCharType="begin"/>
        </w:r>
        <w:r>
          <w:instrText xml:space="preserve"> PAGEREF _Toc28575 \h </w:instrText>
        </w:r>
        <w:r>
          <w:fldChar w:fldCharType="separate"/>
        </w:r>
        <w:r>
          <w:t>65</w:t>
        </w:r>
        <w:r>
          <w:fldChar w:fldCharType="end"/>
        </w:r>
      </w:hyperlink>
    </w:p>
    <w:p>
      <w:pPr>
        <w:pStyle w:val="TOC2"/>
        <w:tabs>
          <w:tab w:val="right" w:leader="dot" w:pos="8306"/>
        </w:tabs>
      </w:pPr>
      <w:hyperlink w:anchor="_Toc28861" w:history="1">
        <w:r>
          <w:rPr>
            <w:rFonts w:ascii="仿宋" w:eastAsia="仿宋" w:hAnsi="仿宋" w:cs="仿宋" w:hint="eastAsia"/>
            <w:lang w:eastAsia="zh-CN"/>
          </w:rPr>
          <w:t>(八)、员工可持续发展计划</w:t>
        </w:r>
        <w:r>
          <w:tab/>
        </w:r>
        <w:r>
          <w:fldChar w:fldCharType="begin"/>
        </w:r>
        <w:r>
          <w:instrText xml:space="preserve"> PAGEREF _Toc28861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本氨基塑料报告旨在阐明我们所需资金的具体用途，以及资金对推动工作效率、增进创新潜力所起的积极作用。我们致力于确保每一笔资金能对我们的研究与发展工作产生长远的积极影响，并对整个团队及相关利益相关者负责。在此郑重声明，报告内容仅供审核方参考，并且所申请资金确保不会用于任何商业活动，仅为学习交流之目的。我们期待能通过此次资金的专业调配，实现机构目标，创造更多社会和经济价值。</w:t>
      </w:r>
    </w:p>
    <w:p>
      <w:pPr>
        <w:pStyle w:val="Heading1"/>
        <w:ind w:firstLine="560" w:firstLineChars="200"/>
        <w:rPr>
          <w:rFonts w:ascii="仿宋" w:eastAsia="仿宋" w:hAnsi="仿宋" w:cs="仿宋" w:hint="eastAsia"/>
          <w:sz w:val="28"/>
          <w:lang w:eastAsia="zh-CN"/>
        </w:rPr>
      </w:pPr>
      <w:bookmarkStart w:id="2" w:name="_Toc13021"/>
      <w:r>
        <w:rPr>
          <w:rFonts w:ascii="仿宋" w:eastAsia="仿宋" w:hAnsi="仿宋" w:cs="仿宋" w:hint="eastAsia"/>
          <w:sz w:val="28"/>
          <w:lang w:eastAsia="zh-CN"/>
        </w:rPr>
        <w:t>一、建筑物技术方案</w:t>
      </w:r>
      <w:bookmarkEnd w:id="2"/>
    </w:p>
    <w:p>
      <w:pPr>
        <w:pStyle w:val="Heading2"/>
        <w:rPr>
          <w:rFonts w:ascii="仿宋" w:eastAsia="仿宋" w:hAnsi="仿宋" w:cs="仿宋" w:hint="eastAsia"/>
          <w:lang w:eastAsia="zh-CN"/>
        </w:rPr>
      </w:pPr>
      <w:bookmarkStart w:id="3" w:name="_Toc14624"/>
      <w:r>
        <w:rPr>
          <w:rFonts w:ascii="仿宋" w:eastAsia="仿宋" w:hAnsi="仿宋" w:cs="仿宋" w:hint="eastAsia"/>
          <w:lang w:eastAsia="zh-CN"/>
        </w:rPr>
        <w:t>(一)、项目工程设计总体要求</w:t>
      </w:r>
      <w:bookmarkEnd w:id="3"/>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在建筑结构设计中，秉持经济、实用和美观兼顾的原则，综合考虑了工艺要求、当地地质条件以及用地需求。设计力求使建筑结构更加符合工艺生产的需要，同时便于操作、检修和管理。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为满足工艺生产的需求，方便日常操作、检修和管理，采取了厂房一体化的设计理念。在设计中充分考虑了竖向组合，致力于缩短管线、降低能耗，以及最大程度地节约用地和降低投资成本。</w:t>
      </w:r>
    </w:p>
    <w:p>
      <w:pPr>
        <w:ind w:firstLine="560" w:firstLineChars="200"/>
        <w:rPr>
          <w:rFonts w:ascii="仿宋" w:eastAsia="仿宋" w:hAnsi="仿宋" w:cs="仿宋" w:hint="eastAsia"/>
          <w:sz w:val="28"/>
          <w:lang w:eastAsia="zh-CN"/>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为提高建设速度并为未来的技术改造预留充足的发展空间，主厂房采用了轻钢结构设计。各层主要设备的悬挂和支撑均采用了钢结构，实现了轻型化的设计理念，并同时符合防腐和防爆规范以及相关法规的要求。</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在建筑结构的设计中，特别注重了对工艺需求的贴近，以确保建筑能够高效满足生产流程的要求。结合当地的地质条件和用地需求，通过全面考虑，力求在经济实用的前提下兼顾美观。</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为了提高操作的便捷性、维护的便利性以及整体管理的高效性，主厂房采用一体化设计，充分考虑了建筑结构的竖向组合。通过这一设计理念，有效地减少了管线长度，降低了能源消耗，并在最大程度上优化了用地利用，同时达到了节约投资的目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主厂房采用轻钢结构设计，不仅使建筑更加轻量化，提高了建设速度，还为今后可能的技术改造提供了足够的发展空间。此外，轻钢结构的应用符合防腐和防爆规范，确保了建筑在安全性和可靠性方面的合规性。</w:t>
      </w:r>
    </w:p>
    <w:p>
      <w:pPr>
        <w:pStyle w:val="Heading2"/>
        <w:ind w:firstLine="560" w:firstLineChars="200"/>
        <w:rPr>
          <w:rFonts w:ascii="仿宋" w:eastAsia="仿宋" w:hAnsi="仿宋" w:cs="仿宋" w:hint="eastAsia"/>
          <w:sz w:val="28"/>
          <w:lang w:eastAsia="zh-CN"/>
        </w:rPr>
      </w:pPr>
      <w:bookmarkStart w:id="4" w:name="_Toc6717"/>
      <w:r>
        <w:rPr>
          <w:rFonts w:ascii="仿宋" w:eastAsia="仿宋" w:hAnsi="仿宋" w:cs="仿宋" w:hint="eastAsia"/>
          <w:sz w:val="28"/>
          <w:lang w:eastAsia="zh-CN"/>
        </w:rPr>
        <w:t>(二)、建设方案</w:t>
      </w:r>
      <w:bookmarkEnd w:id="4"/>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氨基塑料项目的建筑设计严格遵循现代企业建设标准，选用轻钢结构和框架结构，并依据相关法规采取必要的抗震措施。整体设计注重充分利用自然环境，强调空间关系的丰富性，以追求独特而舒适的设计风格。主要建筑物的围护结构和屋顶均符合建筑节能和防渗漏的标准，同时在生产车间设置天窗以实现良好的采光和自然通风，选用具备出色气密性和防水性的材料。</w:t>
      </w:r>
    </w:p>
    <w:p>
      <w:pPr>
        <w:ind w:firstLine="560" w:firstLineChars="200"/>
        <w:rPr>
          <w:rFonts w:ascii="仿宋" w:eastAsia="仿宋" w:hAnsi="仿宋" w:cs="仿宋" w:hint="eastAsia"/>
          <w:sz w:val="28"/>
          <w:lang w:eastAsia="zh-CN"/>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生产车间的建筑采用轻钢框架结构，保证整体结构性能的卓越表现，符合国家相关规范的要求，有利于抗震和防腐，并在投资上具备节约性和施工上的便利性。设计充分考虑通风需求，有效降低火灾和爆炸风险。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按照《建筑内部装修设计防火规范》，氨基塑料项目耐火等级为二级，屋顶防水等级为三级，严格按照《屋面工程技术规范》的要求进行施工。</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针对地质条件和生产需求，项目装置的土建结构初步设计采用钢筋混凝土独立基础。</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根据项目特点和当地规划建设管理部门对建筑结构的要求，生产车间拟采用全钢结构。</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建筑结构的设计使用年限定为50年，安全等级为二级。</w:t>
      </w:r>
    </w:p>
    <w:p>
      <w:pPr>
        <w:pStyle w:val="Heading2"/>
        <w:ind w:firstLine="560" w:firstLineChars="200"/>
        <w:rPr>
          <w:rFonts w:ascii="仿宋" w:eastAsia="仿宋" w:hAnsi="仿宋" w:cs="仿宋" w:hint="eastAsia"/>
          <w:sz w:val="28"/>
          <w:lang w:eastAsia="zh-CN"/>
        </w:rPr>
      </w:pPr>
      <w:bookmarkStart w:id="5" w:name="_Toc5735"/>
      <w:r>
        <w:rPr>
          <w:rFonts w:ascii="仿宋" w:eastAsia="仿宋" w:hAnsi="仿宋" w:cs="仿宋" w:hint="eastAsia"/>
          <w:sz w:val="28"/>
          <w:lang w:eastAsia="zh-CN"/>
        </w:rPr>
        <w:t>(三)、建筑工程建设指标</w:t>
      </w:r>
      <w:bookmarkEnd w:id="5"/>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氨基塑料项目建筑面积XXm²，其中：生产工程XXm²，仓储工程XXm²，行政办公及生活服务设施XXm²，公共工程XXm²。</w:t>
      </w:r>
    </w:p>
    <w:p>
      <w:pPr>
        <w:pStyle w:val="Heading1"/>
        <w:ind w:firstLine="560" w:firstLineChars="200"/>
        <w:rPr>
          <w:rFonts w:ascii="仿宋" w:eastAsia="仿宋" w:hAnsi="仿宋" w:cs="仿宋" w:hint="eastAsia"/>
          <w:sz w:val="28"/>
          <w:lang w:eastAsia="zh-CN"/>
        </w:rPr>
      </w:pPr>
      <w:bookmarkStart w:id="6" w:name="_Toc4566"/>
      <w:r>
        <w:rPr>
          <w:rFonts w:ascii="仿宋" w:eastAsia="仿宋" w:hAnsi="仿宋" w:cs="仿宋" w:hint="eastAsia"/>
          <w:sz w:val="28"/>
          <w:lang w:eastAsia="zh-CN"/>
        </w:rPr>
        <w:t>二、SWOT分析</w:t>
      </w:r>
      <w:bookmarkEnd w:id="6"/>
    </w:p>
    <w:p>
      <w:pPr>
        <w:pStyle w:val="Heading2"/>
        <w:rPr>
          <w:rFonts w:ascii="仿宋" w:eastAsia="仿宋" w:hAnsi="仿宋" w:cs="仿宋" w:hint="eastAsia"/>
          <w:lang w:eastAsia="zh-CN"/>
        </w:rPr>
      </w:pPr>
      <w:bookmarkStart w:id="7" w:name="_Toc9331"/>
      <w:r>
        <w:rPr>
          <w:rFonts w:ascii="仿宋" w:eastAsia="仿宋" w:hAnsi="仿宋" w:cs="仿宋" w:hint="eastAsia"/>
          <w:lang w:eastAsia="zh-CN"/>
        </w:rPr>
        <w:t>(一)、优势分析(S)</w:t>
      </w:r>
      <w:bookmarkEnd w:id="7"/>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 氨基塑料公司在技术研发方面拥有显著的优势，创新能力备受瞩目。持续投入大量资源进行研究开发和技术成果的应用，致力于构建独具核心竞争力的自主知识产权。氨基塑料公司产品一直以来在技术和质量方面保持卓越优势，主要生产线依托自家技术的研发而成。</w:t>
      </w:r>
    </w:p>
    <w:p>
      <w:pPr>
        <w:ind w:firstLine="560" w:firstLineChars="200"/>
        <w:rPr>
          <w:rFonts w:ascii="仿宋" w:eastAsia="仿宋" w:hAnsi="仿宋" w:cs="仿宋" w:hint="eastAsia"/>
          <w:sz w:val="28"/>
          <w:lang w:eastAsia="zh-CN"/>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(二)</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公司拥有一支技术研发、产品应用和市场拓展并进的核心团队。该团队由经验丰富、在氨基塑料行业内积累多年研发、经营管理和市场拓展经验的资深专业人士组成。他们与公司的利益紧密相连，为公司树立了高效务实、协同合作的企业文化。氨基塑料公司稳定的核心团队为其提供了可靠的人力资源支持，助力公司保持技术创新并不断拓展业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(三) 氨基塑料公司拥有一批优质的氨基塑料行业领先客户。凭借卓越的技术创新、产品质量和服务水平，氨基塑料公司成功树立了卓越的品牌形象，赢得了高度认可。与优质客户之间保持牢固的合作关系，使公司更深刻地理解氨基塑料行业核心需求、产品趋势和最新技术标准。这有助于公司研发出更符合市场需求的产品，提升其核心竞争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(四) 公司在氨基塑料行业中占据有利的竞争地位。通过多年的深耕，公司已经在技术、品牌、运营效率等多个方面形成了竞争优势。同时，随着氨基塑料行业的深度整合和集中度的提升，下游客户为确保原材料供应的安全与稳定，对公司产品的需求也在不断增加。公司占据有利的竞争地位，为其长期可持续发展提供了有力支撑。</w:t>
      </w:r>
    </w:p>
    <w:p>
      <w:pPr>
        <w:pStyle w:val="Heading2"/>
        <w:ind w:firstLine="560" w:firstLineChars="200"/>
        <w:rPr>
          <w:rFonts w:ascii="仿宋" w:eastAsia="仿宋" w:hAnsi="仿宋" w:cs="仿宋" w:hint="eastAsia"/>
          <w:sz w:val="28"/>
          <w:lang w:eastAsia="zh-CN"/>
        </w:rPr>
      </w:pPr>
      <w:bookmarkStart w:id="8" w:name="_Toc8148"/>
      <w:r>
        <w:rPr>
          <w:rFonts w:ascii="仿宋" w:eastAsia="仿宋" w:hAnsi="仿宋" w:cs="仿宋" w:hint="eastAsia"/>
          <w:sz w:val="28"/>
          <w:lang w:eastAsia="zh-CN"/>
        </w:rPr>
        <w:t>(二)、劣势分析(W)</w:t>
      </w:r>
      <w:bookmarkEnd w:id="8"/>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 资本实力相对不足</w:t>
      </w:r>
    </w:p>
    <w:p>
      <w:pPr>
        <w:ind w:firstLine="560" w:firstLineChars="200"/>
        <w:rPr>
          <w:rFonts w:ascii="仿宋" w:eastAsia="仿宋" w:hAnsi="仿宋" w:cs="仿宋" w:hint="eastAsia"/>
          <w:sz w:val="28"/>
          <w:lang w:eastAsia="zh-CN"/>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近年来，随着氨基塑料公司订单急剧增加，生产规模不断扩大，各类氨基塑料产品市场逐步开拓，公司对流动资金的需求显著增加。随着产品技术水平的提升，公司对先进生产设备和研发氨基塑料项目的投资需求也在不断增长。公司规模和业务的不断扩张对其资本实力提出了更高的挑战。为了适应发展需要，公司迫切需要转变过去主要依赖自有资金发展的模式，转向采用多种融资方式相结合的模式，以增强资本实力，更加全面地扩大产能、推进自主创新，并持续推动企业发展。</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 规模效益不明显</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经过多年的发展，氨基塑料行业整合不断加速。尽管公司在同氨基塑料行业中已经占据了相对优势的市场地位，但与氨基塑料行业领先企业相比，公司的规模效益仍有提升空间。因此，公司计划通过加大对优势项目的投资，扩大产能规模，促使公司朝着规模经济化的方向迈出更大的步伐。这将有助于提高公司在市场上的竞争力，进一步推动业务的可持续增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(三)市场变化风险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所处的市场环境日新月异，氨基塑料行业竞争激烈，市场需求和消费习惯变化较为迅速。随着技术、法规和市场趋势的不断演变，公司可能面临产品淘汰、新技术涌现等市场风险。因此，公司需要保持对市场的敏感度，加强市场调研，及时调整产品结构，灵活应对市场的变化，确保公司产品的市场竞争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(四)人才队伍建设</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随着公司规模的扩大和业务的多元化，对高素质的人才需求日益增加。公司在技术研发、市场拓展、管理等方面需要具备专业知识和经验的人才。因此，公司需加大人才引进和培养的力度，建设一支适应企业发展需要的高效团队，以保障公司战略目标的实现。</w:t>
      </w:r>
    </w:p>
    <w:p>
      <w:pPr>
        <w:ind w:firstLine="560" w:firstLineChars="200"/>
        <w:rPr>
          <w:rFonts w:ascii="仿宋" w:eastAsia="仿宋" w:hAnsi="仿宋" w:cs="仿宋" w:hint="eastAsia"/>
          <w:sz w:val="28"/>
          <w:lang w:eastAsia="zh-CN"/>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(五)供应链风险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的生产和运营依赖于稳定的供应链，包括原材料、零部件等。全球范围内的自然灾害、政治经济变化等不确定因素可能导致供应链中断，进而影响公司的生产和交付。因此，公司需要建立健全的供应链管理体系，加强供应商合作，规遍风险管理，确保生产运营的稳定性。</w:t>
      </w:r>
    </w:p>
    <w:p>
      <w:pPr>
        <w:pStyle w:val="Heading2"/>
        <w:ind w:firstLine="560" w:firstLineChars="200"/>
        <w:rPr>
          <w:rFonts w:ascii="仿宋" w:eastAsia="仿宋" w:hAnsi="仿宋" w:cs="仿宋" w:hint="eastAsia"/>
          <w:sz w:val="28"/>
          <w:lang w:eastAsia="zh-CN"/>
        </w:rPr>
      </w:pPr>
      <w:bookmarkStart w:id="9" w:name="_Toc3637"/>
      <w:r>
        <w:rPr>
          <w:rFonts w:ascii="仿宋" w:eastAsia="仿宋" w:hAnsi="仿宋" w:cs="仿宋" w:hint="eastAsia"/>
          <w:sz w:val="28"/>
          <w:lang w:eastAsia="zh-CN"/>
        </w:rPr>
        <w:t>(三)、机会分析(O)</w:t>
      </w:r>
      <w:bookmarkEnd w:id="9"/>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(一)符合我国相关产业政策和发展规划</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近年来，我国政府为促进氨基塑料产业结构的升级和转型制定了多项发展规划和产业政策，以支持各氨基塑料行业的发展。这些政策的主要目标是鼓励氨基塑料行业进行新材料、新工艺、新产品的研发，以推动氨基塑料行业实现结构调整和升级转型，为本氨基塑料行业提供了有力支持，有望推动其健康、迅速的发展。</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(二)项目产品市场前景广阔</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由于终端消费市场的广泛存在以及不断升级的消费需求，氨基塑料行业将持续保持增长。市场的广阔前景为氨基塑料行业提供了发展的空间，使其能够适应不断变化的市场趋势，实现持续增长。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(三)公司具备成熟的生产技术及管理经验</w:t>
      </w:r>
    </w:p>
    <w:p>
      <w:pPr>
        <w:ind w:firstLine="560" w:firstLineChars="200"/>
        <w:rPr>
          <w:rFonts w:ascii="仿宋" w:eastAsia="仿宋" w:hAnsi="仿宋" w:cs="仿宋" w:hint="eastAsia"/>
          <w:sz w:val="28"/>
          <w:lang w:eastAsia="zh-CN"/>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经过多年的技术改进和工艺研发，已经构建了完善的产品生产线，配置了先进的染整设备，形成了门类齐全、品种丰富的工艺体系，为客户提供全方位的染整服务。公司通过自主培养和引进外部人才，形成了一支团结进取的核心管理团队，建立了稳定高效的管理结构。管理团队对品牌建设、营销网络管理、人才管理等方面有深入理解，能够灵活调整公司战略和业务，为公司的健康快速发展提供有力保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(四)建设条件良好</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氨基塑料项目基于公司现有的研发条件和基础，按照公司发展战略的要求，通过提升和改造研发测试环境，建设了集科研、开发、检测试验、新产品测试于一体的研发中心。各项建设条件已经实施，工程技术方案切实可行，项目的实施将全面提升公司的技术研发能力，具备了可行性。</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(五) 市场需求稳步增长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随着社会经济的发展，氨基塑料行业所涉及的产品在市场上的需求呈现出稳步增长的趋势。这种增长源于广泛的终端消费市场和对高品质、创新产品的不断追求，为公司提供了持续稳定的市场需求，为业务的拓展创造了有利条件。</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(六) 强大的技术研发能力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已建立起强大的技术研发体系，通过不断的技术改造和创新，具备了在新材料、新工艺、新产品方面持续领先的能力。这使得公司能够不断推出具有竞争力的产品，满足市场的多样化需求，保持在氨基塑料行业中的竞争优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(七) 稳定高效的核心管理团队</w:t>
      </w:r>
    </w:p>
    <w:p>
      <w:pPr>
        <w:ind w:firstLine="560" w:firstLineChars="200"/>
        <w:rPr>
          <w:rFonts w:ascii="仿宋" w:eastAsia="仿宋" w:hAnsi="仿宋" w:cs="仿宋" w:hint="eastAsia"/>
          <w:sz w:val="28"/>
          <w:lang w:eastAsia="zh-CN"/>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的核心管理团队具备丰富的氨基塑料行业经验和深厚的专业知识，对市场变化敏感，能够迅速做出决策应对挑战。团队的高效协作和稳定性为公司的战略制定、执行以及业务运营提供了坚实的支持，有助于公司更好地适应市场动态和业务需求。</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(八) 注重品牌建设和客户服务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公司注重品牌建设和客户服务，通过提供优质的产品和专业化的服务，赢得了良好的市场声誉和客户口碑。积极的品牌形象和卓越的客户服务为公司赢得了客户的信任，有助于拓展市场份额和提高客户忠诚度。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这些优势因素共同构成了公司的竞争优势，为其在市场竞争中稳健发展提供了有力支持。</w:t>
      </w:r>
    </w:p>
    <w:p>
      <w:pPr>
        <w:pStyle w:val="Heading2"/>
        <w:ind w:firstLine="560" w:firstLineChars="200"/>
        <w:rPr>
          <w:rFonts w:ascii="仿宋" w:eastAsia="仿宋" w:hAnsi="仿宋" w:cs="仿宋" w:hint="eastAsia"/>
          <w:sz w:val="28"/>
          <w:lang w:eastAsia="zh-CN"/>
        </w:rPr>
      </w:pPr>
      <w:bookmarkStart w:id="10" w:name="_Toc29427"/>
      <w:r>
        <w:rPr>
          <w:rFonts w:ascii="仿宋" w:eastAsia="仿宋" w:hAnsi="仿宋" w:cs="仿宋" w:hint="eastAsia"/>
          <w:sz w:val="28"/>
          <w:lang w:eastAsia="zh-CN"/>
        </w:rPr>
        <w:t>(四)、威胁分析(T)</w:t>
      </w:r>
      <w:bookmarkEnd w:id="10"/>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（一）技术风险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技术迭代风险：所处氨基塑料行业属于高新技术产业，新进入者面临较高技术门槛。公司需要持续进行工艺研发，确保产品的稳定性。由于氨基塑料行业技术与产品性能不断革新，公司若未能及时跟进技术更新，可能被其他具备新技术和新产品的竞争对手超越，对公司未来发展构成威胁。</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人才流失风险：氨基塑料行业为技术密集型，对高素质人才的需求较大。人才是公司发展的核心资源，但在竞争激烈的氨基塑料行业中，若公司未能提供具有竞争力的薪酬待遇、晋升机制和优越的工作环境，可能导致人才流失，对公司的生产经营产生不利影响。</w:t>
      </w:r>
    </w:p>
    <w:p>
      <w:pPr>
        <w:ind w:firstLine="560" w:firstLineChars="200"/>
        <w:rPr>
          <w:rFonts w:ascii="仿宋" w:eastAsia="仿宋" w:hAnsi="仿宋" w:cs="仿宋" w:hint="eastAsia"/>
          <w:sz w:val="28"/>
          <w:lang w:eastAsia="zh-CN"/>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技术保密风险：公司拥有核心技术的自主知识产权，但尽管公司制定了保密制度并严格执行，无法完全消除技术失密的风险。如果公司的核心技术受到不正当竞争等因素威胁，有可能导致技术泄密，对公司的竞争力和发展造成负面影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（二）经营风险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宏观经济波动风险：公司的发展受到整体宏观经济状况的影响，与国内外宏观经济走势紧密相连。如果宏观经济形势无法好转，可能导致氨基塑料行业需求下降，从而影响公司产品的销售和盈利水平。</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产业政策变化、下游氨基塑料行业波动及客户集中风险：作为战略性新兴产业，公司受到产业政策、产业链平衡、市场需求和其他能源竞争因素的影响。客户的减少可能由于产业政策变化、下游氨基塑料行业波动或客户自身经营情况的变化，这将对公司生产经营和盈利能力产生负面影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原材料价格波动与供应商集中风险：公司主要原材料价格的异常波动可能对产品成本造成压力。尽管公司与主要供应商建立了稳定的合作关系，但若供应商无法满足公司的业务需求，可能对公司的生产经营产生不利影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（三）市场竞争风险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近年来，相关氨基塑料行业迅速发展，氨基塑料行业集中度逐渐提高。市场竞争趋势从过去的规模竞争向综合实力竞争演变，包括产品品质、技术研发、市场营销、资金实力和商业模式创新等。公司需要采取有效措施，应对不断增强的市场竞争压力，充分发挥自身在技术、质量、营销等方面的优势，以维护市场份额。</w:t>
      </w:r>
    </w:p>
    <w:p>
      <w:pPr>
        <w:ind w:firstLine="560" w:firstLineChars="200"/>
        <w:rPr>
          <w:rFonts w:ascii="仿宋" w:eastAsia="仿宋" w:hAnsi="仿宋" w:cs="仿宋" w:hint="eastAsia"/>
          <w:sz w:val="28"/>
          <w:lang w:eastAsia="zh-CN"/>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（四）内控风险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业务不断扩张，资产规模不断增大，管理水平不断提升。然而，随着经营规模的迅速增长，公司面临管理难度的提升。公司需及时提高管理能力，吸纳高素质人才，以适应未来成长和市场变化，以确保内部运作的顺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（五）财务风险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毛利率波动及低于氨基塑料行业水平风险：公司毛利率受多方面因素影响，包括产品价格波动、原材料采购价格变化、产品结构变动等。若未来氨基塑料行业竞争加剧，公司未能调整成本结构或推出新产品以保持竞争力，公司毛利率可能持续低于氨基塑料行业平均水平，对盈利能力造成负面影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应收款项回收或承兑风险：随着业务的扩展，公司应收款项可能上升。若客户信用管理不善，或下游客户由于宏观经济、市场需求或产品质量等因素面临经营困境，可能导致公司应收款项无法收回或无法承兑的风险，对公司的收入质量和现金流产生不利影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坏账准备计提比例低于同氨基塑料行业风险：未来若公司账龄半年以内的应收账款坏账实际发生比例超过坏账准备计提比例，可能对公司的业绩水平产生不利影响。公司需谨慎评估和提前计提坏账准备，以确保财务健康稳定。</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（六）法律风险</w:t>
      </w:r>
    </w:p>
    <w:p>
      <w:pPr>
        <w:ind w:firstLine="560" w:firstLineChars="200"/>
        <w:rPr>
          <w:rFonts w:ascii="仿宋" w:eastAsia="仿宋" w:hAnsi="仿宋" w:cs="仿宋" w:hint="eastAsia"/>
          <w:sz w:val="28"/>
          <w:lang w:eastAsia="zh-CN"/>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知识产权保护风险：公司在面临竞争对手的知识产权争端时，必须通过法律手段有效保护自身的知识产权。若公司未能成功保护知识产权，可能对公司的品牌形象、竞争地位和经营活动产生不利影响。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产品质量、劳动纠纷责任风险：正常生产经营过程中，公司可能会面临因产品质量瑕疵、劳动纠纷等原因引发的诉讼和索赔风险。这些法律纠纷可能影响公司的企业形象和生产经营，因此公司需要建立健全的产品质量管理和劳动关系管理机制，以规避法律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在面对这些潜在风险时，公司需要积极采取预防和化解措施，包括但不限于加强技术研发、制定合理的人才激励机制、加强知识产权保护、保持灵活的财务管理、建立健全的内部控制机制等。通过全面认识并妥善处理这些风险，公司能够更好地应对市场的变化，确保稳健可持续的发展。</w:t>
      </w:r>
    </w:p>
    <w:p>
      <w:pPr>
        <w:pStyle w:val="Heading1"/>
        <w:ind w:firstLine="560" w:firstLineChars="200"/>
        <w:rPr>
          <w:rFonts w:ascii="仿宋" w:eastAsia="仿宋" w:hAnsi="仿宋" w:cs="仿宋" w:hint="eastAsia"/>
          <w:sz w:val="28"/>
          <w:lang w:eastAsia="zh-CN"/>
        </w:rPr>
      </w:pPr>
      <w:bookmarkStart w:id="11" w:name="_Toc202"/>
      <w:r>
        <w:rPr>
          <w:rFonts w:ascii="仿宋" w:eastAsia="仿宋" w:hAnsi="仿宋" w:cs="仿宋" w:hint="eastAsia"/>
          <w:sz w:val="28"/>
          <w:lang w:eastAsia="zh-CN"/>
        </w:rPr>
        <w:t>三、建设内容与产品方案</w:t>
      </w:r>
      <w:bookmarkEnd w:id="11"/>
    </w:p>
    <w:p>
      <w:pPr>
        <w:pStyle w:val="Heading2"/>
        <w:rPr>
          <w:rFonts w:ascii="仿宋" w:eastAsia="仿宋" w:hAnsi="仿宋" w:cs="仿宋" w:hint="eastAsia"/>
          <w:lang w:eastAsia="zh-CN"/>
        </w:rPr>
      </w:pPr>
      <w:bookmarkStart w:id="12" w:name="_Toc32766"/>
      <w:r>
        <w:rPr>
          <w:rFonts w:ascii="仿宋" w:eastAsia="仿宋" w:hAnsi="仿宋" w:cs="仿宋" w:hint="eastAsia"/>
          <w:lang w:eastAsia="zh-CN"/>
        </w:rPr>
        <w:t>(一)、建设规模及主要建设内容</w:t>
      </w:r>
      <w:bookmarkEnd w:id="12"/>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(一)场地规模概况</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氨基塑料项目总用地面积为XX平方米，相当于XX亩，按照规划，整个场区总建筑面积预计为XX平方米。</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(二)产能规模说明</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鉴于国内外市场需求以及对xxx（集团）有限公司建设能力的分析，项目建设规模最终确定为达产年产XXX个单位产品。据初步测算，年营业收入预计可达XX万元。</w:t>
      </w:r>
    </w:p>
    <w:p>
      <w:pPr>
        <w:pStyle w:val="Heading2"/>
        <w:ind w:firstLine="560" w:firstLineChars="200"/>
        <w:rPr>
          <w:rFonts w:ascii="仿宋" w:eastAsia="仿宋" w:hAnsi="仿宋" w:cs="仿宋" w:hint="eastAsia"/>
          <w:sz w:val="28"/>
          <w:lang w:eastAsia="zh-CN"/>
        </w:rPr>
      </w:pPr>
      <w:bookmarkStart w:id="13" w:name="_Toc12649"/>
      <w:r>
        <w:rPr>
          <w:rFonts w:ascii="仿宋" w:eastAsia="仿宋" w:hAnsi="仿宋" w:cs="仿宋" w:hint="eastAsia"/>
          <w:sz w:val="28"/>
          <w:lang w:eastAsia="zh-CN"/>
        </w:rPr>
        <w:t>(二)、氨基塑料产品规划方案及生产纲领</w:t>
      </w:r>
      <w:bookmarkEnd w:id="13"/>
    </w:p>
    <w:p>
      <w:pPr>
        <w:ind w:firstLine="560" w:firstLineChars="200"/>
        <w:rPr>
          <w:rFonts w:ascii="仿宋" w:eastAsia="仿宋" w:hAnsi="仿宋" w:cs="仿宋" w:hint="eastAsia"/>
          <w:sz w:val="28"/>
          <w:lang w:eastAsia="zh-CN"/>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(一)产品规划方案</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氨基塑料项目产品规划主要根据国家产业发展政策、市场需求、资源供应、企业资金和生产技术水平等综合因素进行制定。在考虑市场需求的基础上，项目主要生产XXXX产品，具体品种将根据市场需求进行必要的调整。</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(二)生产纲领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生产纲领的确定考虑了人员及装备生产能力水平，并参考市场需求预测情况。将产量和销量紧密结合，根据初步产品方案进行测算，年产量预计为XXX个单位产品。这一生产纲领的设定旨在实现良好的市场适应性，同时确保生产的经济合理性和市场竞争力。</w:t>
      </w:r>
    </w:p>
    <w:p>
      <w:pPr>
        <w:pStyle w:val="Heading1"/>
        <w:ind w:firstLine="560" w:firstLineChars="200"/>
        <w:rPr>
          <w:rFonts w:ascii="仿宋" w:eastAsia="仿宋" w:hAnsi="仿宋" w:cs="仿宋" w:hint="eastAsia"/>
          <w:sz w:val="28"/>
          <w:lang w:eastAsia="zh-CN"/>
        </w:rPr>
      </w:pPr>
      <w:bookmarkStart w:id="14" w:name="_Toc21638"/>
      <w:r>
        <w:rPr>
          <w:rFonts w:ascii="仿宋" w:eastAsia="仿宋" w:hAnsi="仿宋" w:cs="仿宋" w:hint="eastAsia"/>
          <w:sz w:val="28"/>
          <w:lang w:eastAsia="zh-CN"/>
        </w:rPr>
        <w:t>四、法人治理</w:t>
      </w:r>
      <w:bookmarkEnd w:id="14"/>
    </w:p>
    <w:p>
      <w:pPr>
        <w:pStyle w:val="Heading2"/>
        <w:rPr>
          <w:rFonts w:ascii="仿宋" w:eastAsia="仿宋" w:hAnsi="仿宋" w:cs="仿宋" w:hint="eastAsia"/>
          <w:lang w:eastAsia="zh-CN"/>
        </w:rPr>
      </w:pPr>
      <w:bookmarkStart w:id="15" w:name="_Toc14279"/>
      <w:r>
        <w:rPr>
          <w:rFonts w:ascii="仿宋" w:eastAsia="仿宋" w:hAnsi="仿宋" w:cs="仿宋" w:hint="eastAsia"/>
          <w:lang w:eastAsia="zh-CN"/>
        </w:rPr>
        <w:t>(一)、股东权利及义务</w:t>
      </w:r>
      <w:bookmarkEnd w:id="15"/>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股东权利及义务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公司股东是依法持有公司股份的个人或法人。股东根据持有的股份享有相应的权利和承担相应的义务，同一种类的股东享有同等的权利和义务。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在公司召开股东大会、分配股利、清算以及进行其他需要确认股东身份的行为时，由董事会或股东大会召集人确定股权登记日。股权登记日后登记在册的股东将享有相关权益。</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公司股东拥有以下权利：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(1) 根据持有的股份份额获得股利和其他形式的利益分配；</w:t>
      </w:r>
      <w:r>
        <w:rPr>
          <w:rFonts w:ascii="仿宋" w:eastAsia="仿宋" w:hAnsi="仿宋" w:cs="仿宋" w:hint="eastAsia"/>
          <w:sz w:val="28"/>
          <w:lang w:eastAsia="zh-CN"/>
        </w:rPr>
        <w:br/>
      </w:r>
      <w:r>
        <w:rPr>
          <w:rFonts w:ascii="仿宋" w:eastAsia="仿宋" w:hAnsi="仿宋" w:cs="仿宋" w:hint="eastAsia"/>
          <w:sz w:val="28"/>
          <w:lang w:eastAsia="zh-CN"/>
        </w:rP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32" w:history="1">
        <w:r>
          <w:rPr>
            <w:rFonts w:ascii="SimSun" w:eastAsia="SimSun" w:hAnsi="SimSun" w:cs="SimSun"/>
            <w:b/>
            <w:bCs/>
            <w:color w:val="0000EE"/>
            <w:spacing w:val="0"/>
            <w:w w:val="100"/>
            <w:position w:val="0"/>
            <w:sz w:val="30"/>
            <w:szCs w:val="30"/>
            <w:u w:val="single" w:color="0000EE"/>
            <w:shd w:val="clear" w:color="auto" w:fill="auto"/>
          </w:rPr>
          <w:t>https://d.book118.com/077116114035006026</w:t>
        </w:r>
      </w:hyperlink>
    </w:p>
    <w:p>
      <w:pPr>
        <w:ind w:firstLine="560" w:firstLineChars="200"/>
        <w:rPr>
          <w:rFonts w:ascii="仿宋" w:eastAsia="仿宋" w:hAnsi="仿宋" w:cs="仿宋" w:hint="eastAsia"/>
          <w:sz w:val="28"/>
          <w:lang w:eastAsia="zh-CN"/>
        </w:rPr>
      </w:pPr>
    </w:p>
    <w:sectPr>
      <w:headerReference w:type="default" r:id="rId33"/>
      <w:footerReference w:type="default" r:id="rId34"/>
      <w:type w:val="nextPage"/>
      <w:pgSz w:w="11906" w:h="16838"/>
      <w:pgMar w:top="1440" w:right="1800" w:bottom="1440" w:left="1800" w:header="851" w:footer="992" w:gutter="0"/>
      <w:pgNumType w:start="1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氨基塑料资金申请报告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氨基塑料资金申请报告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氨基塑料资金申请报告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氨基塑料资金申请报告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氨基塑料资金申请报告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氨基塑料资金申请报告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氨基塑料资金申请报告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氨基塑料资金申请报告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氨基塑料资金申请报告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氨基塑料资金申请报告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氨基塑料资金申请报告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氨基塑料资金申请报告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氨基塑料资金申请报告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氨基塑料资金申请报告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氨基塑料资金申请报告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1D0411"/>
    <w:rsid w:val="282E6701"/>
    <w:rsid w:val="3E675B86"/>
    <w:rsid w:val="44335160"/>
    <w:rsid w:val="497C50C6"/>
    <w:rsid w:val="59204A0B"/>
    <w:rsid w:val="5D2D2508"/>
    <w:rsid w:val="689E7DA6"/>
    <w:rsid w:val="6EC2449F"/>
    <w:rsid w:val="781D04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keepNext w:val="0"/>
      <w:keepLines w:val="0"/>
      <w:widowControl w:val="0"/>
      <w:shd w:val="clear" w:color="auto" w:fill="auto"/>
      <w:bidi w:val="0"/>
      <w:spacing w:before="0" w:after="0" w:line="240" w:lineRule="auto"/>
      <w:ind w:left="0" w:right="0" w:firstLine="0"/>
      <w:jc w:val="left"/>
    </w:pPr>
    <w:rPr>
      <w:rFonts w:ascii="Times New Roman" w:eastAsia="仿宋_GB2312" w:hAnsi="Times New Roman" w:cs="Courier New"/>
      <w:color w:val="000000"/>
      <w:spacing w:val="0"/>
      <w:w w:val="100"/>
      <w:position w:val="0"/>
      <w:sz w:val="24"/>
      <w:szCs w:val="24"/>
      <w:shd w:val="clear" w:color="auto" w:fill="auto"/>
      <w:lang w:val="en-US" w:eastAsia="en-US" w:bidi="en-US"/>
    </w:rPr>
  </w:style>
  <w:style w:type="paragraph" w:styleId="Heading1">
    <w:name w:val="heading 1"/>
    <w:basedOn w:val="Normal"/>
    <w:next w:val="Normal"/>
    <w:qFormat/>
    <w:pPr>
      <w:keepNext/>
      <w:keepLines/>
      <w:spacing w:before="340" w:beforeLines="0" w:beforeAutospacing="0" w:after="330" w:afterLines="0" w:afterAutospacing="0" w:line="360" w:lineRule="auto"/>
      <w:jc w:val="center"/>
      <w:outlineLvl w:val="0"/>
    </w:pPr>
    <w:rPr>
      <w:rFonts w:ascii="Times New Roman" w:hAnsi="Times New Roman" w:eastAsiaTheme="majorEastAsia" w:cs="Courier New"/>
      <w:b/>
      <w:color w:val="000000"/>
      <w:kern w:val="44"/>
      <w:sz w:val="44"/>
      <w:shd w:val="clear" w:color="auto" w:fill="auto"/>
      <w:lang w:eastAsia="en-US" w:bidi="en-US"/>
    </w:rPr>
  </w:style>
  <w:style w:type="paragraph" w:styleId="Heading2">
    <w:name w:val="heading 2"/>
    <w:basedOn w:val="Normal"/>
    <w:next w:val="Normal"/>
    <w:unhideWhenUsed/>
    <w:qFormat/>
    <w:pPr>
      <w:keepNext/>
      <w:keepLines/>
      <w:spacing w:before="140" w:beforeLines="0" w:beforeAutospacing="0" w:after="140" w:afterLines="0" w:afterAutospacing="0" w:line="240" w:lineRule="auto"/>
      <w:outlineLvl w:val="1"/>
    </w:pPr>
    <w:rPr>
      <w:rFonts w:eastAsia="仿宋_GB2312"/>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yperlink" Target="https://d.book118.com/077116114035006026" TargetMode="Externa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MyPC</dc:creator>
  <cp:lastModifiedBy>MyPC</cp:lastModifiedBy>
  <cp:revision>1</cp:revision>
  <dcterms:created xsi:type="dcterms:W3CDTF">2024-01-04T09:02:00Z</dcterms:created>
  <dcterms:modified xsi:type="dcterms:W3CDTF">2024-01-04T09:02:58Z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BCC78B1162474CDF9D89F0736CBAD60A_11</vt:lpwstr>
  </property>
  <property fmtid="{D5CDD505-2E9C-101B-9397-08002B2CF9AE}" pid="3" name="KSOProductBuildVer">
    <vt:lpwstr>2052-12.1.0.16120</vt:lpwstr>
  </property>
</Properties>
</file>