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聚氨酯阻燃剂资金需求报告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58" w:history="1">
        <w:r>
          <w:rPr>
            <w:rFonts w:ascii="仿宋" w:eastAsia="仿宋" w:hAnsi="仿宋" w:cs="仿宋" w:hint="eastAsia"/>
            <w:lang w:eastAsia="zh-CN"/>
          </w:rPr>
          <w:t>前言</w:t>
        </w:r>
        <w:r>
          <w:tab/>
        </w:r>
        <w:r>
          <w:fldChar w:fldCharType="begin"/>
        </w:r>
        <w:r>
          <w:instrText xml:space="preserve"> PAGEREF _Toc25358 \h </w:instrText>
        </w:r>
        <w:r>
          <w:fldChar w:fldCharType="separate"/>
        </w:r>
        <w:r>
          <w:t>3</w:t>
        </w:r>
        <w:r>
          <w:fldChar w:fldCharType="end"/>
        </w:r>
      </w:hyperlink>
    </w:p>
    <w:p>
      <w:pPr>
        <w:pStyle w:val="TOC1"/>
        <w:tabs>
          <w:tab w:val="right" w:leader="dot" w:pos="8306"/>
        </w:tabs>
      </w:pPr>
      <w:hyperlink w:anchor="_Toc29163" w:history="1">
        <w:r>
          <w:rPr>
            <w:rFonts w:ascii="仿宋" w:eastAsia="仿宋" w:hAnsi="仿宋" w:cs="仿宋" w:hint="eastAsia"/>
            <w:lang w:eastAsia="zh-CN"/>
          </w:rPr>
          <w:t>一、项目概要</w:t>
        </w:r>
        <w:r>
          <w:tab/>
        </w:r>
        <w:r>
          <w:fldChar w:fldCharType="begin"/>
        </w:r>
        <w:r>
          <w:instrText xml:space="preserve"> PAGEREF _Toc29163 \h </w:instrText>
        </w:r>
        <w:r>
          <w:fldChar w:fldCharType="separate"/>
        </w:r>
        <w:r>
          <w:t>3</w:t>
        </w:r>
        <w:r>
          <w:fldChar w:fldCharType="end"/>
        </w:r>
      </w:hyperlink>
    </w:p>
    <w:p>
      <w:pPr>
        <w:pStyle w:val="TOC2"/>
        <w:tabs>
          <w:tab w:val="right" w:leader="dot" w:pos="8306"/>
        </w:tabs>
      </w:pPr>
      <w:hyperlink w:anchor="_Toc31723" w:history="1">
        <w:r>
          <w:rPr>
            <w:rFonts w:ascii="仿宋" w:eastAsia="仿宋" w:hAnsi="仿宋" w:cs="仿宋" w:hint="eastAsia"/>
            <w:lang w:eastAsia="zh-CN"/>
          </w:rPr>
          <w:t>(一)、项目名称及建设性质</w:t>
        </w:r>
        <w:r>
          <w:tab/>
        </w:r>
        <w:r>
          <w:fldChar w:fldCharType="begin"/>
        </w:r>
        <w:r>
          <w:instrText xml:space="preserve"> PAGEREF _Toc31723 \h </w:instrText>
        </w:r>
        <w:r>
          <w:fldChar w:fldCharType="separate"/>
        </w:r>
        <w:r>
          <w:t>3</w:t>
        </w:r>
        <w:r>
          <w:fldChar w:fldCharType="end"/>
        </w:r>
      </w:hyperlink>
    </w:p>
    <w:p>
      <w:pPr>
        <w:pStyle w:val="TOC2"/>
        <w:tabs>
          <w:tab w:val="right" w:leader="dot" w:pos="8306"/>
        </w:tabs>
      </w:pPr>
      <w:hyperlink w:anchor="_Toc5334" w:history="1">
        <w:r>
          <w:rPr>
            <w:rFonts w:ascii="仿宋" w:eastAsia="仿宋" w:hAnsi="仿宋" w:cs="仿宋" w:hint="eastAsia"/>
            <w:lang w:eastAsia="zh-CN"/>
          </w:rPr>
          <w:t>(二)、项目主办方</w:t>
        </w:r>
        <w:r>
          <w:tab/>
        </w:r>
        <w:r>
          <w:fldChar w:fldCharType="begin"/>
        </w:r>
        <w:r>
          <w:instrText xml:space="preserve"> PAGEREF _Toc5334 \h </w:instrText>
        </w:r>
        <w:r>
          <w:fldChar w:fldCharType="separate"/>
        </w:r>
        <w:r>
          <w:t>3</w:t>
        </w:r>
        <w:r>
          <w:fldChar w:fldCharType="end"/>
        </w:r>
      </w:hyperlink>
    </w:p>
    <w:p>
      <w:pPr>
        <w:pStyle w:val="TOC2"/>
        <w:tabs>
          <w:tab w:val="right" w:leader="dot" w:pos="8306"/>
        </w:tabs>
      </w:pPr>
      <w:hyperlink w:anchor="_Toc21826" w:history="1">
        <w:r>
          <w:rPr>
            <w:rFonts w:ascii="仿宋" w:eastAsia="仿宋" w:hAnsi="仿宋" w:cs="仿宋" w:hint="eastAsia"/>
            <w:lang w:eastAsia="zh-CN"/>
          </w:rPr>
          <w:t>(三)、聚氨酯阻燃剂项目定位及建设原因</w:t>
        </w:r>
        <w:r>
          <w:tab/>
        </w:r>
        <w:r>
          <w:fldChar w:fldCharType="begin"/>
        </w:r>
        <w:r>
          <w:instrText xml:space="preserve"> PAGEREF _Toc21826 \h </w:instrText>
        </w:r>
        <w:r>
          <w:fldChar w:fldCharType="separate"/>
        </w:r>
        <w:r>
          <w:t>4</w:t>
        </w:r>
        <w:r>
          <w:fldChar w:fldCharType="end"/>
        </w:r>
      </w:hyperlink>
    </w:p>
    <w:p>
      <w:pPr>
        <w:pStyle w:val="TOC2"/>
        <w:tabs>
          <w:tab w:val="right" w:leader="dot" w:pos="8306"/>
        </w:tabs>
      </w:pPr>
      <w:hyperlink w:anchor="_Toc8868" w:history="1">
        <w:r>
          <w:rPr>
            <w:rFonts w:ascii="仿宋" w:eastAsia="仿宋" w:hAnsi="仿宋" w:cs="仿宋" w:hint="eastAsia"/>
            <w:lang w:eastAsia="zh-CN"/>
          </w:rPr>
          <w:t>(四)、聚氨酯阻燃剂项目选址及背景</w:t>
        </w:r>
        <w:r>
          <w:tab/>
        </w:r>
        <w:r>
          <w:fldChar w:fldCharType="begin"/>
        </w:r>
        <w:r>
          <w:instrText xml:space="preserve"> PAGEREF _Toc8868 \h </w:instrText>
        </w:r>
        <w:r>
          <w:fldChar w:fldCharType="separate"/>
        </w:r>
        <w:r>
          <w:t>5</w:t>
        </w:r>
        <w:r>
          <w:fldChar w:fldCharType="end"/>
        </w:r>
      </w:hyperlink>
    </w:p>
    <w:p>
      <w:pPr>
        <w:pStyle w:val="TOC2"/>
        <w:tabs>
          <w:tab w:val="right" w:leader="dot" w:pos="8306"/>
        </w:tabs>
      </w:pPr>
      <w:hyperlink w:anchor="_Toc15871" w:history="1">
        <w:r>
          <w:rPr>
            <w:rFonts w:ascii="仿宋" w:eastAsia="仿宋" w:hAnsi="仿宋" w:cs="仿宋" w:hint="eastAsia"/>
            <w:lang w:eastAsia="zh-CN"/>
          </w:rPr>
          <w:t>(五)、聚氨酯阻燃剂项目生产规模概述</w:t>
        </w:r>
        <w:r>
          <w:tab/>
        </w:r>
        <w:r>
          <w:fldChar w:fldCharType="begin"/>
        </w:r>
        <w:r>
          <w:instrText xml:space="preserve"> PAGEREF _Toc15871 \h </w:instrText>
        </w:r>
        <w:r>
          <w:fldChar w:fldCharType="separate"/>
        </w:r>
        <w:r>
          <w:t>5</w:t>
        </w:r>
        <w:r>
          <w:fldChar w:fldCharType="end"/>
        </w:r>
      </w:hyperlink>
    </w:p>
    <w:p>
      <w:pPr>
        <w:pStyle w:val="TOC2"/>
        <w:tabs>
          <w:tab w:val="right" w:leader="dot" w:pos="8306"/>
        </w:tabs>
      </w:pPr>
      <w:hyperlink w:anchor="_Toc4890" w:history="1">
        <w:r>
          <w:rPr>
            <w:rFonts w:ascii="仿宋" w:eastAsia="仿宋" w:hAnsi="仿宋" w:cs="仿宋" w:hint="eastAsia"/>
            <w:lang w:eastAsia="zh-CN"/>
          </w:rPr>
          <w:t>(六)、建筑规模与设计要点</w:t>
        </w:r>
        <w:r>
          <w:tab/>
        </w:r>
        <w:r>
          <w:fldChar w:fldCharType="begin"/>
        </w:r>
        <w:r>
          <w:instrText xml:space="preserve"> PAGEREF _Toc4890 \h </w:instrText>
        </w:r>
        <w:r>
          <w:fldChar w:fldCharType="separate"/>
        </w:r>
        <w:r>
          <w:t>6</w:t>
        </w:r>
        <w:r>
          <w:fldChar w:fldCharType="end"/>
        </w:r>
      </w:hyperlink>
    </w:p>
    <w:p>
      <w:pPr>
        <w:pStyle w:val="TOC2"/>
        <w:tabs>
          <w:tab w:val="right" w:leader="dot" w:pos="8306"/>
        </w:tabs>
      </w:pPr>
      <w:hyperlink w:anchor="_Toc18735" w:history="1">
        <w:r>
          <w:rPr>
            <w:rFonts w:ascii="仿宋" w:eastAsia="仿宋" w:hAnsi="仿宋" w:cs="仿宋" w:hint="eastAsia"/>
            <w:lang w:eastAsia="zh-CN"/>
          </w:rPr>
          <w:t>(七)、环境影响考察</w:t>
        </w:r>
        <w:r>
          <w:tab/>
        </w:r>
        <w:r>
          <w:fldChar w:fldCharType="begin"/>
        </w:r>
        <w:r>
          <w:instrText xml:space="preserve"> PAGEREF _Toc18735 \h </w:instrText>
        </w:r>
        <w:r>
          <w:fldChar w:fldCharType="separate"/>
        </w:r>
        <w:r>
          <w:t>6</w:t>
        </w:r>
        <w:r>
          <w:fldChar w:fldCharType="end"/>
        </w:r>
      </w:hyperlink>
    </w:p>
    <w:p>
      <w:pPr>
        <w:pStyle w:val="TOC2"/>
        <w:tabs>
          <w:tab w:val="right" w:leader="dot" w:pos="8306"/>
        </w:tabs>
      </w:pPr>
      <w:hyperlink w:anchor="_Toc17903" w:history="1">
        <w:r>
          <w:rPr>
            <w:rFonts w:ascii="仿宋" w:eastAsia="仿宋" w:hAnsi="仿宋" w:cs="仿宋" w:hint="eastAsia"/>
            <w:lang w:eastAsia="zh-CN"/>
          </w:rPr>
          <w:t>(八)、项目总投资与资金结构</w:t>
        </w:r>
        <w:r>
          <w:tab/>
        </w:r>
        <w:r>
          <w:fldChar w:fldCharType="begin"/>
        </w:r>
        <w:r>
          <w:instrText xml:space="preserve"> PAGEREF _Toc17903 \h </w:instrText>
        </w:r>
        <w:r>
          <w:fldChar w:fldCharType="separate"/>
        </w:r>
        <w:r>
          <w:t>7</w:t>
        </w:r>
        <w:r>
          <w:fldChar w:fldCharType="end"/>
        </w:r>
      </w:hyperlink>
    </w:p>
    <w:p>
      <w:pPr>
        <w:pStyle w:val="TOC2"/>
        <w:tabs>
          <w:tab w:val="right" w:leader="dot" w:pos="8306"/>
        </w:tabs>
      </w:pPr>
      <w:hyperlink w:anchor="_Toc29989" w:history="1">
        <w:r>
          <w:rPr>
            <w:rFonts w:ascii="仿宋" w:eastAsia="仿宋" w:hAnsi="仿宋" w:cs="仿宋" w:hint="eastAsia"/>
            <w:lang w:eastAsia="zh-CN"/>
          </w:rPr>
          <w:t>(九)、资金筹措方案概述</w:t>
        </w:r>
        <w:r>
          <w:tab/>
        </w:r>
        <w:r>
          <w:fldChar w:fldCharType="begin"/>
        </w:r>
        <w:r>
          <w:instrText xml:space="preserve"> PAGEREF _Toc29989 \h </w:instrText>
        </w:r>
        <w:r>
          <w:fldChar w:fldCharType="separate"/>
        </w:r>
        <w:r>
          <w:t>8</w:t>
        </w:r>
        <w:r>
          <w:fldChar w:fldCharType="end"/>
        </w:r>
      </w:hyperlink>
    </w:p>
    <w:p>
      <w:pPr>
        <w:pStyle w:val="TOC2"/>
        <w:tabs>
          <w:tab w:val="right" w:leader="dot" w:pos="8306"/>
        </w:tabs>
      </w:pPr>
      <w:hyperlink w:anchor="_Toc12240" w:history="1">
        <w:r>
          <w:rPr>
            <w:rFonts w:ascii="仿宋" w:eastAsia="仿宋" w:hAnsi="仿宋" w:cs="仿宋" w:hint="eastAsia"/>
            <w:lang w:eastAsia="zh-CN"/>
          </w:rPr>
          <w:t>(十)、聚氨酯阻燃剂项目经济效益预期规划</w:t>
        </w:r>
        <w:r>
          <w:tab/>
        </w:r>
        <w:r>
          <w:fldChar w:fldCharType="begin"/>
        </w:r>
        <w:r>
          <w:instrText xml:space="preserve"> PAGEREF _Toc12240 \h </w:instrText>
        </w:r>
        <w:r>
          <w:fldChar w:fldCharType="separate"/>
        </w:r>
        <w:r>
          <w:t>8</w:t>
        </w:r>
        <w:r>
          <w:fldChar w:fldCharType="end"/>
        </w:r>
      </w:hyperlink>
    </w:p>
    <w:p>
      <w:pPr>
        <w:pStyle w:val="TOC2"/>
        <w:tabs>
          <w:tab w:val="right" w:leader="dot" w:pos="8306"/>
        </w:tabs>
      </w:pPr>
      <w:hyperlink w:anchor="_Toc15576" w:history="1">
        <w:r>
          <w:rPr>
            <w:rFonts w:ascii="仿宋" w:eastAsia="仿宋" w:hAnsi="仿宋" w:cs="仿宋" w:hint="eastAsia"/>
            <w:lang w:eastAsia="zh-CN"/>
          </w:rPr>
          <w:t>(十一)、聚氨酯阻燃剂项目建设进度计划</w:t>
        </w:r>
        <w:r>
          <w:tab/>
        </w:r>
        <w:r>
          <w:fldChar w:fldCharType="begin"/>
        </w:r>
        <w:r>
          <w:instrText xml:space="preserve"> PAGEREF _Toc15576 \h </w:instrText>
        </w:r>
        <w:r>
          <w:fldChar w:fldCharType="separate"/>
        </w:r>
        <w:r>
          <w:t>9</w:t>
        </w:r>
        <w:r>
          <w:fldChar w:fldCharType="end"/>
        </w:r>
      </w:hyperlink>
    </w:p>
    <w:p>
      <w:pPr>
        <w:pStyle w:val="TOC1"/>
        <w:tabs>
          <w:tab w:val="right" w:leader="dot" w:pos="8306"/>
        </w:tabs>
      </w:pPr>
      <w:hyperlink w:anchor="_Toc23763" w:history="1">
        <w:r>
          <w:rPr>
            <w:rFonts w:ascii="仿宋" w:eastAsia="仿宋" w:hAnsi="仿宋" w:cs="仿宋" w:hint="eastAsia"/>
            <w:lang w:eastAsia="zh-CN"/>
          </w:rPr>
          <w:t>二、运营管理</w:t>
        </w:r>
        <w:r>
          <w:tab/>
        </w:r>
        <w:r>
          <w:fldChar w:fldCharType="begin"/>
        </w:r>
        <w:r>
          <w:instrText xml:space="preserve"> PAGEREF _Toc23763 \h </w:instrText>
        </w:r>
        <w:r>
          <w:fldChar w:fldCharType="separate"/>
        </w:r>
        <w:r>
          <w:t>9</w:t>
        </w:r>
        <w:r>
          <w:fldChar w:fldCharType="end"/>
        </w:r>
      </w:hyperlink>
    </w:p>
    <w:p>
      <w:pPr>
        <w:pStyle w:val="TOC2"/>
        <w:tabs>
          <w:tab w:val="right" w:leader="dot" w:pos="8306"/>
        </w:tabs>
      </w:pPr>
      <w:hyperlink w:anchor="_Toc27932" w:history="1">
        <w:r>
          <w:rPr>
            <w:rFonts w:ascii="仿宋" w:eastAsia="仿宋" w:hAnsi="仿宋" w:cs="仿宋" w:hint="eastAsia"/>
            <w:lang w:eastAsia="zh-CN"/>
          </w:rPr>
          <w:t>(一)、公司经营宗旨</w:t>
        </w:r>
        <w:r>
          <w:tab/>
        </w:r>
        <w:r>
          <w:fldChar w:fldCharType="begin"/>
        </w:r>
        <w:r>
          <w:instrText xml:space="preserve"> PAGEREF _Toc27932 \h </w:instrText>
        </w:r>
        <w:r>
          <w:fldChar w:fldCharType="separate"/>
        </w:r>
        <w:r>
          <w:t>9</w:t>
        </w:r>
        <w:r>
          <w:fldChar w:fldCharType="end"/>
        </w:r>
      </w:hyperlink>
    </w:p>
    <w:p>
      <w:pPr>
        <w:pStyle w:val="TOC2"/>
        <w:tabs>
          <w:tab w:val="right" w:leader="dot" w:pos="8306"/>
        </w:tabs>
      </w:pPr>
      <w:hyperlink w:anchor="_Toc23369" w:history="1">
        <w:r>
          <w:rPr>
            <w:rFonts w:ascii="仿宋" w:eastAsia="仿宋" w:hAnsi="仿宋" w:cs="仿宋" w:hint="eastAsia"/>
            <w:lang w:eastAsia="zh-CN"/>
          </w:rPr>
          <w:t>(二)、公司目标与主职责</w:t>
        </w:r>
        <w:r>
          <w:tab/>
        </w:r>
        <w:r>
          <w:fldChar w:fldCharType="begin"/>
        </w:r>
        <w:r>
          <w:instrText xml:space="preserve"> PAGEREF _Toc23369 \h </w:instrText>
        </w:r>
        <w:r>
          <w:fldChar w:fldCharType="separate"/>
        </w:r>
        <w:r>
          <w:t>9</w:t>
        </w:r>
        <w:r>
          <w:fldChar w:fldCharType="end"/>
        </w:r>
      </w:hyperlink>
    </w:p>
    <w:p>
      <w:pPr>
        <w:pStyle w:val="TOC2"/>
        <w:tabs>
          <w:tab w:val="right" w:leader="dot" w:pos="8306"/>
        </w:tabs>
      </w:pPr>
      <w:hyperlink w:anchor="_Toc9371" w:history="1">
        <w:r>
          <w:rPr>
            <w:rFonts w:ascii="仿宋" w:eastAsia="仿宋" w:hAnsi="仿宋" w:cs="仿宋" w:hint="eastAsia"/>
            <w:lang w:eastAsia="zh-CN"/>
          </w:rPr>
          <w:t>(三)、各部门职责及权限</w:t>
        </w:r>
        <w:r>
          <w:tab/>
        </w:r>
        <w:r>
          <w:fldChar w:fldCharType="begin"/>
        </w:r>
        <w:r>
          <w:instrText xml:space="preserve"> PAGEREF _Toc9371 \h </w:instrText>
        </w:r>
        <w:r>
          <w:fldChar w:fldCharType="separate"/>
        </w:r>
        <w:r>
          <w:t>10</w:t>
        </w:r>
        <w:r>
          <w:fldChar w:fldCharType="end"/>
        </w:r>
      </w:hyperlink>
    </w:p>
    <w:p>
      <w:pPr>
        <w:pStyle w:val="TOC2"/>
        <w:tabs>
          <w:tab w:val="right" w:leader="dot" w:pos="8306"/>
        </w:tabs>
      </w:pPr>
      <w:hyperlink w:anchor="_Toc31304" w:history="1">
        <w:r>
          <w:rPr>
            <w:rFonts w:ascii="仿宋" w:eastAsia="仿宋" w:hAnsi="仿宋" w:cs="仿宋" w:hint="eastAsia"/>
            <w:lang w:eastAsia="zh-CN"/>
          </w:rPr>
          <w:t>(四)、财务会计制度</w:t>
        </w:r>
        <w:r>
          <w:tab/>
        </w:r>
        <w:r>
          <w:fldChar w:fldCharType="begin"/>
        </w:r>
        <w:r>
          <w:instrText xml:space="preserve"> PAGEREF _Toc31304 \h </w:instrText>
        </w:r>
        <w:r>
          <w:fldChar w:fldCharType="separate"/>
        </w:r>
        <w:r>
          <w:t>14</w:t>
        </w:r>
        <w:r>
          <w:fldChar w:fldCharType="end"/>
        </w:r>
      </w:hyperlink>
    </w:p>
    <w:p>
      <w:pPr>
        <w:pStyle w:val="TOC1"/>
        <w:tabs>
          <w:tab w:val="right" w:leader="dot" w:pos="8306"/>
        </w:tabs>
      </w:pPr>
      <w:hyperlink w:anchor="_Toc23750" w:history="1">
        <w:r>
          <w:rPr>
            <w:rFonts w:ascii="仿宋" w:eastAsia="仿宋" w:hAnsi="仿宋" w:cs="仿宋" w:hint="eastAsia"/>
            <w:lang w:eastAsia="zh-CN"/>
          </w:rPr>
          <w:t>三、项目后期运营与拓展</w:t>
        </w:r>
        <w:r>
          <w:tab/>
        </w:r>
        <w:r>
          <w:fldChar w:fldCharType="begin"/>
        </w:r>
        <w:r>
          <w:instrText xml:space="preserve"> PAGEREF _Toc23750 \h </w:instrText>
        </w:r>
        <w:r>
          <w:fldChar w:fldCharType="separate"/>
        </w:r>
        <w:r>
          <w:t>16</w:t>
        </w:r>
        <w:r>
          <w:fldChar w:fldCharType="end"/>
        </w:r>
      </w:hyperlink>
    </w:p>
    <w:p>
      <w:pPr>
        <w:pStyle w:val="TOC2"/>
        <w:tabs>
          <w:tab w:val="right" w:leader="dot" w:pos="8306"/>
        </w:tabs>
      </w:pPr>
      <w:hyperlink w:anchor="_Toc24939" w:history="1">
        <w:r>
          <w:rPr>
            <w:rFonts w:ascii="仿宋" w:eastAsia="仿宋" w:hAnsi="仿宋" w:cs="仿宋" w:hint="eastAsia"/>
            <w:lang w:eastAsia="zh-CN"/>
          </w:rPr>
          <w:t>(一)、后期运营计划</w:t>
        </w:r>
        <w:r>
          <w:tab/>
        </w:r>
        <w:r>
          <w:fldChar w:fldCharType="begin"/>
        </w:r>
        <w:r>
          <w:instrText xml:space="preserve"> PAGEREF _Toc24939 \h </w:instrText>
        </w:r>
        <w:r>
          <w:fldChar w:fldCharType="separate"/>
        </w:r>
        <w:r>
          <w:t>16</w:t>
        </w:r>
        <w:r>
          <w:fldChar w:fldCharType="end"/>
        </w:r>
      </w:hyperlink>
    </w:p>
    <w:p>
      <w:pPr>
        <w:pStyle w:val="TOC2"/>
        <w:tabs>
          <w:tab w:val="right" w:leader="dot" w:pos="8306"/>
        </w:tabs>
      </w:pPr>
      <w:hyperlink w:anchor="_Toc2832" w:history="1">
        <w:r>
          <w:rPr>
            <w:rFonts w:ascii="仿宋" w:eastAsia="仿宋" w:hAnsi="仿宋" w:cs="仿宋" w:hint="eastAsia"/>
            <w:lang w:eastAsia="zh-CN"/>
          </w:rPr>
          <w:t>(二)、市场拓展与多元化发展</w:t>
        </w:r>
        <w:r>
          <w:tab/>
        </w:r>
        <w:r>
          <w:fldChar w:fldCharType="begin"/>
        </w:r>
        <w:r>
          <w:instrText xml:space="preserve"> PAGEREF _Toc2832 \h </w:instrText>
        </w:r>
        <w:r>
          <w:fldChar w:fldCharType="separate"/>
        </w:r>
        <w:r>
          <w:t>17</w:t>
        </w:r>
        <w:r>
          <w:fldChar w:fldCharType="end"/>
        </w:r>
      </w:hyperlink>
    </w:p>
    <w:p>
      <w:pPr>
        <w:pStyle w:val="TOC2"/>
        <w:tabs>
          <w:tab w:val="right" w:leader="dot" w:pos="8306"/>
        </w:tabs>
      </w:pPr>
      <w:hyperlink w:anchor="_Toc29585" w:history="1">
        <w:r>
          <w:rPr>
            <w:rFonts w:ascii="仿宋" w:eastAsia="仿宋" w:hAnsi="仿宋" w:cs="仿宋" w:hint="eastAsia"/>
            <w:lang w:eastAsia="zh-CN"/>
          </w:rPr>
          <w:t>(三)、技术创新与升级计划</w:t>
        </w:r>
        <w:r>
          <w:tab/>
        </w:r>
        <w:r>
          <w:fldChar w:fldCharType="begin"/>
        </w:r>
        <w:r>
          <w:instrText xml:space="preserve"> PAGEREF _Toc29585 \h </w:instrText>
        </w:r>
        <w:r>
          <w:fldChar w:fldCharType="separate"/>
        </w:r>
        <w:r>
          <w:t>18</w:t>
        </w:r>
        <w:r>
          <w:fldChar w:fldCharType="end"/>
        </w:r>
      </w:hyperlink>
    </w:p>
    <w:p>
      <w:pPr>
        <w:pStyle w:val="TOC1"/>
        <w:tabs>
          <w:tab w:val="right" w:leader="dot" w:pos="8306"/>
        </w:tabs>
      </w:pPr>
      <w:hyperlink w:anchor="_Toc9518" w:history="1">
        <w:r>
          <w:rPr>
            <w:rFonts w:ascii="仿宋" w:eastAsia="仿宋" w:hAnsi="仿宋" w:cs="仿宋" w:hint="eastAsia"/>
            <w:lang w:eastAsia="zh-CN"/>
          </w:rPr>
          <w:t>四、法人治理</w:t>
        </w:r>
        <w:r>
          <w:tab/>
        </w:r>
        <w:r>
          <w:fldChar w:fldCharType="begin"/>
        </w:r>
        <w:r>
          <w:instrText xml:space="preserve"> PAGEREF _Toc9518 \h </w:instrText>
        </w:r>
        <w:r>
          <w:fldChar w:fldCharType="separate"/>
        </w:r>
        <w:r>
          <w:t>20</w:t>
        </w:r>
        <w:r>
          <w:fldChar w:fldCharType="end"/>
        </w:r>
      </w:hyperlink>
    </w:p>
    <w:p>
      <w:pPr>
        <w:pStyle w:val="TOC2"/>
        <w:tabs>
          <w:tab w:val="right" w:leader="dot" w:pos="8306"/>
        </w:tabs>
      </w:pPr>
      <w:hyperlink w:anchor="_Toc15529" w:history="1">
        <w:r>
          <w:rPr>
            <w:rFonts w:ascii="仿宋" w:eastAsia="仿宋" w:hAnsi="仿宋" w:cs="仿宋" w:hint="eastAsia"/>
            <w:lang w:eastAsia="zh-CN"/>
          </w:rPr>
          <w:t>(一)、股东权利及义务</w:t>
        </w:r>
        <w:r>
          <w:tab/>
        </w:r>
        <w:r>
          <w:fldChar w:fldCharType="begin"/>
        </w:r>
        <w:r>
          <w:instrText xml:space="preserve"> PAGEREF _Toc15529 \h </w:instrText>
        </w:r>
        <w:r>
          <w:fldChar w:fldCharType="separate"/>
        </w:r>
        <w:r>
          <w:t>20</w:t>
        </w:r>
        <w:r>
          <w:fldChar w:fldCharType="end"/>
        </w:r>
      </w:hyperlink>
    </w:p>
    <w:p>
      <w:pPr>
        <w:pStyle w:val="TOC2"/>
        <w:tabs>
          <w:tab w:val="right" w:leader="dot" w:pos="8306"/>
        </w:tabs>
      </w:pPr>
      <w:hyperlink w:anchor="_Toc26676" w:history="1">
        <w:r>
          <w:rPr>
            <w:rFonts w:ascii="仿宋" w:eastAsia="仿宋" w:hAnsi="仿宋" w:cs="仿宋" w:hint="eastAsia"/>
            <w:lang w:eastAsia="zh-CN"/>
          </w:rPr>
          <w:t>(二)、董事</w:t>
        </w:r>
        <w:r>
          <w:tab/>
        </w:r>
        <w:r>
          <w:fldChar w:fldCharType="begin"/>
        </w:r>
        <w:r>
          <w:instrText xml:space="preserve"> PAGEREF _Toc26676 \h </w:instrText>
        </w:r>
        <w:r>
          <w:fldChar w:fldCharType="separate"/>
        </w:r>
        <w:r>
          <w:t>23</w:t>
        </w:r>
        <w:r>
          <w:fldChar w:fldCharType="end"/>
        </w:r>
      </w:hyperlink>
    </w:p>
    <w:p>
      <w:pPr>
        <w:pStyle w:val="TOC2"/>
        <w:tabs>
          <w:tab w:val="right" w:leader="dot" w:pos="8306"/>
        </w:tabs>
      </w:pPr>
      <w:hyperlink w:anchor="_Toc27340" w:history="1">
        <w:r>
          <w:rPr>
            <w:rFonts w:ascii="仿宋" w:eastAsia="仿宋" w:hAnsi="仿宋" w:cs="仿宋" w:hint="eastAsia"/>
            <w:lang w:eastAsia="zh-CN"/>
          </w:rPr>
          <w:t>(三)、高级管理人员</w:t>
        </w:r>
        <w:r>
          <w:tab/>
        </w:r>
        <w:r>
          <w:fldChar w:fldCharType="begin"/>
        </w:r>
        <w:r>
          <w:instrText xml:space="preserve"> PAGEREF _Toc27340 \h </w:instrText>
        </w:r>
        <w:r>
          <w:fldChar w:fldCharType="separate"/>
        </w:r>
        <w:r>
          <w:t>26</w:t>
        </w:r>
        <w:r>
          <w:fldChar w:fldCharType="end"/>
        </w:r>
      </w:hyperlink>
    </w:p>
    <w:p>
      <w:pPr>
        <w:pStyle w:val="TOC2"/>
        <w:tabs>
          <w:tab w:val="right" w:leader="dot" w:pos="8306"/>
        </w:tabs>
      </w:pPr>
      <w:hyperlink w:anchor="_Toc457" w:history="1">
        <w:r>
          <w:rPr>
            <w:rFonts w:ascii="仿宋" w:eastAsia="仿宋" w:hAnsi="仿宋" w:cs="仿宋" w:hint="eastAsia"/>
            <w:lang w:eastAsia="zh-CN"/>
          </w:rPr>
          <w:t>(四)、监事</w:t>
        </w:r>
        <w:r>
          <w:tab/>
        </w:r>
        <w:r>
          <w:fldChar w:fldCharType="begin"/>
        </w:r>
        <w:r>
          <w:instrText xml:space="preserve"> PAGEREF _Toc457 \h </w:instrText>
        </w:r>
        <w:r>
          <w:fldChar w:fldCharType="separate"/>
        </w:r>
        <w:r>
          <w:t>27</w:t>
        </w:r>
        <w:r>
          <w:fldChar w:fldCharType="end"/>
        </w:r>
      </w:hyperlink>
    </w:p>
    <w:p>
      <w:pPr>
        <w:pStyle w:val="TOC1"/>
        <w:tabs>
          <w:tab w:val="right" w:leader="dot" w:pos="8306"/>
        </w:tabs>
      </w:pPr>
      <w:hyperlink w:anchor="_Toc5427" w:history="1">
        <w:r>
          <w:rPr>
            <w:rFonts w:ascii="仿宋" w:eastAsia="仿宋" w:hAnsi="仿宋" w:cs="仿宋" w:hint="eastAsia"/>
            <w:lang w:eastAsia="zh-CN"/>
          </w:rPr>
          <w:t>五、建设内容与产品方案</w:t>
        </w:r>
        <w:r>
          <w:tab/>
        </w:r>
        <w:r>
          <w:fldChar w:fldCharType="begin"/>
        </w:r>
        <w:r>
          <w:instrText xml:space="preserve"> PAGEREF _Toc5427 \h </w:instrText>
        </w:r>
        <w:r>
          <w:fldChar w:fldCharType="separate"/>
        </w:r>
        <w:r>
          <w:t>28</w:t>
        </w:r>
        <w:r>
          <w:fldChar w:fldCharType="end"/>
        </w:r>
      </w:hyperlink>
    </w:p>
    <w:p>
      <w:pPr>
        <w:pStyle w:val="TOC2"/>
        <w:tabs>
          <w:tab w:val="right" w:leader="dot" w:pos="8306"/>
        </w:tabs>
      </w:pPr>
      <w:hyperlink w:anchor="_Toc29639" w:history="1">
        <w:r>
          <w:rPr>
            <w:rFonts w:ascii="仿宋" w:eastAsia="仿宋" w:hAnsi="仿宋" w:cs="仿宋" w:hint="eastAsia"/>
            <w:lang w:eastAsia="zh-CN"/>
          </w:rPr>
          <w:t>(一)、建设规模及主要建设内容</w:t>
        </w:r>
        <w:r>
          <w:tab/>
        </w:r>
        <w:r>
          <w:fldChar w:fldCharType="begin"/>
        </w:r>
        <w:r>
          <w:instrText xml:space="preserve"> PAGEREF _Toc29639 \h </w:instrText>
        </w:r>
        <w:r>
          <w:fldChar w:fldCharType="separate"/>
        </w:r>
        <w:r>
          <w:t>28</w:t>
        </w:r>
        <w:r>
          <w:fldChar w:fldCharType="end"/>
        </w:r>
      </w:hyperlink>
    </w:p>
    <w:p>
      <w:pPr>
        <w:pStyle w:val="TOC2"/>
        <w:tabs>
          <w:tab w:val="right" w:leader="dot" w:pos="8306"/>
        </w:tabs>
      </w:pPr>
      <w:hyperlink w:anchor="_Toc26568" w:history="1">
        <w:r>
          <w:rPr>
            <w:rFonts w:ascii="仿宋" w:eastAsia="仿宋" w:hAnsi="仿宋" w:cs="仿宋" w:hint="eastAsia"/>
            <w:lang w:eastAsia="zh-CN"/>
          </w:rPr>
          <w:t>(二)、聚氨酯阻燃剂产品规划方案及生产纲领</w:t>
        </w:r>
        <w:r>
          <w:tab/>
        </w:r>
        <w:r>
          <w:fldChar w:fldCharType="begin"/>
        </w:r>
        <w:r>
          <w:instrText xml:space="preserve"> PAGEREF _Toc26568 \h </w:instrText>
        </w:r>
        <w:r>
          <w:fldChar w:fldCharType="separate"/>
        </w:r>
        <w:r>
          <w:t>29</w:t>
        </w:r>
        <w:r>
          <w:fldChar w:fldCharType="end"/>
        </w:r>
      </w:hyperlink>
    </w:p>
    <w:p>
      <w:pPr>
        <w:pStyle w:val="TOC1"/>
        <w:tabs>
          <w:tab w:val="right" w:leader="dot" w:pos="8306"/>
        </w:tabs>
      </w:pPr>
      <w:hyperlink w:anchor="_Toc3580" w:history="1">
        <w:r>
          <w:rPr>
            <w:rFonts w:ascii="仿宋" w:eastAsia="仿宋" w:hAnsi="仿宋" w:cs="仿宋" w:hint="eastAsia"/>
            <w:lang w:eastAsia="zh-CN"/>
          </w:rPr>
          <w:t>六、项目市场分析</w:t>
        </w:r>
        <w:r>
          <w:tab/>
        </w:r>
        <w:r>
          <w:fldChar w:fldCharType="begin"/>
        </w:r>
        <w:r>
          <w:instrText xml:space="preserve"> PAGEREF _Toc3580 \h </w:instrText>
        </w:r>
        <w:r>
          <w:fldChar w:fldCharType="separate"/>
        </w:r>
        <w:r>
          <w:t>29</w:t>
        </w:r>
        <w:r>
          <w:fldChar w:fldCharType="end"/>
        </w:r>
      </w:hyperlink>
    </w:p>
    <w:p>
      <w:pPr>
        <w:pStyle w:val="TOC2"/>
        <w:tabs>
          <w:tab w:val="right" w:leader="dot" w:pos="8306"/>
        </w:tabs>
      </w:pPr>
      <w:hyperlink w:anchor="_Toc16489" w:history="1">
        <w:r>
          <w:rPr>
            <w:rFonts w:ascii="仿宋" w:eastAsia="仿宋" w:hAnsi="仿宋" w:cs="仿宋" w:hint="eastAsia"/>
            <w:lang w:eastAsia="zh-CN"/>
          </w:rPr>
          <w:t>(一)、XXX市场分析</w:t>
        </w:r>
        <w:r>
          <w:tab/>
        </w:r>
        <w:r>
          <w:fldChar w:fldCharType="begin"/>
        </w:r>
        <w:r>
          <w:instrText xml:space="preserve"> PAGEREF _Toc16489 \h </w:instrText>
        </w:r>
        <w:r>
          <w:fldChar w:fldCharType="separate"/>
        </w:r>
        <w:r>
          <w:t>29</w:t>
        </w:r>
        <w:r>
          <w:fldChar w:fldCharType="end"/>
        </w:r>
      </w:hyperlink>
    </w:p>
    <w:p>
      <w:pPr>
        <w:pStyle w:val="TOC2"/>
        <w:tabs>
          <w:tab w:val="right" w:leader="dot" w:pos="8306"/>
        </w:tabs>
      </w:pPr>
      <w:hyperlink w:anchor="_Toc30450" w:history="1">
        <w:r>
          <w:rPr>
            <w:rFonts w:ascii="仿宋" w:eastAsia="仿宋" w:hAnsi="仿宋" w:cs="仿宋" w:hint="eastAsia"/>
            <w:lang w:eastAsia="zh-CN"/>
          </w:rPr>
          <w:t>(二)、区域经济市场分析</w:t>
        </w:r>
        <w:r>
          <w:tab/>
        </w:r>
        <w:r>
          <w:fldChar w:fldCharType="begin"/>
        </w:r>
        <w:r>
          <w:instrText xml:space="preserve"> PAGEREF _Toc30450 \h </w:instrText>
        </w:r>
        <w:r>
          <w:fldChar w:fldCharType="separate"/>
        </w:r>
        <w:r>
          <w:t>30</w:t>
        </w:r>
        <w:r>
          <w:fldChar w:fldCharType="end"/>
        </w:r>
      </w:hyperlink>
    </w:p>
    <w:p>
      <w:pPr>
        <w:pStyle w:val="TOC2"/>
        <w:tabs>
          <w:tab w:val="right" w:leader="dot" w:pos="8306"/>
        </w:tabs>
      </w:pPr>
      <w:hyperlink w:anchor="_Toc29462" w:history="1">
        <w:r>
          <w:rPr>
            <w:rFonts w:ascii="仿宋" w:eastAsia="仿宋" w:hAnsi="仿宋" w:cs="仿宋" w:hint="eastAsia"/>
            <w:lang w:eastAsia="zh-CN"/>
          </w:rPr>
          <w:t>(三)、项目建设的必要性</w:t>
        </w:r>
        <w:r>
          <w:tab/>
        </w:r>
        <w:r>
          <w:fldChar w:fldCharType="begin"/>
        </w:r>
        <w:r>
          <w:instrText xml:space="preserve"> PAGEREF _Toc29462 \h </w:instrText>
        </w:r>
        <w:r>
          <w:fldChar w:fldCharType="separate"/>
        </w:r>
        <w:r>
          <w:t>31</w:t>
        </w:r>
        <w:r>
          <w:fldChar w:fldCharType="end"/>
        </w:r>
      </w:hyperlink>
    </w:p>
    <w:p>
      <w:pPr>
        <w:pStyle w:val="TOC1"/>
        <w:tabs>
          <w:tab w:val="right" w:leader="dot" w:pos="8306"/>
        </w:tabs>
      </w:pPr>
      <w:hyperlink w:anchor="_Toc17375" w:history="1">
        <w:r>
          <w:rPr>
            <w:rFonts w:ascii="仿宋" w:eastAsia="仿宋" w:hAnsi="仿宋" w:cs="仿宋" w:hint="eastAsia"/>
            <w:lang w:eastAsia="zh-CN"/>
          </w:rPr>
          <w:t>七、社会效益评价</w:t>
        </w:r>
        <w:r>
          <w:tab/>
        </w:r>
        <w:r>
          <w:fldChar w:fldCharType="begin"/>
        </w:r>
        <w:r>
          <w:instrText xml:space="preserve"> PAGEREF _Toc17375 \h </w:instrText>
        </w:r>
        <w:r>
          <w:fldChar w:fldCharType="separate"/>
        </w:r>
        <w:r>
          <w:t>31</w:t>
        </w:r>
        <w:r>
          <w:fldChar w:fldCharType="end"/>
        </w:r>
      </w:hyperlink>
    </w:p>
    <w:p>
      <w:pPr>
        <w:pStyle w:val="TOC2"/>
        <w:tabs>
          <w:tab w:val="right" w:leader="dot" w:pos="8306"/>
        </w:tabs>
      </w:pPr>
      <w:hyperlink w:anchor="_Toc21654" w:history="1">
        <w:r>
          <w:rPr>
            <w:rFonts w:ascii="仿宋" w:eastAsia="仿宋" w:hAnsi="仿宋" w:cs="仿宋" w:hint="eastAsia"/>
            <w:lang w:eastAsia="zh-CN"/>
          </w:rPr>
          <w:t>(一)、促进当地经济进展</w:t>
        </w:r>
        <w:r>
          <w:tab/>
        </w:r>
        <w:r>
          <w:fldChar w:fldCharType="begin"/>
        </w:r>
        <w:r>
          <w:instrText xml:space="preserve"> PAGEREF _Toc21654 \h </w:instrText>
        </w:r>
        <w:r>
          <w:fldChar w:fldCharType="separate"/>
        </w:r>
        <w:r>
          <w:t>31</w:t>
        </w:r>
        <w:r>
          <w:fldChar w:fldCharType="end"/>
        </w:r>
      </w:hyperlink>
    </w:p>
    <w:p>
      <w:pPr>
        <w:pStyle w:val="TOC2"/>
        <w:tabs>
          <w:tab w:val="right" w:leader="dot" w:pos="8306"/>
        </w:tabs>
      </w:pPr>
      <w:hyperlink w:anchor="_Toc24877" w:history="1">
        <w:r>
          <w:rPr>
            <w:rFonts w:ascii="仿宋" w:eastAsia="仿宋" w:hAnsi="仿宋" w:cs="仿宋" w:hint="eastAsia"/>
            <w:lang w:eastAsia="zh-CN"/>
          </w:rPr>
          <w:t>(二)、带动有关产业进展</w:t>
        </w:r>
        <w:r>
          <w:tab/>
        </w:r>
        <w:r>
          <w:fldChar w:fldCharType="begin"/>
        </w:r>
        <w:r>
          <w:instrText xml:space="preserve"> PAGEREF _Toc24877 \h </w:instrText>
        </w:r>
        <w:r>
          <w:fldChar w:fldCharType="separate"/>
        </w:r>
        <w:r>
          <w:t>32</w:t>
        </w:r>
        <w:r>
          <w:fldChar w:fldCharType="end"/>
        </w:r>
      </w:hyperlink>
    </w:p>
    <w:p>
      <w:pPr>
        <w:pStyle w:val="TOC2"/>
        <w:tabs>
          <w:tab w:val="right" w:leader="dot" w:pos="8306"/>
        </w:tabs>
      </w:pPr>
      <w:hyperlink w:anchor="_Toc26467" w:history="1">
        <w:r>
          <w:rPr>
            <w:rFonts w:ascii="仿宋" w:eastAsia="仿宋" w:hAnsi="仿宋" w:cs="仿宋" w:hint="eastAsia"/>
            <w:lang w:eastAsia="zh-CN"/>
          </w:rPr>
          <w:t>(三)、增加地方财政收入</w:t>
        </w:r>
        <w:r>
          <w:tab/>
        </w:r>
        <w:r>
          <w:fldChar w:fldCharType="begin"/>
        </w:r>
        <w:r>
          <w:instrText xml:space="preserve"> PAGEREF _Toc26467 \h </w:instrText>
        </w:r>
        <w:r>
          <w:fldChar w:fldCharType="separate"/>
        </w:r>
        <w:r>
          <w:t>33</w:t>
        </w:r>
        <w:r>
          <w:fldChar w:fldCharType="end"/>
        </w:r>
      </w:hyperlink>
    </w:p>
    <w:p>
      <w:pPr>
        <w:pStyle w:val="TOC2"/>
        <w:tabs>
          <w:tab w:val="right" w:leader="dot" w:pos="8306"/>
        </w:tabs>
      </w:pPr>
      <w:hyperlink w:anchor="_Toc22593" w:history="1">
        <w:r>
          <w:rPr>
            <w:rFonts w:ascii="仿宋" w:eastAsia="仿宋" w:hAnsi="仿宋" w:cs="仿宋" w:hint="eastAsia"/>
            <w:lang w:eastAsia="zh-CN"/>
          </w:rPr>
          <w:t>(四)、增加就业机会</w:t>
        </w:r>
        <w:r>
          <w:tab/>
        </w:r>
        <w:r>
          <w:fldChar w:fldCharType="begin"/>
        </w:r>
        <w:r>
          <w:instrText xml:space="preserve"> PAGEREF _Toc22593 \h </w:instrText>
        </w:r>
        <w:r>
          <w:fldChar w:fldCharType="separate"/>
        </w:r>
        <w:r>
          <w:t>33</w:t>
        </w:r>
        <w:r>
          <w:fldChar w:fldCharType="end"/>
        </w:r>
      </w:hyperlink>
    </w:p>
    <w:p>
      <w:pPr>
        <w:pStyle w:val="TOC1"/>
        <w:tabs>
          <w:tab w:val="right" w:leader="dot" w:pos="8306"/>
        </w:tabs>
      </w:pPr>
      <w:hyperlink w:anchor="_Toc9435" w:history="1">
        <w:r>
          <w:rPr>
            <w:rFonts w:ascii="仿宋" w:eastAsia="仿宋" w:hAnsi="仿宋" w:cs="仿宋" w:hint="eastAsia"/>
            <w:lang w:eastAsia="zh-CN"/>
          </w:rPr>
          <w:t>八、项目招标方案及组织管理</w:t>
        </w:r>
        <w:r>
          <w:tab/>
        </w:r>
        <w:r>
          <w:fldChar w:fldCharType="begin"/>
        </w:r>
        <w:r>
          <w:instrText xml:space="preserve"> PAGEREF _Toc9435 \h </w:instrText>
        </w:r>
        <w:r>
          <w:fldChar w:fldCharType="separate"/>
        </w:r>
        <w:r>
          <w:t>35</w:t>
        </w:r>
        <w:r>
          <w:fldChar w:fldCharType="end"/>
        </w:r>
      </w:hyperlink>
    </w:p>
    <w:p>
      <w:pPr>
        <w:pStyle w:val="TOC2"/>
        <w:tabs>
          <w:tab w:val="right" w:leader="dot" w:pos="8306"/>
        </w:tabs>
      </w:pPr>
      <w:hyperlink w:anchor="_Toc9312" w:history="1">
        <w:r>
          <w:rPr>
            <w:rFonts w:ascii="仿宋" w:eastAsia="仿宋" w:hAnsi="仿宋" w:cs="仿宋" w:hint="eastAsia"/>
            <w:lang w:eastAsia="zh-CN"/>
          </w:rPr>
          <w:t>(一)、项目建设管理</w:t>
        </w:r>
        <w:r>
          <w:tab/>
        </w:r>
        <w:r>
          <w:fldChar w:fldCharType="begin"/>
        </w:r>
        <w:r>
          <w:instrText xml:space="preserve"> PAGEREF _Toc9312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9" w:history="1">
        <w:r>
          <w:rPr>
            <w:rFonts w:ascii="仿宋" w:eastAsia="仿宋" w:hAnsi="仿宋" w:cs="仿宋" w:hint="eastAsia"/>
            <w:lang w:eastAsia="zh-CN"/>
          </w:rPr>
          <w:t>(二)、招投标初步方案</w:t>
        </w:r>
        <w:r>
          <w:tab/>
        </w:r>
        <w:r>
          <w:fldChar w:fldCharType="begin"/>
        </w:r>
        <w:r>
          <w:instrText xml:space="preserve"> PAGEREF _Toc27909 \h </w:instrText>
        </w:r>
        <w:r>
          <w:fldChar w:fldCharType="separate"/>
        </w:r>
        <w:r>
          <w:t>36</w:t>
        </w:r>
        <w:r>
          <w:fldChar w:fldCharType="end"/>
        </w:r>
      </w:hyperlink>
    </w:p>
    <w:p>
      <w:pPr>
        <w:pStyle w:val="TOC2"/>
        <w:tabs>
          <w:tab w:val="right" w:leader="dot" w:pos="8306"/>
        </w:tabs>
      </w:pPr>
      <w:hyperlink w:anchor="_Toc6124" w:history="1">
        <w:r>
          <w:rPr>
            <w:rFonts w:ascii="仿宋" w:eastAsia="仿宋" w:hAnsi="仿宋" w:cs="仿宋" w:hint="eastAsia"/>
            <w:lang w:eastAsia="zh-CN"/>
          </w:rPr>
          <w:t>(三)、工程评标</w:t>
        </w:r>
        <w:r>
          <w:tab/>
        </w:r>
        <w:r>
          <w:fldChar w:fldCharType="begin"/>
        </w:r>
        <w:r>
          <w:instrText xml:space="preserve"> PAGEREF _Toc6124 \h </w:instrText>
        </w:r>
        <w:r>
          <w:fldChar w:fldCharType="separate"/>
        </w:r>
        <w:r>
          <w:t>37</w:t>
        </w:r>
        <w:r>
          <w:fldChar w:fldCharType="end"/>
        </w:r>
      </w:hyperlink>
    </w:p>
    <w:p>
      <w:pPr>
        <w:pStyle w:val="TOC2"/>
        <w:tabs>
          <w:tab w:val="right" w:leader="dot" w:pos="8306"/>
        </w:tabs>
      </w:pPr>
      <w:hyperlink w:anchor="_Toc14697" w:history="1">
        <w:r>
          <w:rPr>
            <w:rFonts w:ascii="仿宋" w:eastAsia="仿宋" w:hAnsi="仿宋" w:cs="仿宋" w:hint="eastAsia"/>
            <w:lang w:eastAsia="zh-CN"/>
          </w:rPr>
          <w:t>(四)、项目组织机构与人力资源配置</w:t>
        </w:r>
        <w:r>
          <w:tab/>
        </w:r>
        <w:r>
          <w:fldChar w:fldCharType="begin"/>
        </w:r>
        <w:r>
          <w:instrText xml:space="preserve"> PAGEREF _Toc14697 \h </w:instrText>
        </w:r>
        <w:r>
          <w:fldChar w:fldCharType="separate"/>
        </w:r>
        <w:r>
          <w:t>39</w:t>
        </w:r>
        <w:r>
          <w:fldChar w:fldCharType="end"/>
        </w:r>
      </w:hyperlink>
    </w:p>
    <w:p>
      <w:pPr>
        <w:pStyle w:val="TOC1"/>
        <w:tabs>
          <w:tab w:val="right" w:leader="dot" w:pos="8306"/>
        </w:tabs>
      </w:pPr>
      <w:hyperlink w:anchor="_Toc7240" w:history="1">
        <w:r>
          <w:rPr>
            <w:rFonts w:ascii="仿宋" w:eastAsia="仿宋" w:hAnsi="仿宋" w:cs="仿宋" w:hint="eastAsia"/>
            <w:lang w:eastAsia="zh-CN"/>
          </w:rPr>
          <w:t>九、项目风险分析及防范措施</w:t>
        </w:r>
        <w:r>
          <w:tab/>
        </w:r>
        <w:r>
          <w:fldChar w:fldCharType="begin"/>
        </w:r>
        <w:r>
          <w:instrText xml:space="preserve"> PAGEREF _Toc7240 \h </w:instrText>
        </w:r>
        <w:r>
          <w:fldChar w:fldCharType="separate"/>
        </w:r>
        <w:r>
          <w:t>40</w:t>
        </w:r>
        <w:r>
          <w:fldChar w:fldCharType="end"/>
        </w:r>
      </w:hyperlink>
    </w:p>
    <w:p>
      <w:pPr>
        <w:pStyle w:val="TOC2"/>
        <w:tabs>
          <w:tab w:val="right" w:leader="dot" w:pos="8306"/>
        </w:tabs>
      </w:pPr>
      <w:hyperlink w:anchor="_Toc21459" w:history="1">
        <w:r>
          <w:rPr>
            <w:rFonts w:ascii="仿宋" w:eastAsia="仿宋" w:hAnsi="仿宋" w:cs="仿宋" w:hint="eastAsia"/>
            <w:lang w:eastAsia="zh-CN"/>
          </w:rPr>
          <w:t>(一)、项目的要紧风险因素识别</w:t>
        </w:r>
        <w:r>
          <w:tab/>
        </w:r>
        <w:r>
          <w:fldChar w:fldCharType="begin"/>
        </w:r>
        <w:r>
          <w:instrText xml:space="preserve"> PAGEREF _Toc21459 \h </w:instrText>
        </w:r>
        <w:r>
          <w:fldChar w:fldCharType="separate"/>
        </w:r>
        <w:r>
          <w:t>40</w:t>
        </w:r>
        <w:r>
          <w:fldChar w:fldCharType="end"/>
        </w:r>
      </w:hyperlink>
    </w:p>
    <w:p>
      <w:pPr>
        <w:pStyle w:val="TOC2"/>
        <w:tabs>
          <w:tab w:val="right" w:leader="dot" w:pos="8306"/>
        </w:tabs>
      </w:pPr>
      <w:hyperlink w:anchor="_Toc10793" w:history="1">
        <w:r>
          <w:rPr>
            <w:rFonts w:ascii="仿宋" w:eastAsia="仿宋" w:hAnsi="仿宋" w:cs="仿宋" w:hint="eastAsia"/>
            <w:lang w:eastAsia="zh-CN"/>
          </w:rPr>
          <w:t>(二)、风险程度分析</w:t>
        </w:r>
        <w:r>
          <w:tab/>
        </w:r>
        <w:r>
          <w:fldChar w:fldCharType="begin"/>
        </w:r>
        <w:r>
          <w:instrText xml:space="preserve"> PAGEREF _Toc10793 \h </w:instrText>
        </w:r>
        <w:r>
          <w:fldChar w:fldCharType="separate"/>
        </w:r>
        <w:r>
          <w:t>41</w:t>
        </w:r>
        <w:r>
          <w:fldChar w:fldCharType="end"/>
        </w:r>
      </w:hyperlink>
    </w:p>
    <w:p>
      <w:pPr>
        <w:pStyle w:val="TOC2"/>
        <w:tabs>
          <w:tab w:val="right" w:leader="dot" w:pos="8306"/>
        </w:tabs>
      </w:pPr>
      <w:hyperlink w:anchor="_Toc6131" w:history="1">
        <w:r>
          <w:rPr>
            <w:rFonts w:ascii="仿宋" w:eastAsia="仿宋" w:hAnsi="仿宋" w:cs="仿宋" w:hint="eastAsia"/>
            <w:lang w:eastAsia="zh-CN"/>
          </w:rPr>
          <w:t>(三)、防范与降低风险的计策</w:t>
        </w:r>
        <w:r>
          <w:tab/>
        </w:r>
        <w:r>
          <w:fldChar w:fldCharType="begin"/>
        </w:r>
        <w:r>
          <w:instrText xml:space="preserve"> PAGEREF _Toc6131 \h </w:instrText>
        </w:r>
        <w:r>
          <w:fldChar w:fldCharType="separate"/>
        </w:r>
        <w:r>
          <w:t>42</w:t>
        </w:r>
        <w:r>
          <w:fldChar w:fldCharType="end"/>
        </w:r>
      </w:hyperlink>
    </w:p>
    <w:p>
      <w:pPr>
        <w:pStyle w:val="TOC1"/>
        <w:tabs>
          <w:tab w:val="right" w:leader="dot" w:pos="8306"/>
        </w:tabs>
      </w:pPr>
      <w:hyperlink w:anchor="_Toc1309" w:history="1">
        <w:r>
          <w:rPr>
            <w:rFonts w:ascii="仿宋" w:eastAsia="仿宋" w:hAnsi="仿宋" w:cs="仿宋" w:hint="eastAsia"/>
            <w:lang w:eastAsia="zh-CN"/>
          </w:rPr>
          <w:t>十、项目进度计划</w:t>
        </w:r>
        <w:r>
          <w:tab/>
        </w:r>
        <w:r>
          <w:fldChar w:fldCharType="begin"/>
        </w:r>
        <w:r>
          <w:instrText xml:space="preserve"> PAGEREF _Toc1309 \h </w:instrText>
        </w:r>
        <w:r>
          <w:fldChar w:fldCharType="separate"/>
        </w:r>
        <w:r>
          <w:t>44</w:t>
        </w:r>
        <w:r>
          <w:fldChar w:fldCharType="end"/>
        </w:r>
      </w:hyperlink>
    </w:p>
    <w:p>
      <w:pPr>
        <w:pStyle w:val="TOC2"/>
        <w:tabs>
          <w:tab w:val="right" w:leader="dot" w:pos="8306"/>
        </w:tabs>
      </w:pPr>
      <w:hyperlink w:anchor="_Toc16186" w:history="1">
        <w:r>
          <w:rPr>
            <w:rFonts w:ascii="仿宋" w:eastAsia="仿宋" w:hAnsi="仿宋" w:cs="仿宋" w:hint="eastAsia"/>
            <w:lang w:eastAsia="zh-CN"/>
          </w:rPr>
          <w:t>(一)、项目进度安排</w:t>
        </w:r>
        <w:r>
          <w:tab/>
        </w:r>
        <w:r>
          <w:fldChar w:fldCharType="begin"/>
        </w:r>
        <w:r>
          <w:instrText xml:space="preserve"> PAGEREF _Toc16186 \h </w:instrText>
        </w:r>
        <w:r>
          <w:fldChar w:fldCharType="separate"/>
        </w:r>
        <w:r>
          <w:t>44</w:t>
        </w:r>
        <w:r>
          <w:fldChar w:fldCharType="end"/>
        </w:r>
      </w:hyperlink>
    </w:p>
    <w:p>
      <w:pPr>
        <w:pStyle w:val="TOC2"/>
        <w:tabs>
          <w:tab w:val="right" w:leader="dot" w:pos="8306"/>
        </w:tabs>
      </w:pPr>
      <w:hyperlink w:anchor="_Toc23687" w:history="1">
        <w:r>
          <w:rPr>
            <w:rFonts w:ascii="仿宋" w:eastAsia="仿宋" w:hAnsi="仿宋" w:cs="仿宋" w:hint="eastAsia"/>
            <w:lang w:eastAsia="zh-CN"/>
          </w:rPr>
          <w:t>(二)、项目实施保障措施</w:t>
        </w:r>
        <w:r>
          <w:tab/>
        </w:r>
        <w:r>
          <w:fldChar w:fldCharType="begin"/>
        </w:r>
        <w:r>
          <w:instrText xml:space="preserve"> PAGEREF _Toc23687 \h </w:instrText>
        </w:r>
        <w:r>
          <w:fldChar w:fldCharType="separate"/>
        </w:r>
        <w:r>
          <w:t>45</w:t>
        </w:r>
        <w:r>
          <w:fldChar w:fldCharType="end"/>
        </w:r>
      </w:hyperlink>
    </w:p>
    <w:p>
      <w:pPr>
        <w:pStyle w:val="TOC1"/>
        <w:tabs>
          <w:tab w:val="right" w:leader="dot" w:pos="8306"/>
        </w:tabs>
      </w:pPr>
      <w:hyperlink w:anchor="_Toc28772" w:history="1">
        <w:r>
          <w:rPr>
            <w:rFonts w:ascii="仿宋" w:eastAsia="仿宋" w:hAnsi="仿宋" w:cs="仿宋" w:hint="eastAsia"/>
            <w:lang w:eastAsia="zh-CN"/>
          </w:rPr>
          <w:t>十一、信息化建设</w:t>
        </w:r>
        <w:r>
          <w:tab/>
        </w:r>
        <w:r>
          <w:fldChar w:fldCharType="begin"/>
        </w:r>
        <w:r>
          <w:instrText xml:space="preserve"> PAGEREF _Toc28772 \h </w:instrText>
        </w:r>
        <w:r>
          <w:fldChar w:fldCharType="separate"/>
        </w:r>
        <w:r>
          <w:t>47</w:t>
        </w:r>
        <w:r>
          <w:fldChar w:fldCharType="end"/>
        </w:r>
      </w:hyperlink>
    </w:p>
    <w:p>
      <w:pPr>
        <w:pStyle w:val="TOC2"/>
        <w:tabs>
          <w:tab w:val="right" w:leader="dot" w:pos="8306"/>
        </w:tabs>
      </w:pPr>
      <w:hyperlink w:anchor="_Toc17778" w:history="1">
        <w:r>
          <w:rPr>
            <w:rFonts w:ascii="仿宋" w:eastAsia="仿宋" w:hAnsi="仿宋" w:cs="仿宋" w:hint="eastAsia"/>
            <w:lang w:eastAsia="zh-CN"/>
          </w:rPr>
          <w:t>(一)、信息化规划</w:t>
        </w:r>
        <w:r>
          <w:tab/>
        </w:r>
        <w:r>
          <w:fldChar w:fldCharType="begin"/>
        </w:r>
        <w:r>
          <w:instrText xml:space="preserve"> PAGEREF _Toc17778 \h </w:instrText>
        </w:r>
        <w:r>
          <w:fldChar w:fldCharType="separate"/>
        </w:r>
        <w:r>
          <w:t>47</w:t>
        </w:r>
        <w:r>
          <w:fldChar w:fldCharType="end"/>
        </w:r>
      </w:hyperlink>
    </w:p>
    <w:p>
      <w:pPr>
        <w:pStyle w:val="TOC2"/>
        <w:tabs>
          <w:tab w:val="right" w:leader="dot" w:pos="8306"/>
        </w:tabs>
      </w:pPr>
      <w:hyperlink w:anchor="_Toc22669" w:history="1">
        <w:r>
          <w:rPr>
            <w:rFonts w:ascii="仿宋" w:eastAsia="仿宋" w:hAnsi="仿宋" w:cs="仿宋" w:hint="eastAsia"/>
            <w:lang w:eastAsia="zh-CN"/>
          </w:rPr>
          <w:t>(二)、信息系统建设</w:t>
        </w:r>
        <w:r>
          <w:tab/>
        </w:r>
        <w:r>
          <w:fldChar w:fldCharType="begin"/>
        </w:r>
        <w:r>
          <w:instrText xml:space="preserve"> PAGEREF _Toc22669 \h </w:instrText>
        </w:r>
        <w:r>
          <w:fldChar w:fldCharType="separate"/>
        </w:r>
        <w:r>
          <w:t>49</w:t>
        </w:r>
        <w:r>
          <w:fldChar w:fldCharType="end"/>
        </w:r>
      </w:hyperlink>
    </w:p>
    <w:p>
      <w:pPr>
        <w:pStyle w:val="TOC2"/>
        <w:tabs>
          <w:tab w:val="right" w:leader="dot" w:pos="8306"/>
        </w:tabs>
      </w:pPr>
      <w:hyperlink w:anchor="_Toc23513" w:history="1">
        <w:r>
          <w:rPr>
            <w:rFonts w:ascii="仿宋" w:eastAsia="仿宋" w:hAnsi="仿宋" w:cs="仿宋" w:hint="eastAsia"/>
            <w:lang w:eastAsia="zh-CN"/>
          </w:rPr>
          <w:t>(三)、数据保护与隐私保护</w:t>
        </w:r>
        <w:r>
          <w:tab/>
        </w:r>
        <w:r>
          <w:fldChar w:fldCharType="begin"/>
        </w:r>
        <w:r>
          <w:instrText xml:space="preserve"> PAGEREF _Toc23513 \h </w:instrText>
        </w:r>
        <w:r>
          <w:fldChar w:fldCharType="separate"/>
        </w:r>
        <w:r>
          <w:t>50</w:t>
        </w:r>
        <w:r>
          <w:fldChar w:fldCharType="end"/>
        </w:r>
      </w:hyperlink>
    </w:p>
    <w:p>
      <w:pPr>
        <w:pStyle w:val="TOC1"/>
        <w:tabs>
          <w:tab w:val="right" w:leader="dot" w:pos="8306"/>
        </w:tabs>
      </w:pPr>
      <w:hyperlink w:anchor="_Toc461" w:history="1">
        <w:r>
          <w:rPr>
            <w:rFonts w:ascii="仿宋" w:eastAsia="仿宋" w:hAnsi="仿宋" w:cs="仿宋" w:hint="eastAsia"/>
            <w:lang w:eastAsia="zh-CN"/>
          </w:rPr>
          <w:t>十二、法律法规及环境影响评价</w:t>
        </w:r>
        <w:r>
          <w:tab/>
        </w:r>
        <w:r>
          <w:fldChar w:fldCharType="begin"/>
        </w:r>
        <w:r>
          <w:instrText xml:space="preserve"> PAGEREF _Toc461 \h </w:instrText>
        </w:r>
        <w:r>
          <w:fldChar w:fldCharType="separate"/>
        </w:r>
        <w:r>
          <w:t>50</w:t>
        </w:r>
        <w:r>
          <w:fldChar w:fldCharType="end"/>
        </w:r>
      </w:hyperlink>
    </w:p>
    <w:p>
      <w:pPr>
        <w:pStyle w:val="TOC2"/>
        <w:tabs>
          <w:tab w:val="right" w:leader="dot" w:pos="8306"/>
        </w:tabs>
      </w:pPr>
      <w:hyperlink w:anchor="_Toc3932" w:history="1">
        <w:r>
          <w:rPr>
            <w:rFonts w:ascii="仿宋" w:eastAsia="仿宋" w:hAnsi="仿宋" w:cs="仿宋" w:hint="eastAsia"/>
            <w:lang w:eastAsia="zh-CN"/>
          </w:rPr>
          <w:t>(一)、法律法规的遵守</w:t>
        </w:r>
        <w:r>
          <w:tab/>
        </w:r>
        <w:r>
          <w:fldChar w:fldCharType="begin"/>
        </w:r>
        <w:r>
          <w:instrText xml:space="preserve"> PAGEREF _Toc3932 \h </w:instrText>
        </w:r>
        <w:r>
          <w:fldChar w:fldCharType="separate"/>
        </w:r>
        <w:r>
          <w:t>50</w:t>
        </w:r>
        <w:r>
          <w:fldChar w:fldCharType="end"/>
        </w:r>
      </w:hyperlink>
    </w:p>
    <w:p>
      <w:pPr>
        <w:pStyle w:val="TOC2"/>
        <w:tabs>
          <w:tab w:val="right" w:leader="dot" w:pos="8306"/>
        </w:tabs>
      </w:pPr>
      <w:hyperlink w:anchor="_Toc31645" w:history="1">
        <w:r>
          <w:rPr>
            <w:rFonts w:ascii="仿宋" w:eastAsia="仿宋" w:hAnsi="仿宋" w:cs="仿宋" w:hint="eastAsia"/>
            <w:lang w:eastAsia="zh-CN"/>
          </w:rPr>
          <w:t>(二)、环境影响评价</w:t>
        </w:r>
        <w:r>
          <w:tab/>
        </w:r>
        <w:r>
          <w:fldChar w:fldCharType="begin"/>
        </w:r>
        <w:r>
          <w:instrText xml:space="preserve"> PAGEREF _Toc31645 \h </w:instrText>
        </w:r>
        <w:r>
          <w:fldChar w:fldCharType="separate"/>
        </w:r>
        <w:r>
          <w:t>52</w:t>
        </w:r>
        <w:r>
          <w:fldChar w:fldCharType="end"/>
        </w:r>
      </w:hyperlink>
    </w:p>
    <w:p>
      <w:pPr>
        <w:pStyle w:val="TOC2"/>
        <w:tabs>
          <w:tab w:val="right" w:leader="dot" w:pos="8306"/>
        </w:tabs>
      </w:pPr>
      <w:hyperlink w:anchor="_Toc32382" w:history="1">
        <w:r>
          <w:rPr>
            <w:rFonts w:ascii="仿宋" w:eastAsia="仿宋" w:hAnsi="仿宋" w:cs="仿宋" w:hint="eastAsia"/>
            <w:lang w:eastAsia="zh-CN"/>
          </w:rPr>
          <w:t>(三)、环保手续办理</w:t>
        </w:r>
        <w:r>
          <w:tab/>
        </w:r>
        <w:r>
          <w:fldChar w:fldCharType="begin"/>
        </w:r>
        <w:r>
          <w:instrText xml:space="preserve"> PAGEREF _Toc32382 \h </w:instrText>
        </w:r>
        <w:r>
          <w:fldChar w:fldCharType="separate"/>
        </w:r>
        <w:r>
          <w:t>53</w:t>
        </w:r>
        <w:r>
          <w:fldChar w:fldCharType="end"/>
        </w:r>
      </w:hyperlink>
    </w:p>
    <w:p>
      <w:pPr>
        <w:pStyle w:val="TOC1"/>
        <w:tabs>
          <w:tab w:val="right" w:leader="dot" w:pos="8306"/>
        </w:tabs>
      </w:pPr>
      <w:hyperlink w:anchor="_Toc19361" w:history="1">
        <w:r>
          <w:rPr>
            <w:rFonts w:ascii="仿宋" w:eastAsia="仿宋" w:hAnsi="仿宋" w:cs="仿宋" w:hint="eastAsia"/>
            <w:lang w:eastAsia="zh-CN"/>
          </w:rPr>
          <w:t>十三、社会责任与可持续发展</w:t>
        </w:r>
        <w:r>
          <w:tab/>
        </w:r>
        <w:r>
          <w:fldChar w:fldCharType="begin"/>
        </w:r>
        <w:r>
          <w:instrText xml:space="preserve"> PAGEREF _Toc19361 \h </w:instrText>
        </w:r>
        <w:r>
          <w:fldChar w:fldCharType="separate"/>
        </w:r>
        <w:r>
          <w:t>54</w:t>
        </w:r>
        <w:r>
          <w:fldChar w:fldCharType="end"/>
        </w:r>
      </w:hyperlink>
    </w:p>
    <w:p>
      <w:pPr>
        <w:pStyle w:val="TOC2"/>
        <w:tabs>
          <w:tab w:val="right" w:leader="dot" w:pos="8306"/>
        </w:tabs>
      </w:pPr>
      <w:hyperlink w:anchor="_Toc7382" w:history="1">
        <w:r>
          <w:rPr>
            <w:rFonts w:ascii="仿宋" w:eastAsia="仿宋" w:hAnsi="仿宋" w:cs="仿宋" w:hint="eastAsia"/>
            <w:lang w:eastAsia="zh-CN"/>
          </w:rPr>
          <w:t>(一)、社会责任理念</w:t>
        </w:r>
        <w:r>
          <w:tab/>
        </w:r>
        <w:r>
          <w:fldChar w:fldCharType="begin"/>
        </w:r>
        <w:r>
          <w:instrText xml:space="preserve"> PAGEREF _Toc7382 \h </w:instrText>
        </w:r>
        <w:r>
          <w:fldChar w:fldCharType="separate"/>
        </w:r>
        <w:r>
          <w:t>54</w:t>
        </w:r>
        <w:r>
          <w:fldChar w:fldCharType="end"/>
        </w:r>
      </w:hyperlink>
    </w:p>
    <w:p>
      <w:pPr>
        <w:pStyle w:val="TOC2"/>
        <w:tabs>
          <w:tab w:val="right" w:leader="dot" w:pos="8306"/>
        </w:tabs>
      </w:pPr>
      <w:hyperlink w:anchor="_Toc4490" w:history="1">
        <w:r>
          <w:rPr>
            <w:rFonts w:ascii="仿宋" w:eastAsia="仿宋" w:hAnsi="仿宋" w:cs="仿宋" w:hint="eastAsia"/>
            <w:lang w:eastAsia="zh-CN"/>
          </w:rPr>
          <w:t>(二)、可持续发展策略</w:t>
        </w:r>
        <w:r>
          <w:tab/>
        </w:r>
        <w:r>
          <w:fldChar w:fldCharType="begin"/>
        </w:r>
        <w:r>
          <w:instrText xml:space="preserve"> PAGEREF _Toc4490 \h </w:instrText>
        </w:r>
        <w:r>
          <w:fldChar w:fldCharType="separate"/>
        </w:r>
        <w:r>
          <w:t>55</w:t>
        </w:r>
        <w:r>
          <w:fldChar w:fldCharType="end"/>
        </w:r>
      </w:hyperlink>
    </w:p>
    <w:p>
      <w:pPr>
        <w:pStyle w:val="TOC2"/>
        <w:tabs>
          <w:tab w:val="right" w:leader="dot" w:pos="8306"/>
        </w:tabs>
      </w:pPr>
      <w:hyperlink w:anchor="_Toc997" w:history="1">
        <w:r>
          <w:rPr>
            <w:rFonts w:ascii="仿宋" w:eastAsia="仿宋" w:hAnsi="仿宋" w:cs="仿宋" w:hint="eastAsia"/>
            <w:lang w:eastAsia="zh-CN"/>
          </w:rPr>
          <w:t>(三)、社会责任实施方案</w:t>
        </w:r>
        <w:r>
          <w:tab/>
        </w:r>
        <w:r>
          <w:fldChar w:fldCharType="begin"/>
        </w:r>
        <w:r>
          <w:instrText xml:space="preserve"> PAGEREF _Toc997 \h </w:instrText>
        </w:r>
        <w:r>
          <w:fldChar w:fldCharType="separate"/>
        </w:r>
        <w:r>
          <w:t>56</w:t>
        </w:r>
        <w:r>
          <w:fldChar w:fldCharType="end"/>
        </w:r>
      </w:hyperlink>
    </w:p>
    <w:p>
      <w:pPr>
        <w:pStyle w:val="TOC2"/>
        <w:tabs>
          <w:tab w:val="right" w:leader="dot" w:pos="8306"/>
        </w:tabs>
      </w:pPr>
      <w:hyperlink w:anchor="_Toc24356" w:history="1">
        <w:r>
          <w:rPr>
            <w:rFonts w:ascii="仿宋" w:eastAsia="仿宋" w:hAnsi="仿宋" w:cs="仿宋" w:hint="eastAsia"/>
            <w:lang w:eastAsia="zh-CN"/>
          </w:rPr>
          <w:t>(四)、社会影响评估</w:t>
        </w:r>
        <w:r>
          <w:tab/>
        </w:r>
        <w:r>
          <w:fldChar w:fldCharType="begin"/>
        </w:r>
        <w:r>
          <w:instrText xml:space="preserve"> PAGEREF _Toc24356 \h </w:instrText>
        </w:r>
        <w:r>
          <w:fldChar w:fldCharType="separate"/>
        </w:r>
        <w:r>
          <w:t>57</w:t>
        </w:r>
        <w:r>
          <w:fldChar w:fldCharType="end"/>
        </w:r>
      </w:hyperlink>
    </w:p>
    <w:p>
      <w:pPr>
        <w:pStyle w:val="TOC2"/>
        <w:tabs>
          <w:tab w:val="right" w:leader="dot" w:pos="8306"/>
        </w:tabs>
      </w:pPr>
      <w:hyperlink w:anchor="_Toc2916" w:history="1">
        <w:r>
          <w:rPr>
            <w:rFonts w:ascii="仿宋" w:eastAsia="仿宋" w:hAnsi="仿宋" w:cs="仿宋" w:hint="eastAsia"/>
            <w:lang w:eastAsia="zh-CN"/>
          </w:rPr>
          <w:t>(五)、环保与绿色发展</w:t>
        </w:r>
        <w:r>
          <w:tab/>
        </w:r>
        <w:r>
          <w:fldChar w:fldCharType="begin"/>
        </w:r>
        <w:r>
          <w:instrText xml:space="preserve"> PAGEREF _Toc2916 \h </w:instrText>
        </w:r>
        <w:r>
          <w:fldChar w:fldCharType="separate"/>
        </w:r>
        <w:r>
          <w:t>59</w:t>
        </w:r>
        <w:r>
          <w:fldChar w:fldCharType="end"/>
        </w:r>
      </w:hyperlink>
    </w:p>
    <w:p>
      <w:pPr>
        <w:pStyle w:val="TOC2"/>
        <w:tabs>
          <w:tab w:val="right" w:leader="dot" w:pos="8306"/>
        </w:tabs>
      </w:pPr>
      <w:hyperlink w:anchor="_Toc3544" w:history="1">
        <w:r>
          <w:rPr>
            <w:rFonts w:ascii="仿宋" w:eastAsia="仿宋" w:hAnsi="仿宋" w:cs="仿宋" w:hint="eastAsia"/>
            <w:lang w:eastAsia="zh-CN"/>
          </w:rPr>
          <w:t>(六)、社会责任履行</w:t>
        </w:r>
        <w:r>
          <w:tab/>
        </w:r>
        <w:r>
          <w:fldChar w:fldCharType="begin"/>
        </w:r>
        <w:r>
          <w:instrText xml:space="preserve"> PAGEREF _Toc3544 \h </w:instrText>
        </w:r>
        <w:r>
          <w:fldChar w:fldCharType="separate"/>
        </w:r>
        <w:r>
          <w:t>60</w:t>
        </w:r>
        <w:r>
          <w:fldChar w:fldCharType="end"/>
        </w:r>
      </w:hyperlink>
    </w:p>
    <w:p>
      <w:pPr>
        <w:pStyle w:val="TOC2"/>
        <w:tabs>
          <w:tab w:val="right" w:leader="dot" w:pos="8306"/>
        </w:tabs>
      </w:pPr>
      <w:hyperlink w:anchor="_Toc27983" w:history="1">
        <w:r>
          <w:rPr>
            <w:rFonts w:ascii="仿宋" w:eastAsia="仿宋" w:hAnsi="仿宋" w:cs="仿宋" w:hint="eastAsia"/>
            <w:lang w:eastAsia="zh-CN"/>
          </w:rPr>
          <w:t>(七)、可持续供应链管理</w:t>
        </w:r>
        <w:r>
          <w:tab/>
        </w:r>
        <w:r>
          <w:fldChar w:fldCharType="begin"/>
        </w:r>
        <w:r>
          <w:instrText xml:space="preserve"> PAGEREF _Toc27983 \h </w:instrText>
        </w:r>
        <w:r>
          <w:fldChar w:fldCharType="separate"/>
        </w:r>
        <w:r>
          <w:t>61</w:t>
        </w:r>
        <w:r>
          <w:fldChar w:fldCharType="end"/>
        </w:r>
      </w:hyperlink>
    </w:p>
    <w:p>
      <w:pPr>
        <w:pStyle w:val="TOC2"/>
        <w:tabs>
          <w:tab w:val="right" w:leader="dot" w:pos="8306"/>
        </w:tabs>
      </w:pPr>
      <w:hyperlink w:anchor="_Toc25889" w:history="1">
        <w:r>
          <w:rPr>
            <w:rFonts w:ascii="仿宋" w:eastAsia="仿宋" w:hAnsi="仿宋" w:cs="仿宋" w:hint="eastAsia"/>
            <w:lang w:eastAsia="zh-CN"/>
          </w:rPr>
          <w:t>(八)、员工可持续发展计划</w:t>
        </w:r>
        <w:r>
          <w:tab/>
        </w:r>
        <w:r>
          <w:fldChar w:fldCharType="begin"/>
        </w:r>
        <w:r>
          <w:instrText xml:space="preserve"> PAGEREF _Toc25889 \h </w:instrText>
        </w:r>
        <w:r>
          <w:fldChar w:fldCharType="separate"/>
        </w:r>
        <w:r>
          <w:t>62</w:t>
        </w:r>
        <w:r>
          <w:fldChar w:fldCharType="end"/>
        </w:r>
      </w:hyperlink>
    </w:p>
    <w:p>
      <w:pPr>
        <w:pStyle w:val="TOC1"/>
        <w:tabs>
          <w:tab w:val="right" w:leader="dot" w:pos="8306"/>
        </w:tabs>
      </w:pPr>
      <w:hyperlink w:anchor="_Toc6903" w:history="1">
        <w:r>
          <w:rPr>
            <w:rFonts w:ascii="仿宋" w:eastAsia="仿宋" w:hAnsi="仿宋" w:cs="仿宋" w:hint="eastAsia"/>
            <w:lang w:eastAsia="zh-CN"/>
          </w:rPr>
          <w:t>十四、项目验收与收尾工作</w:t>
        </w:r>
        <w:r>
          <w:tab/>
        </w:r>
        <w:r>
          <w:fldChar w:fldCharType="begin"/>
        </w:r>
        <w:r>
          <w:instrText xml:space="preserve"> PAGEREF _Toc6903 \h </w:instrText>
        </w:r>
        <w:r>
          <w:fldChar w:fldCharType="separate"/>
        </w:r>
        <w:r>
          <w:t>63</w:t>
        </w:r>
        <w:r>
          <w:fldChar w:fldCharType="end"/>
        </w:r>
      </w:hyperlink>
    </w:p>
    <w:p>
      <w:pPr>
        <w:pStyle w:val="TOC2"/>
        <w:tabs>
          <w:tab w:val="right" w:leader="dot" w:pos="8306"/>
        </w:tabs>
      </w:pPr>
      <w:hyperlink w:anchor="_Toc16837" w:history="1">
        <w:r>
          <w:rPr>
            <w:rFonts w:ascii="仿宋" w:eastAsia="仿宋" w:hAnsi="仿宋" w:cs="仿宋" w:hint="eastAsia"/>
            <w:lang w:eastAsia="zh-CN"/>
          </w:rPr>
          <w:t>(一)、项目竣工验收</w:t>
        </w:r>
        <w:r>
          <w:tab/>
        </w:r>
        <w:r>
          <w:fldChar w:fldCharType="begin"/>
        </w:r>
        <w:r>
          <w:instrText xml:space="preserve"> PAGEREF _Toc16837 \h </w:instrText>
        </w:r>
        <w:r>
          <w:fldChar w:fldCharType="separate"/>
        </w:r>
        <w:r>
          <w:t>63</w:t>
        </w:r>
        <w:r>
          <w:fldChar w:fldCharType="end"/>
        </w:r>
      </w:hyperlink>
    </w:p>
    <w:p>
      <w:pPr>
        <w:pStyle w:val="TOC2"/>
        <w:tabs>
          <w:tab w:val="right" w:leader="dot" w:pos="8306"/>
        </w:tabs>
      </w:pPr>
      <w:hyperlink w:anchor="_Toc21463" w:history="1">
        <w:r>
          <w:rPr>
            <w:rFonts w:ascii="仿宋" w:eastAsia="仿宋" w:hAnsi="仿宋" w:cs="仿宋" w:hint="eastAsia"/>
            <w:lang w:eastAsia="zh-CN"/>
          </w:rPr>
          <w:t>(二)、收尾工作计划</w:t>
        </w:r>
        <w:r>
          <w:tab/>
        </w:r>
        <w:r>
          <w:fldChar w:fldCharType="begin"/>
        </w:r>
        <w:r>
          <w:instrText xml:space="preserve"> PAGEREF _Toc21463 \h </w:instrText>
        </w:r>
        <w:r>
          <w:fldChar w:fldCharType="separate"/>
        </w:r>
        <w:r>
          <w:t>64</w:t>
        </w:r>
        <w:r>
          <w:fldChar w:fldCharType="end"/>
        </w:r>
      </w:hyperlink>
    </w:p>
    <w:p>
      <w:pPr>
        <w:pStyle w:val="TOC2"/>
        <w:tabs>
          <w:tab w:val="right" w:leader="dot" w:pos="8306"/>
        </w:tabs>
      </w:pPr>
      <w:hyperlink w:anchor="_Toc11227" w:history="1">
        <w:r>
          <w:rPr>
            <w:rFonts w:ascii="仿宋" w:eastAsia="仿宋" w:hAnsi="仿宋" w:cs="仿宋" w:hint="eastAsia"/>
            <w:lang w:eastAsia="zh-CN"/>
          </w:rPr>
          <w:t>(三)、移交与运营</w:t>
        </w:r>
        <w:r>
          <w:tab/>
        </w:r>
        <w:r>
          <w:fldChar w:fldCharType="begin"/>
        </w:r>
        <w:r>
          <w:instrText xml:space="preserve"> PAGEREF _Toc11227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聚氨酯阻燃剂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29163"/>
      <w:r>
        <w:rPr>
          <w:rFonts w:ascii="仿宋" w:eastAsia="仿宋" w:hAnsi="仿宋" w:cs="仿宋" w:hint="eastAsia"/>
          <w:sz w:val="28"/>
          <w:lang w:eastAsia="zh-CN"/>
        </w:rPr>
        <w:t>一、项目概要</w:t>
      </w:r>
      <w:bookmarkEnd w:id="2"/>
    </w:p>
    <w:p>
      <w:pPr>
        <w:pStyle w:val="Heading2"/>
        <w:rPr>
          <w:rFonts w:ascii="仿宋" w:eastAsia="仿宋" w:hAnsi="仿宋" w:cs="仿宋" w:hint="eastAsia"/>
          <w:lang w:eastAsia="zh-CN"/>
        </w:rPr>
      </w:pPr>
      <w:bookmarkStart w:id="3" w:name="_Toc3172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聚氨酯阻燃剂项目为扩建项目</w:t>
      </w:r>
    </w:p>
    <w:p>
      <w:pPr>
        <w:pStyle w:val="Heading2"/>
        <w:ind w:firstLine="560" w:firstLineChars="200"/>
        <w:rPr>
          <w:rFonts w:ascii="仿宋" w:eastAsia="仿宋" w:hAnsi="仿宋" w:cs="仿宋" w:hint="eastAsia"/>
          <w:sz w:val="28"/>
          <w:lang w:eastAsia="zh-CN"/>
        </w:rPr>
      </w:pPr>
      <w:bookmarkStart w:id="4" w:name="_Toc5334"/>
      <w:r>
        <w:rPr>
          <w:rFonts w:ascii="仿宋" w:eastAsia="仿宋" w:hAnsi="仿宋" w:cs="仿宋" w:hint="eastAsia"/>
          <w:sz w:val="28"/>
          <w:lang w:eastAsia="zh-CN"/>
        </w:rPr>
        <w:t>(二)、项目主办方</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项目建设单位概况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公司秉持信誉至上、打造品牌的经营理念，以优质服务博取市场信赖。始终奉行以人为本的原则，坚持以“服务为先、品质为本、创新为灵魂、共赢为道”的经营理念。遵循客户需求为中心，秉承高端产品策略，不断提升服务价值。公司奉行“唯才是用、唯德重用”的人才理念，致力于为客户提供量身定制的解决方案，以满足高端市场对品质的高度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依据相关法规，制定并通过了董事会议事规则，对董事会的职权、召集、提案、出席、议事、表决、决议及会议记录等进行规范。秉持“人本、诚信、创新、共赢”的经营理念，以市场为导向、客户为中心的服务宗旨，竭诚为国内外客户提供高品质产品和一流服务。公司注重员工的民主管理、参与和监督，建立了工会组织，通过规范的制度和程序提升企业的民主管理水平。公司围绕战略和高质量发展，致力于提高员工素质和履职能力，深化培训改革，以实现员工成长与公司发展的良性互动。</w:t>
      </w:r>
    </w:p>
    <w:p>
      <w:pPr>
        <w:pStyle w:val="Heading2"/>
        <w:ind w:firstLine="560" w:firstLineChars="200"/>
        <w:rPr>
          <w:rFonts w:ascii="仿宋" w:eastAsia="仿宋" w:hAnsi="仿宋" w:cs="仿宋" w:hint="eastAsia"/>
          <w:sz w:val="28"/>
          <w:lang w:eastAsia="zh-CN"/>
        </w:rPr>
      </w:pPr>
      <w:bookmarkStart w:id="5" w:name="_Toc21826"/>
      <w:r>
        <w:rPr>
          <w:rFonts w:ascii="仿宋" w:eastAsia="仿宋" w:hAnsi="仿宋" w:cs="仿宋" w:hint="eastAsia"/>
          <w:sz w:val="28"/>
          <w:lang w:eastAsia="zh-CN"/>
        </w:rPr>
        <w:t>(三)、聚氨酯阻燃剂项目定位及建设原因</w:t>
      </w:r>
      <w:bookmarkEnd w:id="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一、聚氨酯阻燃剂项目定位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XXXX项目定位为具有创新性、可持续性和市场竞争力的扩建项目。旨在满足市场需求，提升公司整体业务水平，巩固并扩大市场份额。聚氨酯阻燃剂项目将紧密结合公司自身技术优势，致力于打造高附加值、高品质的产品与服务。</w:t>
      </w:r>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二、建设理由</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市场需求增长： 针对市场对相关产品和服务的不断增长的需求，扩建项目将有力地满足潜在客户的日益提升的要求，加强市场占有率。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技术创新和升级： 聚氨酯阻燃剂项目将以技术研发为驱动，推动公司产品线的技术创新和升级，确保公司在激烈的市场竞争中始终保持技术优势。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提升产能和效益： 扩建项目将提高公司整体产能，降低生产成本，提升生产效益，有助于进一步提高公司的盈利水平。</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拓展市场份额： 通过聚氨酯阻燃剂项目的实施，公司将在当前市场的基础上拓展更多的业务领域，增加新的市场份额，促使公司业务全面发展。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顺应聚氨酯阻燃剂行业趋势： 扩建聚氨酯阻燃剂项目将有助于公司更好地适应聚氨酯阻燃剂行业的发展趋势，提前布局未来市场，确保公司在市场动荡中稳健发展。</w:t>
      </w:r>
    </w:p>
    <w:p>
      <w:pPr>
        <w:pStyle w:val="Heading2"/>
        <w:ind w:firstLine="560" w:firstLineChars="200"/>
        <w:rPr>
          <w:rFonts w:ascii="仿宋" w:eastAsia="仿宋" w:hAnsi="仿宋" w:cs="仿宋" w:hint="eastAsia"/>
          <w:sz w:val="28"/>
          <w:lang w:eastAsia="zh-CN"/>
        </w:rPr>
      </w:pPr>
      <w:bookmarkStart w:id="6" w:name="_Toc8868"/>
      <w:r>
        <w:rPr>
          <w:rFonts w:ascii="仿宋" w:eastAsia="仿宋" w:hAnsi="仿宋" w:cs="仿宋" w:hint="eastAsia"/>
          <w:sz w:val="28"/>
          <w:lang w:eastAsia="zh-CN"/>
        </w:rPr>
        <w:t>(四)、聚氨酯阻燃剂项目选址及背景</w:t>
      </w:r>
      <w:bookmarkEnd w:id="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聚氨酯阻燃剂项目选址于XX（具体选址以最终确定方案为准），占地面积约XXX亩。项目规划建设区域地理位置得天独厚，交通便利，电力、供排水、通讯等公用设施条件齐全，非常适宜聚氨酯阻燃剂项目的建设。</w:t>
      </w:r>
    </w:p>
    <w:p>
      <w:pPr>
        <w:pStyle w:val="Heading2"/>
        <w:ind w:firstLine="560" w:firstLineChars="200"/>
        <w:rPr>
          <w:rFonts w:ascii="仿宋" w:eastAsia="仿宋" w:hAnsi="仿宋" w:cs="仿宋" w:hint="eastAsia"/>
          <w:sz w:val="28"/>
          <w:lang w:eastAsia="zh-CN"/>
        </w:rPr>
      </w:pPr>
      <w:bookmarkStart w:id="7" w:name="_Toc15871"/>
      <w:r>
        <w:rPr>
          <w:rFonts w:ascii="仿宋" w:eastAsia="仿宋" w:hAnsi="仿宋" w:cs="仿宋" w:hint="eastAsia"/>
          <w:sz w:val="28"/>
          <w:lang w:eastAsia="zh-CN"/>
        </w:rPr>
        <w:t>(五)、聚氨酯阻燃剂项目生产规模概述</w:t>
      </w:r>
      <w:bookmarkEnd w:id="7"/>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旨在实现规模化生产，以满足市场需求并提高竞争力。根据初步规划，聚氨酯阻燃剂项目的年产能将达到XXX（具体数字以最终确定方案为准），主要生产包括XXX（具体产品或服务）等。生产规模的确定充分考虑市场需求、技术水平以及资源供应情况，旨在实现最优的产能配置和经济效益。项目将采用先进的生产工艺和设备，以提高生产效率和产品质量，同时注重资源的合理利用，致力于实现可持续的生产和发展。</w:t>
      </w:r>
    </w:p>
    <w:p>
      <w:pPr>
        <w:pStyle w:val="Heading2"/>
        <w:ind w:firstLine="560" w:firstLineChars="200"/>
        <w:rPr>
          <w:rFonts w:ascii="仿宋" w:eastAsia="仿宋" w:hAnsi="仿宋" w:cs="仿宋" w:hint="eastAsia"/>
          <w:sz w:val="28"/>
          <w:lang w:eastAsia="zh-CN"/>
        </w:rPr>
      </w:pPr>
      <w:bookmarkStart w:id="8" w:name="_Toc4890"/>
      <w:r>
        <w:rPr>
          <w:rFonts w:ascii="仿宋" w:eastAsia="仿宋" w:hAnsi="仿宋" w:cs="仿宋" w:hint="eastAsia"/>
          <w:sz w:val="28"/>
          <w:lang w:eastAsia="zh-CN"/>
        </w:rPr>
        <w:t>(六)、建筑规模与设计要点</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期聚氨酯阻燃剂项目的总建筑面积为XXX平方米，包括生产工程占据XXX平方米、仓储工程占据XXX平方米、行政办公及生活服务设施占据XXX平方米，以及公共工程占据XXX平方米。这样的划分旨在充分满足项目各项功能需求，确保生产、仓储、行政和公共服务等方面的协调运作，提高整体工程的运营效率。</w:t>
      </w:r>
    </w:p>
    <w:p>
      <w:pPr>
        <w:pStyle w:val="Heading2"/>
        <w:ind w:firstLine="560" w:firstLineChars="200"/>
        <w:rPr>
          <w:rFonts w:ascii="仿宋" w:eastAsia="仿宋" w:hAnsi="仿宋" w:cs="仿宋" w:hint="eastAsia"/>
          <w:sz w:val="28"/>
          <w:lang w:eastAsia="zh-CN"/>
        </w:rPr>
      </w:pPr>
      <w:bookmarkStart w:id="9" w:name="_Toc18735"/>
      <w:r>
        <w:rPr>
          <w:rFonts w:ascii="仿宋" w:eastAsia="仿宋" w:hAnsi="仿宋" w:cs="仿宋" w:hint="eastAsia"/>
          <w:sz w:val="28"/>
          <w:lang w:eastAsia="zh-CN"/>
        </w:rPr>
        <w:t>(七)、环境影响考察</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大气环境： 调查聚氨酯阻燃剂项目可能对大气质量产生的影响，包括废气排放、空气颗粒物扬尘等，采取措施确保空气环境质量符合相关标准。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水体环境： 分析聚氨酯阻燃剂项目对地表水和地下水的潜在影响，考虑废水排放、水资源利用情况，制定水环境保护措施，确保水体质量不受明显影响。</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土壤环境：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研究聚氨酯阻燃剂项目可能对土壤的影响，尤其是对于可能产生的污染物，采取土壤保护和修复措施，确保土壤资源可持续利用。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生态环境： 评估聚氨酯阻燃剂项目对生态系统的潜在冲击，包括对植被、动物、微生物等的影响，制定生态保护方案，最大限度地减小对生态环境的不良影响。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噪声与振动： 考察项目可能产生的噪声和振动，采取合适的隔音和减振技术，以确保不会对周边居民和生态系统造成过度干扰。</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社会经济影响： 研究聚氨酯阻燃剂项目对当地社区和居民的潜在经济和社会影响，确保项目的实施不会对当地居民的正常生活和社会秩序产生负面影响。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文化遗产： 对项目周边可能存在的文化和历史遗产进行调查，采取措施确保项目施工和运营不会对这些遗产造成损害。</w:t>
      </w:r>
    </w:p>
    <w:p>
      <w:pPr>
        <w:pStyle w:val="Heading2"/>
        <w:ind w:firstLine="560" w:firstLineChars="200"/>
        <w:rPr>
          <w:rFonts w:ascii="仿宋" w:eastAsia="仿宋" w:hAnsi="仿宋" w:cs="仿宋" w:hint="eastAsia"/>
          <w:sz w:val="28"/>
          <w:lang w:eastAsia="zh-CN"/>
        </w:rPr>
      </w:pPr>
      <w:bookmarkStart w:id="10" w:name="_Toc17903"/>
      <w:r>
        <w:rPr>
          <w:rFonts w:ascii="仿宋" w:eastAsia="仿宋" w:hAnsi="仿宋" w:cs="仿宋" w:hint="eastAsia"/>
          <w:sz w:val="28"/>
          <w:lang w:eastAsia="zh-CN"/>
        </w:rPr>
        <w:t>(八)、项目总投资与资金结构</w:t>
      </w:r>
      <w:bookmarkEnd w:id="10"/>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(一)聚氨酯阻燃剂项目总投资构成详解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的总投资主要分为三部分，包括建设投资、建设期利息以及流动资金。经过谨慎的财务估算，项目的总投资为XX万元。具体而言，建设投资占总投资的XXX%，达到XX万元；建设期利息占总投资的XXX%，达到XX万元；而流动资金占总投资的XXX%，达到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(二)建设投资详细分项</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项目的建设投资共计XX万元，其中包括工程费用、工程建设其他费用和预备费三个主要部分。具体来说，工程费用达到XX万元，工程建设其他费用为XX万元，而预备费为XX万元。这样的分项明细有助于更全面地了解项目的资金运作和利用情况，确保各项投资得到充分覆盖和有效管理。</w:t>
      </w:r>
    </w:p>
    <w:p>
      <w:pPr>
        <w:pStyle w:val="Heading2"/>
        <w:ind w:firstLine="560" w:firstLineChars="200"/>
        <w:rPr>
          <w:rFonts w:ascii="仿宋" w:eastAsia="仿宋" w:hAnsi="仿宋" w:cs="仿宋" w:hint="eastAsia"/>
          <w:sz w:val="28"/>
          <w:lang w:eastAsia="zh-CN"/>
        </w:rPr>
      </w:pPr>
      <w:bookmarkStart w:id="11" w:name="_Toc29989"/>
      <w:r>
        <w:rPr>
          <w:rFonts w:ascii="仿宋" w:eastAsia="仿宋" w:hAnsi="仿宋" w:cs="仿宋" w:hint="eastAsia"/>
          <w:sz w:val="28"/>
          <w:lang w:eastAsia="zh-CN"/>
        </w:rPr>
        <w:t>(九)、资金筹措方案概述</w:t>
      </w:r>
      <w:bookmarkEnd w:id="11"/>
    </w:p>
    <w:p>
      <w:pPr>
        <w:ind w:firstLine="560" w:firstLineChars="200"/>
        <w:rPr>
          <w:rFonts w:ascii="仿宋" w:eastAsia="仿宋" w:hAnsi="仿宋" w:cs="仿宋" w:hint="eastAsia"/>
          <w:sz w:val="28"/>
          <w:lang w:eastAsia="zh-CN"/>
        </w:r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总投资为XXX万元。为确保资金的充裕，计划申请银行长期贷款XXX万元，以满足项目建设和运营的资金需求。其余部分将由企业自筹，以确保项目的资金结构合理、稳健。这一资金筹措方案旨在平衡债务和自有资金的比例，确保项目在资金方面的可持续性和灵活性。</w:t>
      </w:r>
    </w:p>
    <w:p>
      <w:pPr>
        <w:pStyle w:val="Heading2"/>
        <w:ind w:firstLine="560" w:firstLineChars="200"/>
        <w:rPr>
          <w:rFonts w:ascii="仿宋" w:eastAsia="仿宋" w:hAnsi="仿宋" w:cs="仿宋" w:hint="eastAsia"/>
          <w:sz w:val="28"/>
          <w:lang w:eastAsia="zh-CN"/>
        </w:rPr>
      </w:pPr>
      <w:bookmarkStart w:id="12" w:name="_Toc12240"/>
      <w:r>
        <w:rPr>
          <w:rFonts w:ascii="仿宋" w:eastAsia="仿宋" w:hAnsi="仿宋" w:cs="仿宋" w:hint="eastAsia"/>
          <w:sz w:val="28"/>
          <w:lang w:eastAsia="zh-CN"/>
        </w:rPr>
        <w:t>(十)、聚氨酯阻燃剂项目经济效益预期规划</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聚氨酯阻燃剂项目总投资构成分析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聚氨酯阻燃剂项目总投资包括建设投资、建设期利息和流动资金。根据谨慎财务估算，项目总投资XX万元，其中：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建设投资：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建设期利息：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流动资金： XX万元，占项目总投资的XX%。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建设投资构成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聚氨酯阻燃剂项目建设投资XX万元，包括工程费用、工程建设其他费用和预备费，其中：</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工程费用：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工程建设其他费用：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预备费： 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上述金额均以万元为单位。</w:t>
      </w:r>
    </w:p>
    <w:p>
      <w:pPr>
        <w:pStyle w:val="Heading2"/>
        <w:ind w:firstLine="560" w:firstLineChars="200"/>
        <w:rPr>
          <w:rFonts w:ascii="仿宋" w:eastAsia="仿宋" w:hAnsi="仿宋" w:cs="仿宋" w:hint="eastAsia"/>
          <w:sz w:val="28"/>
          <w:lang w:eastAsia="zh-CN"/>
        </w:rPr>
      </w:pPr>
      <w:bookmarkStart w:id="13" w:name="_Toc15576"/>
      <w:r>
        <w:rPr>
          <w:rFonts w:ascii="仿宋" w:eastAsia="仿宋" w:hAnsi="仿宋" w:cs="仿宋" w:hint="eastAsia"/>
          <w:sz w:val="28"/>
          <w:lang w:eastAsia="zh-CN"/>
        </w:rPr>
        <w:t>(十一)、聚氨酯阻燃剂项目建设进度计划</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聚氨酯阻燃剂项目将按照国家基本建设程序的相关法规和执行指南进行建设，建设期计划为XXX个月。</w:t>
      </w:r>
    </w:p>
    <w:p>
      <w:pPr>
        <w:pStyle w:val="Heading1"/>
        <w:ind w:firstLine="560" w:firstLineChars="200"/>
        <w:rPr>
          <w:rFonts w:ascii="仿宋" w:eastAsia="仿宋" w:hAnsi="仿宋" w:cs="仿宋" w:hint="eastAsia"/>
          <w:sz w:val="28"/>
          <w:lang w:eastAsia="zh-CN"/>
        </w:rPr>
      </w:pPr>
      <w:bookmarkStart w:id="14" w:name="_Toc23763"/>
      <w:r>
        <w:rPr>
          <w:rFonts w:ascii="仿宋" w:eastAsia="仿宋" w:hAnsi="仿宋" w:cs="仿宋" w:hint="eastAsia"/>
          <w:sz w:val="28"/>
          <w:lang w:eastAsia="zh-CN"/>
        </w:rPr>
        <w:t>二、运营管理</w:t>
      </w:r>
      <w:bookmarkEnd w:id="14"/>
    </w:p>
    <w:p>
      <w:pPr>
        <w:pStyle w:val="Heading2"/>
        <w:rPr>
          <w:rFonts w:ascii="仿宋" w:eastAsia="仿宋" w:hAnsi="仿宋" w:cs="仿宋" w:hint="eastAsia"/>
          <w:lang w:eastAsia="zh-CN"/>
        </w:rPr>
      </w:pPr>
      <w:bookmarkStart w:id="15" w:name="_Toc27932"/>
      <w:r>
        <w:rPr>
          <w:rFonts w:ascii="仿宋" w:eastAsia="仿宋" w:hAnsi="仿宋" w:cs="仿宋" w:hint="eastAsia"/>
          <w:lang w:eastAsia="zh-CN"/>
        </w:rPr>
        <w:t>(一)、公司经营宗旨</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公司的运营宗旨是确保持续创造价值，为客户提供优质产品和服务，实现股东、员工和社会的共同发展。在经营活动中，公司将秉持诚信、创新和负责任的原则，努力打造可持续发展的企业。</w:t>
      </w:r>
    </w:p>
    <w:p>
      <w:pPr>
        <w:pStyle w:val="Heading2"/>
        <w:ind w:firstLine="560" w:firstLineChars="200"/>
        <w:rPr>
          <w:rFonts w:ascii="仿宋" w:eastAsia="仿宋" w:hAnsi="仿宋" w:cs="仿宋" w:hint="eastAsia"/>
          <w:sz w:val="28"/>
          <w:lang w:eastAsia="zh-CN"/>
        </w:rPr>
      </w:pPr>
      <w:bookmarkStart w:id="16" w:name="_Toc23369"/>
      <w:r>
        <w:rPr>
          <w:rFonts w:ascii="仿宋" w:eastAsia="仿宋" w:hAnsi="仿宋" w:cs="仿宋" w:hint="eastAsia"/>
          <w:sz w:val="28"/>
          <w:lang w:eastAsia="zh-CN"/>
        </w:rPr>
        <w:t>(二)、公司目标与主职责</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公司的核心目标是在聚氨酯阻燃剂行业内取得领先地位，实现可持续增长。为实现这一目标，公司将不断提升产品质量、拓展市场份额、加强研发创新，并致力于提高客户满意度。主要职责包括：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产品质量管理：确保生产的产品符合高标准的质量要求，满足客户期望。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市场拓展：积极开拓新市场，提升品牌知名度，扩大市场份额。</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研发创新：投入资源进行研发，推动产品和服务的创新，保持技术领先地位。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客户服务：建立高效的客户服务体系，解决客户问题，提高客户满意度。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员工培训与发展：为员工提供培训机会，激发员工潜力，共同成长。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社会责任：履行企业社会责任，关注环境保护，积极参与公益事业。</w:t>
      </w:r>
    </w:p>
    <w:p>
      <w:pPr>
        <w:ind w:firstLine="560" w:firstLineChars="200"/>
        <w:rPr>
          <w:rFonts w:ascii="仿宋" w:eastAsia="仿宋" w:hAnsi="仿宋" w:cs="仿宋" w:hint="eastAsia"/>
          <w:sz w:val="28"/>
          <w:lang w:eastAsia="zh-CN"/>
        </w:rPr>
      </w:pPr>
    </w:p>
    <w:p>
      <w:pPr>
        <w:pStyle w:val="Heading2"/>
        <w:ind w:firstLine="560" w:firstLineChars="200"/>
        <w:rPr>
          <w:rFonts w:ascii="仿宋" w:eastAsia="仿宋" w:hAnsi="仿宋" w:cs="仿宋" w:hint="eastAsia"/>
          <w:sz w:val="28"/>
          <w:lang w:eastAsia="zh-CN"/>
        </w:rPr>
      </w:pPr>
      <w:bookmarkStart w:id="17" w:name="_Toc9371"/>
      <w:r>
        <w:rPr>
          <w:rFonts w:ascii="仿宋" w:eastAsia="仿宋" w:hAnsi="仿宋" w:cs="仿宋" w:hint="eastAsia"/>
          <w:sz w:val="28"/>
          <w:lang w:eastAsia="zh-CN"/>
        </w:rPr>
        <w:t>(三)、各部门职责及权限</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销售部职责说明</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制定销售目标和策略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协助公司领导制定年度销售目标和销售成本控制指标，并负责具体实施。根据年度销售指标，明确营销策略，制定销售计划和拓展销售网络，并策划组织实施销售工作，以确保实现预期目标。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聚氨酯阻燃剂市场信息收集与分析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负责收集市场信息，分析市场动向、销售动态和竞争状况，并定期将信息报送商务发展部。通过市场信息的及时分析，为公司制定更有针对性的销售策略提供支持。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销售合同管理</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负责按照产品销售合同规定的收款和催收程序，并将相关收款情况报送商务发展部。同时，起草产品销售合同，协助销售部门执行合同，确保合同履行的顺利进行。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客户管理与走访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定期不定期走访客户，整理客户资料，了解客户需求，进行有效的客户管理。通过建立良好的客户关系，提高客户满意度，确保客户的忠诚度。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销售统计与报表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制定并组织填写各类销售统计报表，及时将相关数据报送商务发展部总经理。通过数据的统计和分析，为公司提供决策参考，优化销售流程。</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物资供应与采购管理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负责市场物资信息的收集，建立稳定的物资供应网络，确保物资供应渠道的畅通。收集产品供应商信息，进行质量、技术和供应能力评估，编制与之相配套的采购计划，并进行采购谈判和产品采购。</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发运流程与成本管理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建立发运流程，设计最佳运输路线和运输工具，选择合格的运输商，严格按公司下达的发运成本预算进行有效管理。定期分析费用开支，查找超支、节支原因并实施控制。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销售人才培训与管理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对聚氨酯阻燃剂行业销售部门员工进聚氨酯阻燃剂行业务素质、产品知识培训和考核等工作，不断培养、挖掘、引进销售人才，建设高素质的销售队伍。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战略发展部主要职责</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项目发实施方案</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围绕公司的经营目标，拟定项目发实施方案，确保项目的有序推进，达到公司整体发展的战略目标。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市场信息分析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负责市场信息的收集、整理和分析，定期编制信息分析报告，及时报送公司领导和相关部门。对各部门信息的及时性和有效性进行考核，为公司决策提供信息支持。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供应商评估与合作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对产品供应商的质量管理、技术、供应能力和财务评估情况进行汇总，编制供应商评估报告，拟定供应商合作方案和合作协议，组织签订供应商合作协议。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产品采购与合同管理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对公司采购的产品进行询价，拟定产品采购方案，制定市场标准价格；拟定采购合同并报总经理审批后，组织签订合同。协助销售部门起草产品销售合同，确保合同的合理性和执行。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销售人员培训与催款协助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协助销售部门开展销售人员技能培训，对未及时收到的款项进行催款，提供协助解决催款问题。</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客户服务标准与投诉处理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负责客户服务标准的确定、实施规范、政策制定和修改，以及服务资源的统一规划和配置。协调处理各类投诉问题，建立投诉处理档案，向公司上报投诉情况及处理结果。</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文件管理与归档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负责公司客户档案、销售合同、公司文件资料、营销类文件资料、价格表等的管理、归类、整理、建档和保管工作。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行政部主要职责</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运行制度和流程管理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负责公司运行、管理制度和流程的建立、完善和修订工作，确保公司内部运作的规范性和高效性。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内部运行控制流程与方法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根据公司业务发展的需要，制定及优化公司的内部运行控制流程、方法及执行标准，协助各部门规范业务流程及操作规程，降低管理风险。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统计信息监督与考核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利用各种统计信息和其他方法，监督公司运行情况，对计划的执行情况进行定期、不定期考核。</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供应商评估审查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在选择产品供应商过程中，定期不定期对商务部门编制的供应商评估报告和供应商合作协议进行审查，并提出审查意见。确保供应商的质量、技术和供应能力符合公司的标准和需求。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公司运营监督与执行</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负责监督检查公司运营、财务、人事等业务政策及流程的执行情况。通过定期的检查，确保公司各项业务活动符合法规要求，规避潜在风险。</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内部控制平衡与调整</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平衡内部控制的要求与实际业务发展的冲突，确保公司内部控制体系既能满足法规和管理要求，又不影响业务的正常运转。处理与内部运行控制相关的各项工作，确保公司内部运作的有序性。</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以上是销售部、战略发展部和行政部的主要职责说明，每个部门都在公司运营管理中发挥着重要的作用，共同努力确保公司的稳健发展。</w:t>
      </w:r>
    </w:p>
    <w:p>
      <w:pPr>
        <w:pStyle w:val="Heading2"/>
        <w:ind w:firstLine="560" w:firstLineChars="200"/>
        <w:rPr>
          <w:rFonts w:ascii="仿宋" w:eastAsia="仿宋" w:hAnsi="仿宋" w:cs="仿宋" w:hint="eastAsia"/>
          <w:sz w:val="28"/>
          <w:lang w:eastAsia="zh-CN"/>
        </w:rPr>
      </w:pPr>
      <w:bookmarkStart w:id="18" w:name="_Toc31304"/>
      <w:r>
        <w:rPr>
          <w:rFonts w:ascii="仿宋" w:eastAsia="仿宋" w:hAnsi="仿宋" w:cs="仿宋" w:hint="eastAsia"/>
          <w:sz w:val="28"/>
          <w:lang w:eastAsia="zh-CN"/>
        </w:rPr>
        <w:t>(四)、财务会计制度</w:t>
      </w:r>
      <w:bookmarkEnd w:id="1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公司财务会计管理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公司遵循相关法律、行政法规以及国家有关部门的规定，制定财务会计制度。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公司财务报告的编制必须符合法律、行政法规及相关规章的规定。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除法定会计账簿外，公司不设立其他独立的会计账簿。公司所有资产均不以个人名义开设账户。</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在分配当年税后利润时，应提取XX%作为法定公积金。当公司法定公积金累计额达到注册资本的50%以上时，可不再提取。若法定公积金不足弥补前年度亏损，应先用当年利润补足。公司提取法定公积金后，经股东大会决议，可再提取任意公积金。余下的税后利润按股东持股比例分配，但有规定不按持股比例分配的情况除外。违反规定分配利润的，股东需退还违规分配的利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https://d.book118.com/077116121035006026</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聚氨酯阻燃剂资金需求报告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22380"/>
    <w:rsid w:val="282E6701"/>
    <w:rsid w:val="3E675B86"/>
    <w:rsid w:val="3FC22380"/>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077116121035006026"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2024-01-03T09:21:00Z</dcterms:created>
  <dcterms:modified xsi:type="dcterms:W3CDTF">2024-01-03T09:21:46Z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4EAE2B8D6F6F4F19BFBD30E32D017D4A_11</vt:lpwstr>
  </property>
  <property fmtid="{D5CDD505-2E9C-101B-9397-08002B2CF9AE}" pid="3" name="KSOProductBuildVer">
    <vt:lpwstr>2052-12.1.0.16120</vt:lpwstr>
  </property>
</Properties>
</file>