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食品用类似原料项目计划设计方案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94" w:history="1">
        <w:r>
          <w:rPr>
            <w:rFonts w:ascii="仿宋" w:eastAsia="仿宋" w:hAnsi="仿宋" w:cs="仿宋" w:hint="eastAsia"/>
            <w:lang w:eastAsia="zh-CN"/>
          </w:rPr>
          <w:t>概论</w:t>
        </w:r>
        <w:r>
          <w:tab/>
        </w:r>
        <w:r>
          <w:fldChar w:fldCharType="begin"/>
        </w:r>
        <w:r>
          <w:instrText xml:space="preserve"> PAGEREF _Toc17994 \h </w:instrText>
        </w:r>
        <w:r>
          <w:fldChar w:fldCharType="separate"/>
        </w:r>
        <w:r>
          <w:t>3</w:t>
        </w:r>
        <w:r>
          <w:fldChar w:fldCharType="end"/>
        </w:r>
      </w:hyperlink>
    </w:p>
    <w:p>
      <w:pPr>
        <w:pStyle w:val="TOC1"/>
        <w:tabs>
          <w:tab w:val="right" w:leader="dot" w:pos="8306"/>
        </w:tabs>
      </w:pPr>
      <w:hyperlink w:anchor="_Toc9937" w:history="1">
        <w:r>
          <w:rPr>
            <w:rFonts w:ascii="仿宋" w:eastAsia="仿宋" w:hAnsi="仿宋" w:cs="仿宋" w:hint="eastAsia"/>
            <w:lang w:eastAsia="zh-CN"/>
          </w:rPr>
          <w:t>一、食品用类似原料项目文档管理</w:t>
        </w:r>
        <w:r>
          <w:tab/>
        </w:r>
        <w:r>
          <w:fldChar w:fldCharType="begin"/>
        </w:r>
        <w:r>
          <w:instrText xml:space="preserve"> PAGEREF _Toc9937 \h </w:instrText>
        </w:r>
        <w:r>
          <w:fldChar w:fldCharType="separate"/>
        </w:r>
        <w:r>
          <w:t>3</w:t>
        </w:r>
        <w:r>
          <w:fldChar w:fldCharType="end"/>
        </w:r>
      </w:hyperlink>
    </w:p>
    <w:p>
      <w:pPr>
        <w:pStyle w:val="TOC2"/>
        <w:tabs>
          <w:tab w:val="right" w:leader="dot" w:pos="8306"/>
        </w:tabs>
      </w:pPr>
      <w:hyperlink w:anchor="_Toc9260" w:history="1">
        <w:r>
          <w:rPr>
            <w:rFonts w:ascii="仿宋" w:eastAsia="仿宋" w:hAnsi="仿宋" w:cs="仿宋" w:hint="eastAsia"/>
            <w:lang w:eastAsia="zh-CN"/>
          </w:rPr>
          <w:t>(一)、文档编制与审查</w:t>
        </w:r>
        <w:r>
          <w:tab/>
        </w:r>
        <w:r>
          <w:fldChar w:fldCharType="begin"/>
        </w:r>
        <w:r>
          <w:instrText xml:space="preserve"> PAGEREF _Toc9260 \h </w:instrText>
        </w:r>
        <w:r>
          <w:fldChar w:fldCharType="separate"/>
        </w:r>
        <w:r>
          <w:t>3</w:t>
        </w:r>
        <w:r>
          <w:fldChar w:fldCharType="end"/>
        </w:r>
      </w:hyperlink>
    </w:p>
    <w:p>
      <w:pPr>
        <w:pStyle w:val="TOC2"/>
        <w:tabs>
          <w:tab w:val="right" w:leader="dot" w:pos="8306"/>
        </w:tabs>
      </w:pPr>
      <w:hyperlink w:anchor="_Toc7928" w:history="1">
        <w:r>
          <w:rPr>
            <w:rFonts w:ascii="仿宋" w:eastAsia="仿宋" w:hAnsi="仿宋" w:cs="仿宋" w:hint="eastAsia"/>
            <w:lang w:eastAsia="zh-CN"/>
          </w:rPr>
          <w:t>(二)、文档发布与分发</w:t>
        </w:r>
        <w:r>
          <w:tab/>
        </w:r>
        <w:r>
          <w:fldChar w:fldCharType="begin"/>
        </w:r>
        <w:r>
          <w:instrText xml:space="preserve"> PAGEREF _Toc7928 \h </w:instrText>
        </w:r>
        <w:r>
          <w:fldChar w:fldCharType="separate"/>
        </w:r>
        <w:r>
          <w:t>4</w:t>
        </w:r>
        <w:r>
          <w:fldChar w:fldCharType="end"/>
        </w:r>
      </w:hyperlink>
    </w:p>
    <w:p>
      <w:pPr>
        <w:pStyle w:val="TOC2"/>
        <w:tabs>
          <w:tab w:val="right" w:leader="dot" w:pos="8306"/>
        </w:tabs>
      </w:pPr>
      <w:hyperlink w:anchor="_Toc9958" w:history="1">
        <w:r>
          <w:rPr>
            <w:rFonts w:ascii="仿宋" w:eastAsia="仿宋" w:hAnsi="仿宋" w:cs="仿宋" w:hint="eastAsia"/>
            <w:lang w:eastAsia="zh-CN"/>
          </w:rPr>
          <w:t>(三)、文档存档与归档</w:t>
        </w:r>
        <w:r>
          <w:tab/>
        </w:r>
        <w:r>
          <w:fldChar w:fldCharType="begin"/>
        </w:r>
        <w:r>
          <w:instrText xml:space="preserve"> PAGEREF _Toc9958 \h </w:instrText>
        </w:r>
        <w:r>
          <w:fldChar w:fldCharType="separate"/>
        </w:r>
        <w:r>
          <w:t>5</w:t>
        </w:r>
        <w:r>
          <w:fldChar w:fldCharType="end"/>
        </w:r>
      </w:hyperlink>
    </w:p>
    <w:p>
      <w:pPr>
        <w:pStyle w:val="TOC1"/>
        <w:tabs>
          <w:tab w:val="right" w:leader="dot" w:pos="8306"/>
        </w:tabs>
      </w:pPr>
      <w:hyperlink w:anchor="_Toc29528" w:history="1">
        <w:r>
          <w:rPr>
            <w:rFonts w:ascii="仿宋" w:eastAsia="仿宋" w:hAnsi="仿宋" w:cs="仿宋" w:hint="eastAsia"/>
            <w:lang w:eastAsia="zh-CN"/>
          </w:rPr>
          <w:t>二、工艺说明</w:t>
        </w:r>
        <w:r>
          <w:tab/>
        </w:r>
        <w:r>
          <w:fldChar w:fldCharType="begin"/>
        </w:r>
        <w:r>
          <w:instrText xml:space="preserve"> PAGEREF _Toc29528 \h </w:instrText>
        </w:r>
        <w:r>
          <w:fldChar w:fldCharType="separate"/>
        </w:r>
        <w:r>
          <w:t>6</w:t>
        </w:r>
        <w:r>
          <w:fldChar w:fldCharType="end"/>
        </w:r>
      </w:hyperlink>
    </w:p>
    <w:p>
      <w:pPr>
        <w:pStyle w:val="TOC2"/>
        <w:tabs>
          <w:tab w:val="right" w:leader="dot" w:pos="8306"/>
        </w:tabs>
      </w:pPr>
      <w:hyperlink w:anchor="_Toc14784" w:history="1">
        <w:r>
          <w:rPr>
            <w:rFonts w:ascii="仿宋" w:eastAsia="仿宋" w:hAnsi="仿宋" w:cs="仿宋" w:hint="eastAsia"/>
            <w:lang w:eastAsia="zh-CN"/>
          </w:rPr>
          <w:t>(一)、技术管理特点</w:t>
        </w:r>
        <w:r>
          <w:tab/>
        </w:r>
        <w:r>
          <w:fldChar w:fldCharType="begin"/>
        </w:r>
        <w:r>
          <w:instrText xml:space="preserve"> PAGEREF _Toc14784 \h </w:instrText>
        </w:r>
        <w:r>
          <w:fldChar w:fldCharType="separate"/>
        </w:r>
        <w:r>
          <w:t>6</w:t>
        </w:r>
        <w:r>
          <w:fldChar w:fldCharType="end"/>
        </w:r>
      </w:hyperlink>
    </w:p>
    <w:p>
      <w:pPr>
        <w:pStyle w:val="TOC2"/>
        <w:tabs>
          <w:tab w:val="right" w:leader="dot" w:pos="8306"/>
        </w:tabs>
      </w:pPr>
      <w:hyperlink w:anchor="_Toc6655" w:history="1">
        <w:r>
          <w:rPr>
            <w:rFonts w:ascii="仿宋" w:eastAsia="仿宋" w:hAnsi="仿宋" w:cs="仿宋" w:hint="eastAsia"/>
            <w:lang w:eastAsia="zh-CN"/>
          </w:rPr>
          <w:t>(二)、食品用类似原料项目工艺技术设计方案</w:t>
        </w:r>
        <w:r>
          <w:tab/>
        </w:r>
        <w:r>
          <w:fldChar w:fldCharType="begin"/>
        </w:r>
        <w:r>
          <w:instrText xml:space="preserve"> PAGEREF _Toc6655 \h </w:instrText>
        </w:r>
        <w:r>
          <w:fldChar w:fldCharType="separate"/>
        </w:r>
        <w:r>
          <w:t>8</w:t>
        </w:r>
        <w:r>
          <w:fldChar w:fldCharType="end"/>
        </w:r>
      </w:hyperlink>
    </w:p>
    <w:p>
      <w:pPr>
        <w:pStyle w:val="TOC2"/>
        <w:tabs>
          <w:tab w:val="right" w:leader="dot" w:pos="8306"/>
        </w:tabs>
      </w:pPr>
      <w:hyperlink w:anchor="_Toc31438" w:history="1">
        <w:r>
          <w:rPr>
            <w:rFonts w:ascii="仿宋" w:eastAsia="仿宋" w:hAnsi="仿宋" w:cs="仿宋" w:hint="eastAsia"/>
            <w:lang w:eastAsia="zh-CN"/>
          </w:rPr>
          <w:t>(三)、设备选型方案</w:t>
        </w:r>
        <w:r>
          <w:tab/>
        </w:r>
        <w:r>
          <w:fldChar w:fldCharType="begin"/>
        </w:r>
        <w:r>
          <w:instrText xml:space="preserve"> PAGEREF _Toc31438 \h </w:instrText>
        </w:r>
        <w:r>
          <w:fldChar w:fldCharType="separate"/>
        </w:r>
        <w:r>
          <w:t>9</w:t>
        </w:r>
        <w:r>
          <w:fldChar w:fldCharType="end"/>
        </w:r>
      </w:hyperlink>
    </w:p>
    <w:p>
      <w:pPr>
        <w:pStyle w:val="TOC1"/>
        <w:tabs>
          <w:tab w:val="right" w:leader="dot" w:pos="8306"/>
        </w:tabs>
      </w:pPr>
      <w:hyperlink w:anchor="_Toc16362" w:history="1">
        <w:r>
          <w:rPr>
            <w:rFonts w:ascii="仿宋" w:eastAsia="仿宋" w:hAnsi="仿宋" w:cs="仿宋" w:hint="eastAsia"/>
            <w:lang w:eastAsia="zh-CN"/>
          </w:rPr>
          <w:t>三、市场分析、调研</w:t>
        </w:r>
        <w:r>
          <w:tab/>
        </w:r>
        <w:r>
          <w:fldChar w:fldCharType="begin"/>
        </w:r>
        <w:r>
          <w:instrText xml:space="preserve"> PAGEREF _Toc16362 \h </w:instrText>
        </w:r>
        <w:r>
          <w:fldChar w:fldCharType="separate"/>
        </w:r>
        <w:r>
          <w:t>10</w:t>
        </w:r>
        <w:r>
          <w:fldChar w:fldCharType="end"/>
        </w:r>
      </w:hyperlink>
    </w:p>
    <w:p>
      <w:pPr>
        <w:pStyle w:val="TOC2"/>
        <w:tabs>
          <w:tab w:val="right" w:leader="dot" w:pos="8306"/>
        </w:tabs>
      </w:pPr>
      <w:hyperlink w:anchor="_Toc13677" w:history="1">
        <w:r>
          <w:rPr>
            <w:rFonts w:ascii="仿宋" w:eastAsia="仿宋" w:hAnsi="仿宋" w:cs="仿宋" w:hint="eastAsia"/>
            <w:lang w:eastAsia="zh-CN"/>
          </w:rPr>
          <w:t>(一)、食品用类似原料行业分析</w:t>
        </w:r>
        <w:r>
          <w:tab/>
        </w:r>
        <w:r>
          <w:fldChar w:fldCharType="begin"/>
        </w:r>
        <w:r>
          <w:instrText xml:space="preserve"> PAGEREF _Toc13677 \h </w:instrText>
        </w:r>
        <w:r>
          <w:fldChar w:fldCharType="separate"/>
        </w:r>
        <w:r>
          <w:t>10</w:t>
        </w:r>
        <w:r>
          <w:fldChar w:fldCharType="end"/>
        </w:r>
      </w:hyperlink>
    </w:p>
    <w:p>
      <w:pPr>
        <w:pStyle w:val="TOC2"/>
        <w:tabs>
          <w:tab w:val="right" w:leader="dot" w:pos="8306"/>
        </w:tabs>
      </w:pPr>
      <w:hyperlink w:anchor="_Toc21516" w:history="1">
        <w:r>
          <w:rPr>
            <w:rFonts w:ascii="仿宋" w:eastAsia="仿宋" w:hAnsi="仿宋" w:cs="仿宋" w:hint="eastAsia"/>
            <w:lang w:eastAsia="zh-CN"/>
          </w:rPr>
          <w:t>(二)、食品用类似原料市场分析预测</w:t>
        </w:r>
        <w:r>
          <w:tab/>
        </w:r>
        <w:r>
          <w:fldChar w:fldCharType="begin"/>
        </w:r>
        <w:r>
          <w:instrText xml:space="preserve"> PAGEREF _Toc21516 \h </w:instrText>
        </w:r>
        <w:r>
          <w:fldChar w:fldCharType="separate"/>
        </w:r>
        <w:r>
          <w:t>11</w:t>
        </w:r>
        <w:r>
          <w:fldChar w:fldCharType="end"/>
        </w:r>
      </w:hyperlink>
    </w:p>
    <w:p>
      <w:pPr>
        <w:pStyle w:val="TOC1"/>
        <w:tabs>
          <w:tab w:val="right" w:leader="dot" w:pos="8306"/>
        </w:tabs>
      </w:pPr>
      <w:hyperlink w:anchor="_Toc20901" w:history="1">
        <w:r>
          <w:rPr>
            <w:rFonts w:ascii="仿宋" w:eastAsia="仿宋" w:hAnsi="仿宋" w:cs="仿宋" w:hint="eastAsia"/>
            <w:lang w:eastAsia="zh-CN"/>
          </w:rPr>
          <w:t>四、食品用类似原料项目绩效评估</w:t>
        </w:r>
        <w:r>
          <w:tab/>
        </w:r>
        <w:r>
          <w:fldChar w:fldCharType="begin"/>
        </w:r>
        <w:r>
          <w:instrText xml:space="preserve"> PAGEREF _Toc20901 \h </w:instrText>
        </w:r>
        <w:r>
          <w:fldChar w:fldCharType="separate"/>
        </w:r>
        <w:r>
          <w:t>12</w:t>
        </w:r>
        <w:r>
          <w:fldChar w:fldCharType="end"/>
        </w:r>
      </w:hyperlink>
    </w:p>
    <w:p>
      <w:pPr>
        <w:pStyle w:val="TOC2"/>
        <w:tabs>
          <w:tab w:val="right" w:leader="dot" w:pos="8306"/>
        </w:tabs>
      </w:pPr>
      <w:hyperlink w:anchor="_Toc1964" w:history="1">
        <w:r>
          <w:rPr>
            <w:rFonts w:ascii="仿宋" w:eastAsia="仿宋" w:hAnsi="仿宋" w:cs="仿宋" w:hint="eastAsia"/>
            <w:lang w:eastAsia="zh-CN"/>
          </w:rPr>
          <w:t>(一)、绩效评估指标</w:t>
        </w:r>
        <w:r>
          <w:tab/>
        </w:r>
        <w:r>
          <w:fldChar w:fldCharType="begin"/>
        </w:r>
        <w:r>
          <w:instrText xml:space="preserve"> PAGEREF _Toc1964 \h </w:instrText>
        </w:r>
        <w:r>
          <w:fldChar w:fldCharType="separate"/>
        </w:r>
        <w:r>
          <w:t>12</w:t>
        </w:r>
        <w:r>
          <w:fldChar w:fldCharType="end"/>
        </w:r>
      </w:hyperlink>
    </w:p>
    <w:p>
      <w:pPr>
        <w:pStyle w:val="TOC2"/>
        <w:tabs>
          <w:tab w:val="right" w:leader="dot" w:pos="8306"/>
        </w:tabs>
      </w:pPr>
      <w:hyperlink w:anchor="_Toc26515" w:history="1">
        <w:r>
          <w:rPr>
            <w:rFonts w:ascii="仿宋" w:eastAsia="仿宋" w:hAnsi="仿宋" w:cs="仿宋" w:hint="eastAsia"/>
            <w:lang w:eastAsia="zh-CN"/>
          </w:rPr>
          <w:t>(二)、绩效评估方法</w:t>
        </w:r>
        <w:r>
          <w:tab/>
        </w:r>
        <w:r>
          <w:fldChar w:fldCharType="begin"/>
        </w:r>
        <w:r>
          <w:instrText xml:space="preserve"> PAGEREF _Toc26515 \h </w:instrText>
        </w:r>
        <w:r>
          <w:fldChar w:fldCharType="separate"/>
        </w:r>
        <w:r>
          <w:t>13</w:t>
        </w:r>
        <w:r>
          <w:fldChar w:fldCharType="end"/>
        </w:r>
      </w:hyperlink>
    </w:p>
    <w:p>
      <w:pPr>
        <w:pStyle w:val="TOC2"/>
        <w:tabs>
          <w:tab w:val="right" w:leader="dot" w:pos="8306"/>
        </w:tabs>
      </w:pPr>
      <w:hyperlink w:anchor="_Toc22167" w:history="1">
        <w:r>
          <w:rPr>
            <w:rFonts w:ascii="仿宋" w:eastAsia="仿宋" w:hAnsi="仿宋" w:cs="仿宋" w:hint="eastAsia"/>
            <w:lang w:eastAsia="zh-CN"/>
          </w:rPr>
          <w:t>(三)、绩效评估周期</w:t>
        </w:r>
        <w:r>
          <w:tab/>
        </w:r>
        <w:r>
          <w:fldChar w:fldCharType="begin"/>
        </w:r>
        <w:r>
          <w:instrText xml:space="preserve"> PAGEREF _Toc22167 \h </w:instrText>
        </w:r>
        <w:r>
          <w:fldChar w:fldCharType="separate"/>
        </w:r>
        <w:r>
          <w:t>14</w:t>
        </w:r>
        <w:r>
          <w:fldChar w:fldCharType="end"/>
        </w:r>
      </w:hyperlink>
    </w:p>
    <w:p>
      <w:pPr>
        <w:pStyle w:val="TOC1"/>
        <w:tabs>
          <w:tab w:val="right" w:leader="dot" w:pos="8306"/>
        </w:tabs>
      </w:pPr>
      <w:hyperlink w:anchor="_Toc24403" w:history="1">
        <w:r>
          <w:rPr>
            <w:rFonts w:ascii="仿宋" w:eastAsia="仿宋" w:hAnsi="仿宋" w:cs="仿宋" w:hint="eastAsia"/>
            <w:lang w:eastAsia="zh-CN"/>
          </w:rPr>
          <w:t>五、食品用类似原料项目可持续发展</w:t>
        </w:r>
        <w:r>
          <w:tab/>
        </w:r>
        <w:r>
          <w:fldChar w:fldCharType="begin"/>
        </w:r>
        <w:r>
          <w:instrText xml:space="preserve"> PAGEREF _Toc24403 \h </w:instrText>
        </w:r>
        <w:r>
          <w:fldChar w:fldCharType="separate"/>
        </w:r>
        <w:r>
          <w:t>15</w:t>
        </w:r>
        <w:r>
          <w:fldChar w:fldCharType="end"/>
        </w:r>
      </w:hyperlink>
    </w:p>
    <w:p>
      <w:pPr>
        <w:pStyle w:val="TOC2"/>
        <w:tabs>
          <w:tab w:val="right" w:leader="dot" w:pos="8306"/>
        </w:tabs>
      </w:pPr>
      <w:hyperlink w:anchor="_Toc32246" w:history="1">
        <w:r>
          <w:rPr>
            <w:rFonts w:ascii="仿宋" w:eastAsia="仿宋" w:hAnsi="仿宋" w:cs="仿宋" w:hint="eastAsia"/>
            <w:lang w:eastAsia="zh-CN"/>
          </w:rPr>
          <w:t>(一)、可持续战略与实践</w:t>
        </w:r>
        <w:r>
          <w:tab/>
        </w:r>
        <w:r>
          <w:fldChar w:fldCharType="begin"/>
        </w:r>
        <w:r>
          <w:instrText xml:space="preserve"> PAGEREF _Toc32246 \h </w:instrText>
        </w:r>
        <w:r>
          <w:fldChar w:fldCharType="separate"/>
        </w:r>
        <w:r>
          <w:t>15</w:t>
        </w:r>
        <w:r>
          <w:fldChar w:fldCharType="end"/>
        </w:r>
      </w:hyperlink>
    </w:p>
    <w:p>
      <w:pPr>
        <w:pStyle w:val="TOC2"/>
        <w:tabs>
          <w:tab w:val="right" w:leader="dot" w:pos="8306"/>
        </w:tabs>
      </w:pPr>
      <w:hyperlink w:anchor="_Toc2301" w:history="1">
        <w:r>
          <w:rPr>
            <w:rFonts w:ascii="仿宋" w:eastAsia="仿宋" w:hAnsi="仿宋" w:cs="仿宋" w:hint="eastAsia"/>
            <w:lang w:eastAsia="zh-CN"/>
          </w:rPr>
          <w:t>(二)、环保与社会责任</w:t>
        </w:r>
        <w:r>
          <w:tab/>
        </w:r>
        <w:r>
          <w:fldChar w:fldCharType="begin"/>
        </w:r>
        <w:r>
          <w:instrText xml:space="preserve"> PAGEREF _Toc2301 \h </w:instrText>
        </w:r>
        <w:r>
          <w:fldChar w:fldCharType="separate"/>
        </w:r>
        <w:r>
          <w:t>16</w:t>
        </w:r>
        <w:r>
          <w:fldChar w:fldCharType="end"/>
        </w:r>
      </w:hyperlink>
    </w:p>
    <w:p>
      <w:pPr>
        <w:pStyle w:val="TOC1"/>
        <w:tabs>
          <w:tab w:val="right" w:leader="dot" w:pos="8306"/>
        </w:tabs>
      </w:pPr>
      <w:hyperlink w:anchor="_Toc16074" w:history="1">
        <w:r>
          <w:rPr>
            <w:rFonts w:ascii="仿宋" w:eastAsia="仿宋" w:hAnsi="仿宋" w:cs="仿宋" w:hint="eastAsia"/>
            <w:lang w:eastAsia="zh-CN"/>
          </w:rPr>
          <w:t>六、食品用类似原料项目土建工程</w:t>
        </w:r>
        <w:r>
          <w:tab/>
        </w:r>
        <w:r>
          <w:fldChar w:fldCharType="begin"/>
        </w:r>
        <w:r>
          <w:instrText xml:space="preserve"> PAGEREF _Toc16074 \h </w:instrText>
        </w:r>
        <w:r>
          <w:fldChar w:fldCharType="separate"/>
        </w:r>
        <w:r>
          <w:t>17</w:t>
        </w:r>
        <w:r>
          <w:fldChar w:fldCharType="end"/>
        </w:r>
      </w:hyperlink>
    </w:p>
    <w:p>
      <w:pPr>
        <w:pStyle w:val="TOC2"/>
        <w:tabs>
          <w:tab w:val="right" w:leader="dot" w:pos="8306"/>
        </w:tabs>
      </w:pPr>
      <w:hyperlink w:anchor="_Toc13738" w:history="1">
        <w:r>
          <w:rPr>
            <w:rFonts w:ascii="仿宋" w:eastAsia="仿宋" w:hAnsi="仿宋" w:cs="仿宋" w:hint="eastAsia"/>
            <w:lang w:eastAsia="zh-CN"/>
          </w:rPr>
          <w:t>(一)、建筑工程设计原则</w:t>
        </w:r>
        <w:r>
          <w:tab/>
        </w:r>
        <w:r>
          <w:fldChar w:fldCharType="begin"/>
        </w:r>
        <w:r>
          <w:instrText xml:space="preserve"> PAGEREF _Toc13738 \h </w:instrText>
        </w:r>
        <w:r>
          <w:fldChar w:fldCharType="separate"/>
        </w:r>
        <w:r>
          <w:t>17</w:t>
        </w:r>
        <w:r>
          <w:fldChar w:fldCharType="end"/>
        </w:r>
      </w:hyperlink>
    </w:p>
    <w:p>
      <w:pPr>
        <w:pStyle w:val="TOC2"/>
        <w:tabs>
          <w:tab w:val="right" w:leader="dot" w:pos="8306"/>
        </w:tabs>
      </w:pPr>
      <w:hyperlink w:anchor="_Toc29024" w:history="1">
        <w:r>
          <w:rPr>
            <w:rFonts w:ascii="仿宋" w:eastAsia="仿宋" w:hAnsi="仿宋" w:cs="仿宋" w:hint="eastAsia"/>
            <w:lang w:eastAsia="zh-CN"/>
          </w:rPr>
          <w:t>(二)、土建工程设计年限及安全等级</w:t>
        </w:r>
        <w:r>
          <w:tab/>
        </w:r>
        <w:r>
          <w:fldChar w:fldCharType="begin"/>
        </w:r>
        <w:r>
          <w:instrText xml:space="preserve"> PAGEREF _Toc29024 \h </w:instrText>
        </w:r>
        <w:r>
          <w:fldChar w:fldCharType="separate"/>
        </w:r>
        <w:r>
          <w:t>18</w:t>
        </w:r>
        <w:r>
          <w:fldChar w:fldCharType="end"/>
        </w:r>
      </w:hyperlink>
    </w:p>
    <w:p>
      <w:pPr>
        <w:pStyle w:val="TOC2"/>
        <w:tabs>
          <w:tab w:val="right" w:leader="dot" w:pos="8306"/>
        </w:tabs>
      </w:pPr>
      <w:hyperlink w:anchor="_Toc25003" w:history="1">
        <w:r>
          <w:rPr>
            <w:rFonts w:ascii="仿宋" w:eastAsia="仿宋" w:hAnsi="仿宋" w:cs="仿宋" w:hint="eastAsia"/>
            <w:lang w:eastAsia="zh-CN"/>
          </w:rPr>
          <w:t>(三)、建筑工程设计总体要求</w:t>
        </w:r>
        <w:r>
          <w:tab/>
        </w:r>
        <w:r>
          <w:fldChar w:fldCharType="begin"/>
        </w:r>
        <w:r>
          <w:instrText xml:space="preserve"> PAGEREF _Toc25003 \h </w:instrText>
        </w:r>
        <w:r>
          <w:fldChar w:fldCharType="separate"/>
        </w:r>
        <w:r>
          <w:t>19</w:t>
        </w:r>
        <w:r>
          <w:fldChar w:fldCharType="end"/>
        </w:r>
      </w:hyperlink>
    </w:p>
    <w:p>
      <w:pPr>
        <w:pStyle w:val="TOC2"/>
        <w:tabs>
          <w:tab w:val="right" w:leader="dot" w:pos="8306"/>
        </w:tabs>
      </w:pPr>
      <w:hyperlink w:anchor="_Toc22837" w:history="1">
        <w:r>
          <w:rPr>
            <w:rFonts w:ascii="仿宋" w:eastAsia="仿宋" w:hAnsi="仿宋" w:cs="仿宋" w:hint="eastAsia"/>
            <w:lang w:eastAsia="zh-CN"/>
          </w:rPr>
          <w:t>(四)、土建工程建设指标</w:t>
        </w:r>
        <w:r>
          <w:tab/>
        </w:r>
        <w:r>
          <w:fldChar w:fldCharType="begin"/>
        </w:r>
        <w:r>
          <w:instrText xml:space="preserve"> PAGEREF _Toc22837 \h </w:instrText>
        </w:r>
        <w:r>
          <w:fldChar w:fldCharType="separate"/>
        </w:r>
        <w:r>
          <w:t>20</w:t>
        </w:r>
        <w:r>
          <w:fldChar w:fldCharType="end"/>
        </w:r>
      </w:hyperlink>
    </w:p>
    <w:p>
      <w:pPr>
        <w:pStyle w:val="TOC1"/>
        <w:tabs>
          <w:tab w:val="right" w:leader="dot" w:pos="8306"/>
        </w:tabs>
      </w:pPr>
      <w:hyperlink w:anchor="_Toc16714" w:history="1">
        <w:r>
          <w:rPr>
            <w:rFonts w:ascii="仿宋" w:eastAsia="仿宋" w:hAnsi="仿宋" w:cs="仿宋" w:hint="eastAsia"/>
            <w:lang w:eastAsia="zh-CN"/>
          </w:rPr>
          <w:t>七、食品用类似原料项目技术管理</w:t>
        </w:r>
        <w:r>
          <w:tab/>
        </w:r>
        <w:r>
          <w:fldChar w:fldCharType="begin"/>
        </w:r>
        <w:r>
          <w:instrText xml:space="preserve"> PAGEREF _Toc16714 \h </w:instrText>
        </w:r>
        <w:r>
          <w:fldChar w:fldCharType="separate"/>
        </w:r>
        <w:r>
          <w:t>20</w:t>
        </w:r>
        <w:r>
          <w:fldChar w:fldCharType="end"/>
        </w:r>
      </w:hyperlink>
    </w:p>
    <w:p>
      <w:pPr>
        <w:pStyle w:val="TOC2"/>
        <w:tabs>
          <w:tab w:val="right" w:leader="dot" w:pos="8306"/>
        </w:tabs>
      </w:pPr>
      <w:hyperlink w:anchor="_Toc25888" w:history="1">
        <w:r>
          <w:rPr>
            <w:rFonts w:ascii="仿宋" w:eastAsia="仿宋" w:hAnsi="仿宋" w:cs="仿宋" w:hint="eastAsia"/>
            <w:lang w:eastAsia="zh-CN"/>
          </w:rPr>
          <w:t>(一)、技术方案选用方向</w:t>
        </w:r>
        <w:r>
          <w:tab/>
        </w:r>
        <w:r>
          <w:fldChar w:fldCharType="begin"/>
        </w:r>
        <w:r>
          <w:instrText xml:space="preserve"> PAGEREF _Toc25888 \h </w:instrText>
        </w:r>
        <w:r>
          <w:fldChar w:fldCharType="separate"/>
        </w:r>
        <w:r>
          <w:t>20</w:t>
        </w:r>
        <w:r>
          <w:fldChar w:fldCharType="end"/>
        </w:r>
      </w:hyperlink>
    </w:p>
    <w:p>
      <w:pPr>
        <w:pStyle w:val="TOC2"/>
        <w:tabs>
          <w:tab w:val="right" w:leader="dot" w:pos="8306"/>
        </w:tabs>
      </w:pPr>
      <w:hyperlink w:anchor="_Toc19668" w:history="1">
        <w:r>
          <w:rPr>
            <w:rFonts w:ascii="仿宋" w:eastAsia="仿宋" w:hAnsi="仿宋" w:cs="仿宋" w:hint="eastAsia"/>
            <w:lang w:eastAsia="zh-CN"/>
          </w:rPr>
          <w:t>(二)、工艺技术方案选用原则</w:t>
        </w:r>
        <w:r>
          <w:tab/>
        </w:r>
        <w:r>
          <w:fldChar w:fldCharType="begin"/>
        </w:r>
        <w:r>
          <w:instrText xml:space="preserve"> PAGEREF _Toc19668 \h </w:instrText>
        </w:r>
        <w:r>
          <w:fldChar w:fldCharType="separate"/>
        </w:r>
        <w:r>
          <w:t>22</w:t>
        </w:r>
        <w:r>
          <w:fldChar w:fldCharType="end"/>
        </w:r>
      </w:hyperlink>
    </w:p>
    <w:p>
      <w:pPr>
        <w:pStyle w:val="TOC2"/>
        <w:tabs>
          <w:tab w:val="right" w:leader="dot" w:pos="8306"/>
        </w:tabs>
      </w:pPr>
      <w:hyperlink w:anchor="_Toc9667" w:history="1">
        <w:r>
          <w:rPr>
            <w:rFonts w:ascii="仿宋" w:eastAsia="仿宋" w:hAnsi="仿宋" w:cs="仿宋" w:hint="eastAsia"/>
            <w:lang w:eastAsia="zh-CN"/>
          </w:rPr>
          <w:t>(三)、工艺技术方案要求</w:t>
        </w:r>
        <w:r>
          <w:tab/>
        </w:r>
        <w:r>
          <w:fldChar w:fldCharType="begin"/>
        </w:r>
        <w:r>
          <w:instrText xml:space="preserve"> PAGEREF _Toc9667 \h </w:instrText>
        </w:r>
        <w:r>
          <w:fldChar w:fldCharType="separate"/>
        </w:r>
        <w:r>
          <w:t>24</w:t>
        </w:r>
        <w:r>
          <w:fldChar w:fldCharType="end"/>
        </w:r>
      </w:hyperlink>
    </w:p>
    <w:p>
      <w:pPr>
        <w:pStyle w:val="TOC1"/>
        <w:tabs>
          <w:tab w:val="right" w:leader="dot" w:pos="8306"/>
        </w:tabs>
      </w:pPr>
      <w:hyperlink w:anchor="_Toc3521" w:history="1">
        <w:r>
          <w:rPr>
            <w:rFonts w:ascii="仿宋" w:eastAsia="仿宋" w:hAnsi="仿宋" w:cs="仿宋" w:hint="eastAsia"/>
            <w:lang w:eastAsia="zh-CN"/>
          </w:rPr>
          <w:t>八、食品用类似原料项目计划安排</w:t>
        </w:r>
        <w:r>
          <w:tab/>
        </w:r>
        <w:r>
          <w:fldChar w:fldCharType="begin"/>
        </w:r>
        <w:r>
          <w:instrText xml:space="preserve"> PAGEREF _Toc3521 \h </w:instrText>
        </w:r>
        <w:r>
          <w:fldChar w:fldCharType="separate"/>
        </w:r>
        <w:r>
          <w:t>26</w:t>
        </w:r>
        <w:r>
          <w:fldChar w:fldCharType="end"/>
        </w:r>
      </w:hyperlink>
    </w:p>
    <w:p>
      <w:pPr>
        <w:pStyle w:val="TOC2"/>
        <w:tabs>
          <w:tab w:val="right" w:leader="dot" w:pos="8306"/>
        </w:tabs>
      </w:pPr>
      <w:hyperlink w:anchor="_Toc21651" w:history="1">
        <w:r>
          <w:rPr>
            <w:rFonts w:ascii="仿宋" w:eastAsia="仿宋" w:hAnsi="仿宋" w:cs="仿宋" w:hint="eastAsia"/>
            <w:lang w:eastAsia="zh-CN"/>
          </w:rPr>
          <w:t>(一)、建设周期</w:t>
        </w:r>
        <w:r>
          <w:tab/>
        </w:r>
        <w:r>
          <w:fldChar w:fldCharType="begin"/>
        </w:r>
        <w:r>
          <w:instrText xml:space="preserve"> PAGEREF _Toc21651 \h </w:instrText>
        </w:r>
        <w:r>
          <w:fldChar w:fldCharType="separate"/>
        </w:r>
        <w:r>
          <w:t>26</w:t>
        </w:r>
        <w:r>
          <w:fldChar w:fldCharType="end"/>
        </w:r>
      </w:hyperlink>
    </w:p>
    <w:p>
      <w:pPr>
        <w:pStyle w:val="TOC2"/>
        <w:tabs>
          <w:tab w:val="right" w:leader="dot" w:pos="8306"/>
        </w:tabs>
      </w:pPr>
      <w:hyperlink w:anchor="_Toc15915" w:history="1">
        <w:r>
          <w:rPr>
            <w:rFonts w:ascii="仿宋" w:eastAsia="仿宋" w:hAnsi="仿宋" w:cs="仿宋" w:hint="eastAsia"/>
            <w:lang w:eastAsia="zh-CN"/>
          </w:rPr>
          <w:t>(二)、建设进度</w:t>
        </w:r>
        <w:r>
          <w:tab/>
        </w:r>
        <w:r>
          <w:fldChar w:fldCharType="begin"/>
        </w:r>
        <w:r>
          <w:instrText xml:space="preserve"> PAGEREF _Toc15915 \h </w:instrText>
        </w:r>
        <w:r>
          <w:fldChar w:fldCharType="separate"/>
        </w:r>
        <w:r>
          <w:t>27</w:t>
        </w:r>
        <w:r>
          <w:fldChar w:fldCharType="end"/>
        </w:r>
      </w:hyperlink>
    </w:p>
    <w:p>
      <w:pPr>
        <w:pStyle w:val="TOC2"/>
        <w:tabs>
          <w:tab w:val="right" w:leader="dot" w:pos="8306"/>
        </w:tabs>
      </w:pPr>
      <w:hyperlink w:anchor="_Toc22509" w:history="1">
        <w:r>
          <w:rPr>
            <w:rFonts w:ascii="仿宋" w:eastAsia="仿宋" w:hAnsi="仿宋" w:cs="仿宋" w:hint="eastAsia"/>
            <w:lang w:eastAsia="zh-CN"/>
          </w:rPr>
          <w:t>(三)、进度安排注意事项</w:t>
        </w:r>
        <w:r>
          <w:tab/>
        </w:r>
        <w:r>
          <w:fldChar w:fldCharType="begin"/>
        </w:r>
        <w:r>
          <w:instrText xml:space="preserve"> PAGEREF _Toc22509 \h </w:instrText>
        </w:r>
        <w:r>
          <w:fldChar w:fldCharType="separate"/>
        </w:r>
        <w:r>
          <w:t>28</w:t>
        </w:r>
        <w:r>
          <w:fldChar w:fldCharType="end"/>
        </w:r>
      </w:hyperlink>
    </w:p>
    <w:p>
      <w:pPr>
        <w:pStyle w:val="TOC2"/>
        <w:tabs>
          <w:tab w:val="right" w:leader="dot" w:pos="8306"/>
        </w:tabs>
      </w:pPr>
      <w:hyperlink w:anchor="_Toc5367" w:history="1">
        <w:r>
          <w:rPr>
            <w:rFonts w:ascii="仿宋" w:eastAsia="仿宋" w:hAnsi="仿宋" w:cs="仿宋" w:hint="eastAsia"/>
            <w:lang w:eastAsia="zh-CN"/>
          </w:rPr>
          <w:t>(四)、人力资源配置</w:t>
        </w:r>
        <w:r>
          <w:tab/>
        </w:r>
        <w:r>
          <w:fldChar w:fldCharType="begin"/>
        </w:r>
        <w:r>
          <w:instrText xml:space="preserve"> PAGEREF _Toc5367 \h </w:instrText>
        </w:r>
        <w:r>
          <w:fldChar w:fldCharType="separate"/>
        </w:r>
        <w:r>
          <w:t>30</w:t>
        </w:r>
        <w:r>
          <w:fldChar w:fldCharType="end"/>
        </w:r>
      </w:hyperlink>
    </w:p>
    <w:p>
      <w:pPr>
        <w:pStyle w:val="TOC1"/>
        <w:tabs>
          <w:tab w:val="right" w:leader="dot" w:pos="8306"/>
        </w:tabs>
      </w:pPr>
      <w:hyperlink w:anchor="_Toc21785" w:history="1">
        <w:r>
          <w:rPr>
            <w:rFonts w:ascii="仿宋" w:eastAsia="仿宋" w:hAnsi="仿宋" w:cs="仿宋" w:hint="eastAsia"/>
            <w:lang w:eastAsia="zh-CN"/>
          </w:rPr>
          <w:t>九、生产安全保护</w:t>
        </w:r>
        <w:r>
          <w:tab/>
        </w:r>
        <w:r>
          <w:fldChar w:fldCharType="begin"/>
        </w:r>
        <w:r>
          <w:instrText xml:space="preserve"> PAGEREF _Toc21785 \h </w:instrText>
        </w:r>
        <w:r>
          <w:fldChar w:fldCharType="separate"/>
        </w:r>
        <w:r>
          <w:t>31</w:t>
        </w:r>
        <w:r>
          <w:fldChar w:fldCharType="end"/>
        </w:r>
      </w:hyperlink>
    </w:p>
    <w:p>
      <w:pPr>
        <w:pStyle w:val="TOC2"/>
        <w:tabs>
          <w:tab w:val="right" w:leader="dot" w:pos="8306"/>
        </w:tabs>
      </w:pPr>
      <w:hyperlink w:anchor="_Toc11362" w:history="1">
        <w:r>
          <w:rPr>
            <w:rFonts w:ascii="仿宋" w:eastAsia="仿宋" w:hAnsi="仿宋" w:cs="仿宋" w:hint="eastAsia"/>
            <w:lang w:eastAsia="zh-CN"/>
          </w:rPr>
          <w:t>(一)、消防安全</w:t>
        </w:r>
        <w:r>
          <w:tab/>
        </w:r>
        <w:r>
          <w:fldChar w:fldCharType="begin"/>
        </w:r>
        <w:r>
          <w:instrText xml:space="preserve"> PAGEREF _Toc11362 \h </w:instrText>
        </w:r>
        <w:r>
          <w:fldChar w:fldCharType="separate"/>
        </w:r>
        <w:r>
          <w:t>31</w:t>
        </w:r>
        <w:r>
          <w:fldChar w:fldCharType="end"/>
        </w:r>
      </w:hyperlink>
    </w:p>
    <w:p>
      <w:pPr>
        <w:pStyle w:val="TOC2"/>
        <w:tabs>
          <w:tab w:val="right" w:leader="dot" w:pos="8306"/>
        </w:tabs>
      </w:pPr>
      <w:hyperlink w:anchor="_Toc10029" w:history="1">
        <w:r>
          <w:rPr>
            <w:rFonts w:ascii="仿宋" w:eastAsia="仿宋" w:hAnsi="仿宋" w:cs="仿宋" w:hint="eastAsia"/>
            <w:lang w:eastAsia="zh-CN"/>
          </w:rPr>
          <w:t>(二)、防火防爆总图布置措施</w:t>
        </w:r>
        <w:r>
          <w:tab/>
        </w:r>
        <w:r>
          <w:fldChar w:fldCharType="begin"/>
        </w:r>
        <w:r>
          <w:instrText xml:space="preserve"> PAGEREF _Toc10029 \h </w:instrText>
        </w:r>
        <w:r>
          <w:fldChar w:fldCharType="separate"/>
        </w:r>
        <w:r>
          <w:t>32</w:t>
        </w:r>
        <w:r>
          <w:fldChar w:fldCharType="end"/>
        </w:r>
      </w:hyperlink>
    </w:p>
    <w:p>
      <w:pPr>
        <w:pStyle w:val="TOC2"/>
        <w:tabs>
          <w:tab w:val="right" w:leader="dot" w:pos="8306"/>
        </w:tabs>
      </w:pPr>
      <w:hyperlink w:anchor="_Toc7626" w:history="1">
        <w:r>
          <w:rPr>
            <w:rFonts w:ascii="仿宋" w:eastAsia="仿宋" w:hAnsi="仿宋" w:cs="仿宋" w:hint="eastAsia"/>
            <w:lang w:eastAsia="zh-CN"/>
          </w:rPr>
          <w:t>(三)、自然灾害防范措施</w:t>
        </w:r>
        <w:r>
          <w:tab/>
        </w:r>
        <w:r>
          <w:fldChar w:fldCharType="begin"/>
        </w:r>
        <w:r>
          <w:instrText xml:space="preserve"> PAGEREF _Toc7626 \h </w:instrText>
        </w:r>
        <w:r>
          <w:fldChar w:fldCharType="separate"/>
        </w:r>
        <w:r>
          <w:t>33</w:t>
        </w:r>
        <w:r>
          <w:fldChar w:fldCharType="end"/>
        </w:r>
      </w:hyperlink>
    </w:p>
    <w:p>
      <w:pPr>
        <w:pStyle w:val="TOC2"/>
        <w:tabs>
          <w:tab w:val="right" w:leader="dot" w:pos="8306"/>
        </w:tabs>
      </w:pPr>
      <w:hyperlink w:anchor="_Toc2598" w:history="1">
        <w:r>
          <w:rPr>
            <w:rFonts w:ascii="仿宋" w:eastAsia="仿宋" w:hAnsi="仿宋" w:cs="仿宋" w:hint="eastAsia"/>
            <w:lang w:eastAsia="zh-CN"/>
          </w:rPr>
          <w:t>(四)、安全色及安全标志使用要求</w:t>
        </w:r>
        <w:r>
          <w:tab/>
        </w:r>
        <w:r>
          <w:fldChar w:fldCharType="begin"/>
        </w:r>
        <w:r>
          <w:instrText xml:space="preserve"> PAGEREF _Toc2598 \h </w:instrText>
        </w:r>
        <w:r>
          <w:fldChar w:fldCharType="separate"/>
        </w:r>
        <w:r>
          <w:t>34</w:t>
        </w:r>
        <w:r>
          <w:fldChar w:fldCharType="end"/>
        </w:r>
      </w:hyperlink>
    </w:p>
    <w:p>
      <w:pPr>
        <w:pStyle w:val="TOC2"/>
        <w:tabs>
          <w:tab w:val="right" w:leader="dot" w:pos="8306"/>
        </w:tabs>
      </w:pPr>
      <w:hyperlink w:anchor="_Toc1260" w:history="1">
        <w:r>
          <w:rPr>
            <w:rFonts w:ascii="仿宋" w:eastAsia="仿宋" w:hAnsi="仿宋" w:cs="仿宋" w:hint="eastAsia"/>
            <w:lang w:eastAsia="zh-CN"/>
          </w:rPr>
          <w:t>(五)、防尘防毒措施</w:t>
        </w:r>
        <w:r>
          <w:tab/>
        </w:r>
        <w:r>
          <w:fldChar w:fldCharType="begin"/>
        </w:r>
        <w:r>
          <w:instrText xml:space="preserve"> PAGEREF _Toc1260 \h </w:instrText>
        </w:r>
        <w:r>
          <w:fldChar w:fldCharType="separate"/>
        </w:r>
        <w:r>
          <w:t>35</w:t>
        </w:r>
        <w:r>
          <w:fldChar w:fldCharType="end"/>
        </w:r>
      </w:hyperlink>
    </w:p>
    <w:p>
      <w:pPr>
        <w:pStyle w:val="TOC2"/>
        <w:tabs>
          <w:tab w:val="right" w:leader="dot" w:pos="8306"/>
        </w:tabs>
      </w:pPr>
      <w:hyperlink w:anchor="_Toc950" w:history="1">
        <w:r>
          <w:rPr>
            <w:rFonts w:ascii="仿宋" w:eastAsia="仿宋" w:hAnsi="仿宋" w:cs="仿宋" w:hint="eastAsia"/>
            <w:lang w:eastAsia="zh-CN"/>
          </w:rPr>
          <w:t>(六)、防静电、触电防护及防雷措施</w:t>
        </w:r>
        <w:r>
          <w:tab/>
        </w:r>
        <w:r>
          <w:fldChar w:fldCharType="begin"/>
        </w:r>
        <w:r>
          <w:instrText xml:space="preserve"> PAGEREF _Toc950 \h </w:instrText>
        </w:r>
        <w:r>
          <w:fldChar w:fldCharType="separate"/>
        </w:r>
        <w:r>
          <w:t>36</w:t>
        </w:r>
        <w:r>
          <w:fldChar w:fldCharType="end"/>
        </w:r>
      </w:hyperlink>
    </w:p>
    <w:p>
      <w:pPr>
        <w:pStyle w:val="TOC2"/>
        <w:tabs>
          <w:tab w:val="right" w:leader="dot" w:pos="8306"/>
        </w:tabs>
      </w:pPr>
      <w:hyperlink w:anchor="_Toc28149" w:history="1">
        <w:r>
          <w:rPr>
            <w:rFonts w:ascii="仿宋" w:eastAsia="仿宋" w:hAnsi="仿宋" w:cs="仿宋" w:hint="eastAsia"/>
            <w:lang w:eastAsia="zh-CN"/>
          </w:rPr>
          <w:t>(七)、机械设备安全保障措施</w:t>
        </w:r>
        <w:r>
          <w:tab/>
        </w:r>
        <w:r>
          <w:fldChar w:fldCharType="begin"/>
        </w:r>
        <w:r>
          <w:instrText xml:space="preserve"> PAGEREF _Toc28149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86" w:history="1">
        <w:r>
          <w:rPr>
            <w:rFonts w:ascii="仿宋" w:eastAsia="仿宋" w:hAnsi="仿宋" w:cs="仿宋" w:hint="eastAsia"/>
            <w:lang w:eastAsia="zh-CN"/>
          </w:rPr>
          <w:t>十、食品用类似原料项目风险管理</w:t>
        </w:r>
        <w:r>
          <w:tab/>
        </w:r>
        <w:r>
          <w:fldChar w:fldCharType="begin"/>
        </w:r>
        <w:r>
          <w:instrText xml:space="preserve"> PAGEREF _Toc8086 \h </w:instrText>
        </w:r>
        <w:r>
          <w:fldChar w:fldCharType="separate"/>
        </w:r>
        <w:r>
          <w:t>39</w:t>
        </w:r>
        <w:r>
          <w:fldChar w:fldCharType="end"/>
        </w:r>
      </w:hyperlink>
    </w:p>
    <w:p>
      <w:pPr>
        <w:pStyle w:val="TOC2"/>
        <w:tabs>
          <w:tab w:val="right" w:leader="dot" w:pos="8306"/>
        </w:tabs>
      </w:pPr>
      <w:hyperlink w:anchor="_Toc3336" w:history="1">
        <w:r>
          <w:rPr>
            <w:rFonts w:ascii="仿宋" w:eastAsia="仿宋" w:hAnsi="仿宋" w:cs="仿宋" w:hint="eastAsia"/>
            <w:lang w:eastAsia="zh-CN"/>
          </w:rPr>
          <w:t>(一)、风险识别与评估</w:t>
        </w:r>
        <w:r>
          <w:tab/>
        </w:r>
        <w:r>
          <w:fldChar w:fldCharType="begin"/>
        </w:r>
        <w:r>
          <w:instrText xml:space="preserve"> PAGEREF _Toc3336 \h </w:instrText>
        </w:r>
        <w:r>
          <w:fldChar w:fldCharType="separate"/>
        </w:r>
        <w:r>
          <w:t>39</w:t>
        </w:r>
        <w:r>
          <w:fldChar w:fldCharType="end"/>
        </w:r>
      </w:hyperlink>
    </w:p>
    <w:p>
      <w:pPr>
        <w:pStyle w:val="TOC2"/>
        <w:tabs>
          <w:tab w:val="right" w:leader="dot" w:pos="8306"/>
        </w:tabs>
      </w:pPr>
      <w:hyperlink w:anchor="_Toc866" w:history="1">
        <w:r>
          <w:rPr>
            <w:rFonts w:ascii="仿宋" w:eastAsia="仿宋" w:hAnsi="仿宋" w:cs="仿宋" w:hint="eastAsia"/>
            <w:lang w:eastAsia="zh-CN"/>
          </w:rPr>
          <w:t>(二)、风险应对策略</w:t>
        </w:r>
        <w:r>
          <w:tab/>
        </w:r>
        <w:r>
          <w:fldChar w:fldCharType="begin"/>
        </w:r>
        <w:r>
          <w:instrText xml:space="preserve"> PAGEREF _Toc866 \h </w:instrText>
        </w:r>
        <w:r>
          <w:fldChar w:fldCharType="separate"/>
        </w:r>
        <w:r>
          <w:t>40</w:t>
        </w:r>
        <w:r>
          <w:fldChar w:fldCharType="end"/>
        </w:r>
      </w:hyperlink>
    </w:p>
    <w:p>
      <w:pPr>
        <w:pStyle w:val="TOC2"/>
        <w:tabs>
          <w:tab w:val="right" w:leader="dot" w:pos="8306"/>
        </w:tabs>
      </w:pPr>
      <w:hyperlink w:anchor="_Toc21302" w:history="1">
        <w:r>
          <w:rPr>
            <w:rFonts w:ascii="仿宋" w:eastAsia="仿宋" w:hAnsi="仿宋" w:cs="仿宋" w:hint="eastAsia"/>
            <w:lang w:eastAsia="zh-CN"/>
          </w:rPr>
          <w:t>(三)、风险监控与控制</w:t>
        </w:r>
        <w:r>
          <w:tab/>
        </w:r>
        <w:r>
          <w:fldChar w:fldCharType="begin"/>
        </w:r>
        <w:r>
          <w:instrText xml:space="preserve"> PAGEREF _Toc21302 \h </w:instrText>
        </w:r>
        <w:r>
          <w:fldChar w:fldCharType="separate"/>
        </w:r>
        <w:r>
          <w:t>42</w:t>
        </w:r>
        <w:r>
          <w:fldChar w:fldCharType="end"/>
        </w:r>
      </w:hyperlink>
    </w:p>
    <w:p>
      <w:pPr>
        <w:pStyle w:val="TOC1"/>
        <w:tabs>
          <w:tab w:val="right" w:leader="dot" w:pos="8306"/>
        </w:tabs>
      </w:pPr>
      <w:hyperlink w:anchor="_Toc15937" w:history="1">
        <w:r>
          <w:rPr>
            <w:rFonts w:ascii="仿宋" w:eastAsia="仿宋" w:hAnsi="仿宋" w:cs="仿宋" w:hint="eastAsia"/>
            <w:lang w:eastAsia="zh-CN"/>
          </w:rPr>
          <w:t>十一、食品用类似原料项目创新与研发</w:t>
        </w:r>
        <w:r>
          <w:tab/>
        </w:r>
        <w:r>
          <w:fldChar w:fldCharType="begin"/>
        </w:r>
        <w:r>
          <w:instrText xml:space="preserve"> PAGEREF _Toc15937 \h </w:instrText>
        </w:r>
        <w:r>
          <w:fldChar w:fldCharType="separate"/>
        </w:r>
        <w:r>
          <w:t>43</w:t>
        </w:r>
        <w:r>
          <w:fldChar w:fldCharType="end"/>
        </w:r>
      </w:hyperlink>
    </w:p>
    <w:p>
      <w:pPr>
        <w:pStyle w:val="TOC2"/>
        <w:tabs>
          <w:tab w:val="right" w:leader="dot" w:pos="8306"/>
        </w:tabs>
      </w:pPr>
      <w:hyperlink w:anchor="_Toc21499" w:history="1">
        <w:r>
          <w:rPr>
            <w:rFonts w:ascii="仿宋" w:eastAsia="仿宋" w:hAnsi="仿宋" w:cs="仿宋" w:hint="eastAsia"/>
            <w:lang w:eastAsia="zh-CN"/>
          </w:rPr>
          <w:t>(一)、创新策略与方向</w:t>
        </w:r>
        <w:r>
          <w:tab/>
        </w:r>
        <w:r>
          <w:fldChar w:fldCharType="begin"/>
        </w:r>
        <w:r>
          <w:instrText xml:space="preserve"> PAGEREF _Toc21499 \h </w:instrText>
        </w:r>
        <w:r>
          <w:fldChar w:fldCharType="separate"/>
        </w:r>
        <w:r>
          <w:t>43</w:t>
        </w:r>
        <w:r>
          <w:fldChar w:fldCharType="end"/>
        </w:r>
      </w:hyperlink>
    </w:p>
    <w:p>
      <w:pPr>
        <w:pStyle w:val="TOC2"/>
        <w:tabs>
          <w:tab w:val="right" w:leader="dot" w:pos="8306"/>
        </w:tabs>
      </w:pPr>
      <w:hyperlink w:anchor="_Toc6892" w:history="1">
        <w:r>
          <w:rPr>
            <w:rFonts w:ascii="仿宋" w:eastAsia="仿宋" w:hAnsi="仿宋" w:cs="仿宋" w:hint="eastAsia"/>
            <w:lang w:eastAsia="zh-CN"/>
          </w:rPr>
          <w:t>(二)、研发规划与投入</w:t>
        </w:r>
        <w:r>
          <w:tab/>
        </w:r>
        <w:r>
          <w:fldChar w:fldCharType="begin"/>
        </w:r>
        <w:r>
          <w:instrText xml:space="preserve"> PAGEREF _Toc6892 \h </w:instrText>
        </w:r>
        <w:r>
          <w:fldChar w:fldCharType="separate"/>
        </w:r>
        <w:r>
          <w:t>44</w:t>
        </w:r>
        <w:r>
          <w:fldChar w:fldCharType="end"/>
        </w:r>
      </w:hyperlink>
    </w:p>
    <w:p>
      <w:pPr>
        <w:pStyle w:val="TOC1"/>
        <w:tabs>
          <w:tab w:val="right" w:leader="dot" w:pos="8306"/>
        </w:tabs>
      </w:pPr>
      <w:hyperlink w:anchor="_Toc18352" w:history="1">
        <w:r>
          <w:rPr>
            <w:rFonts w:ascii="仿宋" w:eastAsia="仿宋" w:hAnsi="仿宋" w:cs="仿宋" w:hint="eastAsia"/>
            <w:lang w:eastAsia="zh-CN"/>
          </w:rPr>
          <w:t>十二、食品用类似原料项目人力资源管理</w:t>
        </w:r>
        <w:r>
          <w:tab/>
        </w:r>
        <w:r>
          <w:fldChar w:fldCharType="begin"/>
        </w:r>
        <w:r>
          <w:instrText xml:space="preserve"> PAGEREF _Toc18352 \h </w:instrText>
        </w:r>
        <w:r>
          <w:fldChar w:fldCharType="separate"/>
        </w:r>
        <w:r>
          <w:t>46</w:t>
        </w:r>
        <w:r>
          <w:fldChar w:fldCharType="end"/>
        </w:r>
      </w:hyperlink>
    </w:p>
    <w:p>
      <w:pPr>
        <w:pStyle w:val="TOC2"/>
        <w:tabs>
          <w:tab w:val="right" w:leader="dot" w:pos="8306"/>
        </w:tabs>
      </w:pPr>
      <w:hyperlink w:anchor="_Toc11984" w:history="1">
        <w:r>
          <w:rPr>
            <w:rFonts w:ascii="仿宋" w:eastAsia="仿宋" w:hAnsi="仿宋" w:cs="仿宋" w:hint="eastAsia"/>
            <w:lang w:eastAsia="zh-CN"/>
          </w:rPr>
          <w:t>(一)、建立健全的预算管理制度</w:t>
        </w:r>
        <w:r>
          <w:tab/>
        </w:r>
        <w:r>
          <w:fldChar w:fldCharType="begin"/>
        </w:r>
        <w:r>
          <w:instrText xml:space="preserve"> PAGEREF _Toc11984 \h </w:instrText>
        </w:r>
        <w:r>
          <w:fldChar w:fldCharType="separate"/>
        </w:r>
        <w:r>
          <w:t>46</w:t>
        </w:r>
        <w:r>
          <w:fldChar w:fldCharType="end"/>
        </w:r>
      </w:hyperlink>
    </w:p>
    <w:p>
      <w:pPr>
        <w:pStyle w:val="TOC2"/>
        <w:tabs>
          <w:tab w:val="right" w:leader="dot" w:pos="8306"/>
        </w:tabs>
      </w:pPr>
      <w:hyperlink w:anchor="_Toc6812" w:history="1">
        <w:r>
          <w:rPr>
            <w:rFonts w:ascii="仿宋" w:eastAsia="仿宋" w:hAnsi="仿宋" w:cs="仿宋" w:hint="eastAsia"/>
            <w:lang w:eastAsia="zh-CN"/>
          </w:rPr>
          <w:t>(二)、加强资金流动监控</w:t>
        </w:r>
        <w:r>
          <w:tab/>
        </w:r>
        <w:r>
          <w:fldChar w:fldCharType="begin"/>
        </w:r>
        <w:r>
          <w:instrText xml:space="preserve"> PAGEREF _Toc6812 \h </w:instrText>
        </w:r>
        <w:r>
          <w:fldChar w:fldCharType="separate"/>
        </w:r>
        <w:r>
          <w:t>48</w:t>
        </w:r>
        <w:r>
          <w:fldChar w:fldCharType="end"/>
        </w:r>
      </w:hyperlink>
    </w:p>
    <w:p>
      <w:pPr>
        <w:pStyle w:val="TOC2"/>
        <w:tabs>
          <w:tab w:val="right" w:leader="dot" w:pos="8306"/>
        </w:tabs>
      </w:pPr>
      <w:hyperlink w:anchor="_Toc30559" w:history="1">
        <w:r>
          <w:rPr>
            <w:rFonts w:ascii="仿宋" w:eastAsia="仿宋" w:hAnsi="仿宋" w:cs="仿宋" w:hint="eastAsia"/>
            <w:lang w:eastAsia="zh-CN"/>
          </w:rPr>
          <w:t>(三)、制定完善的风险控制机制</w:t>
        </w:r>
        <w:r>
          <w:tab/>
        </w:r>
        <w:r>
          <w:fldChar w:fldCharType="begin"/>
        </w:r>
        <w:r>
          <w:instrText xml:space="preserve"> PAGEREF _Toc30559 \h </w:instrText>
        </w:r>
        <w:r>
          <w:fldChar w:fldCharType="separate"/>
        </w:r>
        <w:r>
          <w:t>49</w:t>
        </w:r>
        <w:r>
          <w:fldChar w:fldCharType="end"/>
        </w:r>
      </w:hyperlink>
    </w:p>
    <w:p>
      <w:pPr>
        <w:pStyle w:val="TOC2"/>
        <w:tabs>
          <w:tab w:val="right" w:leader="dot" w:pos="8306"/>
        </w:tabs>
      </w:pPr>
      <w:hyperlink w:anchor="_Toc13710" w:history="1">
        <w:r>
          <w:rPr>
            <w:rFonts w:ascii="仿宋" w:eastAsia="仿宋" w:hAnsi="仿宋" w:cs="仿宋" w:hint="eastAsia"/>
            <w:lang w:eastAsia="zh-CN"/>
          </w:rPr>
          <w:t>(四)、优化成本管理</w:t>
        </w:r>
        <w:r>
          <w:tab/>
        </w:r>
        <w:r>
          <w:fldChar w:fldCharType="begin"/>
        </w:r>
        <w:r>
          <w:instrText xml:space="preserve"> PAGEREF _Toc13710 \h </w:instrText>
        </w:r>
        <w:r>
          <w:fldChar w:fldCharType="separate"/>
        </w:r>
        <w:r>
          <w:t>50</w:t>
        </w:r>
        <w:r>
          <w:fldChar w:fldCharType="end"/>
        </w:r>
      </w:hyperlink>
    </w:p>
    <w:p>
      <w:pPr>
        <w:pStyle w:val="TOC1"/>
        <w:tabs>
          <w:tab w:val="right" w:leader="dot" w:pos="8306"/>
        </w:tabs>
      </w:pPr>
      <w:hyperlink w:anchor="_Toc7887" w:history="1">
        <w:r>
          <w:rPr>
            <w:rFonts w:ascii="仿宋" w:eastAsia="仿宋" w:hAnsi="仿宋" w:cs="仿宋" w:hint="eastAsia"/>
            <w:lang w:eastAsia="zh-CN"/>
          </w:rPr>
          <w:t>十三、供应链管理</w:t>
        </w:r>
        <w:r>
          <w:tab/>
        </w:r>
        <w:r>
          <w:fldChar w:fldCharType="begin"/>
        </w:r>
        <w:r>
          <w:instrText xml:space="preserve"> PAGEREF _Toc7887 \h </w:instrText>
        </w:r>
        <w:r>
          <w:fldChar w:fldCharType="separate"/>
        </w:r>
        <w:r>
          <w:t>52</w:t>
        </w:r>
        <w:r>
          <w:fldChar w:fldCharType="end"/>
        </w:r>
      </w:hyperlink>
    </w:p>
    <w:p>
      <w:pPr>
        <w:pStyle w:val="TOC2"/>
        <w:tabs>
          <w:tab w:val="right" w:leader="dot" w:pos="8306"/>
        </w:tabs>
      </w:pPr>
      <w:hyperlink w:anchor="_Toc21526" w:history="1">
        <w:r>
          <w:rPr>
            <w:rFonts w:ascii="仿宋" w:eastAsia="仿宋" w:hAnsi="仿宋" w:cs="仿宋" w:hint="eastAsia"/>
            <w:lang w:eastAsia="zh-CN"/>
          </w:rPr>
          <w:t>(一)、供应链战略规划</w:t>
        </w:r>
        <w:r>
          <w:tab/>
        </w:r>
        <w:r>
          <w:fldChar w:fldCharType="begin"/>
        </w:r>
        <w:r>
          <w:instrText xml:space="preserve"> PAGEREF _Toc21526 \h </w:instrText>
        </w:r>
        <w:r>
          <w:fldChar w:fldCharType="separate"/>
        </w:r>
        <w:r>
          <w:t>52</w:t>
        </w:r>
        <w:r>
          <w:fldChar w:fldCharType="end"/>
        </w:r>
      </w:hyperlink>
    </w:p>
    <w:p>
      <w:pPr>
        <w:pStyle w:val="TOC2"/>
        <w:tabs>
          <w:tab w:val="right" w:leader="dot" w:pos="8306"/>
        </w:tabs>
      </w:pPr>
      <w:hyperlink w:anchor="_Toc3022" w:history="1">
        <w:r>
          <w:rPr>
            <w:rFonts w:ascii="仿宋" w:eastAsia="仿宋" w:hAnsi="仿宋" w:cs="仿宋" w:hint="eastAsia"/>
            <w:lang w:eastAsia="zh-CN"/>
          </w:rPr>
          <w:t>(二)、供应商选择与合作</w:t>
        </w:r>
        <w:r>
          <w:tab/>
        </w:r>
        <w:r>
          <w:fldChar w:fldCharType="begin"/>
        </w:r>
        <w:r>
          <w:instrText xml:space="preserve"> PAGEREF _Toc3022 \h </w:instrText>
        </w:r>
        <w:r>
          <w:fldChar w:fldCharType="separate"/>
        </w:r>
        <w:r>
          <w:t>53</w:t>
        </w:r>
        <w:r>
          <w:fldChar w:fldCharType="end"/>
        </w:r>
      </w:hyperlink>
    </w:p>
    <w:p>
      <w:pPr>
        <w:pStyle w:val="TOC2"/>
        <w:tabs>
          <w:tab w:val="right" w:leader="dot" w:pos="8306"/>
        </w:tabs>
      </w:pPr>
      <w:hyperlink w:anchor="_Toc7657" w:history="1">
        <w:r>
          <w:rPr>
            <w:rFonts w:ascii="仿宋" w:eastAsia="仿宋" w:hAnsi="仿宋" w:cs="仿宋" w:hint="eastAsia"/>
            <w:lang w:eastAsia="zh-CN"/>
          </w:rPr>
          <w:t>(三)、物流与库存管理</w:t>
        </w:r>
        <w:r>
          <w:tab/>
        </w:r>
        <w:r>
          <w:fldChar w:fldCharType="begin"/>
        </w:r>
        <w:r>
          <w:instrText xml:space="preserve"> PAGEREF _Toc7657 \h </w:instrText>
        </w:r>
        <w:r>
          <w:fldChar w:fldCharType="separate"/>
        </w:r>
        <w:r>
          <w:t>55</w:t>
        </w:r>
        <w:r>
          <w:fldChar w:fldCharType="end"/>
        </w:r>
      </w:hyperlink>
    </w:p>
    <w:p>
      <w:pPr>
        <w:pStyle w:val="TOC1"/>
        <w:tabs>
          <w:tab w:val="right" w:leader="dot" w:pos="8306"/>
        </w:tabs>
      </w:pPr>
      <w:hyperlink w:anchor="_Toc15363" w:history="1">
        <w:r>
          <w:rPr>
            <w:rFonts w:ascii="仿宋" w:eastAsia="仿宋" w:hAnsi="仿宋" w:cs="仿宋" w:hint="eastAsia"/>
            <w:lang w:eastAsia="zh-CN"/>
          </w:rPr>
          <w:t>十四、食品用类似原料项目治理与监督</w:t>
        </w:r>
        <w:r>
          <w:tab/>
        </w:r>
        <w:r>
          <w:fldChar w:fldCharType="begin"/>
        </w:r>
        <w:r>
          <w:instrText xml:space="preserve"> PAGEREF _Toc15363 \h </w:instrText>
        </w:r>
        <w:r>
          <w:fldChar w:fldCharType="separate"/>
        </w:r>
        <w:r>
          <w:t>56</w:t>
        </w:r>
        <w:r>
          <w:fldChar w:fldCharType="end"/>
        </w:r>
      </w:hyperlink>
    </w:p>
    <w:p>
      <w:pPr>
        <w:pStyle w:val="TOC2"/>
        <w:tabs>
          <w:tab w:val="right" w:leader="dot" w:pos="8306"/>
        </w:tabs>
      </w:pPr>
      <w:hyperlink w:anchor="_Toc9194" w:history="1">
        <w:r>
          <w:rPr>
            <w:rFonts w:ascii="仿宋" w:eastAsia="仿宋" w:hAnsi="仿宋" w:cs="仿宋" w:hint="eastAsia"/>
            <w:lang w:eastAsia="zh-CN"/>
          </w:rPr>
          <w:t>(一)、食品用类似原料项目治理结构</w:t>
        </w:r>
        <w:r>
          <w:tab/>
        </w:r>
        <w:r>
          <w:fldChar w:fldCharType="begin"/>
        </w:r>
        <w:r>
          <w:instrText xml:space="preserve"> PAGEREF _Toc9194 \h </w:instrText>
        </w:r>
        <w:r>
          <w:fldChar w:fldCharType="separate"/>
        </w:r>
        <w:r>
          <w:t>56</w:t>
        </w:r>
        <w:r>
          <w:fldChar w:fldCharType="end"/>
        </w:r>
      </w:hyperlink>
    </w:p>
    <w:p>
      <w:pPr>
        <w:pStyle w:val="TOC2"/>
        <w:tabs>
          <w:tab w:val="right" w:leader="dot" w:pos="8306"/>
        </w:tabs>
      </w:pPr>
      <w:hyperlink w:anchor="_Toc10054" w:history="1">
        <w:r>
          <w:rPr>
            <w:rFonts w:ascii="仿宋" w:eastAsia="仿宋" w:hAnsi="仿宋" w:cs="仿宋" w:hint="eastAsia"/>
            <w:lang w:eastAsia="zh-CN"/>
          </w:rPr>
          <w:t>(二)、监督与审计</w:t>
        </w:r>
        <w:r>
          <w:tab/>
        </w:r>
        <w:r>
          <w:fldChar w:fldCharType="begin"/>
        </w:r>
        <w:r>
          <w:instrText xml:space="preserve"> PAGEREF _Toc10054 \h </w:instrText>
        </w:r>
        <w:r>
          <w:fldChar w:fldCharType="separate"/>
        </w:r>
        <w:r>
          <w:t>58</w:t>
        </w:r>
        <w:r>
          <w:fldChar w:fldCharType="end"/>
        </w:r>
      </w:hyperlink>
    </w:p>
    <w:p>
      <w:pPr>
        <w:pStyle w:val="TOC1"/>
        <w:tabs>
          <w:tab w:val="right" w:leader="dot" w:pos="8306"/>
        </w:tabs>
      </w:pPr>
      <w:hyperlink w:anchor="_Toc9963" w:history="1">
        <w:r>
          <w:rPr>
            <w:rFonts w:ascii="仿宋" w:eastAsia="仿宋" w:hAnsi="仿宋" w:cs="仿宋" w:hint="eastAsia"/>
            <w:lang w:eastAsia="zh-CN"/>
          </w:rPr>
          <w:t>十五、食品用类似原料项目工程方案分析</w:t>
        </w:r>
        <w:r>
          <w:tab/>
        </w:r>
        <w:r>
          <w:fldChar w:fldCharType="begin"/>
        </w:r>
        <w:r>
          <w:instrText xml:space="preserve"> PAGEREF _Toc9963 \h </w:instrText>
        </w:r>
        <w:r>
          <w:fldChar w:fldCharType="separate"/>
        </w:r>
        <w:r>
          <w:t>59</w:t>
        </w:r>
        <w:r>
          <w:fldChar w:fldCharType="end"/>
        </w:r>
      </w:hyperlink>
    </w:p>
    <w:p>
      <w:pPr>
        <w:pStyle w:val="TOC2"/>
        <w:tabs>
          <w:tab w:val="right" w:leader="dot" w:pos="8306"/>
        </w:tabs>
      </w:pPr>
      <w:hyperlink w:anchor="_Toc6653" w:history="1">
        <w:r>
          <w:rPr>
            <w:rFonts w:ascii="仿宋" w:eastAsia="仿宋" w:hAnsi="仿宋" w:cs="仿宋" w:hint="eastAsia"/>
            <w:lang w:eastAsia="zh-CN"/>
          </w:rPr>
          <w:t>(一)、建筑工程设计原则</w:t>
        </w:r>
        <w:r>
          <w:tab/>
        </w:r>
        <w:r>
          <w:fldChar w:fldCharType="begin"/>
        </w:r>
        <w:r>
          <w:instrText xml:space="preserve"> PAGEREF _Toc6653 \h </w:instrText>
        </w:r>
        <w:r>
          <w:fldChar w:fldCharType="separate"/>
        </w:r>
        <w:r>
          <w:t>59</w:t>
        </w:r>
        <w:r>
          <w:fldChar w:fldCharType="end"/>
        </w:r>
      </w:hyperlink>
    </w:p>
    <w:p>
      <w:pPr>
        <w:pStyle w:val="TOC2"/>
        <w:tabs>
          <w:tab w:val="right" w:leader="dot" w:pos="8306"/>
        </w:tabs>
      </w:pPr>
      <w:hyperlink w:anchor="_Toc32051" w:history="1">
        <w:r>
          <w:rPr>
            <w:rFonts w:ascii="仿宋" w:eastAsia="仿宋" w:hAnsi="仿宋" w:cs="仿宋" w:hint="eastAsia"/>
            <w:lang w:eastAsia="zh-CN"/>
          </w:rPr>
          <w:t>(二)、土建工程建设指标</w:t>
        </w:r>
        <w:r>
          <w:tab/>
        </w:r>
        <w:r>
          <w:fldChar w:fldCharType="begin"/>
        </w:r>
        <w:r>
          <w:instrText xml:space="preserve"> PAGEREF _Toc32051 \h </w:instrText>
        </w:r>
        <w:r>
          <w:fldChar w:fldCharType="separate"/>
        </w:r>
        <w:r>
          <w:t>62</w:t>
        </w:r>
        <w:r>
          <w:fldChar w:fldCharType="end"/>
        </w:r>
      </w:hyperlink>
    </w:p>
    <w:p>
      <w:pPr>
        <w:pStyle w:val="TOC1"/>
        <w:tabs>
          <w:tab w:val="right" w:leader="dot" w:pos="8306"/>
        </w:tabs>
      </w:pPr>
      <w:hyperlink w:anchor="_Toc9985" w:history="1">
        <w:r>
          <w:rPr>
            <w:rFonts w:ascii="仿宋" w:eastAsia="仿宋" w:hAnsi="仿宋" w:cs="仿宋" w:hint="eastAsia"/>
            <w:lang w:eastAsia="zh-CN"/>
          </w:rPr>
          <w:t>十六、风险识别与分类</w:t>
        </w:r>
        <w:r>
          <w:tab/>
        </w:r>
        <w:r>
          <w:fldChar w:fldCharType="begin"/>
        </w:r>
        <w:r>
          <w:instrText xml:space="preserve"> PAGEREF _Toc9985 \h </w:instrText>
        </w:r>
        <w:r>
          <w:fldChar w:fldCharType="separate"/>
        </w:r>
        <w:r>
          <w:t>64</w:t>
        </w:r>
        <w:r>
          <w:fldChar w:fldCharType="end"/>
        </w:r>
      </w:hyperlink>
    </w:p>
    <w:p>
      <w:pPr>
        <w:pStyle w:val="TOC2"/>
        <w:tabs>
          <w:tab w:val="right" w:leader="dot" w:pos="8306"/>
        </w:tabs>
      </w:pPr>
      <w:hyperlink w:anchor="_Toc21813" w:history="1">
        <w:r>
          <w:rPr>
            <w:rFonts w:ascii="仿宋" w:eastAsia="仿宋" w:hAnsi="仿宋" w:cs="仿宋" w:hint="eastAsia"/>
            <w:lang w:eastAsia="zh-CN"/>
          </w:rPr>
          <w:t>(一)、风险识别</w:t>
        </w:r>
        <w:r>
          <w:tab/>
        </w:r>
        <w:r>
          <w:fldChar w:fldCharType="begin"/>
        </w:r>
        <w:r>
          <w:instrText xml:space="preserve"> PAGEREF _Toc21813 \h </w:instrText>
        </w:r>
        <w:r>
          <w:fldChar w:fldCharType="separate"/>
        </w:r>
        <w:r>
          <w:t>64</w:t>
        </w:r>
        <w:r>
          <w:fldChar w:fldCharType="end"/>
        </w:r>
      </w:hyperlink>
    </w:p>
    <w:p>
      <w:pPr>
        <w:pStyle w:val="TOC2"/>
        <w:tabs>
          <w:tab w:val="right" w:leader="dot" w:pos="8306"/>
        </w:tabs>
      </w:pPr>
      <w:hyperlink w:anchor="_Toc5615" w:history="1">
        <w:r>
          <w:rPr>
            <w:rFonts w:ascii="仿宋" w:eastAsia="仿宋" w:hAnsi="仿宋" w:cs="仿宋" w:hint="eastAsia"/>
            <w:lang w:eastAsia="zh-CN"/>
          </w:rPr>
          <w:t>(二)、风险分类</w:t>
        </w:r>
        <w:r>
          <w:tab/>
        </w:r>
        <w:r>
          <w:fldChar w:fldCharType="begin"/>
        </w:r>
        <w:r>
          <w:instrText xml:space="preserve"> PAGEREF _Toc5615 \h </w:instrText>
        </w:r>
        <w:r>
          <w:fldChar w:fldCharType="separate"/>
        </w:r>
        <w:r>
          <w:t>65</w:t>
        </w:r>
        <w:r>
          <w:fldChar w:fldCharType="end"/>
        </w:r>
      </w:hyperlink>
    </w:p>
    <w:p>
      <w:pPr>
        <w:pStyle w:val="TOC1"/>
        <w:tabs>
          <w:tab w:val="right" w:leader="dot" w:pos="8306"/>
        </w:tabs>
      </w:pPr>
      <w:hyperlink w:anchor="_Toc18222" w:history="1">
        <w:r>
          <w:rPr>
            <w:rFonts w:ascii="仿宋" w:eastAsia="仿宋" w:hAnsi="仿宋" w:cs="仿宋" w:hint="eastAsia"/>
            <w:lang w:eastAsia="zh-CN"/>
          </w:rPr>
          <w:t>十七、食品用类似原料项目实施保障措施</w:t>
        </w:r>
        <w:r>
          <w:tab/>
        </w:r>
        <w:r>
          <w:fldChar w:fldCharType="begin"/>
        </w:r>
        <w:r>
          <w:instrText xml:space="preserve"> PAGEREF _Toc18222 \h </w:instrText>
        </w:r>
        <w:r>
          <w:fldChar w:fldCharType="separate"/>
        </w:r>
        <w:r>
          <w:t>67</w:t>
        </w:r>
        <w:r>
          <w:fldChar w:fldCharType="end"/>
        </w:r>
      </w:hyperlink>
    </w:p>
    <w:p>
      <w:pPr>
        <w:pStyle w:val="TOC2"/>
        <w:tabs>
          <w:tab w:val="right" w:leader="dot" w:pos="8306"/>
        </w:tabs>
      </w:pPr>
      <w:hyperlink w:anchor="_Toc6364" w:history="1">
        <w:r>
          <w:rPr>
            <w:rFonts w:ascii="仿宋" w:eastAsia="仿宋" w:hAnsi="仿宋" w:cs="仿宋" w:hint="eastAsia"/>
            <w:lang w:eastAsia="zh-CN"/>
          </w:rPr>
          <w:t>(一)、食品用类似原料项目实施保障机制</w:t>
        </w:r>
        <w:r>
          <w:tab/>
        </w:r>
        <w:r>
          <w:fldChar w:fldCharType="begin"/>
        </w:r>
        <w:r>
          <w:instrText xml:space="preserve"> PAGEREF _Toc6364 \h </w:instrText>
        </w:r>
        <w:r>
          <w:fldChar w:fldCharType="separate"/>
        </w:r>
        <w:r>
          <w:t>67</w:t>
        </w:r>
        <w:r>
          <w:fldChar w:fldCharType="end"/>
        </w:r>
      </w:hyperlink>
    </w:p>
    <w:p>
      <w:pPr>
        <w:pStyle w:val="TOC2"/>
        <w:tabs>
          <w:tab w:val="right" w:leader="dot" w:pos="8306"/>
        </w:tabs>
      </w:pPr>
      <w:hyperlink w:anchor="_Toc29823" w:history="1">
        <w:r>
          <w:rPr>
            <w:rFonts w:ascii="仿宋" w:eastAsia="仿宋" w:hAnsi="仿宋" w:cs="仿宋" w:hint="eastAsia"/>
            <w:lang w:eastAsia="zh-CN"/>
          </w:rPr>
          <w:t>(二)、食品用类似原料项目法律合规要求</w:t>
        </w:r>
        <w:r>
          <w:tab/>
        </w:r>
        <w:r>
          <w:fldChar w:fldCharType="begin"/>
        </w:r>
        <w:r>
          <w:instrText xml:space="preserve"> PAGEREF _Toc29823 \h </w:instrText>
        </w:r>
        <w:r>
          <w:fldChar w:fldCharType="separate"/>
        </w:r>
        <w:r>
          <w:t>71</w:t>
        </w:r>
        <w:r>
          <w:fldChar w:fldCharType="end"/>
        </w:r>
      </w:hyperlink>
    </w:p>
    <w:p>
      <w:pPr>
        <w:pStyle w:val="TOC2"/>
        <w:tabs>
          <w:tab w:val="right" w:leader="dot" w:pos="8306"/>
        </w:tabs>
      </w:pPr>
      <w:hyperlink w:anchor="_Toc11455" w:history="1">
        <w:r>
          <w:rPr>
            <w:rFonts w:ascii="仿宋" w:eastAsia="仿宋" w:hAnsi="仿宋" w:cs="仿宋" w:hint="eastAsia"/>
            <w:lang w:eastAsia="zh-CN"/>
          </w:rPr>
          <w:t>(三)、食品用类似原料项目合同管理与法律事务</w:t>
        </w:r>
        <w:r>
          <w:tab/>
        </w:r>
        <w:r>
          <w:fldChar w:fldCharType="begin"/>
        </w:r>
        <w:r>
          <w:instrText xml:space="preserve"> PAGEREF _Toc11455 \h </w:instrText>
        </w:r>
        <w:r>
          <w:fldChar w:fldCharType="separate"/>
        </w:r>
        <w:r>
          <w:t>76</w:t>
        </w:r>
        <w:r>
          <w:fldChar w:fldCharType="end"/>
        </w:r>
      </w:hyperlink>
    </w:p>
    <w:p>
      <w:pPr>
        <w:pStyle w:val="TOC2"/>
        <w:tabs>
          <w:tab w:val="right" w:leader="dot" w:pos="8306"/>
        </w:tabs>
      </w:pPr>
      <w:hyperlink w:anchor="_Toc11001" w:history="1">
        <w:r>
          <w:rPr>
            <w:rFonts w:ascii="仿宋" w:eastAsia="仿宋" w:hAnsi="仿宋" w:cs="仿宋" w:hint="eastAsia"/>
            <w:lang w:eastAsia="zh-CN"/>
          </w:rPr>
          <w:t>(四)、食品用类似原料项目知识产权保护策略</w:t>
        </w:r>
        <w:r>
          <w:tab/>
        </w:r>
        <w:r>
          <w:fldChar w:fldCharType="begin"/>
        </w:r>
        <w:r>
          <w:instrText xml:space="preserve"> PAGEREF _Toc11001 \h </w:instrText>
        </w:r>
        <w:r>
          <w:fldChar w:fldCharType="separate"/>
        </w:r>
        <w:r>
          <w:t>82</w:t>
        </w:r>
        <w:r>
          <w:fldChar w:fldCharType="end"/>
        </w:r>
      </w:hyperlink>
    </w:p>
    <w:p>
      <w:pPr>
        <w:pStyle w:val="TOC1"/>
        <w:tabs>
          <w:tab w:val="right" w:leader="dot" w:pos="8306"/>
        </w:tabs>
      </w:pPr>
      <w:hyperlink w:anchor="_Toc25099" w:history="1">
        <w:r>
          <w:rPr>
            <w:rFonts w:ascii="仿宋" w:eastAsia="仿宋" w:hAnsi="仿宋" w:cs="仿宋" w:hint="eastAsia"/>
            <w:lang w:eastAsia="zh-CN"/>
          </w:rPr>
          <w:t>十八、营销与推广策略</w:t>
        </w:r>
        <w:r>
          <w:tab/>
        </w:r>
        <w:r>
          <w:fldChar w:fldCharType="begin"/>
        </w:r>
        <w:r>
          <w:instrText xml:space="preserve"> PAGEREF _Toc25099 \h </w:instrText>
        </w:r>
        <w:r>
          <w:fldChar w:fldCharType="separate"/>
        </w:r>
        <w:r>
          <w:t>85</w:t>
        </w:r>
        <w:r>
          <w:fldChar w:fldCharType="end"/>
        </w:r>
      </w:hyperlink>
    </w:p>
    <w:p>
      <w:pPr>
        <w:pStyle w:val="TOC2"/>
        <w:tabs>
          <w:tab w:val="right" w:leader="dot" w:pos="8306"/>
        </w:tabs>
      </w:pPr>
      <w:hyperlink w:anchor="_Toc29566" w:history="1">
        <w:r>
          <w:rPr>
            <w:rFonts w:ascii="仿宋" w:eastAsia="仿宋" w:hAnsi="仿宋" w:cs="仿宋" w:hint="eastAsia"/>
            <w:lang w:eastAsia="zh-CN"/>
          </w:rPr>
          <w:t>(一)、产品/服务定位与特点</w:t>
        </w:r>
        <w:r>
          <w:tab/>
        </w:r>
        <w:r>
          <w:fldChar w:fldCharType="begin"/>
        </w:r>
        <w:r>
          <w:instrText xml:space="preserve"> PAGEREF _Toc29566 \h </w:instrText>
        </w:r>
        <w:r>
          <w:fldChar w:fldCharType="separate"/>
        </w:r>
        <w:r>
          <w:t>85</w:t>
        </w:r>
        <w:r>
          <w:fldChar w:fldCharType="end"/>
        </w:r>
      </w:hyperlink>
    </w:p>
    <w:p>
      <w:pPr>
        <w:pStyle w:val="TOC2"/>
        <w:tabs>
          <w:tab w:val="right" w:leader="dot" w:pos="8306"/>
        </w:tabs>
      </w:pPr>
      <w:hyperlink w:anchor="_Toc30554" w:history="1">
        <w:r>
          <w:rPr>
            <w:rFonts w:ascii="仿宋" w:eastAsia="仿宋" w:hAnsi="仿宋" w:cs="仿宋" w:hint="eastAsia"/>
            <w:lang w:eastAsia="zh-CN"/>
          </w:rPr>
          <w:t>(二)、市场定位与竞争分析</w:t>
        </w:r>
        <w:r>
          <w:tab/>
        </w:r>
        <w:r>
          <w:fldChar w:fldCharType="begin"/>
        </w:r>
        <w:r>
          <w:instrText xml:space="preserve"> PAGEREF _Toc30554 \h </w:instrText>
        </w:r>
        <w:r>
          <w:fldChar w:fldCharType="separate"/>
        </w:r>
        <w:r>
          <w:t>86</w:t>
        </w:r>
        <w:r>
          <w:fldChar w:fldCharType="end"/>
        </w:r>
      </w:hyperlink>
    </w:p>
    <w:p>
      <w:pPr>
        <w:pStyle w:val="TOC2"/>
        <w:tabs>
          <w:tab w:val="right" w:leader="dot" w:pos="8306"/>
        </w:tabs>
      </w:pPr>
      <w:hyperlink w:anchor="_Toc28315" w:history="1">
        <w:r>
          <w:rPr>
            <w:rFonts w:ascii="仿宋" w:eastAsia="仿宋" w:hAnsi="仿宋" w:cs="仿宋" w:hint="eastAsia"/>
            <w:lang w:eastAsia="zh-CN"/>
          </w:rPr>
          <w:t>(三)、营销渠道与策略</w:t>
        </w:r>
        <w:r>
          <w:tab/>
        </w:r>
        <w:r>
          <w:fldChar w:fldCharType="begin"/>
        </w:r>
        <w:r>
          <w:instrText xml:space="preserve"> PAGEREF _Toc28315 \h </w:instrText>
        </w:r>
        <w:r>
          <w:fldChar w:fldCharType="separate"/>
        </w:r>
        <w:r>
          <w:t>87</w:t>
        </w:r>
        <w:r>
          <w:fldChar w:fldCharType="end"/>
        </w:r>
      </w:hyperlink>
    </w:p>
    <w:p>
      <w:pPr>
        <w:pStyle w:val="TOC2"/>
        <w:tabs>
          <w:tab w:val="right" w:leader="dot" w:pos="8306"/>
        </w:tabs>
      </w:pPr>
      <w:hyperlink w:anchor="_Toc15884" w:history="1">
        <w:r>
          <w:rPr>
            <w:rFonts w:ascii="仿宋" w:eastAsia="仿宋" w:hAnsi="仿宋" w:cs="仿宋" w:hint="eastAsia"/>
            <w:lang w:eastAsia="zh-CN"/>
          </w:rPr>
          <w:t>(四)、推广与宣传活动</w:t>
        </w:r>
        <w:r>
          <w:tab/>
        </w:r>
        <w:r>
          <w:fldChar w:fldCharType="begin"/>
        </w:r>
        <w:r>
          <w:instrText xml:space="preserve"> PAGEREF _Toc15884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937"/>
      <w:r>
        <w:rPr>
          <w:rFonts w:ascii="仿宋" w:eastAsia="仿宋" w:hAnsi="仿宋" w:cs="仿宋" w:hint="eastAsia"/>
          <w:sz w:val="28"/>
          <w:lang w:eastAsia="zh-CN"/>
        </w:rPr>
        <w:t>一、食品用类似原料项目文档管理</w:t>
      </w:r>
      <w:bookmarkEnd w:id="2"/>
    </w:p>
    <w:p>
      <w:pPr>
        <w:pStyle w:val="Heading2"/>
        <w:rPr>
          <w:rFonts w:ascii="仿宋" w:eastAsia="仿宋" w:hAnsi="仿宋" w:cs="仿宋" w:hint="eastAsia"/>
          <w:lang w:eastAsia="zh-CN"/>
        </w:rPr>
      </w:pPr>
      <w:bookmarkStart w:id="3" w:name="_Toc926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食品用类似原料项目高度重视文档的质量和准确性，以支持食品用类似原料项目的各项活动和决策。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文档的编制始于食品用类似原料项目计划的初期，我们制定了详细的文档编制计划，明确了每个文档的内容、格式和编写责任人。在食品用类似原料项目启动阶段，我们首先编制了食品用类似原料项目章程，明确定义了食品用类似原料项目的目标、范围、风险等关键要素。随后，食品用类似原料项目团队根据计划陆续编制了需求文档、设计文档、测试文档等各类文档，确保食品用类似原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食品用类似原料项目管理中的重要环节，旨在确保食品用类似原料项目文档符合质量标准和食品用类似原料项目需求。在食品用类似原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食品用类似原料项目相关利益方和专业领域的专家对文档进行独立审查。这有助于获取更全面、客观的反馈，确保食品用类似原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食品用类似原料项目在文档编制与审查方面建立了严格的管理机制，通过规范的流程和多维度的审查，确保食品用类似原料项目文档的质量、准确性和可靠性，为食品用类似原料项目的顺利推进提供了有力支持。</w:t>
      </w:r>
    </w:p>
    <w:p>
      <w:pPr>
        <w:pStyle w:val="Heading2"/>
        <w:ind w:firstLine="560" w:firstLineChars="200"/>
        <w:rPr>
          <w:rFonts w:ascii="仿宋" w:eastAsia="仿宋" w:hAnsi="仿宋" w:cs="仿宋" w:hint="eastAsia"/>
          <w:sz w:val="28"/>
          <w:lang w:eastAsia="zh-CN"/>
        </w:rPr>
      </w:pPr>
      <w:bookmarkStart w:id="4" w:name="_Toc792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在食品用类似原料项目中，我们致力于优化文档发布与分发过程，以确保信息的高效传递和团队间协作的顺畅进行。以下是我们采取的关键优化策略：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我们通过多渠道发布文档，包括电子邮件、食品用类似原料项目管理平台、内部网站等，以满足不同团队成员的偏好和需求。多渠道发布确保了信息的全面覆盖。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我们采用了精细的权限控制，确保只有授权人员可以访问敏感信息。这种安全措施保护了食品用类似原料项目文档的机密性，防止了未经授权的信息泄露。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995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食品用类似原料项目生命周期中一个至关重要的环节，直接关系到食品用类似原料项目信息的长期保存和历史记录的完整性。在食品用类似原料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528"/>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4784"/>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的技术管理特点体现在其创新导向。通过引入最先进的技术趋势和解决方案，食品用类似原料项目致力于提升科技含量、提高质量和效率水平。这意味着我们将采用最新的工具和方法，确保食品用类似原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食品用类似原料项目技术管理的显著特征。通过整合不同领域的技术资源，我们实现了跨学科的协同工作。这有助于优化技术架构，提高整体效能。此外，整合性策略还促进了不同技术团队之间的紧密沟通和高效合作，确保食品用类似原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食品用类似原料项目所采用的技术。通过不断优化技术方案，食品用类似原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食品用类似原料项目团队将在食品用类似原料项目初期识别可能的技术风险，并采取相应的预防和应对措施。通过建立健全的风险评估机制，食品用类似原料项目能够在实施过程中及时发现并解决潜在的技术问题，保障食品用类似原料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食品用类似原料项目中，技术将成为食品用类似原料项目成功的有力支持。这一深度剖析揭示了技术管理在食品用类似原料项目实施中的关键作用，为食品用类似原料项目的技术基础奠定了坚实的基础。</w:t>
      </w:r>
    </w:p>
    <w:p>
      <w:pPr>
        <w:pStyle w:val="Heading2"/>
        <w:ind w:firstLine="560" w:firstLineChars="200"/>
        <w:rPr>
          <w:rFonts w:ascii="仿宋" w:eastAsia="仿宋" w:hAnsi="仿宋" w:cs="仿宋" w:hint="eastAsia"/>
          <w:sz w:val="28"/>
          <w:lang w:eastAsia="zh-CN"/>
        </w:rPr>
      </w:pPr>
      <w:bookmarkStart w:id="8" w:name="_Toc6655"/>
      <w:r>
        <w:rPr>
          <w:rFonts w:ascii="仿宋" w:eastAsia="仿宋" w:hAnsi="仿宋" w:cs="仿宋" w:hint="eastAsia"/>
          <w:sz w:val="28"/>
          <w:lang w:eastAsia="zh-CN"/>
        </w:rPr>
        <w:t>(二)、食品用类似原料项目工艺技术设计方案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食品用类似原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食品用类似原料项目将严格按照相关行业规范要求进行组织。通过有效控制产品质量，食品用类似原料项目将致力于为顾客提供优质的食品用类似原料项目产品和良好的服务。这体现了食品用类似原料项目对于生产活动合规性和质量标准的高度重视，为食品用类似原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食品用类似原料项目注重生态效益和清洁生产原则。食品用类似原料项目建设将紧密结合地方特色经济发展，与社会经济发展规划和区域环境保护规划方案相协调一致。通过与当地区域自然生态系统的结合，食品用类似原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食品用类似原料项目产品具有多样化的客户需求和个性化的特点。因此，食品用类似原料项目产品规格品种多样，且单批生产数量较小。为满足这一特点，食品用类似原料项目承办单位将建设先进的柔性制造生产线。通过广泛应用柔性制造技术，食品用类似原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食品用类似原料项目采用的技术具有较高的技术含量和自动化水平，处于国内先进水平。这一技术选用不仅体现了对生产效率、质量和环境友好性的高标准要求，同时为食品用类似原料项目的可持续发展奠定了坚实的基础。</w:t>
      </w:r>
    </w:p>
    <w:p>
      <w:pPr>
        <w:pStyle w:val="Heading2"/>
        <w:ind w:firstLine="560" w:firstLineChars="200"/>
        <w:rPr>
          <w:rFonts w:ascii="仿宋" w:eastAsia="仿宋" w:hAnsi="仿宋" w:cs="仿宋" w:hint="eastAsia"/>
          <w:sz w:val="28"/>
          <w:lang w:eastAsia="zh-CN"/>
        </w:rPr>
      </w:pPr>
      <w:bookmarkStart w:id="9" w:name="_Toc31438"/>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为确保食品用类似原料项目的高效生产和技术实施，我们制定了一套精心设计的设备选型方案，以满足食品用类似原料项目生产、质量和环保的要求。该方案的主要特点如下：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食品用类似原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针对食品用类似原料项目产品的多样性和小批量生产的特点，我们将建设柔性制造生产线。通过在设备选型中考虑柔性制造技术，可以灵活应对不同产品规格和生产需求，实现生产线的高度灵活性和适应性。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6362"/>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3677"/>
      <w:r>
        <w:rPr>
          <w:rFonts w:ascii="仿宋" w:eastAsia="仿宋" w:hAnsi="仿宋" w:cs="仿宋" w:hint="eastAsia"/>
          <w:lang w:eastAsia="zh-CN"/>
        </w:rPr>
        <w:t>(一)、食品用类似原料行业分析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行业一直以来都是市场的关注焦点。行业内的发展趋势、竞争态势以及潜在机会都对食品用类似原料项目的推进产生深远的影响。通过深入研究行业的整体概貌，我们将更好地理解行业的核心特征，为食品用类似原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类似原料行业，技术一直是推动创新和发展的关键因素。我们将对当前技术趋势进行详尽分析，包括但不限于人工智能、大数据应用、先进制造技术等。这有助于食品用类似原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食品用类似原料项目成功的基础。我们将对主要竞争对手进行深入研究，包括其市场份额、产品特点、市场定位等。通过全面了解竞争对手的优势和劣势，食品用类似原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1516"/>
      <w:r>
        <w:rPr>
          <w:rFonts w:ascii="仿宋" w:eastAsia="仿宋" w:hAnsi="仿宋" w:cs="仿宋" w:hint="eastAsia"/>
          <w:sz w:val="28"/>
          <w:lang w:eastAsia="zh-CN"/>
        </w:rPr>
        <w:t>(二)、食品用类似原料市场分析预测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食品用类似原料市场未来的增长趋势。这包括市场的整体规模、各细分领域的发展趋势等。食品用类似原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食品用类似原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食品用类似原料项目实施过程中需要充分考虑的因素。我们将对市场风险进行全面评估，包括但不限于政策法规风险、市场竞争风险、技术变革风险等。通过对潜在风险的深入分析，食品用类似原料项目可以制定相应的风险缓解策略，降低不确定性对食品用类似原料项目的影响。</w:t>
      </w:r>
    </w:p>
    <w:p>
      <w:pPr>
        <w:pStyle w:val="Heading1"/>
        <w:ind w:firstLine="560" w:firstLineChars="200"/>
        <w:rPr>
          <w:rFonts w:ascii="仿宋" w:eastAsia="仿宋" w:hAnsi="仿宋" w:cs="仿宋" w:hint="eastAsia"/>
          <w:sz w:val="28"/>
          <w:lang w:eastAsia="zh-CN"/>
        </w:rPr>
      </w:pPr>
      <w:bookmarkStart w:id="13" w:name="_Toc20901"/>
      <w:r>
        <w:rPr>
          <w:rFonts w:ascii="仿宋" w:eastAsia="仿宋" w:hAnsi="仿宋" w:cs="仿宋" w:hint="eastAsia"/>
          <w:sz w:val="28"/>
          <w:lang w:eastAsia="zh-CN"/>
        </w:rPr>
        <w:t>四、食品用类似原料项目绩效评估</w:t>
      </w:r>
      <w:bookmarkEnd w:id="13"/>
    </w:p>
    <w:p>
      <w:pPr>
        <w:pStyle w:val="Heading2"/>
        <w:rPr>
          <w:rFonts w:ascii="仿宋" w:eastAsia="仿宋" w:hAnsi="仿宋" w:cs="仿宋" w:hint="eastAsia"/>
          <w:lang w:eastAsia="zh-CN"/>
        </w:rPr>
      </w:pPr>
      <w:bookmarkStart w:id="14" w:name="_Toc1964"/>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类似原料项目中，我们设计了一套全面的绩效评估指标，以确保食品用类似原料项目的可控和成功交付。这些指标跨足食品用类似原料项目目标、成本、进度和质量等多个维度，为我们提供了全面洞察食品用类似原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目标达成率是我们关注的首要指标。我们设定了明确的目标，并通过定期监测和评估，迅速发现并应对潜在的目标偏差。这为食品用类似原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成本绩效是另一个核心关注点。通过实际成本与预算成本的对比分析，我们深入了解成本差异的原因，及时调整资源分配，保持食品用类似原料项目在经济效益方面的合理水平。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进度作为关键的绩效指标之一，得到了精心的关注。我们制定了详细的食品用类似原料项目进度计划，并设立了进度符合度指标，确保实际进度与计划进度保持一致。这使我们能够快速发现和解决潜在的进度问题，保持食品用类似原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食品用类似原料项目绩效的不可或缺的一环。我们引入了一系列的质量标准和客户满意度指标，以确保食品用类似原料项目交付的成果在质量上达到或超越预期水平。通过持续监测这些指标，我们努力提升食品用类似原料项目整体质量水平，为食品用类似原料项目的成功交付提供有力保障。通过这些科学且全面的绩效评估，我们能够更好地引导食品用类似原料项目的持续改进，确保食品用类似原料项目目标的顺利达成。</w:t>
      </w:r>
    </w:p>
    <w:p>
      <w:pPr>
        <w:pStyle w:val="Heading2"/>
        <w:ind w:firstLine="560" w:firstLineChars="200"/>
        <w:rPr>
          <w:rFonts w:ascii="仿宋" w:eastAsia="仿宋" w:hAnsi="仿宋" w:cs="仿宋" w:hint="eastAsia"/>
          <w:sz w:val="28"/>
          <w:lang w:eastAsia="zh-CN"/>
        </w:rPr>
      </w:pPr>
      <w:bookmarkStart w:id="15" w:name="_Toc26515"/>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绩效评估是食品用类似原料项目中的关键环节，为确保食品用类似原料项目达到预期目标，我们采用了多层次、多维度的绩效评估方法。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食品用类似原料项目的战略目标对齐，确保每个决策和行动都与食品用类似原料项目整体目标保持一致。团队会定期召开战略对齐会议，审视当前工作与食品用类似原料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食品用类似原料项目进度、质量、成本和风险等方面。这些指标通过数据收集和分析，为食品用类似原料项目管理团队提供了客观的评估依据。例如，我们通过食品用类似原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食品用类似原料项目内部，还考虑了食品用类似原料项目对外部环境的影响。我们定期进行干系人满意度调查，以了解各利益相关方对食品用类似原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这种多层次、多角度的绩效评估方法，使得我们能够全面了解食品用类似原料项目的运行状态，及时做出调整，确保食品用类似原料项目在不断变化的环境中保持稳健前行。</w:t>
      </w:r>
    </w:p>
    <w:p>
      <w:pPr>
        <w:pStyle w:val="Heading2"/>
        <w:ind w:firstLine="560" w:firstLineChars="200"/>
        <w:rPr>
          <w:rFonts w:ascii="仿宋" w:eastAsia="仿宋" w:hAnsi="仿宋" w:cs="仿宋" w:hint="eastAsia"/>
          <w:sz w:val="28"/>
          <w:lang w:eastAsia="zh-CN"/>
        </w:rPr>
      </w:pPr>
      <w:bookmarkStart w:id="16" w:name="_Toc22167"/>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为了确保食品用类似原料项目的有效管理和不断优化，我们采用了精心设计的绩效评估周期。这个周期旨在实现灵活、实时和全面的评估，以适应食品用类似原料项目执行中的各种挑战。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的设计考虑到食品用类似原料项目的不同需求，分为短期、中期和长期。短期评估关注每个迭代或工作周期，以及时发现和解决当前任务中的问题。中期评估涵盖几个迭代，深入了解整体食品用类似原料项目的趋势和性能。长期评估则着眼于整个食品用类似原料项目阶段，确保食品用类似原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食品用类似原料项目管理工具和协作平台，团队成员能够随时更新和分享食品用类似原料项目数据。这种实时性的反馈机制使我们能够及时察觉潜在问题，快速调整，保持食品用类似原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食品用类似原料项目的决策制定密不可分。每个周期的食品用类似原料项目回顾会议成为集体总结经验、识别问题深层次原因并找到创新解决方案的平台。这种定期的反思与调整机制使食品用类似原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4403"/>
      <w:r>
        <w:rPr>
          <w:rFonts w:ascii="仿宋" w:eastAsia="仿宋" w:hAnsi="仿宋" w:cs="仿宋" w:hint="eastAsia"/>
          <w:sz w:val="28"/>
          <w:lang w:eastAsia="zh-CN"/>
        </w:rPr>
        <w:t>五、食品用类似原料项目可持续发展</w:t>
      </w:r>
      <w:bookmarkEnd w:id="17"/>
    </w:p>
    <w:p>
      <w:pPr>
        <w:pStyle w:val="Heading2"/>
        <w:rPr>
          <w:rFonts w:ascii="仿宋" w:eastAsia="仿宋" w:hAnsi="仿宋" w:cs="仿宋" w:hint="eastAsia"/>
          <w:lang w:eastAsia="zh-CN"/>
        </w:rPr>
      </w:pPr>
      <w:bookmarkStart w:id="18" w:name="_Toc32246"/>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类似原料项目中，食品用类似原料项目团队着眼于未来，明确了可持续发展的战略方向。制定的具体可持续发展目标包括降低资源使用、采用环保技术、最大化社会效益等。这一步骤不仅有助于食品用类似原料项目在环保和社会责任方面达到最高标准，也为未来提供了明确的指引，确保食品用类似原料项目的发展符合可持续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1.2 可持续实践的融入食品用类似原料项目管理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食品用类似原料项目管理周期。从食品用类似原料项目规划开始，食品用类似原料项目团队就考虑了环境和社会的因素。在执行阶段，食品用类似原料项目团队积极推动绿色技术的应用，优化资源利用。此外，关注员工的社会责任，通过培训和沟通活动提高员工对可持续发展的认知，使他们能够在日常工作中践行可持续实践。这些举措不仅为食品用类似原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301"/>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扎根于食品用类似原料项目的可持续发展理念，我们深信环保与社会责任是食品用类似原料项目成功的关键支柱。在食品用类似原料项目的每一步，我们都致力于通过创新和实践，履行对环境和社会的坚定责任。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团队通过引入先进的环保技术、建立高效的废物处理系统以及推动能源节约措施，积极履行环保责任。定期的环保监测和评估确保食品用类似原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https://d.book118.com/077134025026006040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C25144"/>
    <w:rsid w:val="44C251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713402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2024-02-03T14:31:00Z</dcterms:created>
  <dcterms:modified xsi:type="dcterms:W3CDTF">2024-02-03T14:31:36Z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D779D6A54B204773B748D8AC8DFFA0E3_11</vt:lpwstr>
  </property>
  <property fmtid="{D5CDD505-2E9C-101B-9397-08002B2CF9AE}" pid="3" name="KSOProductBuildVer">
    <vt:lpwstr>2052-12.1.0.16250</vt:lpwstr>
  </property>
</Properties>
</file>