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674C5" w14:paraId="752DD957" w14:textId="77777777">
      <w:pPr>
        <w:widowControl/>
        <w:jc w:val="left"/>
        <w:rPr>
          <w:rFonts w:ascii="仿宋" w:eastAsia="仿宋" w:hAnsi="仿宋"/>
          <w:b/>
          <w:sz w:val="40"/>
        </w:rPr>
      </w:pPr>
    </w:p>
    <w:p w:rsidR="002674C5" w14:paraId="13311141" w14:textId="77777777">
      <w:pPr>
        <w:widowControl/>
        <w:jc w:val="left"/>
        <w:rPr>
          <w:rFonts w:ascii="仿宋" w:eastAsia="仿宋" w:hAnsi="仿宋"/>
          <w:b/>
          <w:sz w:val="40"/>
        </w:rPr>
      </w:pPr>
    </w:p>
    <w:p w:rsidR="002674C5" w14:paraId="446383BF" w14:textId="77777777">
      <w:pPr>
        <w:widowControl/>
        <w:jc w:val="left"/>
        <w:rPr>
          <w:rFonts w:ascii="仿宋" w:eastAsia="仿宋" w:hAnsi="仿宋"/>
          <w:b/>
          <w:sz w:val="40"/>
        </w:rPr>
      </w:pPr>
    </w:p>
    <w:p w:rsidR="002674C5" w:rsidRPr="002674C5" w14:paraId="1F8DB457" w14:textId="2068A5B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674C5">
        <w:rPr>
          <w:rFonts w:ascii="宋体" w:eastAsia="宋体" w:hAnsi="宋体" w:hint="eastAsia"/>
          <w:b/>
          <w:sz w:val="60"/>
        </w:rPr>
        <w:t>漆包线行业相关项目实施计划</w:t>
      </w:r>
    </w:p>
    <w:p w:rsidR="002674C5" w:rsidP="002674C5" w14:paraId="02521768" w14:textId="60079FE3">
      <w:pPr>
        <w:widowControl/>
        <w:jc w:val="center"/>
        <w:rPr>
          <w:rFonts w:ascii="仿宋" w:eastAsia="仿宋" w:hAnsi="仿宋" w:hint="eastAsia"/>
          <w:b/>
          <w:sz w:val="40"/>
        </w:rPr>
      </w:pPr>
      <w:r w:rsidRPr="002674C5">
        <w:rPr>
          <w:rFonts w:ascii="仿宋" w:eastAsia="仿宋" w:hAnsi="仿宋" w:hint="eastAsia"/>
          <w:b/>
          <w:sz w:val="40"/>
        </w:rPr>
        <w:t>目录</w:t>
      </w:r>
    </w:p>
    <w:p w:rsidR="002674C5" w14:paraId="7A982A3A" w14:textId="26DF3B6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_Toc153687289 \h </w:instrText>
      </w:r>
      <w:r>
        <w:rPr>
          <w:noProof/>
        </w:rPr>
        <w:fldChar w:fldCharType="separate"/>
      </w:r>
      <w:r>
        <w:rPr>
          <w:noProof/>
        </w:rPr>
        <w:t>3</w:t>
      </w:r>
      <w:r>
        <w:rPr>
          <w:noProof/>
        </w:rPr>
        <w:fldChar w:fldCharType="end"/>
      </w:r>
    </w:p>
    <w:p w:rsidR="002674C5" w14:paraId="3A98DD2B" w14:textId="79D87F7D">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_Toc153687290 \h </w:instrText>
      </w:r>
      <w:r>
        <w:rPr>
          <w:noProof/>
        </w:rPr>
        <w:fldChar w:fldCharType="separate"/>
      </w:r>
      <w:r>
        <w:rPr>
          <w:noProof/>
        </w:rPr>
        <w:t>3</w:t>
      </w:r>
      <w:r>
        <w:rPr>
          <w:noProof/>
        </w:rPr>
        <w:fldChar w:fldCharType="end"/>
      </w:r>
    </w:p>
    <w:p w:rsidR="002674C5" w14:paraId="15699C41" w14:textId="3A80A91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_Toc153687291 \h </w:instrText>
      </w:r>
      <w:r>
        <w:rPr>
          <w:noProof/>
        </w:rPr>
        <w:fldChar w:fldCharType="separate"/>
      </w:r>
      <w:r>
        <w:rPr>
          <w:noProof/>
        </w:rPr>
        <w:t>3</w:t>
      </w:r>
      <w:r>
        <w:rPr>
          <w:noProof/>
        </w:rPr>
        <w:fldChar w:fldCharType="end"/>
      </w:r>
    </w:p>
    <w:p w:rsidR="002674C5" w14:paraId="0F9C3718" w14:textId="7F3A473C">
      <w:pPr>
        <w:pStyle w:val="TOC2"/>
        <w:tabs>
          <w:tab w:val="right" w:leader="dot" w:pos="8296"/>
        </w:tabs>
        <w:rPr>
          <w:noProof/>
        </w:rPr>
      </w:pPr>
      <w:r>
        <w:rPr>
          <w:noProof/>
        </w:rPr>
        <w:t>(二)、漆包线项目工程建设标准规范</w:t>
      </w:r>
      <w:r>
        <w:rPr>
          <w:noProof/>
        </w:rPr>
        <w:tab/>
      </w:r>
      <w:r>
        <w:rPr>
          <w:noProof/>
        </w:rPr>
        <w:fldChar w:fldCharType="begin"/>
      </w:r>
      <w:r>
        <w:rPr>
          <w:noProof/>
        </w:rPr>
        <w:instrText xml:space="preserve"> PAGEREF _Toc153687292 \h </w:instrText>
      </w:r>
      <w:r>
        <w:rPr>
          <w:noProof/>
        </w:rPr>
        <w:fldChar w:fldCharType="separate"/>
      </w:r>
      <w:r>
        <w:rPr>
          <w:noProof/>
        </w:rPr>
        <w:t>3</w:t>
      </w:r>
      <w:r>
        <w:rPr>
          <w:noProof/>
        </w:rPr>
        <w:fldChar w:fldCharType="end"/>
      </w:r>
    </w:p>
    <w:p w:rsidR="002674C5" w14:paraId="76FA4026" w14:textId="65A9775A">
      <w:pPr>
        <w:pStyle w:val="TOC2"/>
        <w:tabs>
          <w:tab w:val="right" w:leader="dot" w:pos="8296"/>
        </w:tabs>
        <w:rPr>
          <w:noProof/>
        </w:rPr>
      </w:pPr>
      <w:r>
        <w:rPr>
          <w:noProof/>
        </w:rPr>
        <w:t>(三)、漆包线项目总平面设计要求</w:t>
      </w:r>
      <w:r>
        <w:rPr>
          <w:noProof/>
        </w:rPr>
        <w:tab/>
      </w:r>
      <w:r>
        <w:rPr>
          <w:noProof/>
        </w:rPr>
        <w:fldChar w:fldCharType="begin"/>
      </w:r>
      <w:r>
        <w:rPr>
          <w:noProof/>
        </w:rPr>
        <w:instrText xml:space="preserve"> PAGEREF _Toc153687293 \h </w:instrText>
      </w:r>
      <w:r>
        <w:rPr>
          <w:noProof/>
        </w:rPr>
        <w:fldChar w:fldCharType="separate"/>
      </w:r>
      <w:r>
        <w:rPr>
          <w:noProof/>
        </w:rPr>
        <w:t>6</w:t>
      </w:r>
      <w:r>
        <w:rPr>
          <w:noProof/>
        </w:rPr>
        <w:fldChar w:fldCharType="end"/>
      </w:r>
    </w:p>
    <w:p w:rsidR="002674C5" w14:paraId="797BE6FD" w14:textId="681EE99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_Toc153687294 \h </w:instrText>
      </w:r>
      <w:r>
        <w:rPr>
          <w:noProof/>
        </w:rPr>
        <w:fldChar w:fldCharType="separate"/>
      </w:r>
      <w:r>
        <w:rPr>
          <w:noProof/>
        </w:rPr>
        <w:t>6</w:t>
      </w:r>
      <w:r>
        <w:rPr>
          <w:noProof/>
        </w:rPr>
        <w:fldChar w:fldCharType="end"/>
      </w:r>
    </w:p>
    <w:p w:rsidR="002674C5" w14:paraId="21597B69" w14:textId="57312C93">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_Toc153687295 \h </w:instrText>
      </w:r>
      <w:r>
        <w:rPr>
          <w:noProof/>
        </w:rPr>
        <w:fldChar w:fldCharType="separate"/>
      </w:r>
      <w:r>
        <w:rPr>
          <w:noProof/>
        </w:rPr>
        <w:t>7</w:t>
      </w:r>
      <w:r>
        <w:rPr>
          <w:noProof/>
        </w:rPr>
        <w:fldChar w:fldCharType="end"/>
      </w:r>
    </w:p>
    <w:p w:rsidR="002674C5" w14:paraId="00E03C99" w14:textId="6A93C191">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_Toc153687296 \h </w:instrText>
      </w:r>
      <w:r>
        <w:rPr>
          <w:noProof/>
        </w:rPr>
        <w:fldChar w:fldCharType="separate"/>
      </w:r>
      <w:r>
        <w:rPr>
          <w:noProof/>
        </w:rPr>
        <w:t>8</w:t>
      </w:r>
      <w:r>
        <w:rPr>
          <w:noProof/>
        </w:rPr>
        <w:fldChar w:fldCharType="end"/>
      </w:r>
    </w:p>
    <w:p w:rsidR="002674C5" w14:paraId="358157B4" w14:textId="4F59A98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_Toc153687297 \h </w:instrText>
      </w:r>
      <w:r>
        <w:rPr>
          <w:noProof/>
        </w:rPr>
        <w:fldChar w:fldCharType="separate"/>
      </w:r>
      <w:r>
        <w:rPr>
          <w:noProof/>
        </w:rPr>
        <w:t>9</w:t>
      </w:r>
      <w:r>
        <w:rPr>
          <w:noProof/>
        </w:rPr>
        <w:fldChar w:fldCharType="end"/>
      </w:r>
    </w:p>
    <w:p w:rsidR="002674C5" w14:paraId="3E0E6EFB" w14:textId="41FB4C9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_Toc153687298 \h </w:instrText>
      </w:r>
      <w:r>
        <w:rPr>
          <w:noProof/>
        </w:rPr>
        <w:fldChar w:fldCharType="separate"/>
      </w:r>
      <w:r>
        <w:rPr>
          <w:noProof/>
        </w:rPr>
        <w:t>9</w:t>
      </w:r>
      <w:r>
        <w:rPr>
          <w:noProof/>
        </w:rPr>
        <w:fldChar w:fldCharType="end"/>
      </w:r>
    </w:p>
    <w:p w:rsidR="002674C5" w14:paraId="4AC46947" w14:textId="5B9BA32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_Toc153687299 \h </w:instrText>
      </w:r>
      <w:r>
        <w:rPr>
          <w:noProof/>
        </w:rPr>
        <w:fldChar w:fldCharType="separate"/>
      </w:r>
      <w:r>
        <w:rPr>
          <w:noProof/>
        </w:rPr>
        <w:t>9</w:t>
      </w:r>
      <w:r>
        <w:rPr>
          <w:noProof/>
        </w:rPr>
        <w:fldChar w:fldCharType="end"/>
      </w:r>
    </w:p>
    <w:p w:rsidR="002674C5" w14:paraId="6C079751" w14:textId="3048390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_Toc153687300 \h </w:instrText>
      </w:r>
      <w:r>
        <w:rPr>
          <w:noProof/>
        </w:rPr>
        <w:fldChar w:fldCharType="separate"/>
      </w:r>
      <w:r>
        <w:rPr>
          <w:noProof/>
        </w:rPr>
        <w:t>11</w:t>
      </w:r>
      <w:r>
        <w:rPr>
          <w:noProof/>
        </w:rPr>
        <w:fldChar w:fldCharType="end"/>
      </w:r>
    </w:p>
    <w:p w:rsidR="002674C5" w14:paraId="7A44E60C" w14:textId="29A48EF6">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_Toc153687301 \h </w:instrText>
      </w:r>
      <w:r>
        <w:rPr>
          <w:noProof/>
        </w:rPr>
        <w:fldChar w:fldCharType="separate"/>
      </w:r>
      <w:r>
        <w:rPr>
          <w:noProof/>
        </w:rPr>
        <w:t>11</w:t>
      </w:r>
      <w:r>
        <w:rPr>
          <w:noProof/>
        </w:rPr>
        <w:fldChar w:fldCharType="end"/>
      </w:r>
    </w:p>
    <w:p w:rsidR="002674C5" w14:paraId="403A62A7" w14:textId="6E17B7A7">
      <w:pPr>
        <w:pStyle w:val="TOC2"/>
        <w:tabs>
          <w:tab w:val="right" w:leader="dot" w:pos="8296"/>
        </w:tabs>
        <w:rPr>
          <w:noProof/>
        </w:rPr>
      </w:pPr>
      <w:r>
        <w:rPr>
          <w:noProof/>
        </w:rPr>
        <w:t>(一)、漆包线项目估算说明</w:t>
      </w:r>
      <w:r>
        <w:rPr>
          <w:noProof/>
        </w:rPr>
        <w:tab/>
      </w:r>
      <w:r>
        <w:rPr>
          <w:noProof/>
        </w:rPr>
        <w:fldChar w:fldCharType="begin"/>
      </w:r>
      <w:r>
        <w:rPr>
          <w:noProof/>
        </w:rPr>
        <w:instrText xml:space="preserve"> PAGEREF _Toc153687302 \h </w:instrText>
      </w:r>
      <w:r>
        <w:rPr>
          <w:noProof/>
        </w:rPr>
        <w:fldChar w:fldCharType="separate"/>
      </w:r>
      <w:r>
        <w:rPr>
          <w:noProof/>
        </w:rPr>
        <w:t>11</w:t>
      </w:r>
      <w:r>
        <w:rPr>
          <w:noProof/>
        </w:rPr>
        <w:fldChar w:fldCharType="end"/>
      </w:r>
    </w:p>
    <w:p w:rsidR="002674C5" w14:paraId="1AE78A18" w14:textId="25BC549F">
      <w:pPr>
        <w:pStyle w:val="TOC2"/>
        <w:tabs>
          <w:tab w:val="right" w:leader="dot" w:pos="8296"/>
        </w:tabs>
        <w:rPr>
          <w:noProof/>
        </w:rPr>
      </w:pPr>
      <w:r>
        <w:rPr>
          <w:noProof/>
        </w:rPr>
        <w:t>(二)、漆包线项目总投资估算</w:t>
      </w:r>
      <w:r>
        <w:rPr>
          <w:noProof/>
        </w:rPr>
        <w:tab/>
      </w:r>
      <w:r>
        <w:rPr>
          <w:noProof/>
        </w:rPr>
        <w:fldChar w:fldCharType="begin"/>
      </w:r>
      <w:r>
        <w:rPr>
          <w:noProof/>
        </w:rPr>
        <w:instrText xml:space="preserve"> PAGEREF _Toc153687303 \h </w:instrText>
      </w:r>
      <w:r>
        <w:rPr>
          <w:noProof/>
        </w:rPr>
        <w:fldChar w:fldCharType="separate"/>
      </w:r>
      <w:r>
        <w:rPr>
          <w:noProof/>
        </w:rPr>
        <w:t>13</w:t>
      </w:r>
      <w:r>
        <w:rPr>
          <w:noProof/>
        </w:rPr>
        <w:fldChar w:fldCharType="end"/>
      </w:r>
    </w:p>
    <w:p w:rsidR="002674C5" w14:paraId="3FA98400" w14:textId="002D0BA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_Toc153687304 \h </w:instrText>
      </w:r>
      <w:r>
        <w:rPr>
          <w:noProof/>
        </w:rPr>
        <w:fldChar w:fldCharType="separate"/>
      </w:r>
      <w:r>
        <w:rPr>
          <w:noProof/>
        </w:rPr>
        <w:t>14</w:t>
      </w:r>
      <w:r>
        <w:rPr>
          <w:noProof/>
        </w:rPr>
        <w:fldChar w:fldCharType="end"/>
      </w:r>
    </w:p>
    <w:p w:rsidR="002674C5" w14:paraId="6539C033" w14:textId="018793A4">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_Toc153687305 \h </w:instrText>
      </w:r>
      <w:r>
        <w:rPr>
          <w:noProof/>
        </w:rPr>
        <w:fldChar w:fldCharType="separate"/>
      </w:r>
      <w:r>
        <w:rPr>
          <w:noProof/>
        </w:rPr>
        <w:t>15</w:t>
      </w:r>
      <w:r>
        <w:rPr>
          <w:noProof/>
        </w:rPr>
        <w:fldChar w:fldCharType="end"/>
      </w:r>
    </w:p>
    <w:p w:rsidR="002674C5" w14:paraId="738F5A50" w14:textId="78F137E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_Toc153687306 \h </w:instrText>
      </w:r>
      <w:r>
        <w:rPr>
          <w:noProof/>
        </w:rPr>
        <w:fldChar w:fldCharType="separate"/>
      </w:r>
      <w:r>
        <w:rPr>
          <w:noProof/>
        </w:rPr>
        <w:t>15</w:t>
      </w:r>
      <w:r>
        <w:rPr>
          <w:noProof/>
        </w:rPr>
        <w:fldChar w:fldCharType="end"/>
      </w:r>
    </w:p>
    <w:p w:rsidR="002674C5" w14:paraId="5D889D95" w14:textId="7D1634C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_Toc153687307 \h </w:instrText>
      </w:r>
      <w:r>
        <w:rPr>
          <w:noProof/>
        </w:rPr>
        <w:fldChar w:fldCharType="separate"/>
      </w:r>
      <w:r>
        <w:rPr>
          <w:noProof/>
        </w:rPr>
        <w:t>16</w:t>
      </w:r>
      <w:r>
        <w:rPr>
          <w:noProof/>
        </w:rPr>
        <w:fldChar w:fldCharType="end"/>
      </w:r>
    </w:p>
    <w:p w:rsidR="002674C5" w14:paraId="5D1233F8" w14:textId="4095E69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_Toc153687308 \h </w:instrText>
      </w:r>
      <w:r>
        <w:rPr>
          <w:noProof/>
        </w:rPr>
        <w:fldChar w:fldCharType="separate"/>
      </w:r>
      <w:r>
        <w:rPr>
          <w:noProof/>
        </w:rPr>
        <w:t>18</w:t>
      </w:r>
      <w:r>
        <w:rPr>
          <w:noProof/>
        </w:rPr>
        <w:fldChar w:fldCharType="end"/>
      </w:r>
    </w:p>
    <w:p w:rsidR="002674C5" w14:paraId="1E609EF1" w14:textId="5901071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(四)、漆包线项目建设对区域经济的影响</w:t>
      </w:r>
      <w:r>
        <w:rPr>
          <w:noProof/>
        </w:rPr>
        <w:tab/>
      </w:r>
      <w:r>
        <w:rPr>
          <w:noProof/>
        </w:rPr>
        <w:fldChar w:fldCharType="begin"/>
      </w:r>
      <w:r>
        <w:rPr>
          <w:noProof/>
        </w:rPr>
        <w:instrText xml:space="preserve"> PAGEREF _Toc153687309 \h </w:instrText>
      </w:r>
      <w:r>
        <w:rPr>
          <w:noProof/>
        </w:rPr>
        <w:fldChar w:fldCharType="separate"/>
      </w:r>
      <w:r>
        <w:rPr>
          <w:noProof/>
        </w:rPr>
        <w:t>19</w:t>
      </w:r>
      <w:r>
        <w:rPr>
          <w:noProof/>
        </w:rPr>
        <w:fldChar w:fldCharType="end"/>
      </w:r>
    </w:p>
    <w:p w:rsidR="002674C5" w14:paraId="7BBE41F6" w14:textId="7E789637">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_Toc153687310 \h </w:instrText>
      </w:r>
      <w:r>
        <w:rPr>
          <w:noProof/>
        </w:rPr>
        <w:fldChar w:fldCharType="separate"/>
      </w:r>
      <w:r>
        <w:rPr>
          <w:noProof/>
        </w:rPr>
        <w:t>20</w:t>
      </w:r>
      <w:r>
        <w:rPr>
          <w:noProof/>
        </w:rPr>
        <w:fldChar w:fldCharType="end"/>
      </w:r>
    </w:p>
    <w:p w:rsidR="002674C5" w14:paraId="4CF58655" w14:textId="0BF9815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_Toc153687311 \h </w:instrText>
      </w:r>
      <w:r>
        <w:rPr>
          <w:noProof/>
        </w:rPr>
        <w:fldChar w:fldCharType="separate"/>
      </w:r>
      <w:r>
        <w:rPr>
          <w:noProof/>
        </w:rPr>
        <w:t>21</w:t>
      </w:r>
      <w:r>
        <w:rPr>
          <w:noProof/>
        </w:rPr>
        <w:fldChar w:fldCharType="end"/>
      </w:r>
    </w:p>
    <w:p w:rsidR="002674C5" w14:paraId="022F5069" w14:textId="6F8E5EA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_Toc153687312 \h </w:instrText>
      </w:r>
      <w:r>
        <w:rPr>
          <w:noProof/>
        </w:rPr>
        <w:fldChar w:fldCharType="separate"/>
      </w:r>
      <w:r>
        <w:rPr>
          <w:noProof/>
        </w:rPr>
        <w:t>21</w:t>
      </w:r>
      <w:r>
        <w:rPr>
          <w:noProof/>
        </w:rPr>
        <w:fldChar w:fldCharType="end"/>
      </w:r>
    </w:p>
    <w:p w:rsidR="002674C5" w14:paraId="6C2C8457" w14:textId="588A13F9">
      <w:pPr>
        <w:pStyle w:val="TOC2"/>
        <w:tabs>
          <w:tab w:val="right" w:leader="dot" w:pos="8296"/>
        </w:tabs>
        <w:rPr>
          <w:noProof/>
        </w:rPr>
      </w:pPr>
      <w:r>
        <w:rPr>
          <w:noProof/>
        </w:rPr>
        <w:t>(八)、漆包线项目建设对区域经济的影响</w:t>
      </w:r>
      <w:r>
        <w:rPr>
          <w:noProof/>
        </w:rPr>
        <w:tab/>
      </w:r>
      <w:r>
        <w:rPr>
          <w:noProof/>
        </w:rPr>
        <w:fldChar w:fldCharType="begin"/>
      </w:r>
      <w:r>
        <w:rPr>
          <w:noProof/>
        </w:rPr>
        <w:instrText xml:space="preserve"> PAGEREF _Toc153687313 \h </w:instrText>
      </w:r>
      <w:r>
        <w:rPr>
          <w:noProof/>
        </w:rPr>
        <w:fldChar w:fldCharType="separate"/>
      </w:r>
      <w:r>
        <w:rPr>
          <w:noProof/>
        </w:rPr>
        <w:t>22</w:t>
      </w:r>
      <w:r>
        <w:rPr>
          <w:noProof/>
        </w:rPr>
        <w:fldChar w:fldCharType="end"/>
      </w:r>
    </w:p>
    <w:p w:rsidR="002674C5" w14:paraId="02DDE04B" w14:textId="76BE6E6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_Toc153687314 \h </w:instrText>
      </w:r>
      <w:r>
        <w:rPr>
          <w:noProof/>
        </w:rPr>
        <w:fldChar w:fldCharType="separate"/>
      </w:r>
      <w:r>
        <w:rPr>
          <w:noProof/>
        </w:rPr>
        <w:t>24</w:t>
      </w:r>
      <w:r>
        <w:rPr>
          <w:noProof/>
        </w:rPr>
        <w:fldChar w:fldCharType="end"/>
      </w:r>
    </w:p>
    <w:p w:rsidR="002674C5" w14:paraId="14F249D5" w14:textId="7A353090">
      <w:pPr>
        <w:pStyle w:val="TOC1"/>
        <w:tabs>
          <w:tab w:val="right" w:leader="dot" w:pos="8296"/>
        </w:tabs>
        <w:rPr>
          <w:noProof/>
        </w:rPr>
      </w:pPr>
      <w:r>
        <w:rPr>
          <w:noProof/>
        </w:rPr>
        <w:t>五、漆包线项目风险概况</w:t>
      </w:r>
      <w:r>
        <w:rPr>
          <w:noProof/>
        </w:rPr>
        <w:tab/>
      </w:r>
      <w:r>
        <w:rPr>
          <w:noProof/>
        </w:rPr>
        <w:fldChar w:fldCharType="begin"/>
      </w:r>
      <w:r>
        <w:rPr>
          <w:noProof/>
        </w:rPr>
        <w:instrText xml:space="preserve"> PAGEREF _Toc153687315 \h </w:instrText>
      </w:r>
      <w:r>
        <w:rPr>
          <w:noProof/>
        </w:rPr>
        <w:fldChar w:fldCharType="separate"/>
      </w:r>
      <w:r>
        <w:rPr>
          <w:noProof/>
        </w:rPr>
        <w:t>25</w:t>
      </w:r>
      <w:r>
        <w:rPr>
          <w:noProof/>
        </w:rPr>
        <w:fldChar w:fldCharType="end"/>
      </w:r>
    </w:p>
    <w:p w:rsidR="002674C5" w14:paraId="2E0726C8" w14:textId="7B66498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_Toc153687316 \h </w:instrText>
      </w:r>
      <w:r>
        <w:rPr>
          <w:noProof/>
        </w:rPr>
        <w:fldChar w:fldCharType="separate"/>
      </w:r>
      <w:r>
        <w:rPr>
          <w:noProof/>
        </w:rPr>
        <w:t>25</w:t>
      </w:r>
      <w:r>
        <w:rPr>
          <w:noProof/>
        </w:rPr>
        <w:fldChar w:fldCharType="end"/>
      </w:r>
    </w:p>
    <w:p w:rsidR="002674C5" w14:paraId="63678C30" w14:textId="681DADF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_Toc153687317 \h </w:instrText>
      </w:r>
      <w:r>
        <w:rPr>
          <w:noProof/>
        </w:rPr>
        <w:fldChar w:fldCharType="separate"/>
      </w:r>
      <w:r>
        <w:rPr>
          <w:noProof/>
        </w:rPr>
        <w:t>26</w:t>
      </w:r>
      <w:r>
        <w:rPr>
          <w:noProof/>
        </w:rPr>
        <w:fldChar w:fldCharType="end"/>
      </w:r>
    </w:p>
    <w:p w:rsidR="002674C5" w14:paraId="1679FCDC" w14:textId="08B00A3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_Toc153687318 \h </w:instrText>
      </w:r>
      <w:r>
        <w:rPr>
          <w:noProof/>
        </w:rPr>
        <w:fldChar w:fldCharType="separate"/>
      </w:r>
      <w:r>
        <w:rPr>
          <w:noProof/>
        </w:rPr>
        <w:t>27</w:t>
      </w:r>
      <w:r>
        <w:rPr>
          <w:noProof/>
        </w:rPr>
        <w:fldChar w:fldCharType="end"/>
      </w:r>
    </w:p>
    <w:p w:rsidR="002674C5" w14:paraId="60E63B38" w14:textId="2C0C7D6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_Toc153687319 \h </w:instrText>
      </w:r>
      <w:r>
        <w:rPr>
          <w:noProof/>
        </w:rPr>
        <w:fldChar w:fldCharType="separate"/>
      </w:r>
      <w:r>
        <w:rPr>
          <w:noProof/>
        </w:rPr>
        <w:t>28</w:t>
      </w:r>
      <w:r>
        <w:rPr>
          <w:noProof/>
        </w:rPr>
        <w:fldChar w:fldCharType="end"/>
      </w:r>
    </w:p>
    <w:p w:rsidR="002674C5" w14:paraId="7B7AAF21" w14:textId="7EA79A7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_Toc153687320 \h </w:instrText>
      </w:r>
      <w:r>
        <w:rPr>
          <w:noProof/>
        </w:rPr>
        <w:fldChar w:fldCharType="separate"/>
      </w:r>
      <w:r>
        <w:rPr>
          <w:noProof/>
        </w:rPr>
        <w:t>29</w:t>
      </w:r>
      <w:r>
        <w:rPr>
          <w:noProof/>
        </w:rPr>
        <w:fldChar w:fldCharType="end"/>
      </w:r>
    </w:p>
    <w:p w:rsidR="002674C5" w14:paraId="2C9D7263" w14:textId="4CBDFCC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_Toc153687321 \h </w:instrText>
      </w:r>
      <w:r>
        <w:rPr>
          <w:noProof/>
        </w:rPr>
        <w:fldChar w:fldCharType="separate"/>
      </w:r>
      <w:r>
        <w:rPr>
          <w:noProof/>
        </w:rPr>
        <w:t>30</w:t>
      </w:r>
      <w:r>
        <w:rPr>
          <w:noProof/>
        </w:rPr>
        <w:fldChar w:fldCharType="end"/>
      </w:r>
    </w:p>
    <w:p w:rsidR="002674C5" w14:paraId="2F39FAEF" w14:textId="0691FFB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_Toc153687322 \h </w:instrText>
      </w:r>
      <w:r>
        <w:rPr>
          <w:noProof/>
        </w:rPr>
        <w:fldChar w:fldCharType="separate"/>
      </w:r>
      <w:r>
        <w:rPr>
          <w:noProof/>
        </w:rPr>
        <w:t>31</w:t>
      </w:r>
      <w:r>
        <w:rPr>
          <w:noProof/>
        </w:rPr>
        <w:fldChar w:fldCharType="end"/>
      </w:r>
    </w:p>
    <w:p w:rsidR="002674C5" w14:paraId="5E5C7ACA" w14:textId="7D4E019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_Toc153687323 \h </w:instrText>
      </w:r>
      <w:r>
        <w:rPr>
          <w:noProof/>
        </w:rPr>
        <w:fldChar w:fldCharType="separate"/>
      </w:r>
      <w:r>
        <w:rPr>
          <w:noProof/>
        </w:rPr>
        <w:t>32</w:t>
      </w:r>
      <w:r>
        <w:rPr>
          <w:noProof/>
        </w:rPr>
        <w:fldChar w:fldCharType="end"/>
      </w:r>
    </w:p>
    <w:p w:rsidR="002674C5" w14:paraId="1CDF7AAA" w14:textId="4791EA7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_Toc153687324 \h </w:instrText>
      </w:r>
      <w:r>
        <w:rPr>
          <w:noProof/>
        </w:rPr>
        <w:fldChar w:fldCharType="separate"/>
      </w:r>
      <w:r>
        <w:rPr>
          <w:noProof/>
        </w:rPr>
        <w:t>33</w:t>
      </w:r>
      <w:r>
        <w:rPr>
          <w:noProof/>
        </w:rPr>
        <w:fldChar w:fldCharType="end"/>
      </w:r>
    </w:p>
    <w:p w:rsidR="002674C5" w14:paraId="44719915" w14:textId="0DFD7566">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_Toc153687325 \h </w:instrText>
      </w:r>
      <w:r>
        <w:rPr>
          <w:noProof/>
        </w:rPr>
        <w:fldChar w:fldCharType="separate"/>
      </w:r>
      <w:r>
        <w:rPr>
          <w:noProof/>
        </w:rPr>
        <w:t>36</w:t>
      </w:r>
      <w:r>
        <w:rPr>
          <w:noProof/>
        </w:rPr>
        <w:fldChar w:fldCharType="end"/>
      </w:r>
    </w:p>
    <w:p w:rsidR="002674C5" w14:paraId="550AA5DA" w14:textId="3178AE8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_Toc153687326 \h </w:instrText>
      </w:r>
      <w:r>
        <w:rPr>
          <w:noProof/>
        </w:rPr>
        <w:fldChar w:fldCharType="separate"/>
      </w:r>
      <w:r>
        <w:rPr>
          <w:noProof/>
        </w:rPr>
        <w:t>36</w:t>
      </w:r>
      <w:r>
        <w:rPr>
          <w:noProof/>
        </w:rPr>
        <w:fldChar w:fldCharType="end"/>
      </w:r>
    </w:p>
    <w:p w:rsidR="002674C5" w14:paraId="14897344" w14:textId="1FCA271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_Toc153687327 \h </w:instrText>
      </w:r>
      <w:r>
        <w:rPr>
          <w:noProof/>
        </w:rPr>
        <w:fldChar w:fldCharType="separate"/>
      </w:r>
      <w:r>
        <w:rPr>
          <w:noProof/>
        </w:rPr>
        <w:t>37</w:t>
      </w:r>
      <w:r>
        <w:rPr>
          <w:noProof/>
        </w:rPr>
        <w:fldChar w:fldCharType="end"/>
      </w:r>
    </w:p>
    <w:p w:rsidR="002674C5" w14:paraId="7817ADB9" w14:textId="4206A25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_Toc153687328 \h </w:instrText>
      </w:r>
      <w:r>
        <w:rPr>
          <w:noProof/>
        </w:rPr>
        <w:fldChar w:fldCharType="separate"/>
      </w:r>
      <w:r>
        <w:rPr>
          <w:noProof/>
        </w:rPr>
        <w:t>37</w:t>
      </w:r>
      <w:r>
        <w:rPr>
          <w:noProof/>
        </w:rPr>
        <w:fldChar w:fldCharType="end"/>
      </w:r>
    </w:p>
    <w:p w:rsidR="002674C5" w14:paraId="3F7090FC" w14:textId="6A64397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_Toc153687329 \h </w:instrText>
      </w:r>
      <w:r>
        <w:rPr>
          <w:noProof/>
        </w:rPr>
        <w:fldChar w:fldCharType="separate"/>
      </w:r>
      <w:r>
        <w:rPr>
          <w:noProof/>
        </w:rPr>
        <w:t>38</w:t>
      </w:r>
      <w:r>
        <w:rPr>
          <w:noProof/>
        </w:rPr>
        <w:fldChar w:fldCharType="end"/>
      </w:r>
    </w:p>
    <w:p w:rsidR="002674C5" w14:paraId="5C76FA46" w14:textId="0DA438F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_Toc153687330 \h </w:instrText>
      </w:r>
      <w:r>
        <w:rPr>
          <w:noProof/>
        </w:rPr>
        <w:fldChar w:fldCharType="separate"/>
      </w:r>
      <w:r>
        <w:rPr>
          <w:noProof/>
        </w:rPr>
        <w:t>39</w:t>
      </w:r>
      <w:r>
        <w:rPr>
          <w:noProof/>
        </w:rPr>
        <w:fldChar w:fldCharType="end"/>
      </w:r>
    </w:p>
    <w:p w:rsidR="002674C5" w14:paraId="5B6C2A64" w14:textId="7B8110D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(六)、漆包线项目实施保障</w:t>
      </w:r>
      <w:r>
        <w:rPr>
          <w:noProof/>
        </w:rPr>
        <w:tab/>
      </w:r>
      <w:r>
        <w:rPr>
          <w:noProof/>
        </w:rPr>
        <w:fldChar w:fldCharType="begin"/>
      </w:r>
      <w:r>
        <w:rPr>
          <w:noProof/>
        </w:rPr>
        <w:instrText xml:space="preserve"> PAGEREF _Toc153687331 \h </w:instrText>
      </w:r>
      <w:r>
        <w:rPr>
          <w:noProof/>
        </w:rPr>
        <w:fldChar w:fldCharType="separate"/>
      </w:r>
      <w:r>
        <w:rPr>
          <w:noProof/>
        </w:rPr>
        <w:t>40</w:t>
      </w:r>
      <w:r>
        <w:rPr>
          <w:noProof/>
        </w:rPr>
        <w:fldChar w:fldCharType="end"/>
      </w:r>
    </w:p>
    <w:p w:rsidR="002674C5" w14:paraId="5FA32BCC" w14:textId="2A6A6CA1">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_Toc153687332 \h </w:instrText>
      </w:r>
      <w:r>
        <w:rPr>
          <w:noProof/>
        </w:rPr>
        <w:fldChar w:fldCharType="separate"/>
      </w:r>
      <w:r>
        <w:rPr>
          <w:noProof/>
        </w:rPr>
        <w:t>41</w:t>
      </w:r>
      <w:r>
        <w:rPr>
          <w:noProof/>
        </w:rPr>
        <w:fldChar w:fldCharType="end"/>
      </w:r>
    </w:p>
    <w:p w:rsidR="002674C5" w14:paraId="11D4196A" w14:textId="4E88FEB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_Toc153687333 \h </w:instrText>
      </w:r>
      <w:r>
        <w:rPr>
          <w:noProof/>
        </w:rPr>
        <w:fldChar w:fldCharType="separate"/>
      </w:r>
      <w:r>
        <w:rPr>
          <w:noProof/>
        </w:rPr>
        <w:t>41</w:t>
      </w:r>
      <w:r>
        <w:rPr>
          <w:noProof/>
        </w:rPr>
        <w:fldChar w:fldCharType="end"/>
      </w:r>
    </w:p>
    <w:p w:rsidR="002674C5" w14:paraId="10DFA4FE" w14:textId="2BD4EBD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_Toc153687334 \h </w:instrText>
      </w:r>
      <w:r>
        <w:rPr>
          <w:noProof/>
        </w:rPr>
        <w:fldChar w:fldCharType="separate"/>
      </w:r>
      <w:r>
        <w:rPr>
          <w:noProof/>
        </w:rPr>
        <w:t>43</w:t>
      </w:r>
      <w:r>
        <w:rPr>
          <w:noProof/>
        </w:rPr>
        <w:fldChar w:fldCharType="end"/>
      </w:r>
    </w:p>
    <w:p w:rsidR="002674C5" w14:paraId="6EC96190" w14:textId="739BDA2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_Toc153687335 \h </w:instrText>
      </w:r>
      <w:r>
        <w:rPr>
          <w:noProof/>
        </w:rPr>
        <w:fldChar w:fldCharType="separate"/>
      </w:r>
      <w:r>
        <w:rPr>
          <w:noProof/>
        </w:rPr>
        <w:t>44</w:t>
      </w:r>
      <w:r>
        <w:rPr>
          <w:noProof/>
        </w:rPr>
        <w:fldChar w:fldCharType="end"/>
      </w:r>
    </w:p>
    <w:p w:rsidR="002674C5" w14:paraId="3EB0C17B" w14:textId="5145512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_Toc153687336 \h </w:instrText>
      </w:r>
      <w:r>
        <w:rPr>
          <w:noProof/>
        </w:rPr>
        <w:fldChar w:fldCharType="separate"/>
      </w:r>
      <w:r>
        <w:rPr>
          <w:noProof/>
        </w:rPr>
        <w:t>44</w:t>
      </w:r>
      <w:r>
        <w:rPr>
          <w:noProof/>
        </w:rPr>
        <w:fldChar w:fldCharType="end"/>
      </w:r>
    </w:p>
    <w:p w:rsidR="002674C5" w14:paraId="1DFB6261" w14:textId="5FD50B7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_Toc153687337 \h </w:instrText>
      </w:r>
      <w:r>
        <w:rPr>
          <w:noProof/>
        </w:rPr>
        <w:fldChar w:fldCharType="separate"/>
      </w:r>
      <w:r>
        <w:rPr>
          <w:noProof/>
        </w:rPr>
        <w:t>45</w:t>
      </w:r>
      <w:r>
        <w:rPr>
          <w:noProof/>
        </w:rPr>
        <w:fldChar w:fldCharType="end"/>
      </w:r>
    </w:p>
    <w:p w:rsidR="002674C5" w14:paraId="4FF9DCC8" w14:textId="5F5AF8A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_Toc153687338 \h </w:instrText>
      </w:r>
      <w:r>
        <w:rPr>
          <w:noProof/>
        </w:rPr>
        <w:fldChar w:fldCharType="separate"/>
      </w:r>
      <w:r>
        <w:rPr>
          <w:noProof/>
        </w:rPr>
        <w:t>46</w:t>
      </w:r>
      <w:r>
        <w:rPr>
          <w:noProof/>
        </w:rPr>
        <w:fldChar w:fldCharType="end"/>
      </w:r>
    </w:p>
    <w:p w:rsidR="002674C5" w14:paraId="3F97D1AD" w14:textId="49FC4C4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_Toc153687339 \h </w:instrText>
      </w:r>
      <w:r>
        <w:rPr>
          <w:noProof/>
        </w:rPr>
        <w:fldChar w:fldCharType="separate"/>
      </w:r>
      <w:r>
        <w:rPr>
          <w:noProof/>
        </w:rPr>
        <w:t>47</w:t>
      </w:r>
      <w:r>
        <w:rPr>
          <w:noProof/>
        </w:rPr>
        <w:fldChar w:fldCharType="end"/>
      </w:r>
    </w:p>
    <w:p w:rsidR="002674C5" w14:paraId="3E53BEB4" w14:textId="7D2986B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_Toc153687340 \h </w:instrText>
      </w:r>
      <w:r>
        <w:rPr>
          <w:noProof/>
        </w:rPr>
        <w:fldChar w:fldCharType="separate"/>
      </w:r>
      <w:r>
        <w:rPr>
          <w:noProof/>
        </w:rPr>
        <w:t>48</w:t>
      </w:r>
      <w:r>
        <w:rPr>
          <w:noProof/>
        </w:rPr>
        <w:fldChar w:fldCharType="end"/>
      </w:r>
    </w:p>
    <w:p w:rsidR="002674C5" w14:paraId="2DC7C59A" w14:textId="2043536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_Toc153687341 \h </w:instrText>
      </w:r>
      <w:r>
        <w:rPr>
          <w:noProof/>
        </w:rPr>
        <w:fldChar w:fldCharType="separate"/>
      </w:r>
      <w:r>
        <w:rPr>
          <w:noProof/>
        </w:rPr>
        <w:t>48</w:t>
      </w:r>
      <w:r>
        <w:rPr>
          <w:noProof/>
        </w:rPr>
        <w:fldChar w:fldCharType="end"/>
      </w:r>
    </w:p>
    <w:p w:rsidR="002674C5" w14:paraId="63F45FFD" w14:textId="11817F8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_Toc153687342 \h </w:instrText>
      </w:r>
      <w:r>
        <w:rPr>
          <w:noProof/>
        </w:rPr>
        <w:fldChar w:fldCharType="separate"/>
      </w:r>
      <w:r>
        <w:rPr>
          <w:noProof/>
        </w:rPr>
        <w:t>49</w:t>
      </w:r>
      <w:r>
        <w:rPr>
          <w:noProof/>
        </w:rPr>
        <w:fldChar w:fldCharType="end"/>
      </w:r>
    </w:p>
    <w:p w:rsidR="002674C5" w14:paraId="31134BD8" w14:textId="391A6A0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_Toc153687343 \h </w:instrText>
      </w:r>
      <w:r>
        <w:rPr>
          <w:noProof/>
        </w:rPr>
        <w:fldChar w:fldCharType="separate"/>
      </w:r>
      <w:r>
        <w:rPr>
          <w:noProof/>
        </w:rPr>
        <w:t>50</w:t>
      </w:r>
      <w:r>
        <w:rPr>
          <w:noProof/>
        </w:rPr>
        <w:fldChar w:fldCharType="end"/>
      </w:r>
    </w:p>
    <w:p w:rsidR="002674C5" w14:paraId="4C517CA1" w14:textId="5B7CE513">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_Toc153687344 \h </w:instrText>
      </w:r>
      <w:r>
        <w:rPr>
          <w:noProof/>
        </w:rPr>
        <w:fldChar w:fldCharType="separate"/>
      </w:r>
      <w:r>
        <w:rPr>
          <w:noProof/>
        </w:rPr>
        <w:t>50</w:t>
      </w:r>
      <w:r>
        <w:rPr>
          <w:noProof/>
        </w:rPr>
        <w:fldChar w:fldCharType="end"/>
      </w:r>
    </w:p>
    <w:p w:rsidR="002674C5" w14:paraId="6D26FA30" w14:textId="7417562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_Toc153687345 \h </w:instrText>
      </w:r>
      <w:r>
        <w:rPr>
          <w:noProof/>
        </w:rPr>
        <w:fldChar w:fldCharType="separate"/>
      </w:r>
      <w:r>
        <w:rPr>
          <w:noProof/>
        </w:rPr>
        <w:t>50</w:t>
      </w:r>
      <w:r>
        <w:rPr>
          <w:noProof/>
        </w:rPr>
        <w:fldChar w:fldCharType="end"/>
      </w:r>
    </w:p>
    <w:p w:rsidR="002674C5" w14:paraId="0B58EB24" w14:textId="54F9D2A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_Toc153687346 \h </w:instrText>
      </w:r>
      <w:r>
        <w:rPr>
          <w:noProof/>
        </w:rPr>
        <w:fldChar w:fldCharType="separate"/>
      </w:r>
      <w:r>
        <w:rPr>
          <w:noProof/>
        </w:rPr>
        <w:t>51</w:t>
      </w:r>
      <w:r>
        <w:rPr>
          <w:noProof/>
        </w:rPr>
        <w:fldChar w:fldCharType="end"/>
      </w:r>
    </w:p>
    <w:p w:rsidR="002674C5" w14:paraId="6D418689" w14:textId="67B5B60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_Toc153687347 \h </w:instrText>
      </w:r>
      <w:r>
        <w:rPr>
          <w:noProof/>
        </w:rPr>
        <w:fldChar w:fldCharType="separate"/>
      </w:r>
      <w:r>
        <w:rPr>
          <w:noProof/>
        </w:rPr>
        <w:t>52</w:t>
      </w:r>
      <w:r>
        <w:rPr>
          <w:noProof/>
        </w:rPr>
        <w:fldChar w:fldCharType="end"/>
      </w:r>
    </w:p>
    <w:p w:rsidR="002674C5" w14:paraId="05D33A66" w14:textId="19170836">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_Toc153687348 \h </w:instrText>
      </w:r>
      <w:r>
        <w:rPr>
          <w:noProof/>
        </w:rPr>
        <w:fldChar w:fldCharType="separate"/>
      </w:r>
      <w:r>
        <w:rPr>
          <w:noProof/>
        </w:rPr>
        <w:t>55</w:t>
      </w:r>
      <w:r>
        <w:rPr>
          <w:noProof/>
        </w:rPr>
        <w:fldChar w:fldCharType="end"/>
      </w:r>
    </w:p>
    <w:p w:rsidR="002674C5" w14:paraId="1373FBA7" w14:textId="0BA6C92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_Toc153687349 \h </w:instrText>
      </w:r>
      <w:r>
        <w:rPr>
          <w:noProof/>
        </w:rPr>
        <w:fldChar w:fldCharType="separate"/>
      </w:r>
      <w:r>
        <w:rPr>
          <w:noProof/>
        </w:rPr>
        <w:t>55</w:t>
      </w:r>
      <w:r>
        <w:rPr>
          <w:noProof/>
        </w:rPr>
        <w:fldChar w:fldCharType="end"/>
      </w:r>
    </w:p>
    <w:p w:rsidR="002674C5" w14:paraId="6389E9AB" w14:textId="7007A24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_Toc153687350 \h </w:instrText>
      </w:r>
      <w:r>
        <w:rPr>
          <w:noProof/>
        </w:rPr>
        <w:fldChar w:fldCharType="separate"/>
      </w:r>
      <w:r>
        <w:rPr>
          <w:noProof/>
        </w:rPr>
        <w:t>55</w:t>
      </w:r>
      <w:r>
        <w:rPr>
          <w:noProof/>
        </w:rPr>
        <w:fldChar w:fldCharType="end"/>
      </w:r>
    </w:p>
    <w:p w:rsidR="002674C5" w14:paraId="3CD62135" w14:textId="31D8C6E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_Toc153687351 \h </w:instrText>
      </w:r>
      <w:r>
        <w:rPr>
          <w:noProof/>
        </w:rPr>
        <w:fldChar w:fldCharType="separate"/>
      </w:r>
      <w:r>
        <w:rPr>
          <w:noProof/>
        </w:rPr>
        <w:t>56</w:t>
      </w:r>
      <w:r>
        <w:rPr>
          <w:noProof/>
        </w:rPr>
        <w:fldChar w:fldCharType="end"/>
      </w:r>
    </w:p>
    <w:p w:rsidR="002674C5" w14:paraId="7DC4D128" w14:textId="21F1124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_Toc153687352 \h </w:instrText>
      </w:r>
      <w:r>
        <w:rPr>
          <w:noProof/>
        </w:rPr>
        <w:fldChar w:fldCharType="separate"/>
      </w:r>
      <w:r>
        <w:rPr>
          <w:noProof/>
        </w:rPr>
        <w:t>59</w:t>
      </w:r>
      <w:r>
        <w:rPr>
          <w:noProof/>
        </w:rPr>
        <w:fldChar w:fldCharType="end"/>
      </w:r>
    </w:p>
    <w:p w:rsidR="002674C5" w14:paraId="0298E2BF" w14:textId="51FC885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(五)、特殊环境影响</w:t>
      </w:r>
      <w:r>
        <w:rPr>
          <w:noProof/>
        </w:rPr>
        <w:tab/>
      </w:r>
      <w:r>
        <w:rPr>
          <w:noProof/>
        </w:rPr>
        <w:fldChar w:fldCharType="begin"/>
      </w:r>
      <w:r>
        <w:rPr>
          <w:noProof/>
        </w:rPr>
        <w:instrText xml:space="preserve"> PAGEREF _Toc153687353 \h </w:instrText>
      </w:r>
      <w:r>
        <w:rPr>
          <w:noProof/>
        </w:rPr>
        <w:fldChar w:fldCharType="separate"/>
      </w:r>
      <w:r>
        <w:rPr>
          <w:noProof/>
        </w:rPr>
        <w:t>60</w:t>
      </w:r>
      <w:r>
        <w:rPr>
          <w:noProof/>
        </w:rPr>
        <w:fldChar w:fldCharType="end"/>
      </w:r>
    </w:p>
    <w:p w:rsidR="002674C5" w:rsidP="002674C5" w14:paraId="75D2F9E8" w14:textId="3E3F6C9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674C5" w:rsidP="002674C5" w14:paraId="046D23B6" w14:textId="17E2E0B3">
      <w:pPr>
        <w:pStyle w:val="Heading1"/>
        <w:jc w:val="center"/>
        <w:rPr>
          <w:rFonts w:hint="eastAsia"/>
        </w:rPr>
      </w:pPr>
      <w:bookmarkStart w:id="0" w:name="_Toc153687289"/>
      <w:r w:rsidRPr="002674C5">
        <w:rPr>
          <w:rFonts w:hint="eastAsia"/>
        </w:rPr>
        <w:t>前言</w:t>
      </w:r>
      <w:bookmarkEnd w:id="0"/>
    </w:p>
    <w:p w:rsidR="002674C5" w:rsidP="002674C5" w14:paraId="6C74CCBD" w14:textId="3184A7D8">
      <w:pPr>
        <w:ind w:firstLine="560" w:firstLineChars="200"/>
        <w:rPr>
          <w:rFonts w:ascii="仿宋" w:eastAsia="仿宋" w:hint="eastAsia"/>
          <w:sz w:val="28"/>
        </w:rPr>
      </w:pPr>
      <w:r w:rsidRPr="002674C5">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2674C5" w:rsidP="002674C5" w14:paraId="4927D6CB" w14:textId="6BF94528">
      <w:pPr>
        <w:pStyle w:val="Heading1"/>
        <w:rPr>
          <w:rFonts w:hint="eastAsia"/>
        </w:rPr>
      </w:pPr>
      <w:bookmarkStart w:id="1" w:name="_Toc153687290"/>
      <w:r w:rsidRPr="002674C5">
        <w:rPr>
          <w:rFonts w:hint="eastAsia"/>
        </w:rPr>
        <w:t>一、土建工程说明</w:t>
      </w:r>
      <w:bookmarkEnd w:id="1"/>
    </w:p>
    <w:p w:rsidR="002674C5" w:rsidP="002674C5" w14:paraId="54DF1248" w14:textId="3636A3A3">
      <w:pPr>
        <w:pStyle w:val="Heading2"/>
      </w:pPr>
      <w:bookmarkStart w:id="2" w:name="_Toc153687291"/>
      <w:r w:rsidRPr="002674C5">
        <w:t>(一)、建筑工程设计原则</w:t>
      </w:r>
      <w:bookmarkEnd w:id="2"/>
    </w:p>
    <w:p w:rsidR="002674C5" w:rsidRPr="002674C5" w:rsidP="002674C5" w14:paraId="503819C3" w14:textId="77777777">
      <w:pPr>
        <w:ind w:firstLine="560" w:firstLineChars="200"/>
        <w:rPr>
          <w:rFonts w:ascii="仿宋" w:eastAsia="仿宋" w:hAnsi="仿宋"/>
          <w:sz w:val="28"/>
        </w:rPr>
      </w:pPr>
      <w:r w:rsidRPr="002674C5">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漆包线项目建设地规划要求的前提下，我们着重体现漆包线项目承办单位的企业精神，为工人和来访者创造一个优雅舒适的生产经营环境。</w:t>
      </w:r>
    </w:p>
    <w:p w:rsidR="002674C5" w:rsidP="002674C5" w14:paraId="69307B0E" w14:textId="475C7BB5">
      <w:pPr>
        <w:ind w:firstLine="560" w:firstLineChars="200"/>
        <w:rPr>
          <w:rFonts w:ascii="仿宋" w:eastAsia="仿宋" w:hAnsi="仿宋" w:hint="eastAsia"/>
          <w:sz w:val="28"/>
        </w:rPr>
      </w:pPr>
      <w:r w:rsidRPr="002674C5">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2674C5" w:rsidP="002674C5" w14:paraId="4202B16F" w14:textId="363FF351">
      <w:pPr>
        <w:pStyle w:val="Heading2"/>
      </w:pPr>
      <w:bookmarkStart w:id="3" w:name="_Toc153687292"/>
      <w:r w:rsidRPr="002674C5">
        <w:t>(二)、漆包线项目工程建设标准规范</w:t>
      </w:r>
      <w:bookmarkEnd w:id="3"/>
    </w:p>
    <w:p w:rsidR="002674C5" w:rsidRPr="002674C5" w:rsidP="002674C5" w14:paraId="6A5AEA9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674C5">
        <w:rPr>
          <w:rFonts w:ascii="仿宋" w:eastAsia="仿宋" w:hAnsi="仿宋"/>
          <w:sz w:val="28"/>
        </w:rPr>
        <w:t>1、 《现代建筑无障碍设计规范》</w:t>
      </w:r>
    </w:p>
    <w:p w:rsidR="002674C5" w:rsidRPr="002674C5" w:rsidP="002674C5" w14:paraId="38073B12" w14:textId="77777777">
      <w:pPr>
        <w:ind w:firstLine="560" w:firstLineChars="200"/>
        <w:rPr>
          <w:rFonts w:ascii="仿宋" w:eastAsia="仿宋" w:hAnsi="仿宋"/>
          <w:sz w:val="28"/>
        </w:rPr>
      </w:pPr>
      <w:r w:rsidRPr="002674C5">
        <w:rPr>
          <w:rFonts w:ascii="仿宋" w:eastAsia="仿宋" w:hAnsi="仿宋" w:hint="eastAsia"/>
          <w:sz w:val="28"/>
        </w:rPr>
        <w:t>该规范是为了提高现代建筑的无障碍通行能力和方便老年人、残</w:t>
      </w:r>
      <w:r w:rsidRPr="002674C5">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2674C5" w:rsidRPr="002674C5" w:rsidP="002674C5" w14:paraId="14BD6CD5" w14:textId="77777777">
      <w:pPr>
        <w:ind w:firstLine="560" w:firstLineChars="200"/>
        <w:rPr>
          <w:rFonts w:ascii="仿宋" w:eastAsia="仿宋" w:hAnsi="仿宋"/>
          <w:sz w:val="28"/>
        </w:rPr>
      </w:pPr>
      <w:r w:rsidRPr="002674C5">
        <w:rPr>
          <w:rFonts w:ascii="仿宋" w:eastAsia="仿宋" w:hAnsi="仿宋"/>
          <w:sz w:val="28"/>
        </w:rPr>
        <w:t>2、 《民用建筑供暖通风与空气调节设计规范》</w:t>
      </w:r>
    </w:p>
    <w:p w:rsidR="002674C5" w:rsidRPr="002674C5" w:rsidP="002674C5" w14:paraId="18836A43" w14:textId="77777777">
      <w:pPr>
        <w:ind w:firstLine="560" w:firstLineChars="200"/>
        <w:rPr>
          <w:rFonts w:ascii="仿宋" w:eastAsia="仿宋" w:hAnsi="仿宋"/>
          <w:sz w:val="28"/>
        </w:rPr>
      </w:pPr>
      <w:r w:rsidRPr="002674C5">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674C5" w:rsidRPr="002674C5" w:rsidP="002674C5" w14:paraId="30B5BB04" w14:textId="77777777">
      <w:pPr>
        <w:ind w:firstLine="560" w:firstLineChars="200"/>
        <w:rPr>
          <w:rFonts w:ascii="仿宋" w:eastAsia="仿宋" w:hAnsi="仿宋"/>
          <w:sz w:val="28"/>
        </w:rPr>
      </w:pPr>
      <w:r w:rsidRPr="002674C5">
        <w:rPr>
          <w:rFonts w:ascii="仿宋" w:eastAsia="仿宋" w:hAnsi="仿宋"/>
          <w:sz w:val="28"/>
        </w:rPr>
        <w:t>3、 《民用建筑设计通则》</w:t>
      </w:r>
    </w:p>
    <w:p w:rsidR="002674C5" w:rsidRPr="002674C5" w:rsidP="002674C5" w14:paraId="457098F7" w14:textId="77777777">
      <w:pPr>
        <w:ind w:firstLine="560" w:firstLineChars="200"/>
        <w:rPr>
          <w:rFonts w:ascii="仿宋" w:eastAsia="仿宋" w:hAnsi="仿宋"/>
          <w:sz w:val="28"/>
        </w:rPr>
      </w:pPr>
      <w:r w:rsidRPr="002674C5">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674C5" w:rsidRPr="002674C5" w:rsidP="002674C5" w14:paraId="6E998BA2" w14:textId="77777777">
      <w:pPr>
        <w:ind w:firstLine="560" w:firstLineChars="200"/>
        <w:rPr>
          <w:rFonts w:ascii="仿宋" w:eastAsia="仿宋" w:hAnsi="仿宋"/>
          <w:sz w:val="28"/>
        </w:rPr>
      </w:pPr>
      <w:r w:rsidRPr="002674C5">
        <w:rPr>
          <w:rFonts w:ascii="仿宋" w:eastAsia="仿宋" w:hAnsi="仿宋"/>
          <w:sz w:val="28"/>
        </w:rPr>
        <w:t>4、 《屋面工程技术规范》</w:t>
      </w:r>
    </w:p>
    <w:p w:rsidR="002674C5" w:rsidRPr="002674C5" w:rsidP="002674C5" w14:paraId="0E1105A2" w14:textId="77777777">
      <w:pPr>
        <w:ind w:firstLine="560" w:firstLineChars="200"/>
        <w:rPr>
          <w:rFonts w:ascii="仿宋" w:eastAsia="仿宋" w:hAnsi="仿宋"/>
          <w:sz w:val="28"/>
        </w:rPr>
      </w:pPr>
      <w:r w:rsidRPr="002674C5">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674C5" w:rsidRPr="002674C5" w:rsidP="002674C5" w14:paraId="4BB7E6EE" w14:textId="77777777">
      <w:pPr>
        <w:ind w:firstLine="560" w:firstLineChars="200"/>
        <w:rPr>
          <w:rFonts w:ascii="仿宋" w:eastAsia="仿宋" w:hAnsi="仿宋"/>
          <w:sz w:val="28"/>
        </w:rPr>
      </w:pPr>
      <w:r w:rsidRPr="002674C5">
        <w:rPr>
          <w:rFonts w:ascii="仿宋" w:eastAsia="仿宋" w:hAnsi="仿宋"/>
          <w:sz w:val="28"/>
        </w:rPr>
        <w:t>5、 《建筑工程抗震设防分类标准》</w:t>
      </w:r>
    </w:p>
    <w:p w:rsidR="002674C5" w:rsidRPr="002674C5" w:rsidP="002674C5" w14:paraId="7D0B679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674C5">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2674C5" w:rsidRPr="002674C5" w:rsidP="002674C5" w14:paraId="256C0864" w14:textId="77777777">
      <w:pPr>
        <w:ind w:firstLine="560" w:firstLineChars="200"/>
        <w:rPr>
          <w:rFonts w:ascii="仿宋" w:eastAsia="仿宋" w:hAnsi="仿宋"/>
          <w:sz w:val="28"/>
        </w:rPr>
      </w:pPr>
      <w:r w:rsidRPr="002674C5">
        <w:rPr>
          <w:rFonts w:ascii="仿宋" w:eastAsia="仿宋" w:hAnsi="仿宋"/>
          <w:sz w:val="28"/>
        </w:rPr>
        <w:t>6、 《地下工程防水技术规范》</w:t>
      </w:r>
    </w:p>
    <w:p w:rsidR="002674C5" w:rsidRPr="002674C5" w:rsidP="002674C5" w14:paraId="4624F55A" w14:textId="77777777">
      <w:pPr>
        <w:ind w:firstLine="560" w:firstLineChars="200"/>
        <w:rPr>
          <w:rFonts w:ascii="仿宋" w:eastAsia="仿宋" w:hAnsi="仿宋"/>
          <w:sz w:val="28"/>
        </w:rPr>
      </w:pPr>
      <w:r w:rsidRPr="002674C5">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674C5" w:rsidRPr="002674C5" w:rsidP="002674C5" w14:paraId="03CEEF46" w14:textId="77777777">
      <w:pPr>
        <w:ind w:firstLine="560" w:firstLineChars="200"/>
        <w:rPr>
          <w:rFonts w:ascii="仿宋" w:eastAsia="仿宋" w:hAnsi="仿宋"/>
          <w:sz w:val="28"/>
        </w:rPr>
      </w:pPr>
      <w:r w:rsidRPr="002674C5">
        <w:rPr>
          <w:rFonts w:ascii="仿宋" w:eastAsia="仿宋" w:hAnsi="仿宋"/>
          <w:sz w:val="28"/>
        </w:rPr>
        <w:t>7、 《自动喷水灭火系统设计规范》</w:t>
      </w:r>
    </w:p>
    <w:p w:rsidR="002674C5" w:rsidRPr="002674C5" w:rsidP="002674C5" w14:paraId="6A8A8B4E" w14:textId="77777777">
      <w:pPr>
        <w:ind w:firstLine="560" w:firstLineChars="200"/>
        <w:rPr>
          <w:rFonts w:ascii="仿宋" w:eastAsia="仿宋" w:hAnsi="仿宋"/>
          <w:sz w:val="28"/>
        </w:rPr>
      </w:pPr>
      <w:r w:rsidRPr="002674C5">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674C5" w:rsidRPr="002674C5" w:rsidP="002674C5" w14:paraId="3CC5CAAD" w14:textId="77777777">
      <w:pPr>
        <w:ind w:firstLine="560" w:firstLineChars="200"/>
        <w:rPr>
          <w:rFonts w:ascii="仿宋" w:eastAsia="仿宋" w:hAnsi="仿宋"/>
          <w:sz w:val="28"/>
        </w:rPr>
      </w:pPr>
      <w:r w:rsidRPr="002674C5">
        <w:rPr>
          <w:rFonts w:ascii="仿宋" w:eastAsia="仿宋" w:hAnsi="仿宋"/>
          <w:sz w:val="28"/>
        </w:rPr>
        <w:t>8、 《建筑结构可靠度设计统一标准》</w:t>
      </w:r>
    </w:p>
    <w:p w:rsidR="002674C5" w:rsidRPr="002674C5" w:rsidP="002674C5" w14:paraId="1FAF34F5" w14:textId="77777777">
      <w:pPr>
        <w:ind w:firstLine="560" w:firstLineChars="200"/>
        <w:rPr>
          <w:rFonts w:ascii="仿宋" w:eastAsia="仿宋" w:hAnsi="仿宋"/>
          <w:sz w:val="28"/>
        </w:rPr>
      </w:pPr>
      <w:r w:rsidRPr="002674C5">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674C5" w:rsidRPr="002674C5" w:rsidP="002674C5" w14:paraId="5B9C89FF" w14:textId="77777777">
      <w:pPr>
        <w:ind w:firstLine="560" w:firstLineChars="200"/>
        <w:rPr>
          <w:rFonts w:ascii="仿宋" w:eastAsia="仿宋" w:hAnsi="仿宋"/>
          <w:sz w:val="28"/>
        </w:rPr>
      </w:pPr>
      <w:r w:rsidRPr="002674C5">
        <w:rPr>
          <w:rFonts w:ascii="仿宋" w:eastAsia="仿宋" w:hAnsi="仿宋"/>
          <w:sz w:val="28"/>
        </w:rPr>
        <w:t>9、 《汽车库、修车库、停车库设计防火规范》</w:t>
      </w:r>
    </w:p>
    <w:p w:rsidR="002674C5" w:rsidRPr="002674C5" w:rsidP="002674C5" w14:paraId="03476DAF" w14:textId="77777777">
      <w:pPr>
        <w:ind w:firstLine="560" w:firstLineChars="200"/>
        <w:rPr>
          <w:rFonts w:ascii="仿宋" w:eastAsia="仿宋" w:hAnsi="仿宋"/>
          <w:sz w:val="28"/>
        </w:rPr>
      </w:pPr>
      <w:r w:rsidRPr="002674C5">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674C5" w:rsidRPr="002674C5" w:rsidP="002674C5" w14:paraId="634A173D" w14:textId="77777777">
      <w:pPr>
        <w:ind w:firstLine="560" w:firstLineChars="200"/>
        <w:rPr>
          <w:rFonts w:ascii="仿宋" w:eastAsia="仿宋" w:hAnsi="仿宋"/>
          <w:sz w:val="28"/>
        </w:rPr>
      </w:pPr>
      <w:r w:rsidRPr="002674C5">
        <w:rPr>
          <w:rFonts w:ascii="仿宋" w:eastAsia="仿宋" w:hAnsi="仿宋"/>
          <w:sz w:val="28"/>
        </w:rPr>
        <w:t>10、 《工业建筑防腐设计规范》</w:t>
      </w:r>
    </w:p>
    <w:p w:rsidR="002674C5" w:rsidRPr="002674C5" w:rsidP="002674C5" w14:paraId="5641ABA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674C5">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2674C5" w:rsidRPr="002674C5" w:rsidP="002674C5" w14:paraId="512A459A" w14:textId="77777777">
      <w:pPr>
        <w:ind w:firstLine="560" w:firstLineChars="200"/>
        <w:rPr>
          <w:rFonts w:ascii="仿宋" w:eastAsia="仿宋" w:hAnsi="仿宋"/>
          <w:sz w:val="28"/>
        </w:rPr>
      </w:pPr>
      <w:r w:rsidRPr="002674C5">
        <w:rPr>
          <w:rFonts w:ascii="仿宋" w:eastAsia="仿宋" w:hAnsi="仿宋"/>
          <w:sz w:val="28"/>
        </w:rPr>
        <w:t>11、 《动力机器基础设计规范》</w:t>
      </w:r>
    </w:p>
    <w:p w:rsidR="002674C5" w:rsidRPr="002674C5" w:rsidP="002674C5" w14:paraId="76763464" w14:textId="77777777">
      <w:pPr>
        <w:ind w:firstLine="560" w:firstLineChars="200"/>
        <w:rPr>
          <w:rFonts w:ascii="仿宋" w:eastAsia="仿宋" w:hAnsi="仿宋"/>
          <w:sz w:val="28"/>
        </w:rPr>
      </w:pPr>
      <w:r w:rsidRPr="002674C5">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674C5" w:rsidP="002674C5" w14:paraId="4E663E92" w14:textId="2ABF0301">
      <w:pPr>
        <w:ind w:firstLine="560" w:firstLineChars="200"/>
        <w:rPr>
          <w:rFonts w:ascii="仿宋" w:eastAsia="仿宋" w:hAnsi="仿宋"/>
          <w:sz w:val="28"/>
        </w:rPr>
      </w:pPr>
      <w:r w:rsidRPr="002674C5">
        <w:rPr>
          <w:rFonts w:ascii="仿宋" w:eastAsia="仿宋" w:hAnsi="仿宋"/>
          <w:sz w:val="28"/>
        </w:rPr>
        <w:t>12、《钢结构设计规范》</w:t>
      </w:r>
    </w:p>
    <w:p w:rsidR="002674C5" w:rsidP="002674C5" w14:paraId="7CE313FA" w14:textId="5A3B5F7A">
      <w:pPr>
        <w:pStyle w:val="Heading2"/>
      </w:pPr>
      <w:bookmarkStart w:id="4" w:name="_Toc153687293"/>
      <w:r w:rsidRPr="002674C5">
        <w:t>(三)、漆包线项目总平面设计要求</w:t>
      </w:r>
      <w:bookmarkEnd w:id="4"/>
    </w:p>
    <w:p w:rsidR="002674C5" w:rsidP="002674C5" w14:paraId="32CAB6C5" w14:textId="1419B360">
      <w:pPr>
        <w:ind w:firstLine="560" w:firstLineChars="200"/>
        <w:rPr>
          <w:rFonts w:ascii="仿宋" w:eastAsia="仿宋" w:hAnsi="仿宋" w:hint="eastAsia"/>
          <w:sz w:val="28"/>
        </w:rPr>
      </w:pPr>
      <w:r w:rsidRPr="002674C5">
        <w:rPr>
          <w:rFonts w:ascii="仿宋" w:eastAsia="仿宋" w:hAnsi="仿宋" w:hint="eastAsia"/>
          <w:sz w:val="28"/>
        </w:rPr>
        <w:t>本工程漆包线项目位于漆包线项目建设地，设计过程经过与建设方的多次沟通、考察和论证，最终达成了共识。</w:t>
      </w:r>
    </w:p>
    <w:p w:rsidR="002674C5" w:rsidP="002674C5" w14:paraId="39031D0D" w14:textId="54FE62F9">
      <w:pPr>
        <w:pStyle w:val="Heading2"/>
      </w:pPr>
      <w:bookmarkStart w:id="5" w:name="_Toc153687294"/>
      <w:r w:rsidRPr="002674C5">
        <w:t>(四)、建筑设计规范和标准</w:t>
      </w:r>
      <w:bookmarkEnd w:id="5"/>
    </w:p>
    <w:p w:rsidR="002674C5" w:rsidRPr="002674C5" w:rsidP="002674C5" w14:paraId="5069056B" w14:textId="77777777">
      <w:pPr>
        <w:ind w:firstLine="560" w:firstLineChars="200"/>
        <w:rPr>
          <w:rFonts w:ascii="仿宋" w:eastAsia="仿宋" w:hAnsi="仿宋"/>
          <w:sz w:val="28"/>
        </w:rPr>
      </w:pPr>
      <w:r w:rsidRPr="002674C5">
        <w:rPr>
          <w:rFonts w:ascii="仿宋" w:eastAsia="仿宋" w:hAnsi="仿宋" w:hint="eastAsia"/>
          <w:sz w:val="28"/>
        </w:rPr>
        <w:t>《砌体结构设计规范》：规定了砌体结构建筑的设计要求，包括墙体厚度、砌体材料的选择、砌缝的处理等，以确保砌体结构的稳定性和安全性。</w:t>
      </w:r>
    </w:p>
    <w:p w:rsidR="002674C5" w:rsidRPr="002674C5" w:rsidP="002674C5" w14:paraId="1EFFE7B9" w14:textId="77777777">
      <w:pPr>
        <w:ind w:firstLine="560" w:firstLineChars="200"/>
        <w:rPr>
          <w:rFonts w:ascii="仿宋" w:eastAsia="仿宋" w:hAnsi="仿宋"/>
          <w:sz w:val="28"/>
        </w:rPr>
      </w:pPr>
      <w:r w:rsidRPr="002674C5">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674C5" w:rsidRPr="002674C5" w:rsidP="002674C5" w14:paraId="6CB279FF" w14:textId="77777777">
      <w:pPr>
        <w:ind w:firstLine="560" w:firstLineChars="200"/>
        <w:rPr>
          <w:rFonts w:ascii="仿宋" w:eastAsia="仿宋" w:hAnsi="仿宋"/>
          <w:sz w:val="28"/>
        </w:rPr>
      </w:pPr>
      <w:r w:rsidRPr="002674C5">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2674C5" w:rsidRPr="002674C5" w:rsidP="002674C5" w14:paraId="27712AC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674C5" w:rsidRPr="002674C5" w:rsidP="002674C5" w14:textId="77777777">
      <w:pPr>
        <w:ind w:firstLine="560" w:firstLineChars="200"/>
        <w:rPr>
          <w:rFonts w:ascii="仿宋" w:eastAsia="仿宋" w:hAnsi="仿宋"/>
          <w:sz w:val="28"/>
        </w:rPr>
      </w:pPr>
      <w:r w:rsidRPr="002674C5">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2674C5" w:rsidRPr="002674C5" w:rsidP="002674C5" w14:paraId="207D4809" w14:textId="77777777">
      <w:pPr>
        <w:ind w:firstLine="560" w:firstLineChars="200"/>
        <w:rPr>
          <w:rFonts w:ascii="仿宋" w:eastAsia="仿宋" w:hAnsi="仿宋"/>
          <w:sz w:val="28"/>
        </w:rPr>
      </w:pPr>
      <w:r w:rsidRPr="002674C5">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2674C5" w:rsidP="002674C5" w14:paraId="3E27DD8C" w14:textId="3EB0C820">
      <w:pPr>
        <w:ind w:firstLine="560" w:firstLineChars="200"/>
        <w:rPr>
          <w:rFonts w:ascii="仿宋" w:eastAsia="仿宋" w:hAnsi="仿宋" w:hint="eastAsia"/>
          <w:sz w:val="28"/>
        </w:rPr>
      </w:pPr>
      <w:r w:rsidRPr="002674C5">
        <w:rPr>
          <w:rFonts w:ascii="仿宋" w:eastAsia="仿宋" w:hAnsi="仿宋" w:hint="eastAsia"/>
          <w:sz w:val="28"/>
        </w:rPr>
        <w:t>《钢结构设计规范》：规定了钢结构建筑的设计要求，包括钢材的选择、构件的设计、连接方式的确定等，以确保钢结构的强度、稳定性和耐久性。</w:t>
      </w:r>
    </w:p>
    <w:p w:rsidR="002674C5" w:rsidP="002674C5" w14:paraId="1EFA56E9" w14:textId="5AB524BE">
      <w:pPr>
        <w:pStyle w:val="Heading2"/>
      </w:pPr>
      <w:bookmarkStart w:id="6" w:name="_Toc153687295"/>
      <w:r w:rsidRPr="002674C5">
        <w:t>(五)、土建工程设计年限及安全等级</w:t>
      </w:r>
      <w:bookmarkEnd w:id="6"/>
    </w:p>
    <w:p w:rsidR="002674C5" w:rsidRPr="002674C5" w:rsidP="002674C5" w14:paraId="7D6298D4" w14:textId="77777777">
      <w:pPr>
        <w:ind w:firstLine="560" w:firstLineChars="200"/>
        <w:rPr>
          <w:rFonts w:ascii="仿宋" w:eastAsia="仿宋" w:hAnsi="仿宋"/>
          <w:sz w:val="28"/>
        </w:rPr>
      </w:pPr>
      <w:r w:rsidRPr="002674C5">
        <w:rPr>
          <w:rFonts w:ascii="仿宋" w:eastAsia="仿宋" w:hAnsi="仿宋" w:hint="eastAsia"/>
          <w:sz w:val="28"/>
        </w:rPr>
        <w:t>土建工程的设计使用年限应按照规范的指导原则进行确定。一般来说，民用建筑的设计使用年限为</w:t>
      </w:r>
      <w:r w:rsidRPr="002674C5">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2674C5" w:rsidRPr="002674C5" w:rsidP="002674C5" w14:paraId="1EF9896F" w14:textId="77777777">
      <w:pPr>
        <w:ind w:firstLine="560" w:firstLineChars="200"/>
        <w:rPr>
          <w:rFonts w:ascii="仿宋" w:eastAsia="仿宋" w:hAnsi="仿宋"/>
          <w:sz w:val="28"/>
        </w:rPr>
      </w:pPr>
      <w:r w:rsidRPr="002674C5">
        <w:rPr>
          <w:rFonts w:ascii="仿宋" w:eastAsia="仿宋" w:hAnsi="仿宋" w:hint="eastAsia"/>
          <w:sz w:val="28"/>
        </w:rPr>
        <w:t>在正常使用条件下，土建工程结构的设计使用年限应按照以下原则进行折减：</w:t>
      </w:r>
    </w:p>
    <w:p w:rsidR="002674C5" w:rsidRPr="002674C5" w:rsidP="002674C5" w14:paraId="5508D721" w14:textId="77777777">
      <w:pPr>
        <w:ind w:firstLine="560" w:firstLineChars="200"/>
        <w:rPr>
          <w:rFonts w:ascii="仿宋" w:eastAsia="仿宋" w:hAnsi="仿宋"/>
          <w:sz w:val="28"/>
        </w:rPr>
      </w:pPr>
      <w:r w:rsidRPr="002674C5">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2674C5" w:rsidRPr="002674C5" w:rsidP="002674C5" w14:paraId="1A88F6D5" w14:textId="77777777">
      <w:pPr>
        <w:ind w:firstLine="560" w:firstLineChars="200"/>
        <w:rPr>
          <w:rFonts w:ascii="仿宋" w:eastAsia="仿宋" w:hAnsi="仿宋"/>
          <w:sz w:val="28"/>
        </w:rPr>
      </w:pPr>
      <w:r w:rsidRPr="002674C5">
        <w:rPr>
          <w:rFonts w:ascii="仿宋" w:eastAsia="仿宋" w:hAnsi="仿宋" w:hint="eastAsia"/>
          <w:sz w:val="28"/>
        </w:rPr>
        <w:t>对于其他结构类型，如钢结构和木结构等，其设计使用年限也应根据类似经验数据进行修正。</w:t>
      </w:r>
    </w:p>
    <w:p w:rsidR="002674C5" w:rsidRPr="002674C5" w:rsidP="002674C5" w14:paraId="7B3A017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674C5">
        <w:rPr>
          <w:rFonts w:ascii="仿宋" w:eastAsia="仿宋" w:hAnsi="仿宋" w:hint="eastAsia"/>
          <w:sz w:val="28"/>
        </w:rPr>
        <w:t>结构设计安全等级</w:t>
      </w:r>
    </w:p>
    <w:p w:rsidR="002674C5" w:rsidRPr="002674C5" w:rsidP="002674C5" w14:paraId="64A3886A" w14:textId="77777777">
      <w:pPr>
        <w:ind w:firstLine="560" w:firstLineChars="200"/>
        <w:rPr>
          <w:rFonts w:ascii="仿宋" w:eastAsia="仿宋" w:hAnsi="仿宋"/>
          <w:sz w:val="28"/>
        </w:rPr>
      </w:pPr>
      <w:r w:rsidRPr="002674C5">
        <w:rPr>
          <w:rFonts w:ascii="仿宋" w:eastAsia="仿宋" w:hAnsi="仿宋" w:hint="eastAsia"/>
          <w:sz w:val="28"/>
        </w:rPr>
        <w:t>结构设计安全等级是指设计人员针对建筑物的重要性、使用功能、</w:t>
      </w:r>
      <w:r w:rsidRPr="002674C5">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2674C5" w:rsidRPr="002674C5" w:rsidP="002674C5" w14:paraId="19ACE36B" w14:textId="77777777">
      <w:pPr>
        <w:ind w:firstLine="560" w:firstLineChars="200"/>
        <w:rPr>
          <w:rFonts w:ascii="仿宋" w:eastAsia="仿宋" w:hAnsi="仿宋"/>
          <w:sz w:val="28"/>
        </w:rPr>
      </w:pPr>
      <w:r w:rsidRPr="002674C5">
        <w:rPr>
          <w:rFonts w:ascii="仿宋" w:eastAsia="仿宋" w:hAnsi="仿宋" w:hint="eastAsia"/>
          <w:sz w:val="28"/>
        </w:rPr>
        <w:t>在具体设计中，结构设计安全等级的选用应根据建筑物的规模、重要性和作用确定：</w:t>
      </w:r>
    </w:p>
    <w:p w:rsidR="002674C5" w:rsidRPr="002674C5" w:rsidP="002674C5" w14:paraId="7516C134" w14:textId="77777777">
      <w:pPr>
        <w:ind w:firstLine="560" w:firstLineChars="200"/>
        <w:rPr>
          <w:rFonts w:ascii="仿宋" w:eastAsia="仿宋" w:hAnsi="仿宋"/>
          <w:sz w:val="28"/>
        </w:rPr>
      </w:pPr>
      <w:r w:rsidRPr="002674C5">
        <w:rPr>
          <w:rFonts w:ascii="仿宋" w:eastAsia="仿宋" w:hAnsi="仿宋" w:hint="eastAsia"/>
          <w:sz w:val="28"/>
        </w:rPr>
        <w:t>对于特别重要的建筑物或公共建筑等，安全等级不应低于一级。</w:t>
      </w:r>
    </w:p>
    <w:p w:rsidR="002674C5" w:rsidRPr="002674C5" w:rsidP="002674C5" w14:paraId="0FE32ADA" w14:textId="77777777">
      <w:pPr>
        <w:ind w:firstLine="560" w:firstLineChars="200"/>
        <w:rPr>
          <w:rFonts w:ascii="仿宋" w:eastAsia="仿宋" w:hAnsi="仿宋"/>
          <w:sz w:val="28"/>
        </w:rPr>
      </w:pPr>
      <w:r w:rsidRPr="002674C5">
        <w:rPr>
          <w:rFonts w:ascii="仿宋" w:eastAsia="仿宋" w:hAnsi="仿宋" w:hint="eastAsia"/>
          <w:sz w:val="28"/>
        </w:rPr>
        <w:t>对于一般性民用建筑和工业建筑等，安全等级可选用二级或三级。</w:t>
      </w:r>
    </w:p>
    <w:p w:rsidR="002674C5" w:rsidP="002674C5" w14:paraId="724F79BE" w14:textId="57114292">
      <w:pPr>
        <w:ind w:firstLine="560" w:firstLineChars="200"/>
        <w:rPr>
          <w:rFonts w:ascii="仿宋" w:eastAsia="仿宋" w:hAnsi="仿宋" w:hint="eastAsia"/>
          <w:sz w:val="28"/>
        </w:rPr>
      </w:pPr>
      <w:r w:rsidRPr="002674C5">
        <w:rPr>
          <w:rFonts w:ascii="仿宋" w:eastAsia="仿宋" w:hAnsi="仿宋" w:hint="eastAsia"/>
          <w:sz w:val="28"/>
        </w:rPr>
        <w:t>对于临时性建筑和简易建筑等，安全等级可选用三级或四级。</w:t>
      </w:r>
    </w:p>
    <w:p w:rsidR="002674C5" w:rsidP="002674C5" w14:paraId="4C33C3CA" w14:textId="6892FEC6">
      <w:pPr>
        <w:pStyle w:val="Heading2"/>
      </w:pPr>
      <w:bookmarkStart w:id="7" w:name="_Toc153687296"/>
      <w:r w:rsidRPr="002674C5">
        <w:t>(六)、建筑工程设计总体要求</w:t>
      </w:r>
      <w:bookmarkEnd w:id="7"/>
    </w:p>
    <w:p w:rsidR="002674C5" w:rsidRPr="002674C5" w:rsidP="002674C5" w14:paraId="11DCE109" w14:textId="77777777">
      <w:pPr>
        <w:ind w:firstLine="560" w:firstLineChars="200"/>
        <w:rPr>
          <w:rFonts w:ascii="仿宋" w:eastAsia="仿宋" w:hAnsi="仿宋"/>
          <w:sz w:val="28"/>
        </w:rPr>
      </w:pPr>
      <w:r w:rsidRPr="002674C5">
        <w:rPr>
          <w:rFonts w:ascii="仿宋" w:eastAsia="仿宋" w:hAnsi="仿宋" w:hint="eastAsia"/>
          <w:sz w:val="28"/>
        </w:rPr>
        <w:t>工业厂房联合化、露天化、结构轻型化原则：在满足生产工艺要求的前提下，漆包线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2674C5" w:rsidRPr="002674C5" w:rsidP="002674C5" w14:paraId="6EAD15DC" w14:textId="77777777">
      <w:pPr>
        <w:ind w:firstLine="560" w:firstLineChars="200"/>
        <w:rPr>
          <w:rFonts w:ascii="仿宋" w:eastAsia="仿宋" w:hAnsi="仿宋"/>
          <w:sz w:val="28"/>
        </w:rPr>
      </w:pPr>
      <w:r w:rsidRPr="002674C5">
        <w:rPr>
          <w:rFonts w:ascii="仿宋" w:eastAsia="仿宋" w:hAnsi="仿宋" w:hint="eastAsia"/>
          <w:sz w:val="28"/>
        </w:rPr>
        <w:t>场房设计要求：漆包线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2674C5" w:rsidRPr="002674C5" w:rsidP="002674C5" w14:paraId="1D6BE11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674C5" w:rsidRPr="002674C5" w:rsidP="002674C5" w14:textId="77777777">
      <w:pPr>
        <w:ind w:firstLine="560" w:firstLineChars="200"/>
        <w:rPr>
          <w:rFonts w:ascii="仿宋" w:eastAsia="仿宋" w:hAnsi="仿宋"/>
          <w:sz w:val="28"/>
        </w:rPr>
      </w:pPr>
      <w:r w:rsidRPr="002674C5">
        <w:rPr>
          <w:rFonts w:ascii="仿宋" w:eastAsia="仿宋" w:hAnsi="仿宋" w:hint="eastAsia"/>
          <w:sz w:val="28"/>
        </w:rPr>
        <w:t>技术先进、经济合理、美观适用：漆包线项目建筑设计应力求技术先进、经济合理、美观适用。设计师应充分考虑建筑的功能需求和使用要求，合理选择建筑材料和施工工艺，以提高建筑的技术水平和</w:t>
      </w:r>
      <w:r w:rsidRPr="002674C5">
        <w:rPr>
          <w:rFonts w:ascii="仿宋" w:eastAsia="仿宋" w:hAnsi="仿宋" w:hint="eastAsia"/>
          <w:sz w:val="28"/>
        </w:rPr>
        <w:t>经济效益。同时，建筑的外观设计应注重美观性，以适应漆包线项目的环境和形象需求。</w:t>
      </w:r>
    </w:p>
    <w:p w:rsidR="002674C5" w:rsidP="002674C5" w14:paraId="6A44E458" w14:textId="551D4342">
      <w:pPr>
        <w:ind w:firstLine="560" w:firstLineChars="200"/>
        <w:rPr>
          <w:rFonts w:ascii="仿宋" w:eastAsia="仿宋" w:hAnsi="仿宋" w:hint="eastAsia"/>
          <w:sz w:val="28"/>
        </w:rPr>
      </w:pPr>
      <w:r w:rsidRPr="002674C5">
        <w:rPr>
          <w:rFonts w:ascii="仿宋" w:eastAsia="仿宋" w:hAnsi="仿宋" w:hint="eastAsia"/>
          <w:sz w:val="28"/>
        </w:rPr>
        <w:t>方便施工、安装和维修：漆包线项目建筑设计应考虑施工、安装和维修的便利性。设计师应合理布局建筑空间，考虑施工流程和设备安装的要求，同时提供便于维修和保养的设计方案，以确保建筑的施工和运维效率。</w:t>
      </w:r>
    </w:p>
    <w:p w:rsidR="002674C5" w:rsidP="002674C5" w14:paraId="5EAA3076" w14:textId="4B2AD3A0">
      <w:pPr>
        <w:pStyle w:val="Heading2"/>
      </w:pPr>
      <w:bookmarkStart w:id="8" w:name="_Toc153687297"/>
      <w:r w:rsidRPr="002674C5">
        <w:t>(七)、土建工程建设指标</w:t>
      </w:r>
      <w:bookmarkEnd w:id="8"/>
    </w:p>
    <w:p w:rsidR="002674C5" w:rsidRPr="002674C5" w:rsidP="002674C5" w14:paraId="60D6D9A6" w14:textId="77777777">
      <w:pPr>
        <w:ind w:firstLine="560" w:firstLineChars="200"/>
        <w:rPr>
          <w:rFonts w:ascii="仿宋" w:eastAsia="仿宋" w:hAnsi="仿宋"/>
          <w:sz w:val="28"/>
        </w:rPr>
      </w:pPr>
      <w:r w:rsidRPr="002674C5">
        <w:rPr>
          <w:rFonts w:ascii="仿宋" w:eastAsia="仿宋" w:hAnsi="仿宋" w:hint="eastAsia"/>
          <w:sz w:val="28"/>
        </w:rPr>
        <w:t>根据漆包线项目计划，本期工程漆包线项目的总建筑面积预计为</w:t>
      </w:r>
      <w:r w:rsidRPr="002674C5">
        <w:rPr>
          <w:rFonts w:ascii="仿宋" w:eastAsia="仿宋" w:hAnsi="仿宋"/>
          <w:sz w:val="28"/>
        </w:rPr>
        <w:t>XXX平方米。其中，计容建筑面积也为XXX平方米。这意味着该漆包线项目将充分利用土地资源，合理规划和设计建筑空间，以满足漆包线项目的功能需求和使用要求。</w:t>
      </w:r>
    </w:p>
    <w:p w:rsidR="002674C5" w:rsidP="002674C5" w14:paraId="45058681" w14:textId="3D3C41D1">
      <w:pPr>
        <w:ind w:firstLine="560" w:firstLineChars="200"/>
        <w:rPr>
          <w:rFonts w:ascii="仿宋" w:eastAsia="仿宋" w:hAnsi="仿宋"/>
          <w:sz w:val="28"/>
        </w:rPr>
      </w:pPr>
      <w:r w:rsidRPr="002674C5">
        <w:rPr>
          <w:rFonts w:ascii="仿宋" w:eastAsia="仿宋" w:hAnsi="仿宋" w:hint="eastAsia"/>
          <w:sz w:val="28"/>
        </w:rPr>
        <w:t>同时，根据漆包线项目预算，计划投资于本期建筑工程的资金为</w:t>
      </w:r>
      <w:r w:rsidRPr="002674C5">
        <w:rPr>
          <w:rFonts w:ascii="仿宋" w:eastAsia="仿宋" w:hAnsi="仿宋"/>
          <w:sz w:val="28"/>
        </w:rPr>
        <w:t>XXX万元，占据漆包线项目总投资的XX%。这些资金将用于建筑工程的设计、施工和设备安装等方面的费用支出。通过合理的资金分配和管理，确保漆包线项目的建筑工程质量和进度的控制。</w:t>
      </w:r>
    </w:p>
    <w:p w:rsidR="002674C5" w:rsidP="002674C5" w14:paraId="4BB5C88A" w14:textId="5030A518">
      <w:pPr>
        <w:pStyle w:val="Heading1"/>
        <w:rPr>
          <w:rFonts w:hint="eastAsia"/>
        </w:rPr>
      </w:pPr>
      <w:bookmarkStart w:id="9" w:name="_Toc153687298"/>
      <w:r w:rsidRPr="002674C5">
        <w:rPr>
          <w:rFonts w:hint="eastAsia"/>
        </w:rPr>
        <w:t>二、产品规划</w:t>
      </w:r>
      <w:bookmarkEnd w:id="9"/>
    </w:p>
    <w:p w:rsidR="002674C5" w:rsidP="002674C5" w14:paraId="753A56D1" w14:textId="541BF9BD">
      <w:pPr>
        <w:pStyle w:val="Heading2"/>
      </w:pPr>
      <w:bookmarkStart w:id="10" w:name="_Toc153687299"/>
      <w:r w:rsidRPr="002674C5">
        <w:t>(一)、产品规划</w:t>
      </w:r>
      <w:bookmarkEnd w:id="10"/>
    </w:p>
    <w:p w:rsidR="002674C5" w:rsidRPr="002674C5" w:rsidP="002674C5" w14:paraId="2BD0B64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674C5">
        <w:rPr>
          <w:rFonts w:ascii="仿宋" w:eastAsia="仿宋" w:hAnsi="仿宋"/>
          <w:sz w:val="28"/>
        </w:rPr>
        <w:t>(一)产品规划方案</w:t>
      </w:r>
    </w:p>
    <w:p w:rsidR="002674C5" w:rsidRPr="002674C5" w:rsidP="002674C5" w14:paraId="102D1C26" w14:textId="77777777">
      <w:pPr>
        <w:ind w:firstLine="560" w:firstLineChars="200"/>
        <w:rPr>
          <w:rFonts w:ascii="仿宋" w:eastAsia="仿宋" w:hAnsi="仿宋"/>
          <w:sz w:val="28"/>
        </w:rPr>
      </w:pPr>
      <w:r w:rsidRPr="002674C5">
        <w:rPr>
          <w:rFonts w:ascii="仿宋" w:eastAsia="仿宋" w:hAnsi="仿宋" w:hint="eastAsia"/>
          <w:sz w:val="28"/>
        </w:rPr>
        <w:t>在制定漆包线项目产品方案时，我们充分考虑了国家及地方产业发展政策、市场需求、资源供应、企业资金筹措能力、生产工艺技术</w:t>
      </w:r>
      <w:r w:rsidRPr="002674C5">
        <w:rPr>
          <w:rFonts w:ascii="仿宋" w:eastAsia="仿宋" w:hAnsi="仿宋" w:hint="eastAsia"/>
          <w:sz w:val="28"/>
        </w:rPr>
        <w:t>水平、漆包线项目经济效益及投资风险等多方面因素。此漆包线项目的主要产品为漆包线，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漆包线产品价格，我们确定了年产量为</w:t>
      </w:r>
      <w:r w:rsidRPr="002674C5">
        <w:rPr>
          <w:rFonts w:ascii="仿宋" w:eastAsia="仿宋" w:hAnsi="仿宋"/>
          <w:sz w:val="28"/>
        </w:rPr>
        <w:t>XXX，预计年产值达到XXXX万元。</w:t>
      </w:r>
    </w:p>
    <w:p w:rsidR="002674C5" w:rsidRPr="002674C5" w:rsidP="002674C5" w14:paraId="1076AD5C" w14:textId="77777777">
      <w:pPr>
        <w:ind w:firstLine="560" w:firstLineChars="200"/>
        <w:rPr>
          <w:rFonts w:ascii="仿宋" w:eastAsia="仿宋" w:hAnsi="仿宋"/>
          <w:sz w:val="28"/>
        </w:rPr>
      </w:pPr>
      <w:r w:rsidRPr="002674C5">
        <w:rPr>
          <w:rFonts w:ascii="仿宋" w:eastAsia="仿宋" w:hAnsi="仿宋"/>
          <w:sz w:val="28"/>
        </w:rPr>
        <w:t>(二)营销策略</w:t>
      </w:r>
    </w:p>
    <w:p w:rsidR="002674C5" w:rsidP="002674C5" w14:paraId="5048A2EC" w14:textId="686E709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674C5" w:rsidP="002674C5" w14:textId="686E7090">
      <w:pPr>
        <w:ind w:firstLine="560" w:firstLineChars="200"/>
        <w:rPr>
          <w:rFonts w:ascii="仿宋" w:eastAsia="仿宋" w:hAnsi="仿宋" w:hint="eastAsia"/>
          <w:sz w:val="28"/>
        </w:rPr>
      </w:pPr>
      <w:r w:rsidRPr="002674C5">
        <w:rPr>
          <w:rFonts w:ascii="仿宋" w:eastAsia="仿宋" w:hAnsi="仿宋" w:hint="eastAsia"/>
          <w:sz w:val="28"/>
        </w:rPr>
        <w:t>漆包线项目产品的市场需求是漆包线项目存在和发展的关键，市场需要量是根据分析漆包线项目产品市场容量、产品产量及其技术发展来进行预测的。目前，我国各行各业对漆包线项目产品的需求量大，由于此类产品具有市场需求多样化、升级换代快的特点，因此漆包线项目产品的生产量难以满足市场的要求，每年需要大量从外部调入或从国外进口。商品市场需求高于产品制造发展速度，因此，漆包线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漆包线项目的市场范围并吸引更多的消费者。</w:t>
      </w:r>
    </w:p>
    <w:p w:rsidR="002674C5" w:rsidP="002674C5" w14:paraId="6FE12EEF" w14:textId="208DAC28">
      <w:pPr>
        <w:pStyle w:val="Heading2"/>
      </w:pPr>
      <w:bookmarkStart w:id="11" w:name="_Toc153687300"/>
      <w:r w:rsidRPr="002674C5">
        <w:t>(二)、建设规模</w:t>
      </w:r>
      <w:bookmarkEnd w:id="11"/>
    </w:p>
    <w:p w:rsidR="002674C5" w:rsidRPr="002674C5" w:rsidP="002674C5" w14:paraId="087EAEA3" w14:textId="77777777">
      <w:pPr>
        <w:ind w:firstLine="560" w:firstLineChars="200"/>
        <w:rPr>
          <w:rFonts w:ascii="仿宋" w:eastAsia="仿宋" w:hAnsi="仿宋"/>
          <w:sz w:val="28"/>
        </w:rPr>
      </w:pPr>
      <w:r w:rsidRPr="002674C5">
        <w:rPr>
          <w:rFonts w:ascii="仿宋" w:eastAsia="仿宋" w:hAnsi="仿宋"/>
          <w:sz w:val="28"/>
        </w:rPr>
        <w:t>(一) 用地规模</w:t>
      </w:r>
    </w:p>
    <w:p w:rsidR="002674C5" w:rsidRPr="002674C5" w:rsidP="002674C5" w14:paraId="3B5D8641" w14:textId="77777777">
      <w:pPr>
        <w:ind w:firstLine="560" w:firstLineChars="200"/>
        <w:rPr>
          <w:rFonts w:ascii="仿宋" w:eastAsia="仿宋" w:hAnsi="仿宋"/>
          <w:sz w:val="28"/>
        </w:rPr>
      </w:pPr>
      <w:r w:rsidRPr="002674C5">
        <w:rPr>
          <w:rFonts w:ascii="仿宋" w:eastAsia="仿宋" w:hAnsi="仿宋" w:hint="eastAsia"/>
          <w:sz w:val="28"/>
        </w:rPr>
        <w:t>根据最新的政策要求，该漆包线项目总征地面积为</w:t>
      </w:r>
      <w:r w:rsidRPr="002674C5">
        <w:rPr>
          <w:rFonts w:ascii="仿宋" w:eastAsia="仿宋" w:hAnsi="仿宋"/>
          <w:sz w:val="28"/>
        </w:rPr>
        <w:t>XX平方米，相当于约XX亩。其中，净用地面积为XX平方米，符合生态保护红线范围，也即约XX亩。漆包线项目规划的总建筑面积为XX平方米，其中包括规划建设主体工程占XX平方米，计容建筑面积为XX平方米。预计建筑工程的投资金额为XX万元。</w:t>
      </w:r>
    </w:p>
    <w:p w:rsidR="002674C5" w:rsidRPr="002674C5" w:rsidP="002674C5" w14:paraId="6C16E778" w14:textId="77777777">
      <w:pPr>
        <w:ind w:firstLine="560" w:firstLineChars="200"/>
        <w:rPr>
          <w:rFonts w:ascii="仿宋" w:eastAsia="仿宋" w:hAnsi="仿宋"/>
          <w:sz w:val="28"/>
        </w:rPr>
      </w:pPr>
      <w:r w:rsidRPr="002674C5">
        <w:rPr>
          <w:rFonts w:ascii="仿宋" w:eastAsia="仿宋" w:hAnsi="仿宋"/>
          <w:sz w:val="28"/>
        </w:rPr>
        <w:t>(二) 设备购置</w:t>
      </w:r>
    </w:p>
    <w:p w:rsidR="002674C5" w:rsidRPr="002674C5" w:rsidP="002674C5" w14:paraId="24D41762" w14:textId="77777777">
      <w:pPr>
        <w:ind w:firstLine="560" w:firstLineChars="200"/>
        <w:rPr>
          <w:rFonts w:ascii="仿宋" w:eastAsia="仿宋" w:hAnsi="仿宋"/>
          <w:sz w:val="28"/>
        </w:rPr>
      </w:pPr>
      <w:r w:rsidRPr="002674C5">
        <w:rPr>
          <w:rFonts w:ascii="仿宋" w:eastAsia="仿宋" w:hAnsi="仿宋" w:hint="eastAsia"/>
          <w:sz w:val="28"/>
        </w:rPr>
        <w:t>漆包线项目计划购置共计</w:t>
      </w:r>
      <w:r w:rsidRPr="002674C5">
        <w:rPr>
          <w:rFonts w:ascii="仿宋" w:eastAsia="仿宋" w:hAnsi="仿宋"/>
          <w:sz w:val="28"/>
        </w:rPr>
        <w:t>XX台（套）设备。设备购置费用预计为XX万元。我们将根据相关政策和法规要求，选择符合要求的设备种类，并确保设备的安全、环保和节能性能，以满足漆包线项目的生产需求。</w:t>
      </w:r>
    </w:p>
    <w:p w:rsidR="002674C5" w:rsidRPr="002674C5" w:rsidP="002674C5" w14:paraId="47C3C335" w14:textId="77777777">
      <w:pPr>
        <w:ind w:firstLine="560" w:firstLineChars="200"/>
        <w:rPr>
          <w:rFonts w:ascii="仿宋" w:eastAsia="仿宋" w:hAnsi="仿宋"/>
          <w:sz w:val="28"/>
        </w:rPr>
      </w:pPr>
      <w:r w:rsidRPr="002674C5">
        <w:rPr>
          <w:rFonts w:ascii="仿宋" w:eastAsia="仿宋" w:hAnsi="仿宋"/>
          <w:sz w:val="28"/>
        </w:rPr>
        <w:t>(三) 产</w:t>
      </w:r>
      <w:r w:rsidRPr="002674C5">
        <w:rPr>
          <w:rFonts w:ascii="仿宋" w:eastAsia="仿宋" w:hAnsi="仿宋" w:hint="eastAsia"/>
          <w:sz w:val="28"/>
        </w:rPr>
        <w:t>能规模</w:t>
      </w:r>
    </w:p>
    <w:p w:rsidR="002674C5" w:rsidP="002674C5" w14:paraId="76123785" w14:textId="50EBACA0">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674C5">
        <w:rPr>
          <w:rFonts w:ascii="仿宋" w:eastAsia="仿宋" w:hAnsi="仿宋" w:hint="eastAsia"/>
          <w:sz w:val="28"/>
        </w:rPr>
        <w:t>该漆包线项目的总投资额预计为</w:t>
      </w:r>
      <w:r w:rsidRPr="002674C5">
        <w:rPr>
          <w:rFonts w:ascii="仿宋" w:eastAsia="仿宋" w:hAnsi="仿宋"/>
          <w:sz w:val="28"/>
        </w:rPr>
        <w:t>XX万元。根据经济预测和市场需求，预计年实现营业收入为XX万元。我们将合理安排资金的使用，确保漆包线项目的正常运营和发展。同时，我们将采取有效的经营管理措施，提高生产效率和产品质量，以实现预期的经济效益目标。</w:t>
      </w:r>
    </w:p>
    <w:p w:rsidR="002674C5" w:rsidP="002674C5" w14:paraId="7C4A4818" w14:textId="0A9E425E">
      <w:pPr>
        <w:pStyle w:val="Heading1"/>
        <w:rPr>
          <w:rFonts w:hint="eastAsia"/>
        </w:rPr>
      </w:pPr>
      <w:bookmarkStart w:id="12" w:name="_Toc153687301"/>
      <w:r w:rsidRPr="002674C5">
        <w:rPr>
          <w:rFonts w:hint="eastAsia"/>
        </w:rPr>
        <w:t>三、投资方案计划</w:t>
      </w:r>
      <w:bookmarkEnd w:id="12"/>
    </w:p>
    <w:p w:rsidR="002674C5" w:rsidP="002674C5" w14:paraId="7464BE00" w14:textId="631E3FC6">
      <w:pPr>
        <w:pStyle w:val="Heading2"/>
      </w:pPr>
      <w:bookmarkStart w:id="13" w:name="_Toc153687302"/>
      <w:r w:rsidRPr="002674C5">
        <w:t>(一)、漆包线项目估算说明</w:t>
      </w:r>
      <w:bookmarkEnd w:id="13"/>
    </w:p>
    <w:p w:rsidR="002674C5" w:rsidRPr="002674C5" w:rsidP="002674C5" w14:paraId="0248AEA9" w14:textId="77777777">
      <w:pPr>
        <w:ind w:firstLine="560" w:firstLineChars="200"/>
        <w:rPr>
          <w:rFonts w:ascii="仿宋" w:eastAsia="仿宋" w:hAnsi="仿宋"/>
          <w:sz w:val="28"/>
        </w:rPr>
      </w:pPr>
      <w:r w:rsidRPr="002674C5">
        <w:rPr>
          <w:rFonts w:ascii="仿宋" w:eastAsia="仿宋" w:hAnsi="仿宋" w:hint="eastAsia"/>
          <w:sz w:val="28"/>
        </w:rPr>
        <w:t>该漆包线项目的投资估算范围包括固定资产投资估算（主要工程</w:t>
      </w:r>
      <w:r w:rsidRPr="002674C5">
        <w:rPr>
          <w:rFonts w:ascii="仿宋" w:eastAsia="仿宋" w:hAnsi="仿宋" w:hint="eastAsia"/>
          <w:sz w:val="28"/>
        </w:rPr>
        <w:t>漆包线项目、辅助工程漆包线项目、公用工程漆包线项目、服务性工程、配套费用、其他费用）、流动资金、总投资以及漆包线项目报批投资的测算。本期工程漆包线项目投资报告的编制依据主要包括以下方面：</w:t>
      </w:r>
    </w:p>
    <w:p w:rsidR="002674C5" w:rsidRPr="002674C5" w:rsidP="002674C5" w14:paraId="6475E95B" w14:textId="77777777">
      <w:pPr>
        <w:ind w:firstLine="560" w:firstLineChars="200"/>
        <w:rPr>
          <w:rFonts w:ascii="仿宋" w:eastAsia="仿宋" w:hAnsi="仿宋"/>
          <w:sz w:val="28"/>
        </w:rPr>
      </w:pPr>
      <w:r w:rsidRPr="002674C5">
        <w:rPr>
          <w:rFonts w:ascii="仿宋" w:eastAsia="仿宋" w:hAnsi="仿宋" w:hint="eastAsia"/>
          <w:sz w:val="28"/>
        </w:rPr>
        <w:t>《建设漆包线项目经济评价方法与参数》：该指南提供了建设漆包线项目经济评价的方法和参数，用于评估投资的合理性和经济效益。</w:t>
      </w:r>
    </w:p>
    <w:p w:rsidR="002674C5" w:rsidRPr="002674C5" w:rsidP="002674C5" w14:paraId="71F9464E" w14:textId="77777777">
      <w:pPr>
        <w:ind w:firstLine="560" w:firstLineChars="200"/>
        <w:rPr>
          <w:rFonts w:ascii="仿宋" w:eastAsia="仿宋" w:hAnsi="仿宋"/>
          <w:sz w:val="28"/>
        </w:rPr>
      </w:pPr>
      <w:r w:rsidRPr="002674C5">
        <w:rPr>
          <w:rFonts w:ascii="仿宋" w:eastAsia="仿宋" w:hAnsi="仿宋" w:hint="eastAsia"/>
          <w:sz w:val="28"/>
        </w:rPr>
        <w:t>《建设漆包线项目投资估算编审规程》：该规程规定了建设漆包线项目投资估算的编制和审查程序，确保估算的准确性和可靠性。</w:t>
      </w:r>
    </w:p>
    <w:p w:rsidR="002674C5" w:rsidRPr="002674C5" w:rsidP="002674C5" w14:paraId="66E5C246" w14:textId="77777777">
      <w:pPr>
        <w:ind w:firstLine="560" w:firstLineChars="200"/>
        <w:rPr>
          <w:rFonts w:ascii="仿宋" w:eastAsia="仿宋" w:hAnsi="仿宋"/>
          <w:sz w:val="28"/>
        </w:rPr>
      </w:pPr>
      <w:r w:rsidRPr="002674C5">
        <w:rPr>
          <w:rFonts w:ascii="仿宋" w:eastAsia="仿宋" w:hAnsi="仿宋" w:hint="eastAsia"/>
          <w:sz w:val="28"/>
        </w:rPr>
        <w:t>《建设工程工程量清单计价规范》：该规范提供了建设工程工程量清单计价的规范和方法，用于估算工程漆包线项目的建设费用。</w:t>
      </w:r>
    </w:p>
    <w:p w:rsidR="002674C5" w:rsidRPr="002674C5" w:rsidP="002674C5" w14:paraId="6A95E1E8" w14:textId="77777777">
      <w:pPr>
        <w:ind w:firstLine="560" w:firstLineChars="200"/>
        <w:rPr>
          <w:rFonts w:ascii="仿宋" w:eastAsia="仿宋" w:hAnsi="仿宋"/>
          <w:sz w:val="28"/>
        </w:rPr>
      </w:pPr>
      <w:r w:rsidRPr="002674C5">
        <w:rPr>
          <w:rFonts w:ascii="仿宋" w:eastAsia="仿宋" w:hAnsi="仿宋" w:hint="eastAsia"/>
          <w:sz w:val="28"/>
        </w:rPr>
        <w:t>《企业工程设计概算编制办法》：该办法规定了企业工程设计概算的编制方法和要求，用于估算漆包线项目的建设费用。</w:t>
      </w:r>
    </w:p>
    <w:p w:rsidR="002674C5" w:rsidRPr="002674C5" w:rsidP="002674C5" w14:paraId="2F05EE64" w14:textId="77777777">
      <w:pPr>
        <w:ind w:firstLine="560" w:firstLineChars="200"/>
        <w:rPr>
          <w:rFonts w:ascii="仿宋" w:eastAsia="仿宋" w:hAnsi="仿宋"/>
          <w:sz w:val="28"/>
        </w:rPr>
      </w:pPr>
      <w:r w:rsidRPr="002674C5">
        <w:rPr>
          <w:rFonts w:ascii="仿宋" w:eastAsia="仿宋" w:hAnsi="仿宋" w:hint="eastAsia"/>
          <w:sz w:val="28"/>
        </w:rPr>
        <w:t>《建设工程监理与相关服务收费管理规定》：该规定规定了建设工程监理和相关服务的收费管理办法，用于估算监理和相关服务的费用。</w:t>
      </w:r>
    </w:p>
    <w:p w:rsidR="002674C5" w:rsidRPr="002674C5" w:rsidP="002674C5" w14:paraId="6CA0F47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674C5">
        <w:rPr>
          <w:rFonts w:ascii="仿宋" w:eastAsia="仿宋" w:hAnsi="仿宋" w:hint="eastAsia"/>
          <w:sz w:val="28"/>
        </w:rPr>
        <w:t>《建设漆包线项目环境影响咨询收费规定》：该规定规定了建设漆包线项目环境影响咨询的收费管理办法，用于估算环境影响咨询的费用。</w:t>
      </w:r>
    </w:p>
    <w:p w:rsidR="002674C5" w:rsidRPr="002674C5" w:rsidP="002674C5" w14:paraId="6777E7D7" w14:textId="77777777">
      <w:pPr>
        <w:ind w:firstLine="560" w:firstLineChars="200"/>
        <w:rPr>
          <w:rFonts w:ascii="仿宋" w:eastAsia="仿宋" w:hAnsi="仿宋"/>
          <w:sz w:val="28"/>
        </w:rPr>
      </w:pPr>
      <w:r w:rsidRPr="002674C5">
        <w:rPr>
          <w:rFonts w:ascii="仿宋" w:eastAsia="仿宋" w:hAnsi="仿宋" w:hint="eastAsia"/>
          <w:sz w:val="28"/>
        </w:rPr>
        <w:t>《招标代理服务收费管理暂行办法》：该暂行办法规定了招标代理服务的收费管理办法，用于估算招标代理服务的费用。</w:t>
      </w:r>
    </w:p>
    <w:p w:rsidR="002674C5" w:rsidRPr="002674C5" w:rsidP="002674C5" w14:paraId="45BF867B" w14:textId="77777777">
      <w:pPr>
        <w:ind w:firstLine="560" w:firstLineChars="200"/>
        <w:rPr>
          <w:rFonts w:ascii="仿宋" w:eastAsia="仿宋" w:hAnsi="仿宋"/>
          <w:sz w:val="28"/>
        </w:rPr>
      </w:pPr>
      <w:r w:rsidRPr="002674C5">
        <w:rPr>
          <w:rFonts w:ascii="仿宋" w:eastAsia="仿宋" w:hAnsi="仿宋" w:hint="eastAsia"/>
          <w:sz w:val="28"/>
        </w:rPr>
        <w:t>《机电产品报价手册》：该报价手册提供了机电产品的报价信息，用于估算漆包线项目中机电设备的价格。</w:t>
      </w:r>
    </w:p>
    <w:p w:rsidR="002674C5" w:rsidRPr="002674C5" w:rsidP="002674C5" w14:paraId="31F80FE3" w14:textId="77777777">
      <w:pPr>
        <w:ind w:firstLine="560" w:firstLineChars="200"/>
        <w:rPr>
          <w:rFonts w:ascii="仿宋" w:eastAsia="仿宋" w:hAnsi="仿宋"/>
          <w:sz w:val="28"/>
        </w:rPr>
      </w:pPr>
      <w:r w:rsidRPr="002674C5">
        <w:rPr>
          <w:rFonts w:ascii="仿宋" w:eastAsia="仿宋" w:hAnsi="仿宋" w:hint="eastAsia"/>
          <w:sz w:val="28"/>
        </w:rPr>
        <w:t>投资估算的编制范围包括该漆包线项目的总建筑面积</w:t>
      </w:r>
      <w:r w:rsidRPr="002674C5">
        <w:rPr>
          <w:rFonts w:ascii="仿宋" w:eastAsia="仿宋" w:hAnsi="仿宋"/>
          <w:sz w:val="28"/>
        </w:rPr>
        <w:t>XXXX平方米以及建设生产系统、给排水工程、配电及照明工程、消防安全系统、避雷系统、通风系统等配套设施。编制范围涵盖了漆包线项目单体工程建设费用、配套设施工程费、工程建设其他费用及基本预备费等。</w:t>
      </w:r>
    </w:p>
    <w:p w:rsidR="002674C5" w:rsidP="002674C5" w14:paraId="1A816E64" w14:textId="0432310C">
      <w:pPr>
        <w:ind w:firstLine="560" w:firstLineChars="200"/>
        <w:rPr>
          <w:rFonts w:ascii="仿宋" w:eastAsia="仿宋" w:hAnsi="仿宋" w:hint="eastAsia"/>
          <w:sz w:val="28"/>
        </w:rPr>
      </w:pPr>
      <w:r w:rsidRPr="002674C5">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漆包线项目工程设计各专业部门提供的设计图纸、相关资料以及漆包线项目承办单位提供的投资估算资料等进行估算。此外，还需参考国家规定的其他投资估算标准和规范，以确保估算的准确性和合规性。</w:t>
      </w:r>
    </w:p>
    <w:p w:rsidR="002674C5" w:rsidP="002674C5" w14:paraId="149046FE" w14:textId="6C109B6C">
      <w:pPr>
        <w:pStyle w:val="Heading2"/>
      </w:pPr>
      <w:bookmarkStart w:id="14" w:name="_Toc153687303"/>
      <w:r w:rsidRPr="002674C5">
        <w:t>(二)、漆包线项目总投资估算</w:t>
      </w:r>
      <w:bookmarkEnd w:id="14"/>
    </w:p>
    <w:p w:rsidR="002674C5" w:rsidRPr="002674C5" w:rsidP="002674C5" w14:paraId="4DF5262E" w14:textId="77777777">
      <w:pPr>
        <w:ind w:firstLine="560" w:firstLineChars="200"/>
        <w:rPr>
          <w:rFonts w:ascii="仿宋" w:eastAsia="仿宋" w:hAnsi="仿宋"/>
          <w:sz w:val="28"/>
        </w:rPr>
      </w:pPr>
      <w:r w:rsidRPr="002674C5">
        <w:rPr>
          <w:rFonts w:ascii="仿宋" w:eastAsia="仿宋" w:hAnsi="仿宋"/>
          <w:sz w:val="28"/>
        </w:rPr>
        <w:t>(一)固定资产投资估算</w:t>
      </w:r>
    </w:p>
    <w:p w:rsidR="002674C5" w:rsidRPr="002674C5" w:rsidP="002674C5" w14:paraId="20BEBD0F" w14:textId="77777777">
      <w:pPr>
        <w:ind w:firstLine="560" w:firstLineChars="200"/>
        <w:rPr>
          <w:rFonts w:ascii="仿宋" w:eastAsia="仿宋" w:hAnsi="仿宋"/>
          <w:sz w:val="28"/>
        </w:rPr>
      </w:pPr>
      <w:r w:rsidRPr="002674C5">
        <w:rPr>
          <w:rFonts w:ascii="仿宋" w:eastAsia="仿宋" w:hAnsi="仿宋" w:hint="eastAsia"/>
          <w:sz w:val="28"/>
        </w:rPr>
        <w:t>该漆包线项目的固定资产投资估算为</w:t>
      </w:r>
      <w:r w:rsidRPr="002674C5">
        <w:rPr>
          <w:rFonts w:ascii="仿宋" w:eastAsia="仿宋" w:hAnsi="仿宋"/>
          <w:sz w:val="28"/>
        </w:rPr>
        <w:t>XXX万元。</w:t>
      </w:r>
    </w:p>
    <w:p w:rsidR="002674C5" w:rsidRPr="002674C5" w:rsidP="002674C5" w14:paraId="32541F15" w14:textId="77777777">
      <w:pPr>
        <w:ind w:firstLine="560" w:firstLineChars="200"/>
        <w:rPr>
          <w:rFonts w:ascii="仿宋" w:eastAsia="仿宋" w:hAnsi="仿宋"/>
          <w:sz w:val="28"/>
        </w:rPr>
      </w:pPr>
      <w:r w:rsidRPr="002674C5">
        <w:rPr>
          <w:rFonts w:ascii="仿宋" w:eastAsia="仿宋" w:hAnsi="仿宋"/>
          <w:sz w:val="28"/>
        </w:rPr>
        <w:t>(二)流动资金投资估算</w:t>
      </w:r>
    </w:p>
    <w:p w:rsidR="002674C5" w:rsidRPr="002674C5" w:rsidP="002674C5" w14:paraId="446BFA6C" w14:textId="77777777">
      <w:pPr>
        <w:ind w:firstLine="560" w:firstLineChars="200"/>
        <w:rPr>
          <w:rFonts w:ascii="仿宋" w:eastAsia="仿宋" w:hAnsi="仿宋"/>
          <w:sz w:val="28"/>
        </w:rPr>
      </w:pPr>
      <w:r w:rsidRPr="002674C5">
        <w:rPr>
          <w:rFonts w:ascii="仿宋" w:eastAsia="仿宋" w:hAnsi="仿宋" w:hint="eastAsia"/>
          <w:sz w:val="28"/>
        </w:rPr>
        <w:t>预计该漆包线项目达产年所需的流动资金为</w:t>
      </w:r>
      <w:r w:rsidRPr="002674C5">
        <w:rPr>
          <w:rFonts w:ascii="仿宋" w:eastAsia="仿宋" w:hAnsi="仿宋"/>
          <w:sz w:val="28"/>
        </w:rPr>
        <w:t>XXX万元。</w:t>
      </w:r>
    </w:p>
    <w:p w:rsidR="002674C5" w:rsidRPr="002674C5" w:rsidP="002674C5" w14:paraId="3A53D930" w14:textId="77777777">
      <w:pPr>
        <w:ind w:firstLine="560" w:firstLineChars="200"/>
        <w:rPr>
          <w:rFonts w:ascii="仿宋" w:eastAsia="仿宋" w:hAnsi="仿宋"/>
          <w:sz w:val="28"/>
        </w:rPr>
      </w:pPr>
      <w:r w:rsidRPr="002674C5">
        <w:rPr>
          <w:rFonts w:ascii="仿宋" w:eastAsia="仿宋" w:hAnsi="仿宋"/>
          <w:sz w:val="28"/>
        </w:rPr>
        <w:t>(三)总投资构成分析</w:t>
      </w:r>
    </w:p>
    <w:p w:rsidR="002674C5" w:rsidRPr="002674C5" w:rsidP="002674C5" w14:paraId="7746BE3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674C5">
        <w:rPr>
          <w:rFonts w:ascii="仿宋" w:eastAsia="仿宋" w:hAnsi="仿宋" w:hint="eastAsia"/>
          <w:sz w:val="28"/>
        </w:rPr>
        <w:t>总投资及其构成分析：该漆包线项目的总投资为</w:t>
      </w:r>
    </w:p>
    <w:p w:rsidR="002674C5" w:rsidRPr="002674C5" w:rsidP="002674C5" w14:textId="77777777">
      <w:pPr>
        <w:ind w:firstLine="560" w:firstLineChars="200"/>
        <w:rPr>
          <w:rFonts w:ascii="仿宋" w:eastAsia="仿宋" w:hAnsi="仿宋"/>
          <w:sz w:val="28"/>
        </w:rPr>
      </w:pPr>
      <w:r w:rsidRPr="002674C5">
        <w:rPr>
          <w:rFonts w:ascii="仿宋" w:eastAsia="仿宋" w:hAnsi="仿宋"/>
          <w:sz w:val="28"/>
        </w:rPr>
        <w:t>XXX万元，其中固定资产投资占总投资的XX%，即XXX万元；流动资金投资占总投资的XX%，即XXX万元。</w:t>
      </w:r>
    </w:p>
    <w:p w:rsidR="002674C5" w:rsidRPr="002674C5" w:rsidP="002674C5" w14:paraId="31118FA5" w14:textId="77777777">
      <w:pPr>
        <w:ind w:firstLine="560" w:firstLineChars="200"/>
        <w:rPr>
          <w:rFonts w:ascii="仿宋" w:eastAsia="仿宋" w:hAnsi="仿宋"/>
          <w:sz w:val="28"/>
        </w:rPr>
      </w:pPr>
      <w:r w:rsidRPr="002674C5">
        <w:rPr>
          <w:rFonts w:ascii="仿宋" w:eastAsia="仿宋" w:hAnsi="仿宋" w:hint="eastAsia"/>
          <w:sz w:val="28"/>
        </w:rPr>
        <w:t>固定资产投资及其构成分析：该漆包线项目的固定资产投资包括建筑工程投资、设备购置费和其他投资。建筑工程投资占固定资产投</w:t>
      </w:r>
      <w:r w:rsidRPr="002674C5">
        <w:rPr>
          <w:rFonts w:ascii="仿宋" w:eastAsia="仿宋" w:hAnsi="仿宋" w:hint="eastAsia"/>
          <w:sz w:val="28"/>
        </w:rPr>
        <w:t>资的</w:t>
      </w:r>
      <w:r w:rsidRPr="002674C5">
        <w:rPr>
          <w:rFonts w:ascii="仿宋" w:eastAsia="仿宋" w:hAnsi="仿宋"/>
          <w:sz w:val="28"/>
        </w:rPr>
        <w:t>XX%，即XXX万元；设备购置费占固定资产投资的XX%，即XXX万元；其他</w:t>
      </w:r>
      <w:r w:rsidRPr="002674C5">
        <w:rPr>
          <w:rFonts w:ascii="仿宋" w:eastAsia="仿宋" w:hAnsi="仿宋" w:hint="eastAsia"/>
          <w:sz w:val="28"/>
        </w:rPr>
        <w:t>投资占固定资产投资的</w:t>
      </w:r>
      <w:r w:rsidRPr="002674C5">
        <w:rPr>
          <w:rFonts w:ascii="仿宋" w:eastAsia="仿宋" w:hAnsi="仿宋"/>
          <w:sz w:val="28"/>
        </w:rPr>
        <w:t>XX%，即XXX万元。</w:t>
      </w:r>
    </w:p>
    <w:p w:rsidR="002674C5" w:rsidRPr="002674C5" w:rsidP="002674C5" w14:paraId="12A60465" w14:textId="77777777">
      <w:pPr>
        <w:ind w:firstLine="560" w:firstLineChars="200"/>
        <w:rPr>
          <w:rFonts w:ascii="仿宋" w:eastAsia="仿宋" w:hAnsi="仿宋"/>
          <w:sz w:val="28"/>
        </w:rPr>
      </w:pPr>
      <w:r w:rsidRPr="002674C5">
        <w:rPr>
          <w:rFonts w:ascii="仿宋" w:eastAsia="仿宋" w:hAnsi="仿宋" w:hint="eastAsia"/>
          <w:sz w:val="28"/>
        </w:rPr>
        <w:t>总投资及其构成估算：总投资等于固定资产投资加上流动资金投资。因此，该漆包线项目的总投资等于</w:t>
      </w:r>
      <w:r w:rsidRPr="002674C5">
        <w:rPr>
          <w:rFonts w:ascii="仿宋" w:eastAsia="仿宋" w:hAnsi="仿宋"/>
          <w:sz w:val="28"/>
        </w:rPr>
        <w:t>XXX万元加上XXX万元，即XXX万元。</w:t>
      </w:r>
    </w:p>
    <w:p w:rsidR="002674C5" w:rsidP="002674C5" w14:paraId="54277C0A" w14:textId="4A660115">
      <w:pPr>
        <w:ind w:firstLine="560" w:firstLineChars="200"/>
        <w:rPr>
          <w:rFonts w:ascii="仿宋" w:eastAsia="仿宋" w:hAnsi="仿宋" w:hint="eastAsia"/>
          <w:sz w:val="28"/>
        </w:rPr>
      </w:pPr>
      <w:r w:rsidRPr="002674C5">
        <w:rPr>
          <w:rFonts w:ascii="仿宋" w:eastAsia="仿宋" w:hAnsi="仿宋" w:hint="eastAsia"/>
          <w:sz w:val="28"/>
        </w:rPr>
        <w:t>根据以上分析，该漆包线项目的投资估算结果显示，固定资产投资占据了总投资的大部分，其中建筑工程投资和设备购置费是主要的投资构成部分。流动资金投资则用于漆包线项目达产年的运营资金需求。这些估算数据将为漆包线项目决策和资金筹措提供重要参考。</w:t>
      </w:r>
    </w:p>
    <w:p w:rsidR="002674C5" w:rsidP="002674C5" w14:paraId="46445905" w14:textId="7EA6B81E">
      <w:pPr>
        <w:pStyle w:val="Heading2"/>
      </w:pPr>
      <w:bookmarkStart w:id="15" w:name="_Toc153687304"/>
      <w:r w:rsidRPr="002674C5">
        <w:t>(三)、资金筹措</w:t>
      </w:r>
      <w:bookmarkEnd w:id="15"/>
    </w:p>
    <w:p w:rsidR="002674C5" w:rsidRPr="002674C5" w:rsidP="002674C5" w14:paraId="7CCBDCA3" w14:textId="77777777">
      <w:pPr>
        <w:ind w:firstLine="560" w:firstLineChars="200"/>
        <w:rPr>
          <w:rFonts w:ascii="仿宋" w:eastAsia="仿宋" w:hAnsi="仿宋"/>
          <w:sz w:val="28"/>
        </w:rPr>
      </w:pPr>
      <w:r w:rsidRPr="002674C5">
        <w:rPr>
          <w:rFonts w:ascii="仿宋" w:eastAsia="仿宋" w:hAnsi="仿宋" w:hint="eastAsia"/>
          <w:sz w:val="28"/>
        </w:rPr>
        <w:t>该漆包线项目的投资估算全部由漆包线项目自行筹集资金。</w:t>
      </w:r>
    </w:p>
    <w:p w:rsidR="002674C5" w:rsidRPr="002674C5" w:rsidP="002674C5" w14:paraId="2D25CCFA" w14:textId="77777777">
      <w:pPr>
        <w:ind w:firstLine="560" w:firstLineChars="200"/>
        <w:rPr>
          <w:rFonts w:ascii="仿宋" w:eastAsia="仿宋" w:hAnsi="仿宋"/>
          <w:sz w:val="28"/>
        </w:rPr>
      </w:pPr>
      <w:r w:rsidRPr="002674C5">
        <w:rPr>
          <w:rFonts w:ascii="仿宋" w:eastAsia="仿宋" w:hAnsi="仿宋" w:hint="eastAsia"/>
          <w:sz w:val="28"/>
        </w:rPr>
        <w:t>根据自筹资金的原则，该漆包线项目的固定资产投资估算为</w:t>
      </w:r>
      <w:r w:rsidRPr="002674C5">
        <w:rPr>
          <w:rFonts w:ascii="仿宋" w:eastAsia="仿宋" w:hAnsi="仿宋"/>
          <w:sz w:val="28"/>
        </w:rPr>
        <w:t>XXX万元，用于建设漆包线项目所需的固定资产，包括建筑工程投资、设备购置费和其他投资。具体而言，建筑工程投资预计为XXX万元，设备购置费预计为XXX万元，其他投资预计为XXX万元。</w:t>
      </w:r>
    </w:p>
    <w:p w:rsidR="002674C5" w:rsidRPr="002674C5" w:rsidP="002674C5" w14:paraId="1993A29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674C5">
        <w:rPr>
          <w:rFonts w:ascii="仿宋" w:eastAsia="仿宋" w:hAnsi="仿宋" w:hint="eastAsia"/>
          <w:sz w:val="28"/>
        </w:rPr>
        <w:t>此外，该漆包线项目还需要考虑流动资金的投资估算。预计漆包线项目达产年所需的流动资金为</w:t>
      </w:r>
    </w:p>
    <w:p w:rsidR="002674C5" w:rsidRPr="002674C5" w:rsidP="002674C5" w14:textId="77777777">
      <w:pPr>
        <w:ind w:firstLine="560" w:firstLineChars="200"/>
        <w:rPr>
          <w:rFonts w:ascii="仿宋" w:eastAsia="仿宋" w:hAnsi="仿宋"/>
          <w:sz w:val="28"/>
        </w:rPr>
      </w:pPr>
      <w:r w:rsidRPr="002674C5">
        <w:rPr>
          <w:rFonts w:ascii="仿宋" w:eastAsia="仿宋" w:hAnsi="仿宋"/>
          <w:sz w:val="28"/>
        </w:rPr>
        <w:t>XXX万元，用于漆包线项目运营和日常经营活动的资金需求。</w:t>
      </w:r>
    </w:p>
    <w:p w:rsidR="002674C5" w:rsidP="002674C5" w14:paraId="5CF2609D" w14:textId="1EC15944">
      <w:pPr>
        <w:ind w:firstLine="560" w:firstLineChars="200"/>
        <w:rPr>
          <w:rFonts w:ascii="仿宋" w:eastAsia="仿宋" w:hAnsi="仿宋" w:hint="eastAsia"/>
          <w:sz w:val="28"/>
        </w:rPr>
      </w:pPr>
      <w:r w:rsidRPr="002674C5">
        <w:rPr>
          <w:rFonts w:ascii="仿宋" w:eastAsia="仿宋" w:hAnsi="仿宋" w:hint="eastAsia"/>
          <w:sz w:val="28"/>
        </w:rPr>
        <w:t>总体而言，该漆包线项目的投资估算将完全由漆包线项目自筹，无需依赖外部资金。这意味着漆包线项目方将承担全部投资责任，并需要制定合理的资金筹措计划，确保漆包线项目资金的充足和有效利</w:t>
      </w:r>
      <w:r w:rsidRPr="002674C5">
        <w:rPr>
          <w:rFonts w:ascii="仿宋" w:eastAsia="仿宋" w:hAnsi="仿宋" w:hint="eastAsia"/>
          <w:sz w:val="28"/>
        </w:rPr>
        <w:t>用。同时，漆包线项目方还需遵守相关的财务管理规定，确保资金的合规使用和准确记录。</w:t>
      </w:r>
    </w:p>
    <w:p w:rsidR="002674C5" w:rsidP="002674C5" w14:paraId="7A8A5B45" w14:textId="270A9C52">
      <w:pPr>
        <w:pStyle w:val="Heading1"/>
        <w:rPr>
          <w:rFonts w:hint="eastAsia"/>
        </w:rPr>
      </w:pPr>
      <w:bookmarkStart w:id="16" w:name="_Toc153687305"/>
      <w:r w:rsidRPr="002674C5">
        <w:rPr>
          <w:rFonts w:hint="eastAsia"/>
        </w:rPr>
        <w:t>四、环境保护概况</w:t>
      </w:r>
      <w:bookmarkEnd w:id="16"/>
    </w:p>
    <w:p w:rsidR="002674C5" w:rsidP="002674C5" w14:paraId="5D1BB5A0" w14:textId="0DA1E73A">
      <w:pPr>
        <w:pStyle w:val="Heading2"/>
      </w:pPr>
      <w:bookmarkStart w:id="17" w:name="_Toc153687306"/>
      <w:r w:rsidRPr="002674C5">
        <w:t>(一)、建设区域环境质量现状</w:t>
      </w:r>
      <w:bookmarkEnd w:id="17"/>
    </w:p>
    <w:p w:rsidR="002674C5" w:rsidRPr="002674C5" w:rsidP="002674C5" w14:paraId="31C1A95F" w14:textId="77777777">
      <w:pPr>
        <w:ind w:firstLine="560" w:firstLineChars="200"/>
        <w:rPr>
          <w:rFonts w:ascii="仿宋" w:eastAsia="仿宋" w:hAnsi="仿宋"/>
          <w:sz w:val="28"/>
        </w:rPr>
      </w:pPr>
      <w:r w:rsidRPr="002674C5">
        <w:rPr>
          <w:rFonts w:ascii="仿宋" w:eastAsia="仿宋" w:hAnsi="仿宋" w:hint="eastAsia"/>
          <w:sz w:val="28"/>
        </w:rPr>
        <w:t>地下水环境质量：</w:t>
      </w:r>
    </w:p>
    <w:p w:rsidR="002674C5" w:rsidRPr="002674C5" w:rsidP="002674C5" w14:paraId="0AB72553" w14:textId="77777777">
      <w:pPr>
        <w:ind w:firstLine="560" w:firstLineChars="200"/>
        <w:rPr>
          <w:rFonts w:ascii="仿宋" w:eastAsia="仿宋" w:hAnsi="仿宋"/>
          <w:sz w:val="28"/>
        </w:rPr>
      </w:pPr>
      <w:r w:rsidRPr="002674C5">
        <w:rPr>
          <w:rFonts w:ascii="仿宋" w:eastAsia="仿宋" w:hAnsi="仿宋" w:hint="eastAsia"/>
          <w:sz w:val="28"/>
        </w:rPr>
        <w:t>漆包线项目所在地区域内的地下水环境质量较好，各类指标满足功能区划要求。根据最新的《地下水质量标准》标准要求，拟建漆包线项目区域周围地下水环境质量标准将得到严格执行。目前，该地区的地下水水质现状较好，符合相关标准要求。</w:t>
      </w:r>
    </w:p>
    <w:p w:rsidR="002674C5" w:rsidRPr="002674C5" w:rsidP="002674C5" w14:paraId="119C7F27" w14:textId="77777777">
      <w:pPr>
        <w:ind w:firstLine="560" w:firstLineChars="200"/>
        <w:rPr>
          <w:rFonts w:ascii="仿宋" w:eastAsia="仿宋" w:hAnsi="仿宋"/>
          <w:sz w:val="28"/>
        </w:rPr>
      </w:pPr>
      <w:r w:rsidRPr="002674C5">
        <w:rPr>
          <w:rFonts w:ascii="仿宋" w:eastAsia="仿宋" w:hAnsi="仿宋" w:hint="eastAsia"/>
          <w:sz w:val="28"/>
        </w:rPr>
        <w:t>土壤环境质量：</w:t>
      </w:r>
    </w:p>
    <w:p w:rsidR="002674C5" w:rsidRPr="002674C5" w:rsidP="002674C5" w14:paraId="131486B0" w14:textId="77777777">
      <w:pPr>
        <w:ind w:firstLine="560" w:firstLineChars="200"/>
        <w:rPr>
          <w:rFonts w:ascii="仿宋" w:eastAsia="仿宋" w:hAnsi="仿宋"/>
          <w:sz w:val="28"/>
        </w:rPr>
      </w:pPr>
      <w:r w:rsidRPr="002674C5">
        <w:rPr>
          <w:rFonts w:ascii="仿宋" w:eastAsia="仿宋" w:hAnsi="仿宋" w:hint="eastAsia"/>
          <w:sz w:val="28"/>
        </w:rPr>
        <w:t>投资漆包线项目拟建区域范围内的土壤环境质量较好。土壤中的</w:t>
      </w:r>
      <w:r w:rsidRPr="002674C5">
        <w:rPr>
          <w:rFonts w:ascii="仿宋" w:eastAsia="仿宋" w:hAnsi="仿宋"/>
          <w:sz w:val="28"/>
        </w:rPr>
        <w:t>pH、Zn、Cr等指标均达到了最新的《土壤环境质量标准》标准要求。这意味着土壤环境现状质量较好，符合相关标准要求。</w:t>
      </w:r>
    </w:p>
    <w:p w:rsidR="002674C5" w:rsidP="002674C5" w14:paraId="17305B63" w14:textId="28B5467D">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674C5">
        <w:rPr>
          <w:rFonts w:ascii="仿宋" w:eastAsia="仿宋" w:hAnsi="仿宋" w:hint="eastAsia"/>
          <w:sz w:val="28"/>
        </w:rPr>
        <w:t>根据最新的政策要求，漆包线项目所在地区域内的地下水和土壤环境质量良好。地下水环境满足《地下水质量标准》中的Ⅲ类标准要求，且水质现状较好。土壤环境中的</w:t>
      </w:r>
    </w:p>
    <w:p w:rsidR="002674C5" w:rsidP="002674C5" w14:textId="28B5467D">
      <w:pPr>
        <w:ind w:firstLine="560" w:firstLineChars="200"/>
        <w:rPr>
          <w:rFonts w:ascii="仿宋" w:eastAsia="仿宋" w:hAnsi="仿宋"/>
          <w:sz w:val="28"/>
        </w:rPr>
      </w:pPr>
      <w:r w:rsidRPr="002674C5">
        <w:rPr>
          <w:rFonts w:ascii="仿宋" w:eastAsia="仿宋" w:hAnsi="仿宋"/>
          <w:sz w:val="28"/>
        </w:rPr>
        <w:t>pH、Zn、Cr等指标达到了《土壤环境质量标准》中的Ⅱ级标准要求，土壤环境现状质量较好。这些结果表明，漆包线项目建设在环境方面具备良好的基础，有利于保护和维护当地的地下水和土壤环境质量。</w:t>
      </w:r>
    </w:p>
    <w:p w:rsidR="002674C5" w:rsidP="002674C5" w14:paraId="4D5DEBF2" w14:textId="3240B621">
      <w:pPr>
        <w:pStyle w:val="Heading2"/>
      </w:pPr>
      <w:bookmarkStart w:id="18" w:name="_Toc153687307"/>
      <w:r w:rsidRPr="002674C5">
        <w:t>(二)、建设期环境保护</w:t>
      </w:r>
      <w:bookmarkEnd w:id="18"/>
    </w:p>
    <w:p w:rsidR="002674C5" w:rsidRPr="002674C5" w:rsidP="002674C5" w14:paraId="090CAF5B" w14:textId="77777777">
      <w:pPr>
        <w:ind w:firstLine="560" w:firstLineChars="200"/>
        <w:rPr>
          <w:rFonts w:ascii="仿宋" w:eastAsia="仿宋" w:hAnsi="仿宋"/>
          <w:sz w:val="28"/>
        </w:rPr>
      </w:pPr>
      <w:r w:rsidRPr="002674C5">
        <w:rPr>
          <w:rFonts w:ascii="仿宋" w:eastAsia="仿宋" w:hAnsi="仿宋"/>
          <w:sz w:val="28"/>
        </w:rPr>
        <w:t>(一)防治大气环境污染措施</w:t>
      </w:r>
    </w:p>
    <w:p w:rsidR="002674C5" w:rsidRPr="002674C5" w:rsidP="002674C5" w14:paraId="63E73F2D" w14:textId="77777777">
      <w:pPr>
        <w:ind w:firstLine="560" w:firstLineChars="200"/>
        <w:rPr>
          <w:rFonts w:ascii="仿宋" w:eastAsia="仿宋" w:hAnsi="仿宋"/>
          <w:sz w:val="28"/>
        </w:rPr>
      </w:pPr>
      <w:r w:rsidRPr="002674C5">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2674C5">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2674C5">
        <w:rPr>
          <w:rFonts w:ascii="仿宋" w:eastAsia="仿宋" w:hAnsi="仿宋" w:hint="eastAsia"/>
          <w:sz w:val="28"/>
        </w:rPr>
        <w:t>将漆包线项目对区域大气环境的影响降到最低。</w:t>
      </w:r>
    </w:p>
    <w:p w:rsidR="002674C5" w:rsidRPr="002674C5" w:rsidP="002674C5" w14:paraId="05D86679" w14:textId="77777777">
      <w:pPr>
        <w:ind w:firstLine="560" w:firstLineChars="200"/>
        <w:rPr>
          <w:rFonts w:ascii="仿宋" w:eastAsia="仿宋" w:hAnsi="仿宋"/>
          <w:sz w:val="28"/>
        </w:rPr>
      </w:pPr>
      <w:r w:rsidRPr="002674C5">
        <w:rPr>
          <w:rFonts w:ascii="仿宋" w:eastAsia="仿宋" w:hAnsi="仿宋"/>
          <w:sz w:val="28"/>
        </w:rPr>
        <w:t>(二)防治噪声环境污染措施</w:t>
      </w:r>
    </w:p>
    <w:p w:rsidR="002674C5" w:rsidRPr="002674C5" w:rsidP="002674C5" w14:paraId="3173E81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674C5">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2674C5" w:rsidRPr="002674C5" w:rsidP="002674C5" w14:paraId="610B7DB4" w14:textId="77777777">
      <w:pPr>
        <w:ind w:firstLine="560" w:firstLineChars="200"/>
        <w:rPr>
          <w:rFonts w:ascii="仿宋" w:eastAsia="仿宋" w:hAnsi="仿宋"/>
          <w:sz w:val="28"/>
        </w:rPr>
      </w:pPr>
      <w:r w:rsidRPr="002674C5">
        <w:rPr>
          <w:rFonts w:ascii="仿宋" w:eastAsia="仿宋" w:hAnsi="仿宋"/>
          <w:sz w:val="28"/>
        </w:rPr>
        <w:t>(三)防治水环境污染措施</w:t>
      </w:r>
    </w:p>
    <w:p w:rsidR="002674C5" w:rsidRPr="002674C5" w:rsidP="002674C5" w14:paraId="0936A24C" w14:textId="77777777">
      <w:pPr>
        <w:ind w:firstLine="560" w:firstLineChars="200"/>
        <w:rPr>
          <w:rFonts w:ascii="仿宋" w:eastAsia="仿宋" w:hAnsi="仿宋"/>
          <w:sz w:val="28"/>
        </w:rPr>
      </w:pPr>
      <w:r w:rsidRPr="002674C5">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2674C5">
        <w:rPr>
          <w:rFonts w:ascii="仿宋" w:eastAsia="仿宋" w:hAnsi="仿宋"/>
          <w:sz w:val="28"/>
        </w:rPr>
        <w:t>BOD和SS等，我们</w:t>
      </w:r>
      <w:r w:rsidRPr="002674C5">
        <w:rPr>
          <w:rFonts w:ascii="仿宋" w:eastAsia="仿宋" w:hAnsi="仿宋"/>
          <w:sz w:val="28"/>
        </w:rPr>
        <w:t>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低</w:t>
      </w:r>
      <w:r w:rsidRPr="002674C5">
        <w:rPr>
          <w:rFonts w:ascii="仿宋" w:eastAsia="仿宋" w:hAnsi="仿宋" w:hint="eastAsia"/>
          <w:sz w:val="28"/>
        </w:rPr>
        <w:t>程度后排放。</w:t>
      </w:r>
    </w:p>
    <w:p w:rsidR="002674C5" w:rsidRPr="002674C5" w:rsidP="002674C5" w14:paraId="778B55B6" w14:textId="77777777">
      <w:pPr>
        <w:ind w:firstLine="560" w:firstLineChars="200"/>
        <w:rPr>
          <w:rFonts w:ascii="仿宋" w:eastAsia="仿宋" w:hAnsi="仿宋"/>
          <w:sz w:val="28"/>
        </w:rPr>
      </w:pPr>
      <w:r w:rsidRPr="002674C5">
        <w:rPr>
          <w:rFonts w:ascii="仿宋" w:eastAsia="仿宋" w:hAnsi="仿宋"/>
          <w:sz w:val="28"/>
        </w:rPr>
        <w:t>(四)固体废弃物环境影响防治对策</w:t>
      </w:r>
    </w:p>
    <w:p w:rsidR="002674C5" w:rsidRPr="002674C5" w:rsidP="002674C5" w14:paraId="1D840F1C" w14:textId="77777777">
      <w:pPr>
        <w:ind w:firstLine="560" w:firstLineChars="200"/>
        <w:rPr>
          <w:rFonts w:ascii="仿宋" w:eastAsia="仿宋" w:hAnsi="仿宋"/>
          <w:sz w:val="28"/>
        </w:rPr>
      </w:pPr>
      <w:r w:rsidRPr="002674C5">
        <w:rPr>
          <w:rFonts w:ascii="仿宋" w:eastAsia="仿宋" w:hAnsi="仿宋" w:hint="eastAsia"/>
          <w:sz w:val="28"/>
        </w:rPr>
        <w:t>在建设期，我们将采取以下措施来防治固体废弃物对环境的影响：首先，要求漆包线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r w:rsidRPr="002674C5">
        <w:rPr>
          <w:rFonts w:ascii="仿宋" w:eastAsia="仿宋" w:hAnsi="仿宋"/>
          <w:sz w:val="28"/>
        </w:rPr>
        <w:br/>
      </w:r>
      <w:r w:rsidRPr="002674C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https://d.book118.com/077134154133006051</w:t>
        </w:r>
      </w:hyperlink>
    </w:p>
    <w:p w:rsidR="002674C5" w:rsidRPr="002674C5" w:rsidP="002674C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paraId="3EC8C1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paraId="0C4F1C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paraId="36C349AE"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674C5" w14:paraId="070765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paraId="4C7ED0D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674C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674C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674C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674C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674C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674C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674C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674C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674C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674C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674C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674C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674C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674C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674C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674C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674C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674C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74C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P="006F3EB2" w14:textId="615B1C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674C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paraId="0C847D7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paraId="6303D257"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paraId="4D7DD6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rsidRPr="002674C5" w:rsidP="002674C5" w14:textId="381EB221">
    <w:pPr>
      <w:pStyle w:val="Header"/>
      <w:rPr>
        <w:rFonts w:ascii="仿宋" w:eastAsia="仿宋" w:hAnsi="仿宋"/>
      </w:rPr>
    </w:pPr>
    <w:r w:rsidRPr="002674C5">
      <w:rPr>
        <w:rFonts w:ascii="仿宋" w:eastAsia="仿宋" w:hAnsi="仿宋" w:hint="eastAsia"/>
      </w:rPr>
      <w:t>漆包线行业相关项目实施计划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4C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4C5"/>
    <w:rsid w:val="002674C5"/>
    <w:rsid w:val="006F3E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001CAB"/>
  <w15:chartTrackingRefBased/>
  <w15:docId w15:val="{F6CA58E2-813A-4F98-B44B-E6DDBD5A3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674C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674C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674C5"/>
    <w:rPr>
      <w:b/>
      <w:bCs/>
      <w:kern w:val="44"/>
      <w:sz w:val="44"/>
      <w:szCs w:val="44"/>
    </w:rPr>
  </w:style>
  <w:style w:type="character" w:customStyle="1" w:styleId="2">
    <w:name w:val="标题 2 字符"/>
    <w:basedOn w:val="DefaultParagraphFont"/>
    <w:link w:val="Heading2"/>
    <w:uiPriority w:val="9"/>
    <w:rsid w:val="002674C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674C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674C5"/>
    <w:rPr>
      <w:sz w:val="18"/>
      <w:szCs w:val="18"/>
    </w:rPr>
  </w:style>
  <w:style w:type="paragraph" w:styleId="Footer">
    <w:name w:val="footer"/>
    <w:basedOn w:val="Normal"/>
    <w:link w:val="a0"/>
    <w:uiPriority w:val="99"/>
    <w:unhideWhenUsed/>
    <w:rsid w:val="002674C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674C5"/>
    <w:rPr>
      <w:sz w:val="18"/>
      <w:szCs w:val="18"/>
    </w:rPr>
  </w:style>
  <w:style w:type="character" w:styleId="PageNumber">
    <w:name w:val="page number"/>
    <w:basedOn w:val="DefaultParagraphFont"/>
    <w:uiPriority w:val="99"/>
    <w:semiHidden/>
    <w:unhideWhenUsed/>
    <w:rsid w:val="002674C5"/>
  </w:style>
  <w:style w:type="paragraph" w:styleId="TOC1">
    <w:name w:val="toc 1"/>
    <w:basedOn w:val="Normal"/>
    <w:next w:val="Normal"/>
    <w:autoRedefine/>
    <w:uiPriority w:val="39"/>
    <w:unhideWhenUsed/>
    <w:rsid w:val="002674C5"/>
  </w:style>
  <w:style w:type="paragraph" w:styleId="TOC2">
    <w:name w:val="toc 2"/>
    <w:basedOn w:val="Normal"/>
    <w:next w:val="Normal"/>
    <w:autoRedefine/>
    <w:uiPriority w:val="39"/>
    <w:unhideWhenUsed/>
    <w:rsid w:val="002674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77134154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4924</Words>
  <Characters>28067</Characters>
  <Application>Microsoft Office Word</Application>
  <DocSecurity>0</DocSecurity>
  <Lines>233</Lines>
  <Paragraphs>65</Paragraphs>
  <ScaleCrop>false</ScaleCrop>
  <Company/>
  <LinksUpToDate>false</LinksUpToDate>
  <CharactersWithSpaces>32926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2023-12-16T22:34:00Z</dcterms:created>
  <dcterms:modified xsi:type="dcterms:W3CDTF">2023-12-16T22:34:00Z</dcterms:modified>
</cp:coreProperties>
</file>