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72" w:line="304" w:lineRule="auto"/>
        <w:ind w:left="25" w:right="19" w:hanging="4"/>
        <w:outlineLvl w:val="0"/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 xml:space="preserve">2023-2024 </w:t>
      </w:r>
      <w:r>
        <w:rPr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学年广东省广州市荔湾区八年级（上）期末物理试卷</w:t>
      </w:r>
      <w:r>
        <w:rPr>
          <w:spacing w:val="17"/>
          <w:sz w:val="30"/>
          <w:szCs w:val="30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一、选择题（每题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3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</w:t>
      </w:r>
      <w:r>
        <w:rPr>
          <w:spacing w:val="-28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共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30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分，每小题给出的四个选项中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，只有一项最符合题意）</w:t>
      </w:r>
    </w:p>
    <w:p>
      <w:pPr>
        <w:pStyle w:val="BodyText"/>
        <w:spacing w:before="217" w:line="468" w:lineRule="exact"/>
        <w:jc w:val="right"/>
      </w:pPr>
      <w:r>
        <w:rPr>
          <w:rFonts w:ascii="Times New Roman" w:eastAsia="Times New Roman" w:hAnsi="Times New Roman" w:cs="Times New Roman"/>
          <w:spacing w:val="-2"/>
          <w:position w:val="19"/>
        </w:rPr>
        <w:t>1</w:t>
      </w:r>
      <w:r>
        <w:rPr>
          <w:rFonts w:ascii="Times New Roman" w:eastAsia="Times New Roman" w:hAnsi="Times New Roman" w:cs="Times New Roman"/>
          <w:spacing w:val="-21"/>
          <w:position w:val="19"/>
        </w:rPr>
        <w:t xml:space="preserve"> </w:t>
      </w:r>
      <w:r>
        <w:rPr>
          <w:spacing w:val="-49"/>
          <w:w w:val="84"/>
          <w:position w:val="19"/>
        </w:rPr>
        <w:t>．（</w:t>
      </w:r>
      <w:r>
        <w:rPr>
          <w:rFonts w:ascii="Times New Roman" w:eastAsia="Times New Roman" w:hAnsi="Times New Roman" w:cs="Times New Roman"/>
          <w:spacing w:val="-2"/>
          <w:position w:val="19"/>
        </w:rPr>
        <w:t xml:space="preserve">3  </w:t>
      </w:r>
      <w:r>
        <w:rPr>
          <w:spacing w:val="-2"/>
          <w:position w:val="19"/>
        </w:rPr>
        <w:t>分）孔子家语记“布手知尺”，指的是成年男子拇指指端和食指指端之间的距</w:t>
      </w:r>
      <w:r>
        <w:rPr>
          <w:spacing w:val="-3"/>
          <w:position w:val="19"/>
        </w:rPr>
        <w:t>离为一</w:t>
      </w:r>
    </w:p>
    <w:p>
      <w:pPr>
        <w:pStyle w:val="BodyText"/>
        <w:spacing w:line="219" w:lineRule="auto"/>
        <w:ind w:left="295"/>
      </w:pPr>
      <w:r>
        <w:rPr>
          <w:spacing w:val="8"/>
        </w:rPr>
        <w:t>尺，则一尺约(</w:t>
      </w:r>
      <w:r>
        <w:rPr>
          <w:spacing w:val="16"/>
        </w:rPr>
        <w:t xml:space="preserve">    </w:t>
      </w:r>
      <w:r>
        <w:rPr>
          <w:spacing w:val="8"/>
        </w:rPr>
        <w:t>)</w:t>
      </w:r>
    </w:p>
    <w:p>
      <w:pPr>
        <w:spacing w:before="211" w:line="2252" w:lineRule="exact"/>
        <w:ind w:firstLine="288"/>
      </w:pPr>
      <w:r>
        <w:rPr>
          <w:position w:val="-45"/>
        </w:rPr>
        <w:drawing>
          <wp:inline distT="0" distB="0" distL="0" distR="0">
            <wp:extent cx="1838960" cy="143001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38960" cy="1430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86" w:line="182" w:lineRule="auto"/>
        <w:ind w:left="28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"/>
        </w:rPr>
        <w:t>．</w:t>
      </w:r>
      <w:r>
        <w:rPr>
          <w:rFonts w:ascii="Times New Roman" w:eastAsia="Times New Roman" w:hAnsi="Times New Roman" w:cs="Times New Roman"/>
          <w:spacing w:val="-2"/>
        </w:rPr>
        <w:t>2cm                         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2"/>
        </w:rPr>
        <w:t>．</w:t>
      </w:r>
      <w:r>
        <w:rPr>
          <w:rFonts w:ascii="Times New Roman" w:eastAsia="Times New Roman" w:hAnsi="Times New Roman" w:cs="Times New Roman"/>
          <w:spacing w:val="-2"/>
        </w:rPr>
        <w:t xml:space="preserve">0.2m     </w:t>
      </w:r>
      <w:r>
        <w:rPr>
          <w:rFonts w:ascii="Times New Roman" w:eastAsia="Times New Roman" w:hAnsi="Times New Roman" w:cs="Times New Roman"/>
          <w:spacing w:val="-3"/>
        </w:rPr>
        <w:t xml:space="preserve">                      C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3"/>
        </w:rPr>
        <w:t>．</w:t>
      </w:r>
      <w:r>
        <w:rPr>
          <w:rFonts w:ascii="Times New Roman" w:eastAsia="Times New Roman" w:hAnsi="Times New Roman" w:cs="Times New Roman"/>
          <w:spacing w:val="-3"/>
        </w:rPr>
        <w:t>0.2dm                      D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"/>
        </w:rPr>
        <w:t>．</w:t>
      </w:r>
      <w:r>
        <w:rPr>
          <w:rFonts w:ascii="Times New Roman" w:eastAsia="Times New Roman" w:hAnsi="Times New Roman" w:cs="Times New Roman"/>
          <w:spacing w:val="-3"/>
        </w:rPr>
        <w:t>20mm</w:t>
      </w:r>
    </w:p>
    <w:p>
      <w:pPr>
        <w:pStyle w:val="BodyText"/>
        <w:spacing w:before="225" w:line="221" w:lineRule="auto"/>
        <w:ind w:left="18"/>
      </w:pP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51"/>
          <w:w w:val="87"/>
        </w:rPr>
        <w:t>．（</w:t>
      </w:r>
      <w:r>
        <w:rPr>
          <w:rFonts w:ascii="Times New Roman" w:eastAsia="Times New Roman" w:hAnsi="Times New Roman" w:cs="Times New Roman"/>
          <w:spacing w:val="-2"/>
        </w:rPr>
        <w:t xml:space="preserve">3 </w:t>
      </w:r>
      <w:r>
        <w:rPr>
          <w:spacing w:val="-2"/>
        </w:rPr>
        <w:t>分）</w:t>
      </w:r>
      <w:r>
        <w:rPr>
          <w:spacing w:val="-37"/>
        </w:rPr>
        <w:t xml:space="preserve"> </w:t>
      </w:r>
      <w:r>
        <w:rPr>
          <w:spacing w:val="-2"/>
        </w:rPr>
        <w:t>乐理中，</w:t>
      </w:r>
      <w:r>
        <w:rPr>
          <w:spacing w:val="-21"/>
        </w:rPr>
        <w:t xml:space="preserve"> </w:t>
      </w:r>
      <w:r>
        <w:rPr>
          <w:spacing w:val="-2"/>
        </w:rPr>
        <w:t>音名、唱名、频率的关系如表格所示，则(</w:t>
      </w:r>
      <w:r>
        <w:rPr>
          <w:spacing w:val="15"/>
        </w:rPr>
        <w:t xml:space="preserve">    </w:t>
      </w:r>
      <w:r>
        <w:rPr>
          <w:spacing w:val="-2"/>
        </w:rPr>
        <w:t>)</w:t>
      </w:r>
    </w:p>
    <w:p>
      <w:pPr>
        <w:spacing w:line="89" w:lineRule="exact"/>
      </w:pPr>
    </w:p>
    <w:tbl>
      <w:tblPr>
        <w:tblStyle w:val="TableNormal"/>
        <w:tblW w:w="8000" w:type="dxa"/>
        <w:tblInd w:w="26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01"/>
        <w:gridCol w:w="1001"/>
        <w:gridCol w:w="998"/>
        <w:gridCol w:w="1000"/>
        <w:gridCol w:w="1000"/>
        <w:gridCol w:w="998"/>
        <w:gridCol w:w="1001"/>
        <w:gridCol w:w="1001"/>
      </w:tblGrid>
      <w:tr>
        <w:tblPrEx>
          <w:tblW w:w="8000" w:type="dxa"/>
          <w:tblInd w:w="26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2"/>
        </w:trPr>
        <w:tc>
          <w:tcPr>
            <w:tcW w:w="1001" w:type="dxa"/>
            <w:vAlign w:val="top"/>
          </w:tcPr>
          <w:p>
            <w:pPr>
              <w:spacing w:before="151" w:line="223" w:lineRule="auto"/>
              <w:ind w:left="29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音名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0" w:line="187" w:lineRule="auto"/>
              <w:ind w:left="434"/>
            </w:pPr>
            <w:r>
              <w:t>C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93" w:line="184" w:lineRule="auto"/>
              <w:ind w:left="423"/>
            </w:pPr>
            <w:r>
              <w:t>D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193" w:line="184" w:lineRule="auto"/>
              <w:ind w:left="439"/>
            </w:pPr>
            <w:r>
              <w:t>E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193" w:line="184" w:lineRule="auto"/>
              <w:ind w:left="441"/>
            </w:pPr>
            <w:r>
              <w:t>F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90" w:line="187" w:lineRule="auto"/>
              <w:ind w:left="429"/>
            </w:pPr>
            <w:r>
              <w:t>G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0" w:line="187" w:lineRule="auto"/>
              <w:ind w:left="427"/>
            </w:pPr>
            <w:r>
              <w:t>A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3" w:line="184" w:lineRule="auto"/>
              <w:ind w:left="433"/>
            </w:pPr>
            <w:r>
              <w:t>B</w:t>
            </w:r>
          </w:p>
        </w:tc>
      </w:tr>
      <w:tr>
        <w:tblPrEx>
          <w:tblW w:w="8000" w:type="dxa"/>
          <w:tblInd w:w="264" w:type="dxa"/>
          <w:tblLayout w:type="fixed"/>
        </w:tblPrEx>
        <w:trPr>
          <w:trHeight w:val="522"/>
        </w:trPr>
        <w:tc>
          <w:tcPr>
            <w:tcW w:w="1001" w:type="dxa"/>
            <w:vAlign w:val="top"/>
          </w:tcPr>
          <w:p>
            <w:pPr>
              <w:spacing w:before="153" w:line="223" w:lineRule="auto"/>
              <w:ind w:left="30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唱名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4" w:line="184" w:lineRule="auto"/>
              <w:ind w:left="370"/>
            </w:pPr>
            <w:r>
              <w:rPr>
                <w:spacing w:val="-1"/>
              </w:rPr>
              <w:t>Do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94" w:line="184" w:lineRule="auto"/>
              <w:ind w:left="382"/>
            </w:pPr>
            <w:r>
              <w:rPr>
                <w:spacing w:val="-1"/>
              </w:rPr>
              <w:t>Re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188" w:line="191" w:lineRule="auto"/>
              <w:ind w:left="380"/>
            </w:pPr>
            <w:r>
              <w:rPr>
                <w:spacing w:val="-2"/>
              </w:rPr>
              <w:t>Mi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194" w:line="184" w:lineRule="auto"/>
              <w:ind w:left="396"/>
            </w:pPr>
            <w:r>
              <w:rPr>
                <w:spacing w:val="-1"/>
              </w:rPr>
              <w:t>Fa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87" w:line="191" w:lineRule="auto"/>
              <w:ind w:left="370"/>
            </w:pPr>
            <w:r>
              <w:rPr>
                <w:spacing w:val="-3"/>
              </w:rPr>
              <w:t>Sol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4" w:line="184" w:lineRule="auto"/>
              <w:ind w:left="395"/>
            </w:pPr>
            <w:r>
              <w:rPr>
                <w:spacing w:val="-1"/>
              </w:rPr>
              <w:t>La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87" w:line="191" w:lineRule="auto"/>
              <w:ind w:left="424"/>
            </w:pPr>
            <w:r>
              <w:rPr>
                <w:spacing w:val="-5"/>
              </w:rPr>
              <w:t>Si</w:t>
            </w:r>
          </w:p>
        </w:tc>
      </w:tr>
      <w:tr>
        <w:tblPrEx>
          <w:tblW w:w="8000" w:type="dxa"/>
          <w:tblInd w:w="264" w:type="dxa"/>
          <w:tblLayout w:type="fixed"/>
        </w:tblPrEx>
        <w:trPr>
          <w:trHeight w:val="520"/>
        </w:trPr>
        <w:tc>
          <w:tcPr>
            <w:tcW w:w="1001" w:type="dxa"/>
            <w:vAlign w:val="top"/>
          </w:tcPr>
          <w:p>
            <w:pPr>
              <w:pStyle w:val="TableText"/>
              <w:spacing w:before="153" w:line="221" w:lineRule="auto"/>
              <w:ind w:left="145"/>
            </w:pPr>
            <w:r>
              <w:rPr>
                <w:rFonts w:ascii="NSimSun" w:eastAsia="NSimSun" w:hAnsi="NSimSun" w:cs="NSimSun"/>
                <w:spacing w:val="-2"/>
              </w:rPr>
              <w:t>频率</w:t>
            </w:r>
            <w:r>
              <w:rPr>
                <w:spacing w:val="-2"/>
              </w:rPr>
              <w:t>/Hz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2" w:line="187" w:lineRule="auto"/>
              <w:ind w:left="342"/>
            </w:pPr>
            <w:r>
              <w:rPr>
                <w:spacing w:val="-1"/>
              </w:rPr>
              <w:t>256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92" w:line="187" w:lineRule="auto"/>
              <w:ind w:left="342"/>
            </w:pPr>
            <w:r>
              <w:rPr>
                <w:spacing w:val="-1"/>
              </w:rPr>
              <w:t>288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192" w:line="187" w:lineRule="auto"/>
              <w:ind w:left="349"/>
            </w:pPr>
            <w:r>
              <w:rPr>
                <w:spacing w:val="-2"/>
              </w:rPr>
              <w:t>320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192" w:line="187" w:lineRule="auto"/>
              <w:ind w:left="269"/>
            </w:pPr>
            <w:r>
              <w:rPr>
                <w:spacing w:val="-1"/>
              </w:rPr>
              <w:t>341.3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92" w:line="187" w:lineRule="auto"/>
              <w:ind w:left="349"/>
            </w:pPr>
            <w:r>
              <w:rPr>
                <w:spacing w:val="-2"/>
              </w:rPr>
              <w:t>384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2" w:line="187" w:lineRule="auto"/>
              <w:ind w:left="267"/>
            </w:pPr>
            <w:r>
              <w:rPr>
                <w:spacing w:val="-1"/>
              </w:rPr>
              <w:t>426.7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2" w:line="187" w:lineRule="auto"/>
              <w:ind w:left="344"/>
            </w:pPr>
            <w:r>
              <w:rPr>
                <w:spacing w:val="-1"/>
              </w:rPr>
              <w:t>480</w:t>
            </w:r>
          </w:p>
        </w:tc>
      </w:tr>
    </w:tbl>
    <w:p>
      <w:pPr>
        <w:pStyle w:val="BodyText"/>
        <w:spacing w:before="128" w:line="221" w:lineRule="auto"/>
        <w:ind w:left="289"/>
      </w:pPr>
      <w:r>
        <w:rPr>
          <w:rFonts w:ascii="Times New Roman" w:eastAsia="Times New Roman" w:hAnsi="Times New Roman" w:cs="Times New Roman"/>
          <w:spacing w:val="-8"/>
        </w:rPr>
        <w:t>A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8"/>
        </w:rPr>
        <w:t>．相比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 xml:space="preserve">D </w:t>
      </w:r>
      <w:r>
        <w:rPr>
          <w:spacing w:val="-8"/>
        </w:rPr>
        <w:t>音，</w:t>
      </w:r>
      <w:r>
        <w:rPr>
          <w:spacing w:val="-23"/>
        </w:rPr>
        <w:t xml:space="preserve"> </w:t>
      </w:r>
      <w:r>
        <w:rPr>
          <w:spacing w:val="-8"/>
        </w:rPr>
        <w:t>发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G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-8"/>
        </w:rPr>
        <w:t>音时，音调更低</w:t>
      </w:r>
    </w:p>
    <w:p>
      <w:pPr>
        <w:pStyle w:val="BodyText"/>
        <w:spacing w:before="217" w:line="468" w:lineRule="exact"/>
        <w:ind w:left="291"/>
      </w:pPr>
      <w:r>
        <w:rPr>
          <w:rFonts w:ascii="Times New Roman" w:eastAsia="Times New Roman" w:hAnsi="Times New Roman" w:cs="Times New Roman"/>
          <w:spacing w:val="-8"/>
          <w:position w:val="19"/>
        </w:rPr>
        <w:t>B</w:t>
      </w:r>
      <w:r>
        <w:rPr>
          <w:rFonts w:ascii="Times New Roman" w:eastAsia="Times New Roman" w:hAnsi="Times New Roman" w:cs="Times New Roman"/>
          <w:spacing w:val="-21"/>
          <w:position w:val="19"/>
        </w:rPr>
        <w:t xml:space="preserve"> </w:t>
      </w:r>
      <w:r>
        <w:rPr>
          <w:spacing w:val="-8"/>
          <w:position w:val="19"/>
        </w:rPr>
        <w:t>．唱名为</w:t>
      </w:r>
      <w:r>
        <w:rPr>
          <w:spacing w:val="-49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9"/>
        </w:rPr>
        <w:t>Mi</w:t>
      </w:r>
      <w:r>
        <w:rPr>
          <w:rFonts w:ascii="Times New Roman" w:eastAsia="Times New Roman" w:hAnsi="Times New Roman" w:cs="Times New Roman"/>
          <w:spacing w:val="25"/>
          <w:position w:val="19"/>
        </w:rPr>
        <w:t xml:space="preserve"> </w:t>
      </w:r>
      <w:r>
        <w:rPr>
          <w:spacing w:val="-8"/>
          <w:position w:val="19"/>
        </w:rPr>
        <w:t>的音，</w:t>
      </w:r>
      <w:r>
        <w:rPr>
          <w:spacing w:val="-23"/>
          <w:position w:val="19"/>
        </w:rPr>
        <w:t xml:space="preserve"> </w:t>
      </w:r>
      <w:r>
        <w:rPr>
          <w:spacing w:val="-8"/>
          <w:position w:val="19"/>
        </w:rPr>
        <w:t>每分钟振动</w:t>
      </w:r>
      <w:r>
        <w:rPr>
          <w:spacing w:val="-43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9"/>
        </w:rPr>
        <w:t>320</w:t>
      </w:r>
      <w:r>
        <w:rPr>
          <w:rFonts w:ascii="Times New Roman" w:eastAsia="Times New Roman" w:hAnsi="Times New Roman" w:cs="Times New Roman"/>
          <w:spacing w:val="12"/>
          <w:position w:val="19"/>
        </w:rPr>
        <w:t xml:space="preserve"> </w:t>
      </w:r>
      <w:r>
        <w:rPr>
          <w:spacing w:val="-8"/>
          <w:position w:val="19"/>
        </w:rPr>
        <w:t>次</w:t>
      </w:r>
    </w:p>
    <w:p>
      <w:pPr>
        <w:pStyle w:val="BodyText"/>
        <w:spacing w:line="220" w:lineRule="auto"/>
        <w:ind w:left="295"/>
      </w:pPr>
      <w:r>
        <w:rPr>
          <w:rFonts w:ascii="Times New Roman" w:eastAsia="Times New Roman" w:hAnsi="Times New Roman" w:cs="Times New Roman"/>
          <w:spacing w:val="-9"/>
        </w:rPr>
        <w:t>C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9"/>
        </w:rPr>
        <w:t>．音名为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B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-9"/>
        </w:rPr>
        <w:t>的音，频率最高，</w:t>
      </w:r>
      <w:r>
        <w:rPr>
          <w:spacing w:val="-9"/>
        </w:rPr>
        <w:t xml:space="preserve"> </w:t>
      </w:r>
      <w:r>
        <w:rPr>
          <w:spacing w:val="-9"/>
        </w:rPr>
        <w:t>响度最大</w:t>
      </w:r>
    </w:p>
    <w:p>
      <w:pPr>
        <w:pStyle w:val="BodyText"/>
        <w:spacing w:before="217" w:line="221" w:lineRule="auto"/>
        <w:ind w:left="291"/>
      </w:pPr>
      <w:r>
        <w:rPr>
          <w:rFonts w:ascii="Times New Roman" w:eastAsia="Times New Roman" w:hAnsi="Times New Roman" w:cs="Times New Roman"/>
          <w:spacing w:val="-5"/>
        </w:rPr>
        <w:t>D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5"/>
        </w:rPr>
        <w:t>．相比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C </w:t>
      </w:r>
      <w:r>
        <w:rPr>
          <w:spacing w:val="-5"/>
        </w:rPr>
        <w:t>音，</w:t>
      </w:r>
      <w:r>
        <w:rPr>
          <w:spacing w:val="-23"/>
        </w:rPr>
        <w:t xml:space="preserve"> </w:t>
      </w:r>
      <w:r>
        <w:rPr>
          <w:spacing w:val="-5"/>
        </w:rPr>
        <w:t>发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A </w:t>
      </w:r>
      <w:r>
        <w:rPr>
          <w:spacing w:val="-5"/>
        </w:rPr>
        <w:t>音时，声源每秒振动次数更多</w:t>
      </w:r>
    </w:p>
    <w:p>
      <w:pPr>
        <w:pStyle w:val="BodyText"/>
        <w:spacing w:before="217" w:line="469" w:lineRule="exact"/>
        <w:ind w:left="23"/>
      </w:pPr>
      <w:r>
        <w:rPr>
          <w:rFonts w:ascii="Times New Roman" w:eastAsia="Times New Roman" w:hAnsi="Times New Roman" w:cs="Times New Roman"/>
          <w:spacing w:val="-4"/>
          <w:position w:val="19"/>
        </w:rPr>
        <w:t>3</w:t>
      </w:r>
      <w:r>
        <w:rPr>
          <w:rFonts w:ascii="Times New Roman" w:eastAsia="Times New Roman" w:hAnsi="Times New Roman" w:cs="Times New Roman"/>
          <w:spacing w:val="-22"/>
          <w:position w:val="19"/>
        </w:rPr>
        <w:t xml:space="preserve"> </w:t>
      </w:r>
      <w:r>
        <w:rPr>
          <w:spacing w:val="-49"/>
          <w:w w:val="84"/>
          <w:position w:val="19"/>
        </w:rPr>
        <w:t>．（</w:t>
      </w:r>
      <w:r>
        <w:rPr>
          <w:rFonts w:ascii="Times New Roman" w:eastAsia="Times New Roman" w:hAnsi="Times New Roman" w:cs="Times New Roman"/>
          <w:spacing w:val="-4"/>
          <w:position w:val="19"/>
        </w:rPr>
        <w:t xml:space="preserve">3  </w:t>
      </w:r>
      <w:r>
        <w:rPr>
          <w:spacing w:val="-4"/>
          <w:position w:val="19"/>
        </w:rPr>
        <w:t>分）某商场外墙悬挂着一条巨型条幅，</w:t>
      </w:r>
      <w:r>
        <w:rPr>
          <w:spacing w:val="-4"/>
          <w:position w:val="19"/>
        </w:rPr>
        <w:t xml:space="preserve"> </w:t>
      </w:r>
      <w:r>
        <w:rPr>
          <w:spacing w:val="-4"/>
          <w:position w:val="19"/>
        </w:rPr>
        <w:t>从上到下写有“广州荔湾欢迎</w:t>
      </w:r>
      <w:r>
        <w:rPr>
          <w:spacing w:val="-5"/>
          <w:position w:val="19"/>
        </w:rPr>
        <w:t>您”，在对面的</w:t>
      </w:r>
    </w:p>
    <w:p>
      <w:pPr>
        <w:pStyle w:val="BodyText"/>
        <w:spacing w:line="220" w:lineRule="auto"/>
        <w:ind w:left="296"/>
      </w:pPr>
      <w:r>
        <w:rPr>
          <w:spacing w:val="7"/>
        </w:rPr>
        <w:t>观光电梯中，则(</w:t>
      </w:r>
      <w:r>
        <w:rPr>
          <w:spacing w:val="16"/>
        </w:rPr>
        <w:t xml:space="preserve">    </w:t>
      </w:r>
      <w:r>
        <w:rPr>
          <w:spacing w:val="7"/>
        </w:rPr>
        <w:t>)</w:t>
      </w:r>
    </w:p>
    <w:p>
      <w:pPr>
        <w:spacing w:before="135" w:line="1152" w:lineRule="exact"/>
        <w:ind w:firstLine="288"/>
      </w:pPr>
      <w:r>
        <w:rPr>
          <w:position w:val="-23"/>
        </w:rPr>
        <w:drawing>
          <wp:inline distT="0" distB="0" distL="0" distR="0">
            <wp:extent cx="1231264" cy="73152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31264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9" w:line="219" w:lineRule="auto"/>
        <w:ind w:left="289"/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spacing w:val="-3"/>
        </w:rPr>
        <w:t>．小昕相对于条幅向下运动</w:t>
      </w:r>
    </w:p>
    <w:p>
      <w:pPr>
        <w:pStyle w:val="BodyText"/>
        <w:spacing w:before="218" w:line="469" w:lineRule="exact"/>
        <w:ind w:left="291"/>
      </w:pPr>
      <w:r>
        <w:rPr>
          <w:rFonts w:ascii="Times New Roman" w:eastAsia="Times New Roman" w:hAnsi="Times New Roman" w:cs="Times New Roman"/>
          <w:spacing w:val="-2"/>
          <w:position w:val="19"/>
        </w:rPr>
        <w:t>B</w:t>
      </w:r>
      <w:r>
        <w:rPr>
          <w:rFonts w:ascii="Times New Roman" w:eastAsia="Times New Roman" w:hAnsi="Times New Roman" w:cs="Times New Roman"/>
          <w:spacing w:val="-23"/>
          <w:position w:val="19"/>
        </w:rPr>
        <w:t xml:space="preserve"> </w:t>
      </w:r>
      <w:r>
        <w:rPr>
          <w:spacing w:val="-2"/>
          <w:position w:val="19"/>
        </w:rPr>
        <w:t>．小昕相对于观光电梯向上运动</w:t>
      </w:r>
    </w:p>
    <w:p>
      <w:pPr>
        <w:pStyle w:val="BodyText"/>
        <w:spacing w:line="219" w:lineRule="auto"/>
        <w:ind w:left="295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-3"/>
        </w:rPr>
        <w:t>．观光电梯相对于条幅向上运动</w:t>
      </w:r>
    </w:p>
    <w:p>
      <w:pPr>
        <w:pStyle w:val="BodyText"/>
        <w:spacing w:before="219" w:line="219" w:lineRule="auto"/>
        <w:ind w:left="291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2"/>
        </w:rPr>
        <w:t>．条幅相对于观光电梯向上运动</w:t>
      </w:r>
    </w:p>
    <w:p>
      <w:pPr>
        <w:pStyle w:val="BodyText"/>
        <w:spacing w:before="218" w:line="220" w:lineRule="auto"/>
        <w:ind w:left="17"/>
      </w:pPr>
      <w:r>
        <w:rPr>
          <w:rFonts w:ascii="Times New Roman" w:eastAsia="Times New Roman" w:hAnsi="Times New Roman" w:cs="Times New Roman"/>
          <w:spacing w:val="-4"/>
        </w:rPr>
        <w:t>4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50"/>
          <w:w w:val="86"/>
        </w:rPr>
        <w:t>．（</w:t>
      </w:r>
      <w:r>
        <w:rPr>
          <w:rFonts w:ascii="Times New Roman" w:eastAsia="Times New Roman" w:hAnsi="Times New Roman" w:cs="Times New Roman"/>
          <w:spacing w:val="-4"/>
        </w:rPr>
        <w:t xml:space="preserve">3 </w:t>
      </w:r>
      <w:r>
        <w:rPr>
          <w:spacing w:val="-4"/>
        </w:rPr>
        <w:t>分）</w:t>
      </w:r>
      <w:r>
        <w:rPr>
          <w:spacing w:val="-50"/>
        </w:rPr>
        <w:t xml:space="preserve"> </w:t>
      </w:r>
      <w:r>
        <w:rPr>
          <w:spacing w:val="-4"/>
        </w:rPr>
        <w:t>小昕利用分度值为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0.1cm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spacing w:val="-4"/>
        </w:rPr>
        <w:t>的刻度尺对一本物理书的长度进行多次测量，</w:t>
      </w:r>
      <w:r>
        <w:rPr>
          <w:spacing w:val="-33"/>
        </w:rPr>
        <w:t xml:space="preserve"> </w:t>
      </w:r>
      <w:r>
        <w:rPr>
          <w:spacing w:val="-4"/>
        </w:rPr>
        <w:t>记录了如</w:t>
      </w:r>
    </w:p>
    <w:p>
      <w:pPr>
        <w:pStyle w:val="BodyText"/>
        <w:spacing w:before="219" w:line="218" w:lineRule="auto"/>
        <w:ind w:left="302"/>
      </w:pPr>
      <w:r>
        <w:t>下数据：</w:t>
      </w:r>
      <w:r>
        <w:rPr>
          <w:rFonts w:ascii="SimSun" w:eastAsia="SimSun" w:hAnsi="SimSun" w:cs="SimSun"/>
        </w:rPr>
        <w:t>①</w:t>
      </w:r>
      <w:r>
        <w:rPr>
          <w:rFonts w:ascii="Times New Roman" w:eastAsia="Times New Roman" w:hAnsi="Times New Roman" w:cs="Times New Roman"/>
        </w:rPr>
        <w:t>26.00cm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t>、</w:t>
      </w:r>
      <w:r>
        <w:rPr>
          <w:rFonts w:ascii="SimSun" w:eastAsia="SimSun" w:hAnsi="SimSun" w:cs="SimSun"/>
        </w:rPr>
        <w:t>②</w:t>
      </w:r>
      <w:r>
        <w:rPr>
          <w:rFonts w:ascii="Times New Roman" w:eastAsia="Times New Roman" w:hAnsi="Times New Roman" w:cs="Times New Roman"/>
        </w:rPr>
        <w:t>25.98cm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t>、</w:t>
      </w:r>
      <w:r>
        <w:rPr>
          <w:rFonts w:ascii="SimSun" w:eastAsia="SimSun" w:hAnsi="SimSun" w:cs="SimSun"/>
        </w:rPr>
        <w:t>③</w:t>
      </w:r>
      <w:r>
        <w:rPr>
          <w:rFonts w:ascii="Times New Roman" w:eastAsia="Times New Roman" w:hAnsi="Times New Roman" w:cs="Times New Roman"/>
        </w:rPr>
        <w:t>26.02cm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t>、</w:t>
      </w:r>
      <w:r>
        <w:rPr>
          <w:rFonts w:ascii="SimSun" w:eastAsia="SimSun" w:hAnsi="SimSun" w:cs="SimSun"/>
        </w:rPr>
        <w:t>④</w:t>
      </w:r>
      <w:r>
        <w:rPr>
          <w:rFonts w:ascii="Times New Roman" w:eastAsia="Times New Roman" w:hAnsi="Times New Roman" w:cs="Times New Roman"/>
        </w:rPr>
        <w:t>26.0c</w:t>
      </w:r>
      <w:r>
        <w:rPr>
          <w:rFonts w:ascii="Times New Roman" w:eastAsia="Times New Roman" w:hAnsi="Times New Roman" w:cs="Times New Roman"/>
          <w:spacing w:val="-1"/>
        </w:rPr>
        <w:t>m</w:t>
      </w:r>
      <w:r>
        <w:rPr>
          <w:spacing w:val="-1"/>
        </w:rPr>
        <w:t>，则(</w:t>
      </w:r>
      <w:r>
        <w:rPr>
          <w:spacing w:val="15"/>
        </w:rPr>
        <w:t xml:space="preserve">    </w:t>
      </w:r>
      <w:r>
        <w:rPr>
          <w:spacing w:val="-1"/>
        </w:rPr>
        <w:t>)</w:t>
      </w:r>
    </w:p>
    <w:p>
      <w:pPr>
        <w:spacing w:line="218" w:lineRule="auto"/>
        <w:sectPr>
          <w:pgSz w:w="11907" w:h="16839"/>
          <w:pgMar w:top="1431" w:right="1785" w:bottom="0" w:left="1785" w:header="0" w:footer="0" w:gutter="0"/>
          <w:cols w:space="708"/>
        </w:sectPr>
      </w:pPr>
    </w:p>
    <w:p>
      <w:pPr>
        <w:pStyle w:val="BodyText"/>
        <w:spacing w:before="137" w:line="468" w:lineRule="exact"/>
        <w:ind w:left="289"/>
      </w:pPr>
      <w:r>
        <w:rPr>
          <w:rFonts w:ascii="Times New Roman" w:eastAsia="Times New Roman" w:hAnsi="Times New Roman" w:cs="Times New Roman"/>
          <w:spacing w:val="-2"/>
          <w:position w:val="19"/>
        </w:rPr>
        <w:t>A</w:t>
      </w:r>
      <w:r>
        <w:rPr>
          <w:rFonts w:ascii="Times New Roman" w:eastAsia="Times New Roman" w:hAnsi="Times New Roman" w:cs="Times New Roman"/>
          <w:spacing w:val="-24"/>
          <w:position w:val="19"/>
        </w:rPr>
        <w:t xml:space="preserve"> </w:t>
      </w:r>
      <w:r>
        <w:rPr>
          <w:spacing w:val="-2"/>
          <w:position w:val="19"/>
        </w:rPr>
        <w:t>．记录的数据中</w:t>
      </w:r>
      <w:r>
        <w:rPr>
          <w:rFonts w:ascii="SimSun" w:eastAsia="SimSun" w:hAnsi="SimSun" w:cs="SimSun"/>
          <w:spacing w:val="-2"/>
          <w:position w:val="19"/>
        </w:rPr>
        <w:t>③④</w:t>
      </w:r>
      <w:r>
        <w:rPr>
          <w:spacing w:val="-2"/>
          <w:position w:val="19"/>
        </w:rPr>
        <w:t>是错误的</w:t>
      </w:r>
    </w:p>
    <w:p>
      <w:pPr>
        <w:pStyle w:val="BodyText"/>
        <w:spacing w:line="218" w:lineRule="auto"/>
        <w:ind w:left="291"/>
      </w:pPr>
      <w:r>
        <w:rPr>
          <w:rFonts w:ascii="Times New Roman" w:eastAsia="Times New Roman" w:hAnsi="Times New Roman" w:cs="Times New Roman"/>
          <w:spacing w:val="-3"/>
        </w:rPr>
        <w:t>B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3"/>
        </w:rPr>
        <w:t>．数据</w:t>
      </w:r>
      <w:r>
        <w:rPr>
          <w:rFonts w:ascii="SimSun" w:eastAsia="SimSun" w:hAnsi="SimSun" w:cs="SimSun"/>
          <w:spacing w:val="-3"/>
        </w:rPr>
        <w:t>①④</w:t>
      </w:r>
      <w:r>
        <w:rPr>
          <w:spacing w:val="-3"/>
        </w:rPr>
        <w:t>说明测量存在误差</w:t>
      </w:r>
    </w:p>
    <w:p>
      <w:pPr>
        <w:pStyle w:val="BodyText"/>
        <w:spacing w:before="219" w:line="220" w:lineRule="auto"/>
        <w:ind w:left="295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2"/>
        </w:rPr>
        <w:t>．用更精确的刻度尺测量可以消除误差</w:t>
      </w:r>
    </w:p>
    <w:p>
      <w:pPr>
        <w:pStyle w:val="BodyText"/>
        <w:spacing w:before="217" w:line="220" w:lineRule="auto"/>
        <w:ind w:left="29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>D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1"/>
        </w:rPr>
        <w:t>．小昕剔除错误数据后，得出物理书的长度</w:t>
      </w:r>
      <w:r>
        <w:rPr>
          <w:spacing w:val="-2"/>
        </w:rPr>
        <w:t>是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26.00cm</w:t>
      </w:r>
    </w:p>
    <w:p>
      <w:pPr>
        <w:pStyle w:val="BodyText"/>
        <w:spacing w:before="218" w:line="221" w:lineRule="auto"/>
        <w:ind w:left="24"/>
      </w:pPr>
      <w:r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51"/>
          <w:w w:val="88"/>
        </w:rPr>
        <w:t>．（</w:t>
      </w:r>
      <w:r>
        <w:rPr>
          <w:rFonts w:ascii="Times New Roman" w:eastAsia="Times New Roman" w:hAnsi="Times New Roman" w:cs="Times New Roman"/>
        </w:rPr>
        <w:t xml:space="preserve">3 </w:t>
      </w:r>
      <w:r>
        <w:t>分）</w:t>
      </w:r>
      <w:r>
        <w:rPr>
          <w:spacing w:val="-20"/>
        </w:rPr>
        <w:t xml:space="preserve"> </w:t>
      </w:r>
      <w:r>
        <w:t>以下说法正确的是(</w:t>
      </w:r>
      <w:r>
        <w:rPr>
          <w:spacing w:val="15"/>
        </w:rPr>
        <w:t xml:space="preserve">    </w:t>
      </w:r>
      <w:r>
        <w:t>)</w:t>
      </w:r>
    </w:p>
    <w:p>
      <w:pPr>
        <w:pStyle w:val="BodyText"/>
        <w:spacing w:before="97" w:line="2487" w:lineRule="exact"/>
        <w:ind w:right="7"/>
        <w:jc w:val="right"/>
      </w:pPr>
      <w:r>
        <w:rPr>
          <w:rFonts w:ascii="Times New Roman" w:eastAsia="Times New Roman" w:hAnsi="Times New Roman" w:cs="Times New Roman"/>
          <w:spacing w:val="-1"/>
          <w:position w:val="-45"/>
        </w:rPr>
        <w:t>A</w:t>
      </w:r>
      <w:r>
        <w:rPr>
          <w:spacing w:val="-1"/>
          <w:position w:val="-45"/>
        </w:rPr>
        <w:t>．</w:t>
      </w:r>
      <w:r>
        <w:rPr>
          <w:position w:val="-45"/>
        </w:rPr>
        <w:drawing>
          <wp:inline distT="0" distB="0" distL="0" distR="0">
            <wp:extent cx="1160780" cy="153415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0780" cy="1534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45"/>
        </w:rPr>
        <w:t>超声波加湿器通过雾化片高频振动将水抛入空气中形成</w:t>
      </w:r>
      <w:r>
        <w:rPr>
          <w:spacing w:val="-2"/>
          <w:position w:val="-45"/>
        </w:rPr>
        <w:t>水雾是液</w:t>
      </w:r>
    </w:p>
    <w:p>
      <w:pPr>
        <w:pStyle w:val="BodyText"/>
        <w:spacing w:before="128" w:line="221" w:lineRule="auto"/>
        <w:ind w:left="23"/>
      </w:pPr>
      <w:r>
        <w:rPr>
          <w:spacing w:val="-2"/>
        </w:rPr>
        <w:t>化现象</w:t>
      </w:r>
    </w:p>
    <w:p>
      <w:pPr>
        <w:pStyle w:val="BodyText"/>
        <w:spacing w:before="194" w:line="1893" w:lineRule="exact"/>
        <w:ind w:left="291"/>
      </w:pPr>
      <w:r>
        <w:rPr>
          <w:rFonts w:ascii="Times New Roman" w:eastAsia="Times New Roman" w:hAnsi="Times New Roman" w:cs="Times New Roman"/>
          <w:spacing w:val="-2"/>
          <w:position w:val="-9"/>
        </w:rPr>
        <w:t>B</w:t>
      </w:r>
      <w:r>
        <w:rPr>
          <w:rFonts w:ascii="Times New Roman" w:eastAsia="Times New Roman" w:hAnsi="Times New Roman" w:cs="Times New Roman"/>
          <w:spacing w:val="-21"/>
          <w:position w:val="-9"/>
        </w:rPr>
        <w:t xml:space="preserve"> </w:t>
      </w:r>
      <w:r>
        <w:rPr>
          <w:spacing w:val="-2"/>
          <w:position w:val="-9"/>
        </w:rPr>
        <w:t>．</w:t>
      </w:r>
      <w:r>
        <w:rPr>
          <w:position w:val="-9"/>
        </w:rPr>
        <w:drawing>
          <wp:inline distT="0" distB="0" distL="0" distR="0">
            <wp:extent cx="1515110" cy="101790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1017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-9"/>
        </w:rPr>
        <w:t>倒车雷达是利用超声波传递能量</w:t>
      </w:r>
    </w:p>
    <w:p>
      <w:pPr>
        <w:pStyle w:val="BodyText"/>
        <w:spacing w:line="1317" w:lineRule="exact"/>
        <w:ind w:left="295"/>
      </w:pPr>
      <w:r>
        <w:rPr>
          <w:rFonts w:ascii="Times New Roman" w:eastAsia="Times New Roman" w:hAnsi="Times New Roman" w:cs="Times New Roman"/>
          <w:spacing w:val="-3"/>
          <w:position w:val="-22"/>
        </w:rPr>
        <w:t>C</w:t>
      </w:r>
      <w:r>
        <w:rPr>
          <w:rFonts w:ascii="Times New Roman" w:eastAsia="Times New Roman" w:hAnsi="Times New Roman" w:cs="Times New Roman"/>
          <w:spacing w:val="-19"/>
          <w:position w:val="-22"/>
        </w:rPr>
        <w:t xml:space="preserve"> </w:t>
      </w:r>
      <w:r>
        <w:rPr>
          <w:spacing w:val="-3"/>
          <w:position w:val="-22"/>
        </w:rPr>
        <w:t>．</w:t>
      </w:r>
      <w:r>
        <w:rPr>
          <w:position w:val="-22"/>
        </w:rPr>
        <w:drawing>
          <wp:inline distT="0" distB="0" distL="0" distR="0">
            <wp:extent cx="1429385" cy="79120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29385" cy="791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position w:val="-22"/>
        </w:rPr>
        <w:t>手影是通过光的反射形成</w:t>
      </w:r>
    </w:p>
    <w:p>
      <w:pPr>
        <w:pStyle w:val="BodyText"/>
        <w:spacing w:before="270" w:line="2202" w:lineRule="exact"/>
        <w:ind w:left="291"/>
      </w:pPr>
      <w:r>
        <w:rPr>
          <w:rFonts w:ascii="Times New Roman" w:eastAsia="Times New Roman" w:hAnsi="Times New Roman" w:cs="Times New Roman"/>
          <w:spacing w:val="-2"/>
          <w:position w:val="-39"/>
        </w:rPr>
        <w:t>D</w:t>
      </w:r>
      <w:r>
        <w:rPr>
          <w:rFonts w:ascii="Times New Roman" w:eastAsia="Times New Roman" w:hAnsi="Times New Roman" w:cs="Times New Roman"/>
          <w:spacing w:val="-7"/>
          <w:position w:val="-39"/>
        </w:rPr>
        <w:t xml:space="preserve"> </w:t>
      </w:r>
      <w:r>
        <w:rPr>
          <w:spacing w:val="-2"/>
          <w:position w:val="-39"/>
        </w:rPr>
        <w:t>．</w:t>
      </w:r>
      <w:r>
        <w:rPr>
          <w:position w:val="-39"/>
        </w:rPr>
        <w:drawing>
          <wp:inline distT="0" distB="0" distL="0" distR="0">
            <wp:extent cx="1151889" cy="135318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51889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-39"/>
        </w:rPr>
        <w:t>医学中“热谱图”是利用红外线敏感的胶片拍摄</w:t>
      </w:r>
    </w:p>
    <w:p>
      <w:pPr>
        <w:pStyle w:val="BodyText"/>
        <w:spacing w:before="269" w:line="412" w:lineRule="auto"/>
        <w:ind w:left="296" w:right="7" w:hanging="273"/>
      </w:pPr>
      <w:r>
        <w:rPr>
          <w:rFonts w:ascii="Times New Roman" w:eastAsia="Times New Roman" w:hAnsi="Times New Roman" w:cs="Times New Roman"/>
          <w:spacing w:val="-2"/>
        </w:rPr>
        <w:t>6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51"/>
          <w:w w:val="88"/>
        </w:rPr>
        <w:t>．（</w:t>
      </w:r>
      <w:r>
        <w:rPr>
          <w:rFonts w:ascii="Times New Roman" w:eastAsia="Times New Roman" w:hAnsi="Times New Roman" w:cs="Times New Roman"/>
          <w:spacing w:val="-2"/>
        </w:rPr>
        <w:t xml:space="preserve">3  </w:t>
      </w:r>
      <w:r>
        <w:rPr>
          <w:spacing w:val="-2"/>
        </w:rPr>
        <w:t>分）火星的昼夜温差有时可达到一百多摄氏度。如图，“祝融号”火星车在集热窗中</w:t>
      </w:r>
      <w:r>
        <w:t xml:space="preserve"> </w:t>
      </w:r>
      <w:r>
        <w:rPr>
          <w:spacing w:val="1"/>
        </w:rPr>
        <w:t>利用“正十一烷”材料进行保温。早上，该材料吸热，晚上，该材料放热，整个过程中</w:t>
      </w:r>
    </w:p>
    <w:p>
      <w:pPr>
        <w:pStyle w:val="BodyText"/>
        <w:spacing w:before="1" w:line="219" w:lineRule="auto"/>
        <w:ind w:left="296"/>
      </w:pPr>
      <w:r>
        <w:rPr>
          <w:spacing w:val="-1"/>
        </w:rPr>
        <w:t>基本没有气态物质出现，</w:t>
      </w:r>
      <w:r>
        <w:rPr>
          <w:spacing w:val="-8"/>
        </w:rPr>
        <w:t xml:space="preserve"> </w:t>
      </w:r>
      <w:r>
        <w:rPr>
          <w:spacing w:val="-1"/>
        </w:rPr>
        <w:t>则该材料发生的物态变化过程是(</w:t>
      </w:r>
      <w:r>
        <w:rPr>
          <w:spacing w:val="15"/>
        </w:rPr>
        <w:t xml:space="preserve">    </w:t>
      </w:r>
      <w:r>
        <w:rPr>
          <w:spacing w:val="-1"/>
        </w:rPr>
        <w:t>)</w:t>
      </w:r>
    </w:p>
    <w:p>
      <w:pPr>
        <w:spacing w:line="219" w:lineRule="auto"/>
        <w:sectPr>
          <w:pgSz w:w="11907" w:h="16839"/>
          <w:pgMar w:top="1431" w:right="1785" w:bottom="0" w:left="1785" w:header="0" w:footer="0" w:gutter="0"/>
          <w:pgNumType w:start="2"/>
          <w:cols w:space="708"/>
        </w:sectPr>
      </w:pPr>
    </w:p>
    <w:p>
      <w:pPr>
        <w:spacing w:before="152" w:line="2522" w:lineRule="exact"/>
        <w:ind w:firstLine="288"/>
      </w:pPr>
      <w:r>
        <w:rPr>
          <w:position w:val="-50"/>
        </w:rPr>
        <w:drawing>
          <wp:inline distT="0" distB="0" distL="0" distR="0">
            <wp:extent cx="2125979" cy="160146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25979" cy="1601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0" w:line="221" w:lineRule="auto"/>
        <w:ind w:left="289"/>
      </w:pP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2"/>
        </w:rPr>
        <w:t>．先汽化后液化</w:t>
      </w:r>
      <w:r>
        <w:rPr>
          <w:spacing w:val="-2"/>
        </w:rPr>
        <w:t xml:space="preserve">                        </w:t>
      </w:r>
      <w:r>
        <w:rPr>
          <w:rFonts w:ascii="Times New Roman" w:eastAsia="Times New Roman" w:hAnsi="Times New Roman" w:cs="Times New Roman"/>
          <w:spacing w:val="-2"/>
        </w:rPr>
        <w:t>B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"/>
        </w:rPr>
        <w:t>．先熔化后凝固</w:t>
      </w:r>
    </w:p>
    <w:p>
      <w:pPr>
        <w:pStyle w:val="BodyText"/>
        <w:spacing w:before="216" w:line="221" w:lineRule="auto"/>
        <w:ind w:left="295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spacing w:val="-2"/>
        </w:rPr>
        <w:t>．先液化后汽化</w:t>
      </w:r>
      <w:r>
        <w:rPr>
          <w:spacing w:val="-2"/>
        </w:rPr>
        <w:t xml:space="preserve">                        </w:t>
      </w: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"/>
        </w:rPr>
        <w:t>．先升华后凝华</w:t>
      </w:r>
    </w:p>
    <w:p>
      <w:pPr>
        <w:pStyle w:val="BodyText"/>
        <w:spacing w:before="217" w:line="468" w:lineRule="exact"/>
        <w:jc w:val="right"/>
      </w:pPr>
      <w:r>
        <w:rPr>
          <w:rFonts w:ascii="Times New Roman" w:eastAsia="Times New Roman" w:hAnsi="Times New Roman" w:cs="Times New Roman"/>
          <w:spacing w:val="-5"/>
          <w:position w:val="19"/>
        </w:rPr>
        <w:t>7</w:t>
      </w:r>
      <w:r>
        <w:rPr>
          <w:spacing w:val="-49"/>
          <w:w w:val="85"/>
          <w:position w:val="19"/>
        </w:rPr>
        <w:t>．（</w:t>
      </w:r>
      <w:r>
        <w:rPr>
          <w:rFonts w:ascii="Times New Roman" w:eastAsia="Times New Roman" w:hAnsi="Times New Roman" w:cs="Times New Roman"/>
          <w:spacing w:val="-5"/>
          <w:position w:val="19"/>
        </w:rPr>
        <w:t xml:space="preserve">3 </w:t>
      </w:r>
      <w:r>
        <w:rPr>
          <w:spacing w:val="-5"/>
          <w:position w:val="19"/>
        </w:rPr>
        <w:t>分）小昕坐飞机去旅游，</w:t>
      </w:r>
      <w:r>
        <w:rPr>
          <w:spacing w:val="-43"/>
          <w:position w:val="19"/>
        </w:rPr>
        <w:t xml:space="preserve"> </w:t>
      </w:r>
      <w:r>
        <w:rPr>
          <w:spacing w:val="-5"/>
          <w:position w:val="19"/>
        </w:rPr>
        <w:t>当飞机在高空平稳飞行时，她从背包中取出一袋密封的薯片，</w:t>
      </w:r>
    </w:p>
    <w:p>
      <w:pPr>
        <w:pStyle w:val="BodyText"/>
        <w:spacing w:line="234" w:lineRule="auto"/>
        <w:ind w:left="300"/>
      </w:pPr>
      <w:r>
        <w:rPr>
          <w:spacing w:val="2"/>
        </w:rPr>
        <w:t>则能正确表示起飞后袋内气体的“</w:t>
      </w:r>
      <w:r>
        <w:rPr>
          <w:rFonts w:ascii="Times New Roman" w:eastAsia="Times New Roman" w:hAnsi="Times New Roman" w:cs="Times New Roman"/>
          <w:spacing w:val="2"/>
        </w:rPr>
        <w:t>m</w:t>
      </w:r>
      <w:r>
        <w:rPr>
          <w:spacing w:val="2"/>
        </w:rPr>
        <w:t>﹣</w:t>
      </w:r>
      <w:r>
        <w:rPr>
          <w:rFonts w:ascii="Times New Roman" w:eastAsia="Times New Roman" w:hAnsi="Times New Roman" w:cs="Times New Roman"/>
          <w:spacing w:val="2"/>
        </w:rPr>
        <w:t>V</w:t>
      </w:r>
      <w:r>
        <w:rPr>
          <w:spacing w:val="2"/>
        </w:rPr>
        <w:t>”关系的是(</w:t>
      </w:r>
      <w:r>
        <w:rPr>
          <w:spacing w:val="18"/>
        </w:rPr>
        <w:t xml:space="preserve">    </w:t>
      </w:r>
      <w:r>
        <w:rPr>
          <w:spacing w:val="2"/>
        </w:rPr>
        <w:t>)</w:t>
      </w:r>
    </w:p>
    <w:p>
      <w:pPr>
        <w:spacing w:before="192" w:line="1944" w:lineRule="exact"/>
        <w:ind w:firstLine="288"/>
      </w:pPr>
      <w:r>
        <w:rPr>
          <w:position w:val="-38"/>
        </w:rPr>
        <w:drawing>
          <wp:inline distT="0" distB="0" distL="0" distR="0">
            <wp:extent cx="1328419" cy="123443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28419" cy="1234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50" w:line="217" w:lineRule="auto"/>
        <w:ind w:left="28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3"/>
        </w:rPr>
        <w:t>．点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N                         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"/>
        </w:rPr>
        <w:t>．点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O                          C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"/>
        </w:rPr>
        <w:t>．点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P   </w:t>
      </w:r>
      <w:r>
        <w:rPr>
          <w:rFonts w:ascii="Times New Roman" w:eastAsia="Times New Roman" w:hAnsi="Times New Roman" w:cs="Times New Roman"/>
          <w:spacing w:val="-4"/>
        </w:rPr>
        <w:t xml:space="preserve">                       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"/>
        </w:rPr>
        <w:t>．点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Q</w:t>
      </w:r>
    </w:p>
    <w:p>
      <w:pPr>
        <w:pStyle w:val="BodyText"/>
        <w:spacing w:before="221" w:line="220" w:lineRule="auto"/>
        <w:ind w:left="27"/>
      </w:pPr>
      <w:r>
        <w:rPr>
          <w:rFonts w:ascii="Times New Roman" w:eastAsia="Times New Roman" w:hAnsi="Times New Roman" w:cs="Times New Roman"/>
          <w:spacing w:val="-3"/>
        </w:rPr>
        <w:t>8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9"/>
          <w:w w:val="85"/>
        </w:rPr>
        <w:t>．（</w:t>
      </w:r>
      <w:r>
        <w:rPr>
          <w:rFonts w:ascii="Times New Roman" w:eastAsia="Times New Roman" w:hAnsi="Times New Roman" w:cs="Times New Roman"/>
          <w:spacing w:val="-3"/>
        </w:rPr>
        <w:t xml:space="preserve">3 </w:t>
      </w:r>
      <w:r>
        <w:rPr>
          <w:spacing w:val="-3"/>
        </w:rPr>
        <w:t>分）</w:t>
      </w:r>
      <w:r>
        <w:rPr>
          <w:spacing w:val="-40"/>
        </w:rPr>
        <w:t xml:space="preserve"> </w:t>
      </w:r>
      <w:r>
        <w:rPr>
          <w:spacing w:val="-3"/>
        </w:rPr>
        <w:t>如图是近视眼、远视眼以及矫正方法，</w:t>
      </w:r>
      <w:r>
        <w:rPr>
          <w:spacing w:val="-3"/>
        </w:rPr>
        <w:t xml:space="preserve"> </w:t>
      </w:r>
      <w:r>
        <w:rPr>
          <w:spacing w:val="-3"/>
        </w:rPr>
        <w:t>则(</w:t>
      </w:r>
      <w:r>
        <w:rPr>
          <w:spacing w:val="15"/>
        </w:rPr>
        <w:t xml:space="preserve">    </w:t>
      </w:r>
      <w:r>
        <w:rPr>
          <w:spacing w:val="-3"/>
        </w:rPr>
        <w:t>)</w:t>
      </w:r>
    </w:p>
    <w:p>
      <w:pPr>
        <w:spacing w:before="222" w:line="1292" w:lineRule="exact"/>
        <w:ind w:firstLine="288"/>
      </w:pPr>
      <w:r>
        <w:rPr>
          <w:position w:val="-25"/>
        </w:rPr>
        <w:drawing>
          <wp:inline distT="0" distB="0" distL="0" distR="0">
            <wp:extent cx="4660264" cy="82042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60264" cy="82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5" w:line="221" w:lineRule="auto"/>
        <w:ind w:left="289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-4"/>
        </w:rPr>
        <w:t>．图甲是远视眼</w:t>
      </w:r>
    </w:p>
    <w:p>
      <w:pPr>
        <w:pStyle w:val="BodyText"/>
        <w:spacing w:before="216" w:line="468" w:lineRule="exact"/>
        <w:ind w:left="291"/>
      </w:pPr>
      <w:r>
        <w:rPr>
          <w:rFonts w:ascii="Times New Roman" w:eastAsia="Times New Roman" w:hAnsi="Times New Roman" w:cs="Times New Roman"/>
          <w:spacing w:val="-6"/>
          <w:position w:val="19"/>
        </w:rPr>
        <w:t>B</w:t>
      </w:r>
      <w:r>
        <w:rPr>
          <w:rFonts w:ascii="Times New Roman" w:eastAsia="Times New Roman" w:hAnsi="Times New Roman" w:cs="Times New Roman"/>
          <w:spacing w:val="-15"/>
          <w:position w:val="19"/>
        </w:rPr>
        <w:t xml:space="preserve"> </w:t>
      </w:r>
      <w:r>
        <w:rPr>
          <w:spacing w:val="-6"/>
          <w:position w:val="19"/>
        </w:rPr>
        <w:t>．图乙中若去掉凸透镜，</w:t>
      </w:r>
      <w:r>
        <w:rPr>
          <w:spacing w:val="-23"/>
          <w:position w:val="19"/>
        </w:rPr>
        <w:t xml:space="preserve"> </w:t>
      </w:r>
      <w:r>
        <w:rPr>
          <w:spacing w:val="-6"/>
          <w:position w:val="19"/>
        </w:rPr>
        <w:t>像会成在视网膜前</w:t>
      </w:r>
    </w:p>
    <w:p>
      <w:pPr>
        <w:pStyle w:val="BodyText"/>
        <w:spacing w:before="1" w:line="219" w:lineRule="auto"/>
        <w:ind w:left="295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3"/>
        </w:rPr>
        <w:t>．图丙是近视眼的矫正方法</w:t>
      </w:r>
    </w:p>
    <w:p>
      <w:pPr>
        <w:pStyle w:val="BodyText"/>
        <w:spacing w:before="218" w:line="220" w:lineRule="auto"/>
        <w:ind w:left="291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2"/>
        </w:rPr>
        <w:t>．图丁是远视眼，可戴凹透镜矫正</w:t>
      </w:r>
    </w:p>
    <w:p>
      <w:pPr>
        <w:pStyle w:val="BodyText"/>
        <w:spacing w:before="218" w:line="221" w:lineRule="auto"/>
        <w:ind w:left="22"/>
      </w:pPr>
      <w:r>
        <w:rPr>
          <w:rFonts w:ascii="Times New Roman" w:eastAsia="Times New Roman" w:hAnsi="Times New Roman" w:cs="Times New Roman"/>
        </w:rPr>
        <w:t>9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</w:rPr>
        <w:t xml:space="preserve">3 </w:t>
      </w:r>
      <w:r>
        <w:t>分）</w:t>
      </w:r>
      <w:r>
        <w:rPr>
          <w:spacing w:val="-40"/>
        </w:rPr>
        <w:t xml:space="preserve"> </w:t>
      </w:r>
      <w:r>
        <w:t>如表是一些物质的凝固点和沸点，</w:t>
      </w:r>
      <w:r>
        <w:t xml:space="preserve"> </w:t>
      </w:r>
      <w:r>
        <w:t>则在标</w:t>
      </w:r>
      <w:r>
        <w:rPr>
          <w:spacing w:val="-1"/>
        </w:rPr>
        <w:t>准大气压下(</w:t>
      </w:r>
      <w:r>
        <w:rPr>
          <w:spacing w:val="-1"/>
        </w:rPr>
        <w:t xml:space="preserve">    </w:t>
      </w:r>
      <w:r>
        <w:rPr>
          <w:spacing w:val="-1"/>
        </w:rPr>
        <w:t>)</w:t>
      </w:r>
    </w:p>
    <w:p>
      <w:pPr>
        <w:spacing w:line="88" w:lineRule="exact"/>
      </w:pPr>
    </w:p>
    <w:tbl>
      <w:tblPr>
        <w:tblStyle w:val="TableNormal0"/>
        <w:tblW w:w="8000" w:type="dxa"/>
        <w:tblInd w:w="26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1"/>
        <w:gridCol w:w="1600"/>
        <w:gridCol w:w="1598"/>
        <w:gridCol w:w="1600"/>
        <w:gridCol w:w="1601"/>
      </w:tblGrid>
      <w:tr>
        <w:tblPrEx>
          <w:tblW w:w="8000" w:type="dxa"/>
          <w:tblInd w:w="26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3"/>
        </w:trPr>
        <w:tc>
          <w:tcPr>
            <w:tcW w:w="8000" w:type="dxa"/>
            <w:gridSpan w:val="5"/>
            <w:vAlign w:val="top"/>
          </w:tcPr>
          <w:p>
            <w:pPr>
              <w:spacing w:before="152" w:line="221" w:lineRule="auto"/>
              <w:ind w:left="337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标准大气压下</w:t>
            </w:r>
          </w:p>
        </w:tc>
      </w:tr>
      <w:tr>
        <w:tblPrEx>
          <w:tblW w:w="8000" w:type="dxa"/>
          <w:tblInd w:w="264" w:type="dxa"/>
          <w:tblLayout w:type="fixed"/>
        </w:tblPrEx>
        <w:trPr>
          <w:trHeight w:val="522"/>
        </w:trPr>
        <w:tc>
          <w:tcPr>
            <w:tcW w:w="1601" w:type="dxa"/>
            <w:vAlign w:val="top"/>
          </w:tcPr>
          <w:p>
            <w:pPr>
              <w:spacing w:before="152" w:line="221" w:lineRule="auto"/>
              <w:ind w:left="38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物质名称</w:t>
            </w:r>
          </w:p>
        </w:tc>
        <w:tc>
          <w:tcPr>
            <w:tcW w:w="1600" w:type="dxa"/>
            <w:vAlign w:val="top"/>
          </w:tcPr>
          <w:p>
            <w:pPr>
              <w:spacing w:before="152" w:line="220" w:lineRule="auto"/>
              <w:ind w:left="59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酒精</w:t>
            </w:r>
          </w:p>
        </w:tc>
        <w:tc>
          <w:tcPr>
            <w:tcW w:w="1598" w:type="dxa"/>
            <w:vAlign w:val="top"/>
          </w:tcPr>
          <w:p>
            <w:pPr>
              <w:spacing w:before="152" w:line="225" w:lineRule="auto"/>
              <w:ind w:left="61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7"/>
                <w:sz w:val="21"/>
                <w:szCs w:val="21"/>
              </w:rPr>
              <w:t>乙醚</w:t>
            </w:r>
          </w:p>
        </w:tc>
        <w:tc>
          <w:tcPr>
            <w:tcW w:w="1600" w:type="dxa"/>
            <w:vAlign w:val="top"/>
          </w:tcPr>
          <w:p>
            <w:pPr>
              <w:spacing w:before="152" w:line="221" w:lineRule="auto"/>
              <w:ind w:left="59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煤油</w:t>
            </w:r>
          </w:p>
        </w:tc>
        <w:tc>
          <w:tcPr>
            <w:tcW w:w="1601" w:type="dxa"/>
            <w:vAlign w:val="top"/>
          </w:tcPr>
          <w:p>
            <w:pPr>
              <w:spacing w:before="151" w:line="221" w:lineRule="auto"/>
              <w:ind w:left="59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水银</w:t>
            </w:r>
          </w:p>
        </w:tc>
      </w:tr>
      <w:tr>
        <w:tblPrEx>
          <w:tblW w:w="8000" w:type="dxa"/>
          <w:tblInd w:w="264" w:type="dxa"/>
          <w:tblLayout w:type="fixed"/>
        </w:tblPrEx>
        <w:trPr>
          <w:trHeight w:val="522"/>
        </w:trPr>
        <w:tc>
          <w:tcPr>
            <w:tcW w:w="1601" w:type="dxa"/>
            <w:vAlign w:val="top"/>
          </w:tcPr>
          <w:p>
            <w:pPr>
              <w:pStyle w:val="TableText"/>
              <w:spacing w:before="153" w:line="235" w:lineRule="auto"/>
              <w:ind w:left="357"/>
              <w:rPr>
                <w:rFonts w:ascii="NSimSun" w:eastAsia="NSimSun" w:hAnsi="NSimSun" w:cs="NSimSun"/>
              </w:rPr>
            </w:pPr>
            <w:r>
              <w:rPr>
                <w:rFonts w:ascii="NSimSun" w:eastAsia="NSimSun" w:hAnsi="NSimSun" w:cs="NSimSun"/>
                <w:spacing w:val="-1"/>
              </w:rPr>
              <w:t>凝固点</w:t>
            </w:r>
            <w:r>
              <w:rPr>
                <w:spacing w:val="-1"/>
              </w:rPr>
              <w:t>/</w:t>
            </w:r>
            <w:r>
              <w:rPr>
                <w:rFonts w:ascii="NSimSun" w:eastAsia="NSimSun" w:hAnsi="NSimSun" w:cs="NSimSun"/>
                <w:spacing w:val="-1"/>
              </w:rPr>
              <w:t>℃</w:t>
            </w:r>
          </w:p>
        </w:tc>
        <w:tc>
          <w:tcPr>
            <w:tcW w:w="1600" w:type="dxa"/>
            <w:vAlign w:val="top"/>
          </w:tcPr>
          <w:p>
            <w:pPr>
              <w:pStyle w:val="TableText"/>
              <w:spacing w:before="153" w:line="237" w:lineRule="auto"/>
              <w:ind w:left="609"/>
            </w:pPr>
            <w:r>
              <w:rPr>
                <w:rFonts w:ascii="NSimSun" w:eastAsia="NSimSun" w:hAnsi="NSimSun" w:cs="NSimSun"/>
                <w:spacing w:val="-19"/>
              </w:rPr>
              <w:t>﹣</w:t>
            </w:r>
            <w:r>
              <w:rPr>
                <w:spacing w:val="-19"/>
              </w:rPr>
              <w:t>117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153" w:line="239" w:lineRule="auto"/>
              <w:ind w:left="610"/>
            </w:pPr>
            <w:r>
              <w:rPr>
                <w:rFonts w:ascii="NSimSun" w:eastAsia="NSimSun" w:hAnsi="NSimSun" w:cs="NSimSun"/>
                <w:spacing w:val="-19"/>
              </w:rPr>
              <w:t>﹣</w:t>
            </w:r>
            <w:r>
              <w:rPr>
                <w:spacing w:val="-19"/>
              </w:rPr>
              <w:t>114</w:t>
            </w:r>
          </w:p>
        </w:tc>
        <w:tc>
          <w:tcPr>
            <w:tcW w:w="1600" w:type="dxa"/>
            <w:vAlign w:val="top"/>
          </w:tcPr>
          <w:p>
            <w:pPr>
              <w:pStyle w:val="TableText"/>
              <w:spacing w:before="153" w:line="237" w:lineRule="auto"/>
              <w:ind w:left="661"/>
            </w:pPr>
            <w:r>
              <w:rPr>
                <w:rFonts w:ascii="NSimSun" w:eastAsia="NSimSun" w:hAnsi="NSimSun" w:cs="NSimSun"/>
                <w:spacing w:val="-24"/>
              </w:rPr>
              <w:t>﹣</w:t>
            </w:r>
            <w:r>
              <w:rPr>
                <w:spacing w:val="-24"/>
              </w:rPr>
              <w:t>80</w:t>
            </w:r>
          </w:p>
        </w:tc>
        <w:tc>
          <w:tcPr>
            <w:tcW w:w="1601" w:type="dxa"/>
            <w:vAlign w:val="top"/>
          </w:tcPr>
          <w:p>
            <w:pPr>
              <w:pStyle w:val="TableText"/>
              <w:spacing w:before="153" w:line="237" w:lineRule="auto"/>
              <w:ind w:left="660"/>
            </w:pPr>
            <w:r>
              <w:rPr>
                <w:rFonts w:ascii="NSimSun" w:eastAsia="NSimSun" w:hAnsi="NSimSun" w:cs="NSimSun"/>
                <w:spacing w:val="-24"/>
              </w:rPr>
              <w:t>﹣</w:t>
            </w:r>
            <w:r>
              <w:rPr>
                <w:spacing w:val="-24"/>
              </w:rPr>
              <w:t>39</w:t>
            </w:r>
          </w:p>
        </w:tc>
      </w:tr>
      <w:tr>
        <w:tblPrEx>
          <w:tblW w:w="8000" w:type="dxa"/>
          <w:tblInd w:w="264" w:type="dxa"/>
          <w:tblLayout w:type="fixed"/>
        </w:tblPrEx>
        <w:trPr>
          <w:trHeight w:val="520"/>
        </w:trPr>
        <w:tc>
          <w:tcPr>
            <w:tcW w:w="1601" w:type="dxa"/>
            <w:vAlign w:val="top"/>
          </w:tcPr>
          <w:p>
            <w:pPr>
              <w:pStyle w:val="TableText"/>
              <w:spacing w:before="154" w:line="236" w:lineRule="auto"/>
              <w:ind w:left="462"/>
              <w:rPr>
                <w:rFonts w:ascii="NSimSun" w:eastAsia="NSimSun" w:hAnsi="NSimSun" w:cs="NSimSun"/>
              </w:rPr>
            </w:pPr>
            <w:r>
              <w:rPr>
                <w:rFonts w:ascii="NSimSun" w:eastAsia="NSimSun" w:hAnsi="NSimSun" w:cs="NSimSun"/>
                <w:spacing w:val="-2"/>
              </w:rPr>
              <w:t>沸点</w:t>
            </w:r>
            <w:r>
              <w:rPr>
                <w:spacing w:val="-2"/>
              </w:rPr>
              <w:t>/</w:t>
            </w:r>
            <w:r>
              <w:rPr>
                <w:rFonts w:ascii="NSimSun" w:eastAsia="NSimSun" w:hAnsi="NSimSun" w:cs="NSimSun"/>
                <w:spacing w:val="-2"/>
              </w:rPr>
              <w:t>℃</w:t>
            </w:r>
          </w:p>
        </w:tc>
        <w:tc>
          <w:tcPr>
            <w:tcW w:w="1600" w:type="dxa"/>
            <w:vAlign w:val="top"/>
          </w:tcPr>
          <w:p>
            <w:pPr>
              <w:pStyle w:val="TableText"/>
              <w:spacing w:before="192" w:line="187" w:lineRule="auto"/>
              <w:ind w:left="699"/>
            </w:pPr>
            <w:r>
              <w:rPr>
                <w:spacing w:val="-2"/>
              </w:rPr>
              <w:t>78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192" w:line="187" w:lineRule="auto"/>
              <w:ind w:left="700"/>
            </w:pPr>
            <w:r>
              <w:rPr>
                <w:spacing w:val="-2"/>
              </w:rPr>
              <w:t>35</w:t>
            </w:r>
          </w:p>
        </w:tc>
        <w:tc>
          <w:tcPr>
            <w:tcW w:w="1600" w:type="dxa"/>
            <w:vAlign w:val="top"/>
          </w:tcPr>
          <w:p>
            <w:pPr>
              <w:pStyle w:val="TableText"/>
              <w:spacing w:before="192" w:line="187" w:lineRule="auto"/>
              <w:ind w:left="667"/>
            </w:pPr>
            <w:r>
              <w:rPr>
                <w:spacing w:val="-6"/>
              </w:rPr>
              <w:t>180</w:t>
            </w:r>
          </w:p>
        </w:tc>
        <w:tc>
          <w:tcPr>
            <w:tcW w:w="1601" w:type="dxa"/>
            <w:vAlign w:val="top"/>
          </w:tcPr>
          <w:p>
            <w:pPr>
              <w:pStyle w:val="TableText"/>
              <w:spacing w:before="192" w:line="187" w:lineRule="auto"/>
              <w:ind w:left="650"/>
            </w:pPr>
            <w:r>
              <w:rPr>
                <w:spacing w:val="-2"/>
              </w:rPr>
              <w:t>357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07" w:h="16839"/>
          <w:pgMar w:top="1431" w:right="1737" w:bottom="0" w:left="1785" w:header="0" w:footer="0" w:gutter="0"/>
          <w:pgNumType w:start="3"/>
          <w:cols w:space="708"/>
        </w:sectPr>
      </w:pPr>
    </w:p>
    <w:p>
      <w:pPr>
        <w:spacing w:line="273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1539239</wp:posOffset>
            </wp:positionH>
            <wp:positionV relativeFrom="page">
              <wp:posOffset>6937375</wp:posOffset>
            </wp:positionV>
            <wp:extent cx="1229995" cy="1200785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29995" cy="1200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4166870</wp:posOffset>
            </wp:positionH>
            <wp:positionV relativeFrom="page">
              <wp:posOffset>6927850</wp:posOffset>
            </wp:positionV>
            <wp:extent cx="1229360" cy="121031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29360" cy="1210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68" w:line="220" w:lineRule="auto"/>
        <w:ind w:left="511"/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3"/>
        </w:rPr>
        <w:t>．酒精凝固点比水银高</w:t>
      </w:r>
    </w:p>
    <w:p>
      <w:pPr>
        <w:pStyle w:val="BodyText"/>
        <w:spacing w:before="217" w:line="468" w:lineRule="exact"/>
        <w:ind w:left="513"/>
      </w:pPr>
      <w:r>
        <w:rPr>
          <w:rFonts w:ascii="Times New Roman" w:eastAsia="Times New Roman" w:hAnsi="Times New Roman" w:cs="Times New Roman"/>
          <w:spacing w:val="-2"/>
          <w:position w:val="19"/>
        </w:rPr>
        <w:t>B</w:t>
      </w:r>
      <w:r>
        <w:rPr>
          <w:rFonts w:ascii="Times New Roman" w:eastAsia="Times New Roman" w:hAnsi="Times New Roman" w:cs="Times New Roman"/>
          <w:spacing w:val="-11"/>
          <w:position w:val="19"/>
        </w:rPr>
        <w:t xml:space="preserve"> </w:t>
      </w:r>
      <w:r>
        <w:rPr>
          <w:spacing w:val="-2"/>
          <w:position w:val="19"/>
        </w:rPr>
        <w:t>．可以使用煤油温度计测量冰水混合物的温度</w:t>
      </w:r>
    </w:p>
    <w:p>
      <w:pPr>
        <w:pStyle w:val="BodyText"/>
        <w:spacing w:line="221" w:lineRule="auto"/>
        <w:ind w:left="517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"/>
        </w:rPr>
        <w:t>．乙醚在﹣</w:t>
      </w:r>
      <w:r>
        <w:rPr>
          <w:rFonts w:ascii="Times New Roman" w:eastAsia="Times New Roman" w:hAnsi="Times New Roman" w:cs="Times New Roman"/>
          <w:spacing w:val="-3"/>
        </w:rPr>
        <w:t>110</w:t>
      </w:r>
      <w:r>
        <w:rPr>
          <w:spacing w:val="-3"/>
        </w:rPr>
        <w:t>℃时是固态</w:t>
      </w:r>
    </w:p>
    <w:p>
      <w:pPr>
        <w:pStyle w:val="BodyText"/>
        <w:spacing w:before="216" w:line="220" w:lineRule="auto"/>
        <w:ind w:left="513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spacing w:val="-2"/>
        </w:rPr>
        <w:t>．可以使用酒精温度计测量标准大气压下沸水的温度</w:t>
      </w:r>
    </w:p>
    <w:p>
      <w:pPr>
        <w:pStyle w:val="BodyText"/>
        <w:spacing w:before="217" w:line="468" w:lineRule="exact"/>
        <w:ind w:right="6"/>
        <w:jc w:val="right"/>
      </w:pPr>
      <w:r>
        <w:rPr>
          <w:rFonts w:ascii="Times New Roman" w:eastAsia="Times New Roman" w:hAnsi="Times New Roman" w:cs="Times New Roman"/>
          <w:spacing w:val="-3"/>
          <w:position w:val="19"/>
        </w:rPr>
        <w:t>10</w:t>
      </w:r>
      <w:r>
        <w:rPr>
          <w:rFonts w:ascii="Times New Roman" w:eastAsia="Times New Roman" w:hAnsi="Times New Roman" w:cs="Times New Roman"/>
          <w:spacing w:val="-21"/>
          <w:position w:val="19"/>
        </w:rPr>
        <w:t xml:space="preserve"> </w:t>
      </w:r>
      <w:r>
        <w:rPr>
          <w:spacing w:val="-48"/>
          <w:w w:val="83"/>
          <w:position w:val="19"/>
        </w:rPr>
        <w:t>．（</w:t>
      </w:r>
      <w:r>
        <w:rPr>
          <w:rFonts w:ascii="Times New Roman" w:eastAsia="Times New Roman" w:hAnsi="Times New Roman" w:cs="Times New Roman"/>
          <w:spacing w:val="-3"/>
          <w:position w:val="19"/>
        </w:rPr>
        <w:t xml:space="preserve">3 </w:t>
      </w:r>
      <w:r>
        <w:rPr>
          <w:spacing w:val="-3"/>
          <w:position w:val="19"/>
        </w:rPr>
        <w:t>分）</w:t>
      </w:r>
      <w:r>
        <w:rPr>
          <w:spacing w:val="-38"/>
          <w:position w:val="19"/>
        </w:rPr>
        <w:t xml:space="preserve"> </w:t>
      </w:r>
      <w:r>
        <w:rPr>
          <w:spacing w:val="-3"/>
          <w:position w:val="19"/>
        </w:rPr>
        <w:t>小昕用手机</w:t>
      </w:r>
      <w:r>
        <w:rPr>
          <w:spacing w:val="-50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9"/>
        </w:rPr>
        <w:t xml:space="preserve">APP </w:t>
      </w:r>
      <w:r>
        <w:rPr>
          <w:spacing w:val="-3"/>
          <w:position w:val="19"/>
        </w:rPr>
        <w:t>模拟频闪拍摄，</w:t>
      </w:r>
      <w:r>
        <w:rPr>
          <w:spacing w:val="-23"/>
          <w:position w:val="19"/>
        </w:rPr>
        <w:t xml:space="preserve"> </w:t>
      </w:r>
      <w:r>
        <w:rPr>
          <w:spacing w:val="-4"/>
          <w:position w:val="19"/>
        </w:rPr>
        <w:t>每隔相同时间记录小球运动时所在位置，如图</w:t>
      </w:r>
    </w:p>
    <w:p>
      <w:pPr>
        <w:pStyle w:val="BodyText"/>
        <w:spacing w:before="1" w:line="220" w:lineRule="auto"/>
        <w:ind w:left="524"/>
      </w:pPr>
      <w:r>
        <w:t>（上为真实实验图片，下为等效图</w:t>
      </w:r>
      <w:r>
        <w:rPr>
          <w:spacing w:val="-22"/>
        </w:rPr>
        <w:t>），</w:t>
      </w:r>
      <w:r>
        <w:t>描述正确的是(</w:t>
      </w:r>
      <w:r>
        <w:rPr>
          <w:spacing w:val="15"/>
        </w:rPr>
        <w:t xml:space="preserve">    </w:t>
      </w:r>
      <w:r>
        <w:t>)</w:t>
      </w:r>
    </w:p>
    <w:p>
      <w:pPr>
        <w:spacing w:before="120" w:line="4308" w:lineRule="exact"/>
        <w:ind w:firstLine="509"/>
      </w:pPr>
      <w:r>
        <w:rPr>
          <w:position w:val="-86"/>
        </w:rPr>
        <w:drawing>
          <wp:inline distT="0" distB="0" distL="0" distR="0">
            <wp:extent cx="895985" cy="2735579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95985" cy="2735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23" w:lineRule="exact"/>
      </w:pPr>
    </w:p>
    <w:p>
      <w:pPr>
        <w:spacing w:line="123" w:lineRule="exact"/>
        <w:sectPr>
          <w:headerReference w:type="default" r:id="rId16"/>
          <w:pgSz w:w="11907" w:h="16839"/>
          <w:pgMar w:top="400" w:right="1785" w:bottom="0" w:left="1564" w:header="0" w:footer="0" w:gutter="0"/>
          <w:pgNumType w:start="4"/>
          <w:cols w:num="1" w:space="708" w:equalWidth="0">
            <w:col w:w="8557" w:space="0"/>
          </w:cols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69" w:line="143" w:lineRule="exact"/>
        <w:jc w:val="right"/>
      </w:pPr>
      <w:r>
        <w:rPr>
          <w:rFonts w:ascii="Times New Roman" w:eastAsia="Times New Roman" w:hAnsi="Times New Roman" w:cs="Times New Roman"/>
          <w:spacing w:val="-11"/>
          <w:w w:val="78"/>
          <w:position w:val="-3"/>
        </w:rPr>
        <w:t>A</w:t>
      </w:r>
      <w:r>
        <w:rPr>
          <w:rFonts w:ascii="Times New Roman" w:eastAsia="Times New Roman" w:hAnsi="Times New Roman" w:cs="Times New Roman"/>
          <w:spacing w:val="-23"/>
          <w:position w:val="-3"/>
        </w:rPr>
        <w:t xml:space="preserve"> </w:t>
      </w:r>
      <w:r>
        <w:rPr>
          <w:spacing w:val="-11"/>
          <w:w w:val="78"/>
          <w:position w:val="-3"/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934" w:lineRule="exact"/>
      </w:pPr>
      <w:r>
        <w:rPr>
          <w:position w:val="-38"/>
        </w:rPr>
        <w:drawing>
          <wp:inline distT="0" distB="0" distL="0" distR="0">
            <wp:extent cx="1210310" cy="1228483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10310" cy="1228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69" w:line="139" w:lineRule="exact"/>
        <w:ind w:left="374"/>
      </w:pPr>
      <w:r>
        <w:rPr>
          <w:rFonts w:ascii="Times New Roman" w:eastAsia="Times New Roman" w:hAnsi="Times New Roman" w:cs="Times New Roman"/>
          <w:spacing w:val="-2"/>
          <w:position w:val="-3"/>
        </w:rPr>
        <w:t>B</w:t>
      </w:r>
      <w:r>
        <w:rPr>
          <w:rFonts w:ascii="Times New Roman" w:eastAsia="Times New Roman" w:hAnsi="Times New Roman" w:cs="Times New Roman"/>
          <w:spacing w:val="-24"/>
          <w:position w:val="-3"/>
        </w:rPr>
        <w:t xml:space="preserve"> </w:t>
      </w:r>
      <w:r>
        <w:rPr>
          <w:spacing w:val="-2"/>
          <w:position w:val="-3"/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4" w:line="1920" w:lineRule="exact"/>
      </w:pPr>
      <w:r>
        <w:rPr>
          <w:position w:val="-38"/>
        </w:rPr>
        <w:drawing>
          <wp:inline distT="0" distB="0" distL="0" distR="0">
            <wp:extent cx="1209675" cy="1219200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920" w:lineRule="exact"/>
        <w:sectPr>
          <w:headerReference w:type="default" r:id="rId19"/>
          <w:type w:val="continuous"/>
          <w:pgSz w:w="11907" w:h="16839"/>
          <w:pgMar w:top="400" w:right="1785" w:bottom="0" w:left="1564" w:header="0" w:footer="0" w:gutter="0"/>
          <w:pgNumType w:start="5"/>
          <w:cols w:num="4" w:space="708" w:equalWidth="0">
            <w:col w:w="772" w:space="100"/>
            <w:col w:w="3294" w:space="100"/>
            <w:col w:w="720" w:space="0"/>
            <w:col w:w="3571" w:space="0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68" w:line="179" w:lineRule="auto"/>
        <w:ind w:left="517"/>
        <w:sectPr>
          <w:headerReference w:type="default" r:id="rId20"/>
          <w:type w:val="continuous"/>
          <w:pgSz w:w="11907" w:h="16839"/>
          <w:pgMar w:top="400" w:right="1785" w:bottom="0" w:left="1564" w:header="0" w:footer="0" w:gutter="0"/>
          <w:pgNumType w:start="6"/>
          <w:cols w:num="1" w:space="708" w:equalWidth="0">
            <w:col w:w="8557" w:space="0"/>
          </w:cols>
        </w:sectPr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3"/>
        </w:rPr>
        <w:t>．</w:t>
      </w:r>
      <w:r>
        <w:rPr>
          <w:spacing w:val="3"/>
        </w:rPr>
        <w:t xml:space="preserve">                                </w:t>
      </w:r>
      <w:r>
        <w:rPr>
          <w:spacing w:val="2"/>
        </w:rPr>
        <w:t xml:space="preserve">   </w:t>
      </w:r>
      <w:r>
        <w:rPr>
          <w:rFonts w:ascii="Times New Roman" w:eastAsia="Times New Roman" w:hAnsi="Times New Roman" w:cs="Times New Roman"/>
          <w:spacing w:val="-3"/>
        </w:rPr>
        <w:t>D</w:t>
      </w:r>
      <w:r>
        <w:rPr>
          <w:spacing w:val="-3"/>
        </w:rPr>
        <w:t>.</w:t>
      </w:r>
    </w:p>
    <w:p>
      <w:pPr>
        <w:pStyle w:val="BodyText"/>
        <w:spacing w:before="235" w:line="221" w:lineRule="auto"/>
        <w:ind w:left="247"/>
        <w:outlineLvl w:val="0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二、第二部分非选择题（共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60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分）</w:t>
      </w:r>
    </w:p>
    <w:p>
      <w:pPr>
        <w:pStyle w:val="BodyText"/>
        <w:spacing w:before="217" w:line="220" w:lineRule="auto"/>
        <w:ind w:left="260"/>
      </w:pPr>
      <w:r>
        <w:rPr>
          <w:rFonts w:ascii="Times New Roman" w:eastAsia="Times New Roman" w:hAnsi="Times New Roman" w:cs="Times New Roman"/>
          <w:spacing w:val="-3"/>
        </w:rPr>
        <w:t>11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3"/>
        </w:rPr>
        <w:t>．小听利用家中器材完成光学实践作业：</w:t>
      </w:r>
    </w:p>
    <w:p>
      <w:pPr>
        <w:pStyle w:val="BodyText"/>
        <w:spacing w:before="218" w:line="468" w:lineRule="exact"/>
        <w:ind w:right="7"/>
        <w:jc w:val="right"/>
      </w:pPr>
      <w:r>
        <w:rPr>
          <w:spacing w:val="-5"/>
          <w:position w:val="19"/>
        </w:rPr>
        <w:t>（</w:t>
      </w:r>
      <w:r>
        <w:rPr>
          <w:rFonts w:ascii="Times New Roman" w:eastAsia="Times New Roman" w:hAnsi="Times New Roman" w:cs="Times New Roman"/>
          <w:spacing w:val="-5"/>
          <w:position w:val="19"/>
        </w:rPr>
        <w:t>1</w:t>
      </w:r>
      <w:r>
        <w:rPr>
          <w:spacing w:val="-5"/>
          <w:position w:val="19"/>
        </w:rPr>
        <w:t>）一束光从空气射到水面，</w:t>
      </w:r>
      <w:r>
        <w:rPr>
          <w:spacing w:val="-36"/>
          <w:position w:val="19"/>
        </w:rPr>
        <w:t xml:space="preserve"> </w:t>
      </w:r>
      <w:r>
        <w:rPr>
          <w:spacing w:val="-5"/>
          <w:position w:val="19"/>
        </w:rPr>
        <w:t>反射光线如图甲，</w:t>
      </w:r>
      <w:r>
        <w:rPr>
          <w:spacing w:val="-41"/>
          <w:position w:val="19"/>
        </w:rPr>
        <w:t xml:space="preserve"> </w:t>
      </w:r>
      <w:r>
        <w:rPr>
          <w:spacing w:val="-5"/>
          <w:position w:val="19"/>
        </w:rPr>
        <w:t>请在甲图中画出对应的入射光线以及大</w:t>
      </w:r>
    </w:p>
    <w:p>
      <w:pPr>
        <w:pStyle w:val="BodyText"/>
        <w:spacing w:before="1" w:line="220" w:lineRule="auto"/>
        <w:ind w:left="517"/>
      </w:pPr>
      <w:r>
        <w:rPr>
          <w:spacing w:val="-3"/>
        </w:rPr>
        <w:t>致的折射光线。</w:t>
      </w:r>
    </w:p>
    <w:p>
      <w:pPr>
        <w:pStyle w:val="BodyText"/>
        <w:spacing w:before="217" w:line="186" w:lineRule="auto"/>
        <w:jc w:val="right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spacing w:val="-3"/>
        </w:rPr>
        <w:t>）乙图是临摹神器，将手机放在支架上调节位置，让手机屏幕中物体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AB </w:t>
      </w:r>
      <w:r>
        <w:rPr>
          <w:spacing w:val="-3"/>
        </w:rPr>
        <w:t>通过镜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M </w:t>
      </w:r>
      <w:r>
        <w:rPr>
          <w:spacing w:val="-3"/>
        </w:rPr>
        <w:t>成</w:t>
      </w:r>
    </w:p>
    <w:p>
      <w:pPr>
        <w:spacing w:line="186" w:lineRule="auto"/>
        <w:sectPr>
          <w:headerReference w:type="default" r:id="rId21"/>
          <w:type w:val="nextPage"/>
          <w:pgSz w:w="11907" w:h="16839"/>
          <w:pgMar w:top="400" w:right="1785" w:bottom="0" w:left="1564" w:header="0" w:footer="0" w:gutter="0"/>
          <w:pgNumType w:start="7"/>
          <w:cols w:num="1" w:space="708" w:equalWidth="0">
            <w:col w:w="8557" w:space="0"/>
          </w:cols>
          <w:titlePg w:val="0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68" w:line="468" w:lineRule="exact"/>
        <w:ind w:left="296"/>
      </w:pPr>
      <w:r>
        <w:rPr>
          <w:spacing w:val="-3"/>
          <w:position w:val="19"/>
        </w:rPr>
        <w:t>像（如图丙</w:t>
      </w:r>
      <w:r>
        <w:rPr>
          <w:spacing w:val="-39"/>
          <w:position w:val="19"/>
        </w:rPr>
        <w:t>），</w:t>
      </w:r>
      <w:r>
        <w:rPr>
          <w:spacing w:val="-3"/>
          <w:position w:val="19"/>
        </w:rPr>
        <w:t>即可对</w:t>
      </w:r>
      <w:r>
        <w:rPr>
          <w:spacing w:val="-52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9"/>
        </w:rPr>
        <w:t xml:space="preserve">AB </w:t>
      </w:r>
      <w:r>
        <w:rPr>
          <w:spacing w:val="-3"/>
          <w:position w:val="19"/>
        </w:rPr>
        <w:t>进行临摹。</w:t>
      </w:r>
    </w:p>
    <w:p>
      <w:pPr>
        <w:pStyle w:val="BodyText"/>
        <w:spacing w:line="218" w:lineRule="auto"/>
        <w:ind w:left="295"/>
      </w:pPr>
      <w:r>
        <w:rPr>
          <w:rFonts w:ascii="SimSun" w:eastAsia="SimSun" w:hAnsi="SimSun" w:cs="SimSun"/>
          <w:spacing w:val="-2"/>
        </w:rPr>
        <w:t>①</w:t>
      </w:r>
      <w:r>
        <w:rPr>
          <w:spacing w:val="-2"/>
        </w:rPr>
        <w:t>请在丙图画出此时物体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AB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2"/>
        </w:rPr>
        <w:t>的位置。</w:t>
      </w:r>
    </w:p>
    <w:p>
      <w:pPr>
        <w:pStyle w:val="BodyText"/>
        <w:spacing w:before="220" w:line="411" w:lineRule="auto"/>
        <w:ind w:left="297" w:hanging="3"/>
        <w:jc w:val="both"/>
      </w:pPr>
      <w:r>
        <w:rPr>
          <w:rFonts w:ascii="SimSun" w:eastAsia="SimSun" w:hAnsi="SimSun" w:cs="SimSun"/>
          <w:spacing w:val="-5"/>
        </w:rPr>
        <w:t>②</w:t>
      </w:r>
      <w:r>
        <w:rPr>
          <w:spacing w:val="-5"/>
        </w:rPr>
        <w:t>临摹时，</w:t>
      </w:r>
      <w:r>
        <w:rPr>
          <w:spacing w:val="-5"/>
        </w:rPr>
        <w:t xml:space="preserve"> </w:t>
      </w:r>
      <w:r>
        <w:rPr>
          <w:spacing w:val="-5"/>
        </w:rPr>
        <w:t>眼睛既要能看到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AB</w:t>
      </w:r>
      <w:r>
        <w:rPr>
          <w:rFonts w:ascii="Times New Roman" w:eastAsia="Times New Roman" w:hAnsi="Times New Roman" w:cs="Times New Roman"/>
          <w:spacing w:val="24"/>
          <w:w w:val="101"/>
        </w:rPr>
        <w:t xml:space="preserve"> </w:t>
      </w:r>
      <w:r>
        <w:rPr>
          <w:spacing w:val="-5"/>
        </w:rPr>
        <w:t>的像也要能看到桌面白纸，则应当选择</w:t>
      </w:r>
      <w:r>
        <w:rPr>
          <w:spacing w:val="-5"/>
        </w:rPr>
        <w:t xml:space="preserve"> </w:t>
      </w:r>
      <w:r>
        <w:rPr>
          <w:spacing w:val="-5"/>
          <w:u w:val="single" w:color="auto"/>
        </w:rPr>
        <w:t xml:space="preserve">          </w:t>
      </w:r>
      <w:r>
        <w:rPr>
          <w:spacing w:val="-58"/>
        </w:rPr>
        <w:t xml:space="preserve"> </w:t>
      </w:r>
      <w:r>
        <w:rPr>
          <w:spacing w:val="-5"/>
        </w:rPr>
        <w:t>（选</w:t>
      </w:r>
      <w:r>
        <w:t xml:space="preserve">  </w:t>
      </w:r>
      <w:r>
        <w:rPr>
          <w:spacing w:val="-17"/>
        </w:rPr>
        <w:t>填“玻璃板”或“平面镜”）作为镜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17"/>
        </w:rPr>
        <w:t>M</w:t>
      </w:r>
      <w:r>
        <w:rPr>
          <w:spacing w:val="-17"/>
        </w:rPr>
        <w:t>，且眼睛位置可能在</w:t>
      </w:r>
      <w:r>
        <w:rPr>
          <w:spacing w:val="-17"/>
        </w:rPr>
        <w:t xml:space="preserve"> </w:t>
      </w:r>
      <w:r>
        <w:rPr>
          <w:spacing w:val="-17"/>
          <w:u w:val="single" w:color="auto"/>
        </w:rPr>
        <w:t xml:space="preserve">          </w:t>
      </w:r>
      <w:r>
        <w:rPr>
          <w:spacing w:val="-17"/>
        </w:rPr>
        <w:t>（选填“</w:t>
      </w:r>
      <w:r>
        <w:rPr>
          <w:rFonts w:ascii="Times New Roman" w:eastAsia="Times New Roman" w:hAnsi="Times New Roman" w:cs="Times New Roman"/>
          <w:spacing w:val="-17"/>
        </w:rPr>
        <w:t>E</w:t>
      </w:r>
      <w:r>
        <w:rPr>
          <w:rFonts w:ascii="Times New Roman" w:eastAsia="Times New Roman" w:hAnsi="Times New Roman" w:cs="Times New Roman"/>
          <w:spacing w:val="-17"/>
          <w:sz w:val="16"/>
          <w:szCs w:val="16"/>
        </w:rPr>
        <w:t>1</w:t>
      </w:r>
      <w:r>
        <w:rPr>
          <w:spacing w:val="-17"/>
        </w:rPr>
        <w:t>”或“</w:t>
      </w:r>
      <w:r>
        <w:rPr>
          <w:rFonts w:ascii="Times New Roman" w:eastAsia="Times New Roman" w:hAnsi="Times New Roman" w:cs="Times New Roman"/>
          <w:spacing w:val="-17"/>
        </w:rPr>
        <w:t>E</w:t>
      </w:r>
      <w:r>
        <w:rPr>
          <w:rFonts w:ascii="Times New Roman" w:eastAsia="Times New Roman" w:hAnsi="Times New Roman" w:cs="Times New Roman"/>
          <w:spacing w:val="-17"/>
          <w:sz w:val="16"/>
          <w:szCs w:val="16"/>
        </w:rPr>
        <w:t>2</w:t>
      </w:r>
      <w:r>
        <w:rPr>
          <w:spacing w:val="-17"/>
        </w:rPr>
        <w:t>”）</w:t>
      </w:r>
    </w:p>
    <w:p>
      <w:pPr>
        <w:pStyle w:val="BodyText"/>
        <w:spacing w:before="1" w:line="224" w:lineRule="auto"/>
        <w:ind w:left="300"/>
      </w:pPr>
      <w:r>
        <w:rPr>
          <w:spacing w:val="-11"/>
        </w:rPr>
        <w:t>处。</w:t>
      </w:r>
    </w:p>
    <w:p>
      <w:pPr>
        <w:spacing w:before="181" w:line="2612" w:lineRule="exact"/>
        <w:ind w:firstLine="288"/>
      </w:pPr>
      <w:r>
        <w:rPr>
          <w:position w:val="-52"/>
        </w:rPr>
        <w:drawing>
          <wp:inline distT="0" distB="0" distL="0" distR="0">
            <wp:extent cx="4594859" cy="1658619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594859" cy="1658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6" w:line="412" w:lineRule="auto"/>
        <w:ind w:left="296" w:right="91" w:hanging="257"/>
      </w:pPr>
      <w:r>
        <w:rPr>
          <w:rFonts w:ascii="Times New Roman" w:eastAsia="Times New Roman" w:hAnsi="Times New Roman" w:cs="Times New Roman"/>
          <w:spacing w:val="-5"/>
        </w:rPr>
        <w:t>12</w:t>
      </w:r>
      <w:r>
        <w:rPr>
          <w:spacing w:val="-5"/>
        </w:rPr>
        <w:t>．如图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</w:t>
      </w:r>
      <w:r>
        <w:rPr>
          <w:rFonts w:ascii="Times New Roman" w:eastAsia="Times New Roman" w:hAnsi="Times New Roman" w:cs="Times New Roman"/>
          <w:spacing w:val="25"/>
          <w:w w:val="101"/>
        </w:rPr>
        <w:t xml:space="preserve"> </w:t>
      </w:r>
      <w:r>
        <w:rPr>
          <w:spacing w:val="-5"/>
        </w:rPr>
        <w:t>的导盲杖说明书如表所示，导盲杖发出的声遇到障碍物后反射</w:t>
      </w:r>
      <w:r>
        <w:rPr>
          <w:spacing w:val="-6"/>
        </w:rPr>
        <w:t>回来，</w:t>
      </w:r>
      <w:r>
        <w:rPr>
          <w:spacing w:val="-54"/>
        </w:rPr>
        <w:t xml:space="preserve"> </w:t>
      </w:r>
      <w:r>
        <w:rPr>
          <w:spacing w:val="-6"/>
        </w:rPr>
        <w:t>手柄接收回</w:t>
      </w:r>
      <w:r>
        <w:t xml:space="preserve"> </w:t>
      </w:r>
      <w:r>
        <w:rPr>
          <w:spacing w:val="-4"/>
        </w:rPr>
        <w:t>波后通过振动提醒盲人前方有障碍物。人、蝙蝠发声和听觉频率范围如图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2 </w:t>
      </w:r>
      <w:r>
        <w:rPr>
          <w:spacing w:val="-4"/>
        </w:rPr>
        <w:t>所示。（</w:t>
      </w:r>
      <w:r>
        <w:rPr>
          <w:rFonts w:ascii="Times New Roman" w:eastAsia="Times New Roman" w:hAnsi="Times New Roman" w:cs="Times New Roman"/>
          <w:spacing w:val="-5"/>
        </w:rPr>
        <w:t>15</w:t>
      </w:r>
      <w:r>
        <w:rPr>
          <w:spacing w:val="-5"/>
        </w:rPr>
        <w:t>℃</w:t>
      </w:r>
    </w:p>
    <w:p>
      <w:pPr>
        <w:pStyle w:val="BodyText"/>
        <w:spacing w:before="1" w:line="221" w:lineRule="auto"/>
        <w:ind w:left="306"/>
      </w:pPr>
      <w:r>
        <w:rPr>
          <w:spacing w:val="-3"/>
        </w:rPr>
        <w:t>时声速为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340m/s</w:t>
      </w:r>
      <w:r>
        <w:rPr>
          <w:spacing w:val="-3"/>
        </w:rPr>
        <w:t>）</w:t>
      </w:r>
    </w:p>
    <w:p>
      <w:pPr>
        <w:spacing w:line="175" w:lineRule="exact"/>
      </w:pPr>
    </w:p>
    <w:tbl>
      <w:tblPr>
        <w:tblStyle w:val="TableNormal1"/>
        <w:tblW w:w="8020" w:type="dxa"/>
        <w:tblInd w:w="26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02"/>
        <w:gridCol w:w="1998"/>
        <w:gridCol w:w="1998"/>
        <w:gridCol w:w="2022"/>
      </w:tblGrid>
      <w:tr>
        <w:tblPrEx>
          <w:tblW w:w="8020" w:type="dxa"/>
          <w:tblInd w:w="26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031"/>
        </w:trPr>
        <w:tc>
          <w:tcPr>
            <w:tcW w:w="8020" w:type="dxa"/>
            <w:gridSpan w:val="4"/>
            <w:tcBorders>
              <w:top w:val="nil"/>
              <w:left w:val="nil"/>
              <w:right w:val="nil"/>
            </w:tcBorders>
            <w:vAlign w:val="top"/>
          </w:tcPr>
          <w:p>
            <w:pPr>
              <w:spacing w:line="2942" w:lineRule="exact"/>
              <w:ind w:firstLine="23"/>
            </w:pPr>
            <w:r>
              <w:rPr>
                <w:position w:val="-58"/>
              </w:rPr>
              <w:drawing>
                <wp:inline distT="0" distB="0" distL="0" distR="0">
                  <wp:extent cx="5077523" cy="1868170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7523" cy="1868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020" w:type="dxa"/>
          <w:tblInd w:w="264" w:type="dxa"/>
          <w:tblLayout w:type="fixed"/>
        </w:tblPrEx>
        <w:trPr>
          <w:trHeight w:val="522"/>
        </w:trPr>
        <w:tc>
          <w:tcPr>
            <w:tcW w:w="8020" w:type="dxa"/>
            <w:gridSpan w:val="4"/>
            <w:vAlign w:val="top"/>
          </w:tcPr>
          <w:p>
            <w:pPr>
              <w:spacing w:before="153" w:line="220" w:lineRule="auto"/>
              <w:ind w:left="327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说明书（节选）</w:t>
            </w:r>
          </w:p>
        </w:tc>
      </w:tr>
      <w:tr>
        <w:tblPrEx>
          <w:tblW w:w="8020" w:type="dxa"/>
          <w:tblInd w:w="264" w:type="dxa"/>
          <w:tblLayout w:type="fixed"/>
        </w:tblPrEx>
        <w:trPr>
          <w:trHeight w:val="522"/>
        </w:trPr>
        <w:tc>
          <w:tcPr>
            <w:tcW w:w="2002" w:type="dxa"/>
            <w:vAlign w:val="top"/>
          </w:tcPr>
          <w:p>
            <w:pPr>
              <w:spacing w:before="154" w:line="221" w:lineRule="auto"/>
              <w:ind w:left="69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声频率</w:t>
            </w:r>
          </w:p>
        </w:tc>
        <w:tc>
          <w:tcPr>
            <w:tcW w:w="6018" w:type="dxa"/>
            <w:gridSpan w:val="3"/>
            <w:vAlign w:val="top"/>
          </w:tcPr>
          <w:p>
            <w:pPr>
              <w:pStyle w:val="TableText"/>
              <w:spacing w:before="193" w:line="187" w:lineRule="auto"/>
              <w:ind w:left="2614"/>
            </w:pPr>
            <w:r>
              <w:rPr>
                <w:spacing w:val="-1"/>
              </w:rPr>
              <w:t>40000Hz</w:t>
            </w:r>
          </w:p>
        </w:tc>
      </w:tr>
      <w:tr>
        <w:tblPrEx>
          <w:tblW w:w="8020" w:type="dxa"/>
          <w:tblInd w:w="264" w:type="dxa"/>
          <w:tblLayout w:type="fixed"/>
        </w:tblPrEx>
        <w:trPr>
          <w:trHeight w:val="523"/>
        </w:trPr>
        <w:tc>
          <w:tcPr>
            <w:tcW w:w="2002" w:type="dxa"/>
            <w:vAlign w:val="top"/>
          </w:tcPr>
          <w:p>
            <w:pPr>
              <w:pStyle w:val="TableText"/>
              <w:spacing w:before="156" w:line="234" w:lineRule="auto"/>
              <w:ind w:left="269"/>
            </w:pPr>
            <w:r>
              <w:rPr>
                <w:rFonts w:ascii="NSimSun" w:eastAsia="NSimSun" w:hAnsi="NSimSun" w:cs="NSimSun"/>
                <w:spacing w:val="-2"/>
              </w:rPr>
              <w:t>与障碍物距离</w:t>
            </w:r>
            <w:r>
              <w:rPr>
                <w:spacing w:val="-2"/>
              </w:rPr>
              <w:t>/m</w:t>
            </w:r>
          </w:p>
        </w:tc>
        <w:tc>
          <w:tcPr>
            <w:tcW w:w="1998" w:type="dxa"/>
            <w:vAlign w:val="top"/>
          </w:tcPr>
          <w:p>
            <w:pPr>
              <w:pStyle w:val="TableText"/>
              <w:spacing w:before="155" w:line="237" w:lineRule="auto"/>
              <w:ind w:left="730"/>
            </w:pPr>
            <w:r>
              <w:rPr>
                <w:spacing w:val="-5"/>
              </w:rPr>
              <w:t>1</w:t>
            </w:r>
            <w:r>
              <w:rPr>
                <w:rFonts w:ascii="NSimSun" w:eastAsia="NSimSun" w:hAnsi="NSimSun" w:cs="NSimSun"/>
                <w:spacing w:val="-5"/>
              </w:rPr>
              <w:t>～</w:t>
            </w:r>
            <w:r>
              <w:rPr>
                <w:spacing w:val="-5"/>
              </w:rPr>
              <w:t>1.5</w:t>
            </w:r>
          </w:p>
        </w:tc>
        <w:tc>
          <w:tcPr>
            <w:tcW w:w="1998" w:type="dxa"/>
            <w:vAlign w:val="top"/>
          </w:tcPr>
          <w:p>
            <w:pPr>
              <w:pStyle w:val="TableText"/>
              <w:spacing w:before="155" w:line="237" w:lineRule="auto"/>
              <w:ind w:left="714"/>
            </w:pPr>
            <w:r>
              <w:rPr>
                <w:spacing w:val="-1"/>
              </w:rPr>
              <w:t>0.5</w:t>
            </w:r>
            <w:r>
              <w:rPr>
                <w:rFonts w:ascii="NSimSun" w:eastAsia="NSimSun" w:hAnsi="NSimSun" w:cs="NSimSun"/>
                <w:spacing w:val="-1"/>
              </w:rPr>
              <w:t>～</w:t>
            </w:r>
            <w:r>
              <w:rPr>
                <w:spacing w:val="-1"/>
              </w:rPr>
              <w:t>1</w:t>
            </w:r>
          </w:p>
        </w:tc>
        <w:tc>
          <w:tcPr>
            <w:tcW w:w="2022" w:type="dxa"/>
            <w:vAlign w:val="top"/>
          </w:tcPr>
          <w:p>
            <w:pPr>
              <w:pStyle w:val="TableText"/>
              <w:spacing w:before="155" w:line="217" w:lineRule="auto"/>
              <w:ind w:left="695"/>
            </w:pPr>
            <w:r>
              <w:rPr>
                <w:spacing w:val="-3"/>
              </w:rPr>
              <w:t>[0</w:t>
            </w:r>
            <w:r>
              <w:rPr>
                <w:rFonts w:ascii="NSimSun" w:eastAsia="NSimSun" w:hAnsi="NSimSun" w:cs="NSimSun"/>
                <w:spacing w:val="-3"/>
              </w:rPr>
              <w:t>﹣</w:t>
            </w:r>
            <w:r>
              <w:rPr>
                <w:spacing w:val="-3"/>
              </w:rPr>
              <w:t>0.5</w:t>
            </w:r>
          </w:p>
        </w:tc>
      </w:tr>
      <w:tr>
        <w:tblPrEx>
          <w:tblW w:w="8020" w:type="dxa"/>
          <w:tblInd w:w="264" w:type="dxa"/>
          <w:tblLayout w:type="fixed"/>
        </w:tblPrEx>
        <w:trPr>
          <w:trHeight w:val="521"/>
        </w:trPr>
        <w:tc>
          <w:tcPr>
            <w:tcW w:w="2002" w:type="dxa"/>
            <w:vAlign w:val="top"/>
          </w:tcPr>
          <w:p>
            <w:pPr>
              <w:spacing w:before="155" w:line="221" w:lineRule="auto"/>
              <w:ind w:left="16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手柄每秒振动次数</w:t>
            </w:r>
          </w:p>
        </w:tc>
        <w:tc>
          <w:tcPr>
            <w:tcW w:w="1998" w:type="dxa"/>
            <w:vAlign w:val="top"/>
          </w:tcPr>
          <w:p>
            <w:pPr>
              <w:pStyle w:val="TableText"/>
              <w:spacing w:before="194" w:line="187" w:lineRule="auto"/>
              <w:ind w:left="967"/>
            </w:pPr>
            <w:r>
              <w:t>1</w:t>
            </w:r>
          </w:p>
        </w:tc>
        <w:tc>
          <w:tcPr>
            <w:tcW w:w="1998" w:type="dxa"/>
            <w:vAlign w:val="top"/>
          </w:tcPr>
          <w:p>
            <w:pPr>
              <w:pStyle w:val="TableText"/>
              <w:spacing w:before="194" w:line="187" w:lineRule="auto"/>
              <w:ind w:left="949"/>
            </w:pPr>
            <w:r>
              <w:t>2</w:t>
            </w:r>
          </w:p>
        </w:tc>
        <w:tc>
          <w:tcPr>
            <w:tcW w:w="2022" w:type="dxa"/>
            <w:vAlign w:val="top"/>
          </w:tcPr>
          <w:p>
            <w:pPr>
              <w:pStyle w:val="TableText"/>
              <w:spacing w:before="194" w:line="187" w:lineRule="auto"/>
              <w:ind w:left="957"/>
            </w:pPr>
            <w:r>
              <w:t>3</w:t>
            </w:r>
          </w:p>
        </w:tc>
      </w:tr>
    </w:tbl>
    <w:p>
      <w:pPr>
        <w:pStyle w:val="BodyText"/>
        <w:spacing w:before="128" w:line="221" w:lineRule="auto"/>
        <w:ind w:left="30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）导盲杖发出的是</w:t>
      </w:r>
      <w:r>
        <w:rPr>
          <w:spacing w:val="-6"/>
        </w:rPr>
        <w:t xml:space="preserve"> </w:t>
      </w:r>
      <w:r>
        <w:rPr>
          <w:spacing w:val="-6"/>
          <w:u w:val="single" w:color="auto"/>
        </w:rPr>
        <w:t xml:space="preserve">          </w:t>
      </w:r>
      <w:r>
        <w:rPr>
          <w:spacing w:val="-6"/>
        </w:rPr>
        <w:t>（选填“超声波”或“次声波”</w:t>
      </w:r>
      <w:r>
        <w:rPr>
          <w:spacing w:val="-7"/>
        </w:rPr>
        <w:t>）。</w:t>
      </w:r>
    </w:p>
    <w:p>
      <w:pPr>
        <w:pStyle w:val="BodyText"/>
        <w:spacing w:before="217" w:line="220" w:lineRule="auto"/>
        <w:ind w:left="302"/>
      </w:pPr>
      <w:r>
        <w:rPr>
          <w:spacing w:val="-9"/>
        </w:rPr>
        <w:t>（</w:t>
      </w:r>
      <w:r>
        <w:rPr>
          <w:rFonts w:ascii="Times New Roman" w:eastAsia="Times New Roman" w:hAnsi="Times New Roman" w:cs="Times New Roman"/>
          <w:spacing w:val="-9"/>
        </w:rPr>
        <w:t>2</w:t>
      </w:r>
      <w:r>
        <w:rPr>
          <w:spacing w:val="-9"/>
        </w:rPr>
        <w:t>）导盲杖主要利用了声可以传递</w:t>
      </w:r>
      <w:r>
        <w:rPr>
          <w:spacing w:val="-9"/>
        </w:rPr>
        <w:t xml:space="preserve"> </w:t>
      </w:r>
      <w:r>
        <w:rPr>
          <w:spacing w:val="-9"/>
          <w:u w:val="single" w:color="auto"/>
        </w:rPr>
        <w:t xml:space="preserve">         </w:t>
      </w:r>
      <w:r>
        <w:rPr>
          <w:spacing w:val="-9"/>
        </w:rPr>
        <w:t>（“信息”或“能量”）。</w:t>
      </w:r>
    </w:p>
    <w:p>
      <w:pPr>
        <w:pStyle w:val="BodyText"/>
        <w:spacing w:before="218" w:line="468" w:lineRule="exact"/>
        <w:ind w:left="302"/>
      </w:pPr>
      <w:r>
        <w:rPr>
          <w:spacing w:val="10"/>
          <w:position w:val="19"/>
        </w:rPr>
        <w:t>（</w:t>
      </w:r>
      <w:r>
        <w:rPr>
          <w:rFonts w:ascii="Times New Roman" w:eastAsia="Times New Roman" w:hAnsi="Times New Roman" w:cs="Times New Roman"/>
          <w:spacing w:val="10"/>
          <w:position w:val="19"/>
        </w:rPr>
        <w:t>3</w:t>
      </w:r>
      <w:r>
        <w:rPr>
          <w:spacing w:val="10"/>
          <w:position w:val="19"/>
        </w:rPr>
        <w:t>）</w:t>
      </w:r>
      <w:r>
        <w:rPr>
          <w:spacing w:val="-61"/>
          <w:position w:val="19"/>
        </w:rPr>
        <w:t xml:space="preserve"> </w:t>
      </w:r>
      <w:r>
        <w:rPr>
          <w:spacing w:val="10"/>
          <w:position w:val="19"/>
        </w:rPr>
        <w:t>若气温</w:t>
      </w:r>
      <w:r>
        <w:rPr>
          <w:spacing w:val="42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10"/>
          <w:position w:val="19"/>
        </w:rPr>
        <w:t>15</w:t>
      </w:r>
      <w:r>
        <w:rPr>
          <w:spacing w:val="10"/>
          <w:position w:val="19"/>
        </w:rPr>
        <w:t>℃时导盲杖发出声后</w:t>
      </w:r>
      <w:r>
        <w:rPr>
          <w:spacing w:val="10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10"/>
          <w:position w:val="19"/>
        </w:rPr>
        <w:t xml:space="preserve">0.005s </w:t>
      </w:r>
      <w:r>
        <w:rPr>
          <w:rFonts w:ascii="Times New Roman" w:eastAsia="Times New Roman" w:hAnsi="Times New Roman" w:cs="Times New Roman"/>
          <w:spacing w:val="9"/>
          <w:position w:val="19"/>
        </w:rPr>
        <w:t xml:space="preserve"> </w:t>
      </w:r>
      <w:r>
        <w:rPr>
          <w:spacing w:val="9"/>
          <w:position w:val="19"/>
        </w:rPr>
        <w:t>接收到回波，</w:t>
      </w:r>
      <w:r>
        <w:rPr>
          <w:spacing w:val="-60"/>
          <w:position w:val="19"/>
        </w:rPr>
        <w:t xml:space="preserve"> </w:t>
      </w:r>
      <w:r>
        <w:rPr>
          <w:spacing w:val="9"/>
          <w:position w:val="19"/>
        </w:rPr>
        <w:t>则它与障碍物的距离是</w:t>
      </w:r>
    </w:p>
    <w:p>
      <w:pPr>
        <w:pStyle w:val="BodyText"/>
        <w:spacing w:before="1" w:line="234" w:lineRule="auto"/>
        <w:ind w:left="289"/>
      </w:pPr>
      <w:r>
        <w:rPr>
          <w:rFonts w:ascii="Times New Roman" w:eastAsia="Times New Roman" w:hAnsi="Times New Roman" w:cs="Times New Roman"/>
          <w:spacing w:val="-1"/>
        </w:rPr>
        <w:t>m</w:t>
      </w:r>
      <w:r>
        <w:rPr>
          <w:spacing w:val="-1"/>
        </w:rPr>
        <w:t>，根据表中信息推断此时导盲杖手柄每秒振动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</w:t>
      </w:r>
      <w:r>
        <w:rPr>
          <w:spacing w:val="-84"/>
        </w:rPr>
        <w:t xml:space="preserve"> </w:t>
      </w:r>
      <w:r>
        <w:rPr>
          <w:spacing w:val="-1"/>
        </w:rPr>
        <w:t>次。</w:t>
      </w:r>
    </w:p>
    <w:p>
      <w:pPr>
        <w:spacing w:line="234" w:lineRule="auto"/>
        <w:sectPr>
          <w:headerReference w:type="default" r:id="rId24"/>
          <w:pgSz w:w="11907" w:h="16839"/>
          <w:pgMar w:top="400" w:right="1702" w:bottom="0" w:left="1785" w:header="0" w:footer="0" w:gutter="0"/>
          <w:pgNumType w:start="8"/>
          <w:cols w:space="708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68" w:line="221" w:lineRule="auto"/>
        <w:ind w:left="302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4</w:t>
      </w:r>
      <w:r>
        <w:rPr>
          <w:spacing w:val="-3"/>
        </w:rPr>
        <w:t>）蝙蝠</w:t>
      </w:r>
      <w:r>
        <w:rPr>
          <w:spacing w:val="-3"/>
        </w:rPr>
        <w:t xml:space="preserve"> </w:t>
      </w:r>
      <w:r>
        <w:rPr>
          <w:spacing w:val="-3"/>
          <w:u w:val="single" w:color="auto"/>
        </w:rPr>
        <w:t xml:space="preserve">         </w:t>
      </w:r>
      <w:r>
        <w:rPr>
          <w:spacing w:val="-3"/>
        </w:rPr>
        <w:t>（选填“能”或“不能”）发出与导盲杖相同频率的声波。</w:t>
      </w:r>
    </w:p>
    <w:p>
      <w:pPr>
        <w:pStyle w:val="BodyText"/>
        <w:spacing w:before="217" w:line="468" w:lineRule="exact"/>
        <w:ind w:right="12"/>
        <w:jc w:val="right"/>
      </w:pPr>
      <w:r>
        <w:rPr>
          <w:spacing w:val="-2"/>
          <w:position w:val="19"/>
        </w:rPr>
        <w:t>（</w:t>
      </w:r>
      <w:r>
        <w:rPr>
          <w:rFonts w:ascii="Times New Roman" w:eastAsia="Times New Roman" w:hAnsi="Times New Roman" w:cs="Times New Roman"/>
          <w:spacing w:val="-2"/>
          <w:position w:val="19"/>
        </w:rPr>
        <w:t>5</w:t>
      </w:r>
      <w:r>
        <w:rPr>
          <w:spacing w:val="-2"/>
          <w:position w:val="19"/>
        </w:rPr>
        <w:t>）导盲杖、蝙蝠都利用了回声定位技术测距离，该技术是否能用于测量宇宙飞船与其</w:t>
      </w:r>
    </w:p>
    <w:p>
      <w:pPr>
        <w:pStyle w:val="BodyText"/>
        <w:spacing w:line="221" w:lineRule="auto"/>
        <w:ind w:left="296"/>
      </w:pPr>
      <w:r>
        <w:rPr>
          <w:spacing w:val="-6"/>
        </w:rPr>
        <w:t>他星球之间的距离</w:t>
      </w:r>
      <w:r>
        <w:rPr>
          <w:spacing w:val="-5"/>
        </w:rPr>
        <w:t>？</w:t>
      </w:r>
      <w:r>
        <w:rPr>
          <w:spacing w:val="-52"/>
        </w:rPr>
        <w:t xml:space="preserve"> </w:t>
      </w:r>
      <w:r>
        <w:rPr>
          <w:u w:val="single" w:color="auto"/>
        </w:rPr>
        <w:t xml:space="preserve">         </w:t>
      </w:r>
      <w:r>
        <w:rPr>
          <w:spacing w:val="-79"/>
        </w:rPr>
        <w:t xml:space="preserve"> </w:t>
      </w:r>
      <w:r>
        <w:rPr>
          <w:spacing w:val="-5"/>
        </w:rPr>
        <w:t>，</w:t>
      </w:r>
      <w:r>
        <w:rPr>
          <w:spacing w:val="-6"/>
        </w:rPr>
        <w:t>理由是</w:t>
      </w:r>
      <w:r>
        <w:rPr>
          <w:spacing w:val="-6"/>
        </w:rPr>
        <w:t xml:space="preserve"> </w:t>
      </w:r>
      <w:r>
        <w:rPr>
          <w:u w:val="single" w:color="auto"/>
        </w:rPr>
        <w:t xml:space="preserve">             </w:t>
      </w:r>
      <w:r>
        <w:rPr>
          <w:spacing w:val="-6"/>
        </w:rPr>
        <w:t>。</w:t>
      </w:r>
    </w:p>
    <w:p>
      <w:pPr>
        <w:pStyle w:val="BodyText"/>
        <w:spacing w:before="217" w:line="411" w:lineRule="auto"/>
        <w:ind w:left="296" w:right="9" w:hanging="257"/>
      </w:pPr>
      <w:r>
        <w:rPr>
          <w:rFonts w:ascii="Times New Roman" w:eastAsia="Times New Roman" w:hAnsi="Times New Roman" w:cs="Times New Roman"/>
          <w:spacing w:val="-5"/>
        </w:rPr>
        <w:t>13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5"/>
        </w:rPr>
        <w:t>．如图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</w:t>
      </w:r>
      <w:r>
        <w:rPr>
          <w:spacing w:val="-5"/>
        </w:rPr>
        <w:t>，小昕将一杯热水放在透明玻璃箱中央，将箱子密封后，一段时间后，</w:t>
      </w:r>
      <w:r>
        <w:rPr>
          <w:spacing w:val="-29"/>
        </w:rPr>
        <w:t xml:space="preserve"> </w:t>
      </w:r>
      <w:r>
        <w:rPr>
          <w:spacing w:val="-5"/>
        </w:rPr>
        <w:t>后方玻璃</w:t>
      </w:r>
      <w:r>
        <w:t xml:space="preserve"> </w:t>
      </w:r>
      <w:r>
        <w:rPr>
          <w:spacing w:val="7"/>
        </w:rPr>
        <w:t>板</w:t>
      </w:r>
      <w:r>
        <w:rPr>
          <w:spacing w:val="7"/>
        </w:rPr>
        <w:t xml:space="preserve"> </w:t>
      </w:r>
      <w:r>
        <w:rPr>
          <w:spacing w:val="9"/>
          <w:u w:val="single" w:color="auto"/>
        </w:rPr>
        <w:t xml:space="preserve">       </w:t>
      </w:r>
      <w:r>
        <w:rPr>
          <w:spacing w:val="7"/>
        </w:rPr>
        <w:t>（选填“</w:t>
      </w:r>
      <w:r>
        <w:rPr>
          <w:rFonts w:ascii="Times New Roman" w:eastAsia="Times New Roman" w:hAnsi="Times New Roman" w:cs="Times New Roman"/>
          <w:spacing w:val="7"/>
        </w:rPr>
        <w:t>A</w:t>
      </w:r>
      <w:r>
        <w:rPr>
          <w:spacing w:val="7"/>
        </w:rPr>
        <w:t>”或“</w:t>
      </w:r>
      <w:r>
        <w:rPr>
          <w:rFonts w:ascii="Times New Roman" w:eastAsia="Times New Roman" w:hAnsi="Times New Roman" w:cs="Times New Roman"/>
          <w:spacing w:val="7"/>
        </w:rPr>
        <w:t>B</w:t>
      </w:r>
      <w:r>
        <w:rPr>
          <w:spacing w:val="7"/>
        </w:rPr>
        <w:t>”）区域出现白雾，该物态变化是</w:t>
      </w:r>
      <w:r>
        <w:rPr>
          <w:spacing w:val="7"/>
        </w:rPr>
        <w:t xml:space="preserve"> </w:t>
      </w:r>
      <w:r>
        <w:rPr>
          <w:spacing w:val="9"/>
          <w:u w:val="single" w:color="auto"/>
        </w:rPr>
        <w:t xml:space="preserve">         </w:t>
      </w:r>
      <w:r>
        <w:rPr>
          <w:spacing w:val="-75"/>
        </w:rPr>
        <w:t xml:space="preserve"> </w:t>
      </w:r>
      <w:r>
        <w:rPr>
          <w:spacing w:val="7"/>
        </w:rPr>
        <w:t>，原因</w:t>
      </w:r>
    </w:p>
    <w:p>
      <w:pPr>
        <w:pStyle w:val="BodyText"/>
        <w:spacing w:line="224" w:lineRule="auto"/>
        <w:ind w:left="299"/>
      </w:pPr>
      <w:r>
        <w:rPr>
          <w:spacing w:val="-4"/>
        </w:rPr>
        <w:t>是</w:t>
      </w:r>
      <w:r>
        <w:rPr>
          <w:spacing w:val="-4"/>
        </w:rPr>
        <w:t xml:space="preserve"> </w:t>
      </w:r>
      <w:r>
        <w:rPr>
          <w:spacing w:val="5"/>
          <w:u w:val="single" w:color="auto"/>
        </w:rPr>
        <w:t xml:space="preserve">                     </w:t>
      </w:r>
      <w:r>
        <w:rPr>
          <w:spacing w:val="-4"/>
        </w:rPr>
        <w:t>。</w:t>
      </w:r>
    </w:p>
    <w:p>
      <w:pPr>
        <w:spacing w:before="175" w:line="2628" w:lineRule="exact"/>
        <w:ind w:firstLine="288"/>
      </w:pPr>
      <w:r>
        <w:rPr>
          <w:position w:val="-52"/>
        </w:rPr>
        <w:drawing>
          <wp:inline distT="0" distB="0" distL="0" distR="0">
            <wp:extent cx="5060950" cy="1668779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60950" cy="166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8" w:line="468" w:lineRule="exact"/>
        <w:ind w:left="39"/>
      </w:pPr>
      <w:r>
        <w:rPr>
          <w:rFonts w:ascii="Times New Roman" w:eastAsia="Times New Roman" w:hAnsi="Times New Roman" w:cs="Times New Roman"/>
          <w:spacing w:val="-6"/>
          <w:position w:val="19"/>
        </w:rPr>
        <w:t>14</w:t>
      </w:r>
      <w:r>
        <w:rPr>
          <w:spacing w:val="-6"/>
          <w:position w:val="19"/>
        </w:rPr>
        <w:t>．小昕在观看“天宫课堂”王亚平老师展示的水球实验时，</w:t>
      </w:r>
      <w:r>
        <w:rPr>
          <w:spacing w:val="-42"/>
          <w:position w:val="19"/>
        </w:rPr>
        <w:t xml:space="preserve"> </w:t>
      </w:r>
      <w:r>
        <w:rPr>
          <w:spacing w:val="-6"/>
          <w:position w:val="19"/>
        </w:rPr>
        <w:t>看到如</w:t>
      </w:r>
      <w:r>
        <w:rPr>
          <w:spacing w:val="-7"/>
          <w:position w:val="19"/>
        </w:rPr>
        <w:t>图</w:t>
      </w:r>
      <w:r>
        <w:rPr>
          <w:spacing w:val="-30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9"/>
        </w:rPr>
        <w:t xml:space="preserve">1 </w:t>
      </w:r>
      <w:r>
        <w:rPr>
          <w:spacing w:val="-7"/>
          <w:position w:val="19"/>
        </w:rPr>
        <w:t>现象，</w:t>
      </w:r>
      <w:r>
        <w:rPr>
          <w:spacing w:val="-41"/>
          <w:position w:val="19"/>
        </w:rPr>
        <w:t xml:space="preserve"> </w:t>
      </w:r>
      <w:r>
        <w:rPr>
          <w:spacing w:val="-7"/>
          <w:position w:val="19"/>
        </w:rPr>
        <w:t>请回答以下</w:t>
      </w:r>
    </w:p>
    <w:p>
      <w:pPr>
        <w:pStyle w:val="BodyText"/>
        <w:spacing w:before="1" w:line="222" w:lineRule="auto"/>
        <w:ind w:left="320"/>
      </w:pPr>
      <w:r>
        <w:rPr>
          <w:spacing w:val="-18"/>
        </w:rPr>
        <w:t>问题：</w:t>
      </w:r>
    </w:p>
    <w:p>
      <w:pPr>
        <w:pStyle w:val="BodyText"/>
        <w:spacing w:before="214" w:line="221" w:lineRule="auto"/>
        <w:ind w:left="302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spacing w:val="-3"/>
        </w:rPr>
        <w:t>）通过水球，王亚平老师所成的像是</w:t>
      </w:r>
      <w:r>
        <w:rPr>
          <w:spacing w:val="-3"/>
        </w:rPr>
        <w:t xml:space="preserve"> </w:t>
      </w:r>
      <w:r>
        <w:rPr>
          <w:spacing w:val="-3"/>
          <w:u w:val="single" w:color="auto"/>
        </w:rPr>
        <w:t xml:space="preserve">       </w:t>
      </w:r>
      <w:r>
        <w:rPr>
          <w:spacing w:val="-3"/>
        </w:rPr>
        <w:t>（选填“虚</w:t>
      </w:r>
      <w:r>
        <w:rPr>
          <w:spacing w:val="-4"/>
        </w:rPr>
        <w:t>”或“实”）像；</w:t>
      </w:r>
    </w:p>
    <w:p>
      <w:pPr>
        <w:pStyle w:val="BodyText"/>
        <w:spacing w:before="218" w:line="411" w:lineRule="auto"/>
        <w:ind w:left="295" w:right="9" w:firstLine="7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spacing w:val="-3"/>
        </w:rPr>
        <w:t>）她结合凸透镜成像规律，对形成以上现象的原理进行了作图分析，</w:t>
      </w:r>
      <w:r>
        <w:rPr>
          <w:spacing w:val="-3"/>
        </w:rPr>
        <w:t xml:space="preserve"> </w:t>
      </w:r>
      <w:r>
        <w:rPr>
          <w:spacing w:val="-3"/>
        </w:rPr>
        <w:t>如图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spacing w:val="-3"/>
        </w:rPr>
        <w:t>（其中刻</w:t>
      </w:r>
      <w:r>
        <w:t xml:space="preserve"> </w:t>
      </w:r>
      <w:r>
        <w:rPr>
          <w:spacing w:val="-6"/>
        </w:rPr>
        <w:t>度尺的一边刚好与凸透镜的主光轴对齐，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a </w:t>
      </w:r>
      <w:r>
        <w:rPr>
          <w:spacing w:val="-6"/>
        </w:rPr>
        <w:t>平行于主光轴</w:t>
      </w:r>
      <w:r>
        <w:rPr>
          <w:spacing w:val="-14"/>
        </w:rPr>
        <w:t>），</w:t>
      </w:r>
      <w:r>
        <w:rPr>
          <w:rFonts w:ascii="Times New Roman" w:eastAsia="Times New Roman" w:hAnsi="Times New Roman" w:cs="Times New Roman"/>
          <w:spacing w:val="-6"/>
        </w:rPr>
        <w:t>a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b</w:t>
      </w:r>
      <w:r>
        <w:rPr>
          <w:rFonts w:ascii="Times New Roman" w:eastAsia="Times New Roman" w:hAnsi="Times New Roman" w:cs="Times New Roman"/>
          <w:spacing w:val="25"/>
          <w:w w:val="101"/>
        </w:rPr>
        <w:t xml:space="preserve"> </w:t>
      </w:r>
      <w:r>
        <w:rPr>
          <w:spacing w:val="-6"/>
        </w:rPr>
        <w:t>的折射光线</w:t>
      </w:r>
      <w:r>
        <w:rPr>
          <w:spacing w:val="-7"/>
        </w:rPr>
        <w:t>已在图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2</w:t>
      </w:r>
      <w:r>
        <w:rPr>
          <w:rFonts w:ascii="Times New Roman" w:eastAsia="Times New Roman" w:hAnsi="Times New Roman" w:cs="Times New Roman"/>
          <w:spacing w:val="26"/>
          <w:w w:val="101"/>
        </w:rPr>
        <w:t xml:space="preserve"> </w:t>
      </w:r>
      <w:r>
        <w:rPr>
          <w:spacing w:val="-7"/>
        </w:rPr>
        <w:t>中</w:t>
      </w:r>
    </w:p>
    <w:p>
      <w:pPr>
        <w:pStyle w:val="BodyText"/>
        <w:spacing w:line="221" w:lineRule="auto"/>
        <w:ind w:left="297"/>
      </w:pPr>
      <w:r>
        <w:rPr>
          <w:spacing w:val="-9"/>
        </w:rPr>
        <w:t>标出。</w:t>
      </w:r>
    </w:p>
    <w:p>
      <w:pPr>
        <w:spacing w:before="99" w:line="2160" w:lineRule="exact"/>
        <w:ind w:firstLine="288"/>
      </w:pPr>
      <w:r>
        <w:rPr>
          <w:position w:val="-43"/>
        </w:rPr>
        <w:drawing>
          <wp:inline distT="0" distB="0" distL="0" distR="0">
            <wp:extent cx="4612640" cy="1371599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12640" cy="1371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3" w:line="411" w:lineRule="auto"/>
        <w:ind w:left="295"/>
      </w:pPr>
      <w:r>
        <w:rPr>
          <w:rFonts w:ascii="SimSun" w:eastAsia="SimSun" w:hAnsi="SimSun" w:cs="SimSun"/>
          <w:spacing w:val="-1"/>
        </w:rPr>
        <w:t>①</w:t>
      </w:r>
      <w:r>
        <w:rPr>
          <w:spacing w:val="-1"/>
        </w:rPr>
        <w:t>该凸透镜的焦距为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    </w:t>
      </w:r>
      <w:r>
        <w:rPr>
          <w:spacing w:val="-8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cm</w:t>
      </w:r>
      <w:r>
        <w:rPr>
          <w:spacing w:val="-1"/>
        </w:rPr>
        <w:t>；</w:t>
      </w:r>
    </w:p>
    <w:p>
      <w:pPr>
        <w:pStyle w:val="BodyText"/>
        <w:spacing w:line="232" w:lineRule="auto"/>
        <w:ind w:left="294"/>
      </w:pPr>
      <w:r>
        <w:rPr>
          <w:rFonts w:ascii="SimSun" w:eastAsia="SimSun" w:hAnsi="SimSun" w:cs="SimSun"/>
          <w:spacing w:val="-4"/>
        </w:rPr>
        <w:t>②</w:t>
      </w:r>
      <w:r>
        <w:rPr>
          <w:spacing w:val="-4"/>
        </w:rPr>
        <w:t>画出光线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c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spacing w:val="-4"/>
        </w:rPr>
        <w:t>的折射光线；</w:t>
      </w:r>
    </w:p>
    <w:p>
      <w:pPr>
        <w:pStyle w:val="BodyText"/>
        <w:spacing w:before="204" w:line="218" w:lineRule="auto"/>
        <w:ind w:left="294"/>
      </w:pPr>
      <w:r>
        <w:rPr>
          <w:rFonts w:ascii="SimSun" w:eastAsia="SimSun" w:hAnsi="SimSun" w:cs="SimSun"/>
          <w:spacing w:val="-1"/>
        </w:rPr>
        <w:t>③</w:t>
      </w:r>
      <w:r>
        <w:rPr>
          <w:spacing w:val="-1"/>
        </w:rPr>
        <w:t>画出物体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AB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-1"/>
        </w:rPr>
        <w:t>的像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A'B'</w:t>
      </w:r>
      <w:r>
        <w:rPr>
          <w:spacing w:val="-1"/>
        </w:rPr>
        <w:t>，这时像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A'B'</w:t>
      </w:r>
      <w:r>
        <w:rPr>
          <w:spacing w:val="-1"/>
        </w:rPr>
        <w:t>是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</w:t>
      </w:r>
      <w:r>
        <w:rPr>
          <w:spacing w:val="-1"/>
        </w:rPr>
        <w:t>。</w:t>
      </w:r>
    </w:p>
    <w:p>
      <w:pPr>
        <w:pStyle w:val="BodyText"/>
        <w:spacing w:before="220" w:line="468" w:lineRule="exact"/>
        <w:ind w:left="289"/>
      </w:pPr>
      <w:r>
        <w:rPr>
          <w:rFonts w:ascii="Times New Roman" w:eastAsia="Times New Roman" w:hAnsi="Times New Roman" w:cs="Times New Roman"/>
          <w:spacing w:val="-1"/>
          <w:position w:val="19"/>
        </w:rPr>
        <w:t>A</w:t>
      </w:r>
      <w:r>
        <w:rPr>
          <w:spacing w:val="-1"/>
          <w:position w:val="19"/>
        </w:rPr>
        <w:t>、放大实像</w:t>
      </w:r>
    </w:p>
    <w:p>
      <w:pPr>
        <w:pStyle w:val="BodyText"/>
        <w:spacing w:before="1" w:line="220" w:lineRule="auto"/>
        <w:ind w:left="291"/>
      </w:pPr>
      <w:r>
        <w:rPr>
          <w:rFonts w:ascii="Times New Roman" w:eastAsia="Times New Roman" w:hAnsi="Times New Roman" w:cs="Times New Roman"/>
          <w:spacing w:val="-1"/>
        </w:rPr>
        <w:t>B</w:t>
      </w:r>
      <w:r>
        <w:rPr>
          <w:spacing w:val="-1"/>
        </w:rPr>
        <w:t>、等大实像</w:t>
      </w:r>
    </w:p>
    <w:p>
      <w:pPr>
        <w:pStyle w:val="BodyText"/>
        <w:spacing w:before="217" w:line="220" w:lineRule="auto"/>
        <w:ind w:left="295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spacing w:val="-2"/>
        </w:rPr>
        <w:t>、缩小实像</w:t>
      </w:r>
    </w:p>
    <w:p>
      <w:pPr>
        <w:pStyle w:val="BodyText"/>
        <w:spacing w:before="217" w:line="221" w:lineRule="auto"/>
        <w:ind w:left="291"/>
      </w:pPr>
      <w:r>
        <w:rPr>
          <w:rFonts w:ascii="Times New Roman" w:eastAsia="Times New Roman" w:hAnsi="Times New Roman" w:cs="Times New Roman"/>
          <w:spacing w:val="-1"/>
        </w:rPr>
        <w:t>D</w:t>
      </w:r>
      <w:r>
        <w:rPr>
          <w:spacing w:val="-1"/>
        </w:rPr>
        <w:t>、放大虚像</w:t>
      </w:r>
    </w:p>
    <w:p>
      <w:pPr>
        <w:spacing w:line="221" w:lineRule="auto"/>
        <w:sectPr>
          <w:headerReference w:type="default" r:id="rId27"/>
          <w:pgSz w:w="11907" w:h="16839"/>
          <w:pgMar w:top="400" w:right="1785" w:bottom="0" w:left="1785" w:header="0" w:footer="0" w:gutter="0"/>
          <w:pgNumType w:start="9"/>
          <w:cols w:space="708"/>
        </w:sectPr>
      </w:pPr>
    </w:p>
    <w:p>
      <w:pPr>
        <w:spacing w:line="273" w:lineRule="auto"/>
        <w:rPr>
          <w:rFonts w:ascii="Arial"/>
          <w:sz w:val="2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1583689</wp:posOffset>
            </wp:positionH>
            <wp:positionV relativeFrom="page">
              <wp:posOffset>7585075</wp:posOffset>
            </wp:positionV>
            <wp:extent cx="4431664" cy="183007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431664" cy="183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68" w:line="468" w:lineRule="exact"/>
        <w:ind w:left="292"/>
      </w:pPr>
      <w:r>
        <w:rPr>
          <w:rFonts w:ascii="Times New Roman" w:eastAsia="Times New Roman" w:hAnsi="Times New Roman" w:cs="Times New Roman"/>
          <w:spacing w:val="-2"/>
          <w:position w:val="19"/>
        </w:rPr>
        <w:t>E</w:t>
      </w:r>
      <w:r>
        <w:rPr>
          <w:spacing w:val="-2"/>
          <w:position w:val="19"/>
        </w:rPr>
        <w:t>、等大虚像</w:t>
      </w:r>
    </w:p>
    <w:p>
      <w:pPr>
        <w:pStyle w:val="BodyText"/>
        <w:spacing w:line="219" w:lineRule="auto"/>
        <w:ind w:left="291"/>
      </w:pPr>
      <w:r>
        <w:rPr>
          <w:rFonts w:ascii="Times New Roman" w:eastAsia="Times New Roman" w:hAnsi="Times New Roman" w:cs="Times New Roman"/>
          <w:spacing w:val="-1"/>
        </w:rPr>
        <w:t>F</w:t>
      </w:r>
      <w:r>
        <w:rPr>
          <w:spacing w:val="-1"/>
        </w:rPr>
        <w:t>、缩小虚像</w:t>
      </w:r>
    </w:p>
    <w:p>
      <w:pPr>
        <w:pStyle w:val="BodyText"/>
        <w:spacing w:before="218" w:line="411" w:lineRule="auto"/>
        <w:ind w:left="297" w:right="24" w:hanging="258"/>
      </w:pPr>
      <w:r>
        <w:rPr>
          <w:rFonts w:ascii="Times New Roman" w:eastAsia="Times New Roman" w:hAnsi="Times New Roman" w:cs="Times New Roman"/>
          <w:spacing w:val="-7"/>
        </w:rPr>
        <w:t>15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7"/>
        </w:rPr>
        <w:t>．如图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1 </w:t>
      </w:r>
      <w:r>
        <w:rPr>
          <w:spacing w:val="-7"/>
        </w:rPr>
        <w:t>是某次心电图机正在工作的情景，</w:t>
      </w:r>
      <w:r>
        <w:rPr>
          <w:spacing w:val="-7"/>
        </w:rPr>
        <w:t xml:space="preserve"> </w:t>
      </w:r>
      <w:r>
        <w:rPr>
          <w:spacing w:val="-7"/>
        </w:rPr>
        <w:t>图纸以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25mm/s</w:t>
      </w:r>
      <w:r>
        <w:rPr>
          <w:rFonts w:ascii="Times New Roman" w:eastAsia="Times New Roman" w:hAnsi="Times New Roman" w:cs="Times New Roman"/>
          <w:spacing w:val="25"/>
          <w:w w:val="101"/>
        </w:rPr>
        <w:t xml:space="preserve"> </w:t>
      </w:r>
      <w:r>
        <w:rPr>
          <w:spacing w:val="-7"/>
        </w:rPr>
        <w:t>的速度匀</w:t>
      </w:r>
      <w:r>
        <w:rPr>
          <w:spacing w:val="-8"/>
        </w:rPr>
        <w:t>速移动，</w:t>
      </w:r>
      <w:r>
        <w:rPr>
          <w:spacing w:val="-25"/>
        </w:rPr>
        <w:t xml:space="preserve"> </w:t>
      </w:r>
      <w:r>
        <w:rPr>
          <w:spacing w:val="-8"/>
        </w:rPr>
        <w:t>心电图机在</w:t>
      </w:r>
      <w:r>
        <w:t xml:space="preserve"> </w:t>
      </w:r>
      <w:r>
        <w:t>纸上记录下信息如图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t>所示，心跳速度的诊断与每分</w:t>
      </w:r>
      <w:r>
        <w:rPr>
          <w:spacing w:val="-1"/>
        </w:rPr>
        <w:t>钟心跳次数（</w:t>
      </w:r>
      <w:r>
        <w:rPr>
          <w:rFonts w:ascii="Times New Roman" w:eastAsia="Times New Roman" w:hAnsi="Times New Roman" w:cs="Times New Roman"/>
          <w:spacing w:val="-1"/>
        </w:rPr>
        <w:t>BPM</w:t>
      </w:r>
      <w:r>
        <w:rPr>
          <w:spacing w:val="-1"/>
        </w:rPr>
        <w:t>）的关系如表格</w:t>
      </w:r>
    </w:p>
    <w:p>
      <w:pPr>
        <w:pStyle w:val="BodyText"/>
        <w:spacing w:before="1" w:line="221" w:lineRule="auto"/>
        <w:ind w:left="296"/>
      </w:pPr>
      <w:r>
        <w:rPr>
          <w:spacing w:val="-8"/>
        </w:rPr>
        <w:t>所示。</w:t>
      </w:r>
    </w:p>
    <w:p>
      <w:pPr>
        <w:pStyle w:val="BodyText"/>
        <w:spacing w:before="216" w:line="235" w:lineRule="auto"/>
        <w:ind w:left="30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</w:t>
      </w:r>
      <w:r>
        <w:rPr>
          <w:spacing w:val="-1"/>
        </w:rPr>
        <w:t>）图纸移动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0.1m </w:t>
      </w:r>
      <w:r>
        <w:rPr>
          <w:spacing w:val="-1"/>
        </w:rPr>
        <w:t>所用的时间是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</w:t>
      </w:r>
      <w:r>
        <w:rPr>
          <w:spacing w:val="-9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s</w:t>
      </w:r>
      <w:r>
        <w:rPr>
          <w:spacing w:val="-1"/>
        </w:rPr>
        <w:t>。</w:t>
      </w:r>
    </w:p>
    <w:p>
      <w:pPr>
        <w:pStyle w:val="BodyText"/>
        <w:spacing w:before="202" w:line="411" w:lineRule="auto"/>
        <w:ind w:right="26"/>
        <w:jc w:val="right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）由图纸计算出心脏每分钟跳动</w:t>
      </w:r>
      <w:r>
        <w:rPr>
          <w:spacing w:val="-2"/>
        </w:rPr>
        <w:t xml:space="preserve"> </w:t>
      </w:r>
      <w:r>
        <w:rPr>
          <w:spacing w:val="-2"/>
          <w:u w:val="single" w:color="auto"/>
        </w:rPr>
        <w:t xml:space="preserve">         </w:t>
      </w:r>
      <w:r>
        <w:rPr>
          <w:spacing w:val="-81"/>
        </w:rPr>
        <w:t xml:space="preserve"> </w:t>
      </w:r>
      <w:r>
        <w:rPr>
          <w:spacing w:val="-2"/>
        </w:rPr>
        <w:t>次，结合表中信息，心跳速度的诊断应属</w:t>
      </w:r>
    </w:p>
    <w:p>
      <w:pPr>
        <w:pStyle w:val="BodyText"/>
        <w:spacing w:line="224" w:lineRule="auto"/>
        <w:ind w:left="299"/>
      </w:pPr>
      <w:r>
        <w:rPr>
          <w:spacing w:val="-4"/>
        </w:rPr>
        <w:t>于</w:t>
      </w:r>
      <w:r>
        <w:rPr>
          <w:spacing w:val="-4"/>
        </w:rPr>
        <w:t xml:space="preserve"> </w:t>
      </w:r>
      <w:r>
        <w:rPr>
          <w:u w:val="single" w:color="auto"/>
        </w:rPr>
        <w:t xml:space="preserve">         </w:t>
      </w:r>
      <w:r>
        <w:rPr>
          <w:spacing w:val="-4"/>
        </w:rPr>
        <w:t>。</w:t>
      </w:r>
    </w:p>
    <w:p>
      <w:pPr>
        <w:spacing w:before="214" w:line="2551" w:lineRule="exact"/>
        <w:ind w:firstLine="288"/>
      </w:pPr>
      <w:r>
        <w:rPr>
          <w:position w:val="-51"/>
        </w:rPr>
        <w:drawing>
          <wp:inline distT="0" distB="0" distL="0" distR="0">
            <wp:extent cx="5031740" cy="1619885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031740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28" w:lineRule="exact"/>
      </w:pPr>
    </w:p>
    <w:tbl>
      <w:tblPr>
        <w:tblStyle w:val="TableNormal2"/>
        <w:tblW w:w="8084" w:type="dxa"/>
        <w:tblInd w:w="26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24"/>
        <w:gridCol w:w="2020"/>
        <w:gridCol w:w="2019"/>
        <w:gridCol w:w="2021"/>
      </w:tblGrid>
      <w:tr>
        <w:tblPrEx>
          <w:tblW w:w="8084" w:type="dxa"/>
          <w:tblInd w:w="26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2"/>
        </w:trPr>
        <w:tc>
          <w:tcPr>
            <w:tcW w:w="2024" w:type="dxa"/>
            <w:vAlign w:val="top"/>
          </w:tcPr>
          <w:p>
            <w:pPr>
              <w:spacing w:before="151" w:line="221" w:lineRule="auto"/>
              <w:ind w:left="39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心跳速度诊断</w:t>
            </w:r>
          </w:p>
        </w:tc>
        <w:tc>
          <w:tcPr>
            <w:tcW w:w="2020" w:type="dxa"/>
            <w:vAlign w:val="top"/>
          </w:tcPr>
          <w:p>
            <w:pPr>
              <w:spacing w:before="152" w:line="221" w:lineRule="auto"/>
              <w:ind w:left="60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心动过速</w:t>
            </w:r>
          </w:p>
        </w:tc>
        <w:tc>
          <w:tcPr>
            <w:tcW w:w="2019" w:type="dxa"/>
            <w:vAlign w:val="top"/>
          </w:tcPr>
          <w:p>
            <w:pPr>
              <w:spacing w:before="152" w:line="221" w:lineRule="auto"/>
              <w:ind w:left="81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正常</w:t>
            </w:r>
          </w:p>
        </w:tc>
        <w:tc>
          <w:tcPr>
            <w:tcW w:w="2021" w:type="dxa"/>
            <w:vAlign w:val="top"/>
          </w:tcPr>
          <w:p>
            <w:pPr>
              <w:spacing w:before="151" w:line="221" w:lineRule="auto"/>
              <w:ind w:left="60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心动过缓</w:t>
            </w:r>
          </w:p>
        </w:tc>
      </w:tr>
      <w:tr>
        <w:tblPrEx>
          <w:tblW w:w="8084" w:type="dxa"/>
          <w:tblInd w:w="264" w:type="dxa"/>
          <w:tblLayout w:type="fixed"/>
        </w:tblPrEx>
        <w:trPr>
          <w:trHeight w:val="519"/>
        </w:trPr>
        <w:tc>
          <w:tcPr>
            <w:tcW w:w="2024" w:type="dxa"/>
            <w:vAlign w:val="top"/>
          </w:tcPr>
          <w:p>
            <w:pPr>
              <w:pStyle w:val="TableText"/>
              <w:spacing w:before="152" w:line="221" w:lineRule="auto"/>
              <w:ind w:left="36"/>
            </w:pPr>
            <w:r>
              <w:rPr>
                <w:rFonts w:ascii="NSimSun" w:eastAsia="NSimSun" w:hAnsi="NSimSun" w:cs="NSimSun"/>
                <w:spacing w:val="-1"/>
              </w:rPr>
              <w:t>每分钟心跳次数</w:t>
            </w:r>
            <w:r>
              <w:rPr>
                <w:rFonts w:ascii="NSimSun" w:eastAsia="NSimSun" w:hAnsi="NSimSun" w:cs="NSimSun"/>
                <w:spacing w:val="-52"/>
              </w:rPr>
              <w:t xml:space="preserve"> </w:t>
            </w:r>
            <w:r>
              <w:rPr>
                <w:spacing w:val="-1"/>
              </w:rPr>
              <w:t>BPM</w:t>
            </w:r>
          </w:p>
        </w:tc>
        <w:tc>
          <w:tcPr>
            <w:tcW w:w="2020" w:type="dxa"/>
            <w:vAlign w:val="top"/>
          </w:tcPr>
          <w:p>
            <w:pPr>
              <w:pStyle w:val="TableText"/>
              <w:spacing w:before="153" w:line="237" w:lineRule="auto"/>
              <w:ind w:left="526"/>
            </w:pPr>
            <w:r>
              <w:rPr>
                <w:spacing w:val="-1"/>
              </w:rPr>
              <w:t>BPM</w:t>
            </w:r>
            <w:r>
              <w:rPr>
                <w:rFonts w:ascii="NSimSun" w:eastAsia="NSimSun" w:hAnsi="NSimSun" w:cs="NSimSun"/>
                <w:spacing w:val="-1"/>
              </w:rPr>
              <w:t>＞</w:t>
            </w:r>
            <w:r>
              <w:rPr>
                <w:spacing w:val="-1"/>
              </w:rPr>
              <w:t>100</w:t>
            </w:r>
          </w:p>
        </w:tc>
        <w:tc>
          <w:tcPr>
            <w:tcW w:w="2019" w:type="dxa"/>
            <w:vAlign w:val="top"/>
          </w:tcPr>
          <w:p>
            <w:pPr>
              <w:pStyle w:val="TableText"/>
              <w:spacing w:before="153" w:line="237" w:lineRule="auto"/>
              <w:ind w:left="339"/>
            </w:pPr>
            <w:r>
              <w:rPr>
                <w:spacing w:val="-3"/>
              </w:rPr>
              <w:t>100</w:t>
            </w:r>
            <w:r>
              <w:rPr>
                <w:rFonts w:ascii="NSimSun" w:eastAsia="NSimSun" w:hAnsi="NSimSun" w:cs="NSimSun"/>
                <w:spacing w:val="-3"/>
              </w:rPr>
              <w:t>＞</w:t>
            </w:r>
            <w:r>
              <w:rPr>
                <w:spacing w:val="-3"/>
              </w:rPr>
              <w:t>BPM</w:t>
            </w:r>
            <w:r>
              <w:rPr>
                <w:rFonts w:ascii="NSimSun" w:eastAsia="NSimSun" w:hAnsi="NSimSun" w:cs="NSimSun"/>
                <w:spacing w:val="-3"/>
              </w:rPr>
              <w:t>＞</w:t>
            </w:r>
            <w:r>
              <w:rPr>
                <w:spacing w:val="-3"/>
              </w:rPr>
              <w:t>60</w:t>
            </w:r>
          </w:p>
        </w:tc>
        <w:tc>
          <w:tcPr>
            <w:tcW w:w="2021" w:type="dxa"/>
            <w:vAlign w:val="top"/>
          </w:tcPr>
          <w:p>
            <w:pPr>
              <w:pStyle w:val="TableText"/>
              <w:spacing w:before="153" w:line="237" w:lineRule="auto"/>
              <w:ind w:left="582"/>
            </w:pPr>
            <w:r>
              <w:rPr>
                <w:spacing w:val="-1"/>
              </w:rPr>
              <w:t>BPM</w:t>
            </w:r>
            <w:r>
              <w:rPr>
                <w:rFonts w:ascii="NSimSun" w:eastAsia="NSimSun" w:hAnsi="NSimSun" w:cs="NSimSun"/>
                <w:spacing w:val="-1"/>
              </w:rPr>
              <w:t>＜</w:t>
            </w:r>
            <w:r>
              <w:rPr>
                <w:spacing w:val="-1"/>
              </w:rPr>
              <w:t>60</w:t>
            </w:r>
          </w:p>
        </w:tc>
      </w:tr>
    </w:tbl>
    <w:p>
      <w:pPr>
        <w:pStyle w:val="BodyText"/>
        <w:spacing w:before="117" w:line="479" w:lineRule="exact"/>
        <w:ind w:left="39"/>
      </w:pPr>
      <w:r>
        <w:rPr>
          <w:rFonts w:ascii="Times New Roman" w:eastAsia="Times New Roman" w:hAnsi="Times New Roman" w:cs="Times New Roman"/>
          <w:spacing w:val="-4"/>
          <w:position w:val="19"/>
        </w:rPr>
        <w:t>16</w:t>
      </w:r>
      <w:r>
        <w:rPr>
          <w:rFonts w:ascii="Times New Roman" w:eastAsia="Times New Roman" w:hAnsi="Times New Roman" w:cs="Times New Roman"/>
          <w:spacing w:val="-24"/>
          <w:position w:val="19"/>
        </w:rPr>
        <w:t xml:space="preserve"> </w:t>
      </w:r>
      <w:r>
        <w:rPr>
          <w:spacing w:val="-4"/>
          <w:position w:val="19"/>
        </w:rPr>
        <w:t>．有一辆质量为</w:t>
      </w:r>
      <w:r>
        <w:rPr>
          <w:spacing w:val="-4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9"/>
        </w:rPr>
        <w:t>12t</w:t>
      </w:r>
      <w:r>
        <w:rPr>
          <w:spacing w:val="-4"/>
          <w:position w:val="19"/>
        </w:rPr>
        <w:t>、油罐容积为</w:t>
      </w:r>
      <w:r>
        <w:rPr>
          <w:spacing w:val="-36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9"/>
        </w:rPr>
        <w:t>25m</w:t>
      </w:r>
      <w:r>
        <w:rPr>
          <w:rFonts w:ascii="Times New Roman" w:eastAsia="Times New Roman" w:hAnsi="Times New Roman" w:cs="Times New Roman"/>
          <w:spacing w:val="-4"/>
          <w:position w:val="19"/>
          <w:sz w:val="16"/>
          <w:szCs w:val="16"/>
        </w:rPr>
        <w:t>3</w:t>
      </w:r>
      <w:r>
        <w:rPr>
          <w:rFonts w:ascii="Times New Roman" w:eastAsia="Times New Roman" w:hAnsi="Times New Roman" w:cs="Times New Roman"/>
          <w:spacing w:val="28"/>
          <w:position w:val="19"/>
          <w:sz w:val="16"/>
          <w:szCs w:val="16"/>
        </w:rPr>
        <w:t xml:space="preserve"> </w:t>
      </w:r>
      <w:r>
        <w:rPr>
          <w:spacing w:val="-4"/>
          <w:position w:val="19"/>
        </w:rPr>
        <w:t>的油罐车．</w:t>
      </w:r>
      <w:r>
        <w:rPr>
          <w:spacing w:val="-5"/>
          <w:position w:val="19"/>
        </w:rPr>
        <w:t>如图</w:t>
      </w:r>
      <w:r>
        <w:rPr>
          <w:spacing w:val="-5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9"/>
        </w:rPr>
        <w:t>1</w:t>
      </w:r>
      <w:r>
        <w:rPr>
          <w:rFonts w:ascii="Times New Roman" w:eastAsia="Times New Roman" w:hAnsi="Times New Roman" w:cs="Times New Roman"/>
          <w:spacing w:val="23"/>
          <w:position w:val="19"/>
        </w:rPr>
        <w:t xml:space="preserve"> </w:t>
      </w:r>
      <w:r>
        <w:rPr>
          <w:spacing w:val="-5"/>
          <w:position w:val="19"/>
        </w:rPr>
        <w:t>为它某次运送</w:t>
      </w:r>
      <w:r>
        <w:rPr>
          <w:spacing w:val="-30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9"/>
        </w:rPr>
        <w:t>5m</w:t>
      </w:r>
      <w:r>
        <w:rPr>
          <w:rFonts w:ascii="Times New Roman" w:eastAsia="Times New Roman" w:hAnsi="Times New Roman" w:cs="Times New Roman"/>
          <w:spacing w:val="-5"/>
          <w:position w:val="19"/>
          <w:sz w:val="16"/>
          <w:szCs w:val="16"/>
        </w:rPr>
        <w:t>3</w:t>
      </w:r>
      <w:r>
        <w:rPr>
          <w:rFonts w:ascii="Times New Roman" w:eastAsia="Times New Roman" w:hAnsi="Times New Roman" w:cs="Times New Roman"/>
          <w:spacing w:val="25"/>
          <w:w w:val="101"/>
          <w:position w:val="19"/>
          <w:sz w:val="16"/>
          <w:szCs w:val="16"/>
        </w:rPr>
        <w:t xml:space="preserve"> </w:t>
      </w:r>
      <w:r>
        <w:rPr>
          <w:spacing w:val="-5"/>
          <w:position w:val="19"/>
        </w:rPr>
        <w:t>的油缓慢经</w:t>
      </w:r>
    </w:p>
    <w:p>
      <w:pPr>
        <w:pStyle w:val="BodyText"/>
        <w:spacing w:before="1" w:line="220" w:lineRule="auto"/>
        <w:ind w:left="297"/>
      </w:pPr>
      <w:r>
        <w:rPr>
          <w:spacing w:val="-1"/>
        </w:rPr>
        <w:t>过油站智能地磅时的情境，地磅测出油罐车此时的质量为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16t</w:t>
      </w:r>
      <w:r>
        <w:rPr>
          <w:spacing w:val="-1"/>
        </w:rPr>
        <w:t>。</w:t>
      </w:r>
    </w:p>
    <w:p>
      <w:pPr>
        <w:pStyle w:val="BodyText"/>
        <w:spacing w:before="217" w:line="412" w:lineRule="auto"/>
        <w:ind w:right="22"/>
        <w:jc w:val="right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</w:t>
      </w:r>
      <w:r>
        <w:rPr>
          <w:spacing w:val="-1"/>
        </w:rPr>
        <w:t>）如图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</w:t>
      </w:r>
      <w:r>
        <w:rPr>
          <w:spacing w:val="-1"/>
        </w:rPr>
        <w:t>，油站附近有一块“严禁烟火</w:t>
      </w:r>
      <w:r>
        <w:rPr>
          <w:spacing w:val="-2"/>
        </w:rPr>
        <w:t>”的标志，由于汽油容易</w:t>
      </w:r>
      <w:r>
        <w:rPr>
          <w:spacing w:val="-2"/>
        </w:rPr>
        <w:t xml:space="preserve"> </w:t>
      </w:r>
      <w:r>
        <w:rPr>
          <w:spacing w:val="-2"/>
          <w:u w:val="single" w:color="auto"/>
        </w:rPr>
        <w:t xml:space="preserve">         </w:t>
      </w:r>
      <w:r>
        <w:rPr>
          <w:spacing w:val="-49"/>
        </w:rPr>
        <w:t xml:space="preserve"> </w:t>
      </w:r>
      <w:r>
        <w:rPr>
          <w:spacing w:val="-2"/>
        </w:rPr>
        <w:t>（填物态</w:t>
      </w:r>
    </w:p>
    <w:p>
      <w:pPr>
        <w:pStyle w:val="BodyText"/>
        <w:spacing w:line="219" w:lineRule="auto"/>
        <w:ind w:left="296"/>
      </w:pPr>
      <w:r>
        <w:rPr>
          <w:spacing w:val="-4"/>
        </w:rPr>
        <w:t>变化名称</w:t>
      </w:r>
      <w:r>
        <w:rPr>
          <w:spacing w:val="-28"/>
        </w:rPr>
        <w:t>），</w:t>
      </w:r>
      <w:r>
        <w:rPr>
          <w:spacing w:val="-4"/>
        </w:rPr>
        <w:t>有易燃、易爆的危险。</w:t>
      </w:r>
    </w:p>
    <w:p>
      <w:pPr>
        <w:pStyle w:val="BodyText"/>
        <w:spacing w:before="218" w:line="221" w:lineRule="auto"/>
        <w:ind w:left="30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）求出油罐内的油的密度。</w:t>
      </w:r>
    </w:p>
    <w:p>
      <w:pPr>
        <w:pStyle w:val="BodyText"/>
        <w:spacing w:before="217" w:line="221" w:lineRule="auto"/>
        <w:ind w:right="25"/>
        <w:jc w:val="right"/>
      </w:pPr>
      <w:r>
        <w:rPr>
          <w:spacing w:val="-5"/>
        </w:rPr>
        <w:t>（</w:t>
      </w:r>
      <w:r>
        <w:rPr>
          <w:rFonts w:ascii="Times New Roman" w:eastAsia="Times New Roman" w:hAnsi="Times New Roman" w:cs="Times New Roman"/>
          <w:spacing w:val="-5"/>
        </w:rPr>
        <w:t>3</w:t>
      </w:r>
      <w:r>
        <w:rPr>
          <w:spacing w:val="-5"/>
        </w:rPr>
        <w:t>）满载时，</w:t>
      </w:r>
      <w:r>
        <w:rPr>
          <w:spacing w:val="-16"/>
        </w:rPr>
        <w:t xml:space="preserve"> </w:t>
      </w:r>
      <w:r>
        <w:rPr>
          <w:spacing w:val="-5"/>
        </w:rPr>
        <w:t>油罐车能否安全通过如图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3 </w:t>
      </w:r>
      <w:r>
        <w:rPr>
          <w:spacing w:val="-5"/>
        </w:rPr>
        <w:t>所示限重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30t</w:t>
      </w:r>
      <w:r>
        <w:rPr>
          <w:rFonts w:ascii="Times New Roman" w:eastAsia="Times New Roman" w:hAnsi="Times New Roman" w:cs="Times New Roman"/>
          <w:spacing w:val="24"/>
          <w:w w:val="101"/>
        </w:rPr>
        <w:t xml:space="preserve"> </w:t>
      </w:r>
      <w:r>
        <w:rPr>
          <w:spacing w:val="-5"/>
        </w:rPr>
        <w:t>的桥梁？</w:t>
      </w:r>
      <w:r>
        <w:rPr>
          <w:spacing w:val="-46"/>
        </w:rPr>
        <w:t xml:space="preserve"> </w:t>
      </w:r>
      <w:r>
        <w:rPr>
          <w:spacing w:val="-5"/>
        </w:rPr>
        <w:t>请通过计算进行分析判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  <w:sectPr>
          <w:headerReference w:type="default" r:id="rId30"/>
          <w:pgSz w:w="11907" w:h="16839"/>
          <w:pgMar w:top="400" w:right="1769" w:bottom="0" w:left="1785" w:header="0" w:footer="0" w:gutter="0"/>
          <w:pgNumType w:start="10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68" w:line="221" w:lineRule="auto"/>
        <w:ind w:left="304"/>
      </w:pPr>
      <w:r>
        <w:rPr>
          <w:spacing w:val="-12"/>
        </w:rPr>
        <w:t>断。</w:t>
      </w:r>
    </w:p>
    <w:p>
      <w:pPr>
        <w:pStyle w:val="BodyText"/>
        <w:spacing w:before="207" w:line="221" w:lineRule="auto"/>
        <w:ind w:left="39"/>
      </w:pPr>
      <w:r>
        <w:rPr>
          <w:rFonts w:ascii="Times New Roman" w:eastAsia="Times New Roman" w:hAnsi="Times New Roman" w:cs="Times New Roman"/>
          <w:spacing w:val="-4"/>
        </w:rPr>
        <w:t>17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4"/>
        </w:rPr>
        <w:t>．小昕看到妈妈为她炖汤时，</w:t>
      </w:r>
      <w:r>
        <w:rPr>
          <w:spacing w:val="-4"/>
        </w:rPr>
        <w:t xml:space="preserve"> </w:t>
      </w:r>
      <w:r>
        <w:rPr>
          <w:spacing w:val="-4"/>
        </w:rPr>
        <w:t>先用大火加热，汤沸腾后调为小火，了解其中原因。</w:t>
      </w:r>
    </w:p>
    <w:p>
      <w:pPr>
        <w:spacing w:line="221" w:lineRule="auto"/>
        <w:sectPr>
          <w:headerReference w:type="default" r:id="rId31"/>
          <w:type w:val="nextPage"/>
          <w:pgSz w:w="11907" w:h="16839"/>
          <w:pgMar w:top="400" w:right="1769" w:bottom="0" w:left="1785" w:header="0" w:footer="0" w:gutter="0"/>
          <w:pgNumType w:start="11"/>
          <w:cols w:space="708"/>
          <w:titlePg w:val="0"/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3302" w:lineRule="exact"/>
        <w:ind w:firstLine="288"/>
      </w:pPr>
      <w:r>
        <w:rPr>
          <w:position w:val="-66"/>
        </w:rPr>
        <w:drawing>
          <wp:inline distT="0" distB="0" distL="0" distR="0">
            <wp:extent cx="4565650" cy="209677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565650" cy="209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4" w:line="411" w:lineRule="auto"/>
        <w:ind w:left="302"/>
      </w:pPr>
      <w:r>
        <w:rPr>
          <w:spacing w:val="-5"/>
        </w:rPr>
        <w:t>（</w:t>
      </w:r>
      <w:r>
        <w:rPr>
          <w:rFonts w:ascii="Times New Roman" w:eastAsia="Times New Roman" w:hAnsi="Times New Roman" w:cs="Times New Roman"/>
          <w:spacing w:val="-5"/>
        </w:rPr>
        <w:t>1</w:t>
      </w:r>
      <w:r>
        <w:rPr>
          <w:spacing w:val="-5"/>
        </w:rPr>
        <w:t>）小昕观察到如图</w:t>
      </w:r>
      <w:r>
        <w:rPr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1  </w:t>
      </w:r>
      <w:r>
        <w:rPr>
          <w:spacing w:val="-5"/>
        </w:rPr>
        <w:t>中</w:t>
      </w:r>
      <w:r>
        <w:rPr>
          <w:spacing w:val="-5"/>
        </w:rPr>
        <w:t xml:space="preserve"> </w:t>
      </w:r>
      <w:r>
        <w:rPr>
          <w:spacing w:val="-5"/>
          <w:u w:val="single" w:color="auto"/>
        </w:rPr>
        <w:t xml:space="preserve">       </w:t>
      </w:r>
      <w:r>
        <w:rPr>
          <w:spacing w:val="-49"/>
        </w:rPr>
        <w:t xml:space="preserve"> </w:t>
      </w:r>
      <w:r>
        <w:rPr>
          <w:spacing w:val="-5"/>
        </w:rPr>
        <w:t>（选填“丙”或“丁”）图所示的现象</w:t>
      </w:r>
      <w:r>
        <w:rPr>
          <w:spacing w:val="-6"/>
        </w:rPr>
        <w:t>时，说明此时</w:t>
      </w:r>
    </w:p>
    <w:p>
      <w:pPr>
        <w:pStyle w:val="BodyText"/>
        <w:spacing w:line="220" w:lineRule="auto"/>
        <w:ind w:left="298"/>
      </w:pPr>
      <w:r>
        <w:rPr>
          <w:spacing w:val="-2"/>
        </w:rPr>
        <w:t>水尚未沸腾。</w:t>
      </w:r>
    </w:p>
    <w:p>
      <w:pPr>
        <w:pStyle w:val="BodyText"/>
        <w:spacing w:before="217" w:line="468" w:lineRule="exact"/>
        <w:ind w:left="302"/>
      </w:pPr>
      <w:r>
        <w:rPr>
          <w:spacing w:val="-3"/>
          <w:position w:val="19"/>
        </w:rPr>
        <w:t>（</w:t>
      </w:r>
      <w:r>
        <w:rPr>
          <w:rFonts w:ascii="Times New Roman" w:eastAsia="Times New Roman" w:hAnsi="Times New Roman" w:cs="Times New Roman"/>
          <w:spacing w:val="-3"/>
          <w:position w:val="19"/>
        </w:rPr>
        <w:t>2</w:t>
      </w:r>
      <w:r>
        <w:rPr>
          <w:spacing w:val="-3"/>
          <w:position w:val="19"/>
        </w:rPr>
        <w:t>）小昕同学点燃酒精灯，待水温升至</w:t>
      </w:r>
      <w:r>
        <w:rPr>
          <w:spacing w:val="-44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9"/>
        </w:rPr>
        <w:t>90</w:t>
      </w:r>
      <w:r>
        <w:rPr>
          <w:spacing w:val="-3"/>
          <w:position w:val="19"/>
        </w:rPr>
        <w:t>℃时，</w:t>
      </w:r>
      <w:r>
        <w:rPr>
          <w:spacing w:val="-23"/>
          <w:position w:val="19"/>
        </w:rPr>
        <w:t xml:space="preserve"> </w:t>
      </w:r>
      <w:r>
        <w:rPr>
          <w:spacing w:val="-3"/>
          <w:position w:val="19"/>
        </w:rPr>
        <w:t>每隔</w:t>
      </w:r>
      <w:r>
        <w:rPr>
          <w:spacing w:val="-27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9"/>
        </w:rPr>
        <w:t xml:space="preserve">1min </w:t>
      </w:r>
      <w:r>
        <w:rPr>
          <w:spacing w:val="-3"/>
          <w:position w:val="19"/>
        </w:rPr>
        <w:t>在表格内记录温度计</w:t>
      </w:r>
      <w:r>
        <w:rPr>
          <w:spacing w:val="-4"/>
          <w:position w:val="19"/>
        </w:rPr>
        <w:t>示数。</w:t>
      </w:r>
    </w:p>
    <w:p>
      <w:pPr>
        <w:pStyle w:val="BodyText"/>
        <w:spacing w:line="220" w:lineRule="auto"/>
        <w:ind w:left="294"/>
      </w:pPr>
      <w:r>
        <w:rPr>
          <w:spacing w:val="-1"/>
        </w:rPr>
        <w:t>请根据表格中数据</w:t>
      </w:r>
    </w:p>
    <w:p>
      <w:pPr>
        <w:spacing w:line="89" w:lineRule="exact"/>
      </w:pPr>
    </w:p>
    <w:tbl>
      <w:tblPr>
        <w:tblStyle w:val="TableNormal3"/>
        <w:tblW w:w="8084" w:type="dxa"/>
        <w:tblInd w:w="26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0"/>
        <w:gridCol w:w="804"/>
        <w:gridCol w:w="801"/>
        <w:gridCol w:w="803"/>
        <w:gridCol w:w="802"/>
        <w:gridCol w:w="803"/>
        <w:gridCol w:w="803"/>
        <w:gridCol w:w="802"/>
        <w:gridCol w:w="804"/>
        <w:gridCol w:w="802"/>
      </w:tblGrid>
      <w:tr>
        <w:tblPrEx>
          <w:tblW w:w="8084" w:type="dxa"/>
          <w:tblInd w:w="26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1"/>
        </w:trPr>
        <w:tc>
          <w:tcPr>
            <w:tcW w:w="860" w:type="dxa"/>
            <w:vAlign w:val="top"/>
          </w:tcPr>
          <w:p>
            <w:pPr>
              <w:pStyle w:val="TableText"/>
              <w:spacing w:before="187" w:line="233" w:lineRule="auto"/>
              <w:ind w:left="208"/>
            </w:pPr>
            <w:r>
              <w:rPr>
                <w:spacing w:val="-1"/>
              </w:rPr>
              <w:t>t/min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spacing w:before="190" w:line="187" w:lineRule="auto"/>
              <w:ind w:left="354"/>
            </w:pPr>
            <w:r>
              <w:t>0</w:t>
            </w:r>
          </w:p>
        </w:tc>
        <w:tc>
          <w:tcPr>
            <w:tcW w:w="801" w:type="dxa"/>
            <w:vAlign w:val="top"/>
          </w:tcPr>
          <w:p>
            <w:pPr>
              <w:pStyle w:val="TableText"/>
              <w:spacing w:before="190" w:line="187" w:lineRule="auto"/>
              <w:ind w:left="369"/>
            </w:pPr>
            <w:r>
              <w:t>1</w:t>
            </w:r>
          </w:p>
        </w:tc>
        <w:tc>
          <w:tcPr>
            <w:tcW w:w="803" w:type="dxa"/>
            <w:vAlign w:val="top"/>
          </w:tcPr>
          <w:p>
            <w:pPr>
              <w:pStyle w:val="TableText"/>
              <w:spacing w:before="190" w:line="187" w:lineRule="auto"/>
              <w:ind w:left="352"/>
            </w:pPr>
            <w:r>
              <w:t>2</w:t>
            </w:r>
          </w:p>
        </w:tc>
        <w:tc>
          <w:tcPr>
            <w:tcW w:w="802" w:type="dxa"/>
            <w:vAlign w:val="top"/>
          </w:tcPr>
          <w:p>
            <w:pPr>
              <w:pStyle w:val="TableText"/>
              <w:spacing w:before="190" w:line="187" w:lineRule="auto"/>
              <w:ind w:left="355"/>
            </w:pPr>
            <w:r>
              <w:t>3</w:t>
            </w:r>
          </w:p>
        </w:tc>
        <w:tc>
          <w:tcPr>
            <w:tcW w:w="803" w:type="dxa"/>
            <w:vAlign w:val="top"/>
          </w:tcPr>
          <w:p>
            <w:pPr>
              <w:pStyle w:val="TableText"/>
              <w:spacing w:before="190" w:line="187" w:lineRule="auto"/>
              <w:ind w:left="352"/>
            </w:pPr>
            <w:r>
              <w:t>4</w:t>
            </w:r>
          </w:p>
        </w:tc>
        <w:tc>
          <w:tcPr>
            <w:tcW w:w="803" w:type="dxa"/>
            <w:vAlign w:val="top"/>
          </w:tcPr>
          <w:p>
            <w:pPr>
              <w:pStyle w:val="TableText"/>
              <w:spacing w:before="193" w:line="184" w:lineRule="auto"/>
              <w:ind w:left="357"/>
            </w:pPr>
            <w:r>
              <w:t>5</w:t>
            </w:r>
          </w:p>
        </w:tc>
        <w:tc>
          <w:tcPr>
            <w:tcW w:w="802" w:type="dxa"/>
            <w:vAlign w:val="top"/>
          </w:tcPr>
          <w:p>
            <w:pPr>
              <w:pStyle w:val="TableText"/>
              <w:spacing w:before="190" w:line="187" w:lineRule="auto"/>
              <w:ind w:left="357"/>
            </w:pPr>
            <w:r>
              <w:t>6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spacing w:before="193" w:line="184" w:lineRule="auto"/>
              <w:ind w:left="359"/>
            </w:pPr>
            <w:r>
              <w:t>7</w:t>
            </w:r>
          </w:p>
        </w:tc>
        <w:tc>
          <w:tcPr>
            <w:tcW w:w="802" w:type="dxa"/>
            <w:vAlign w:val="top"/>
          </w:tcPr>
          <w:p>
            <w:pPr>
              <w:pStyle w:val="TableText"/>
              <w:spacing w:before="190" w:line="187" w:lineRule="auto"/>
              <w:ind w:left="361"/>
            </w:pPr>
            <w:r>
              <w:t>8</w:t>
            </w:r>
          </w:p>
        </w:tc>
      </w:tr>
      <w:tr>
        <w:tblPrEx>
          <w:tblW w:w="8084" w:type="dxa"/>
          <w:tblInd w:w="264" w:type="dxa"/>
          <w:tblLayout w:type="fixed"/>
        </w:tblPrEx>
        <w:trPr>
          <w:trHeight w:val="520"/>
        </w:trPr>
        <w:tc>
          <w:tcPr>
            <w:tcW w:w="860" w:type="dxa"/>
            <w:vAlign w:val="top"/>
          </w:tcPr>
          <w:p>
            <w:pPr>
              <w:pStyle w:val="TableText"/>
              <w:spacing w:before="166" w:line="238" w:lineRule="auto"/>
              <w:ind w:left="179"/>
              <w:rPr>
                <w:rFonts w:ascii="NSimSun" w:eastAsia="NSimSun" w:hAnsi="NSimSun" w:cs="NSimSun"/>
              </w:rPr>
            </w:pPr>
            <w:r>
              <w:rPr>
                <w:spacing w:val="-2"/>
              </w:rPr>
              <w:t>t</w:t>
            </w:r>
            <w:r>
              <w:rPr>
                <w:spacing w:val="5"/>
              </w:rPr>
              <w:t xml:space="preserve"> </w:t>
            </w:r>
            <w:r>
              <w:rPr>
                <w:rFonts w:ascii="NSimSun" w:eastAsia="NSimSun" w:hAnsi="NSimSun" w:cs="NSimSun"/>
                <w:spacing w:val="-2"/>
                <w:position w:val="-1"/>
                <w:sz w:val="12"/>
                <w:szCs w:val="12"/>
              </w:rPr>
              <w:t>温</w:t>
            </w:r>
            <w:r>
              <w:rPr>
                <w:spacing w:val="-2"/>
              </w:rPr>
              <w:t>/</w:t>
            </w:r>
            <w:r>
              <w:rPr>
                <w:rFonts w:ascii="NSimSun" w:eastAsia="NSimSun" w:hAnsi="NSimSun" w:cs="NSimSun"/>
                <w:spacing w:val="-2"/>
              </w:rPr>
              <w:t>℃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spacing w:before="192" w:line="187" w:lineRule="auto"/>
              <w:ind w:left="302"/>
            </w:pPr>
            <w:r>
              <w:rPr>
                <w:spacing w:val="-2"/>
              </w:rPr>
              <w:t>90</w:t>
            </w:r>
          </w:p>
        </w:tc>
        <w:tc>
          <w:tcPr>
            <w:tcW w:w="801" w:type="dxa"/>
            <w:vAlign w:val="top"/>
          </w:tcPr>
          <w:p>
            <w:pPr>
              <w:pStyle w:val="TableText"/>
              <w:spacing w:before="192" w:line="187" w:lineRule="auto"/>
              <w:ind w:left="300"/>
            </w:pPr>
            <w:r>
              <w:rPr>
                <w:spacing w:val="-2"/>
              </w:rPr>
              <w:t>92</w:t>
            </w:r>
          </w:p>
        </w:tc>
        <w:tc>
          <w:tcPr>
            <w:tcW w:w="803" w:type="dxa"/>
            <w:vAlign w:val="top"/>
          </w:tcPr>
          <w:p>
            <w:pPr>
              <w:pStyle w:val="TableText"/>
              <w:spacing w:before="192" w:line="187" w:lineRule="auto"/>
              <w:ind w:left="303"/>
            </w:pPr>
            <w:r>
              <w:rPr>
                <w:spacing w:val="-2"/>
              </w:rPr>
              <w:t>94</w:t>
            </w:r>
          </w:p>
        </w:tc>
        <w:tc>
          <w:tcPr>
            <w:tcW w:w="802" w:type="dxa"/>
            <w:vAlign w:val="top"/>
          </w:tcPr>
          <w:p>
            <w:pPr>
              <w:pStyle w:val="TableText"/>
              <w:spacing w:before="192" w:line="187" w:lineRule="auto"/>
              <w:ind w:left="302"/>
            </w:pPr>
            <w:r>
              <w:rPr>
                <w:spacing w:val="-2"/>
              </w:rPr>
              <w:t>96</w:t>
            </w:r>
          </w:p>
        </w:tc>
        <w:tc>
          <w:tcPr>
            <w:tcW w:w="803" w:type="dxa"/>
            <w:vAlign w:val="top"/>
          </w:tcPr>
          <w:p>
            <w:pPr>
              <w:pStyle w:val="TableText"/>
              <w:spacing w:before="192" w:line="187" w:lineRule="auto"/>
              <w:ind w:left="304"/>
            </w:pPr>
            <w:r>
              <w:rPr>
                <w:spacing w:val="-2"/>
              </w:rPr>
              <w:t>98</w:t>
            </w:r>
          </w:p>
        </w:tc>
        <w:tc>
          <w:tcPr>
            <w:tcW w:w="803" w:type="dxa"/>
            <w:vAlign w:val="top"/>
          </w:tcPr>
          <w:p>
            <w:pPr>
              <w:pStyle w:val="TableText"/>
              <w:spacing w:before="192" w:line="187" w:lineRule="auto"/>
              <w:ind w:left="303"/>
            </w:pPr>
            <w:r>
              <w:rPr>
                <w:spacing w:val="-2"/>
              </w:rPr>
              <w:t>99</w:t>
            </w:r>
          </w:p>
        </w:tc>
        <w:tc>
          <w:tcPr>
            <w:tcW w:w="802" w:type="dxa"/>
            <w:vAlign w:val="top"/>
          </w:tcPr>
          <w:p>
            <w:pPr>
              <w:pStyle w:val="TableText"/>
              <w:spacing w:before="192" w:line="187" w:lineRule="auto"/>
              <w:ind w:left="304"/>
            </w:pPr>
            <w:r>
              <w:rPr>
                <w:spacing w:val="-2"/>
              </w:rPr>
              <w:t>99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spacing w:before="192" w:line="187" w:lineRule="auto"/>
              <w:ind w:left="307"/>
            </w:pPr>
            <w:r>
              <w:rPr>
                <w:spacing w:val="-2"/>
              </w:rPr>
              <w:t>99</w:t>
            </w:r>
          </w:p>
        </w:tc>
        <w:tc>
          <w:tcPr>
            <w:tcW w:w="802" w:type="dxa"/>
            <w:vAlign w:val="top"/>
          </w:tcPr>
          <w:p>
            <w:pPr>
              <w:pStyle w:val="TableText"/>
              <w:spacing w:before="192" w:line="187" w:lineRule="auto"/>
              <w:ind w:left="304"/>
            </w:pPr>
            <w:r>
              <w:rPr>
                <w:spacing w:val="-2"/>
              </w:rPr>
              <w:t>99</w:t>
            </w:r>
          </w:p>
        </w:tc>
      </w:tr>
    </w:tbl>
    <w:p>
      <w:pPr>
        <w:pStyle w:val="BodyText"/>
        <w:spacing w:before="129" w:line="411" w:lineRule="auto"/>
        <w:ind w:left="297" w:right="471" w:firstLine="4"/>
      </w:pPr>
      <w:r>
        <w:rPr>
          <w:spacing w:val="-15"/>
        </w:rPr>
        <w:t>（</w:t>
      </w:r>
      <w:r>
        <w:rPr>
          <w:rFonts w:ascii="Times New Roman" w:eastAsia="Times New Roman" w:hAnsi="Times New Roman" w:cs="Times New Roman"/>
          <w:spacing w:val="-15"/>
        </w:rPr>
        <w:t>3</w:t>
      </w:r>
      <w:r>
        <w:rPr>
          <w:spacing w:val="-15"/>
        </w:rPr>
        <w:t>）从数据可知，水的沸点为</w:t>
      </w:r>
      <w:r>
        <w:rPr>
          <w:spacing w:val="-15"/>
        </w:rPr>
        <w:t xml:space="preserve"> </w:t>
      </w:r>
      <w:r>
        <w:rPr>
          <w:spacing w:val="2"/>
          <w:u w:val="single" w:color="auto"/>
        </w:rPr>
        <w:t xml:space="preserve">         </w:t>
      </w:r>
      <w:r>
        <w:rPr>
          <w:spacing w:val="-81"/>
        </w:rPr>
        <w:t xml:space="preserve"> </w:t>
      </w:r>
      <w:r>
        <w:rPr>
          <w:spacing w:val="-15"/>
        </w:rPr>
        <w:t>℃,</w:t>
      </w:r>
      <w:r>
        <w:rPr>
          <w:spacing w:val="-38"/>
        </w:rPr>
        <w:t xml:space="preserve"> </w:t>
      </w:r>
      <w:r>
        <w:rPr>
          <w:spacing w:val="-15"/>
        </w:rPr>
        <w:t>水沸腾时继续加热，水的温度</w:t>
      </w:r>
      <w:r>
        <w:rPr>
          <w:spacing w:val="-15"/>
        </w:rPr>
        <w:t xml:space="preserve"> </w:t>
      </w:r>
      <w:r>
        <w:rPr>
          <w:u w:val="single" w:color="auto"/>
        </w:rPr>
        <w:t xml:space="preserve">         </w:t>
      </w:r>
      <w:r>
        <w:rPr>
          <w:spacing w:val="-15"/>
        </w:rPr>
        <w:t>（选</w:t>
      </w:r>
      <w:r>
        <w:rPr>
          <w:spacing w:val="1"/>
        </w:rPr>
        <w:t xml:space="preserve"> </w:t>
      </w:r>
      <w:r>
        <w:rPr>
          <w:spacing w:val="-9"/>
        </w:rPr>
        <w:t>填“升高”“不变”或“降低”）。小洋发现他将水加热至沸</w:t>
      </w:r>
      <w:r>
        <w:rPr>
          <w:spacing w:val="-10"/>
        </w:rPr>
        <w:t>腾的时间比小昕长，原因可能</w:t>
      </w:r>
    </w:p>
    <w:p>
      <w:pPr>
        <w:pStyle w:val="BodyText"/>
        <w:spacing w:before="1" w:line="220" w:lineRule="auto"/>
        <w:ind w:left="299"/>
      </w:pPr>
      <w:r>
        <w:rPr>
          <w:spacing w:val="-8"/>
        </w:rPr>
        <w:t>是</w:t>
      </w:r>
      <w:r>
        <w:rPr>
          <w:spacing w:val="-8"/>
        </w:rPr>
        <w:t xml:space="preserve"> </w:t>
      </w:r>
      <w:r>
        <w:rPr>
          <w:spacing w:val="5"/>
          <w:u w:val="single" w:color="auto"/>
        </w:rPr>
        <w:t xml:space="preserve">                   </w:t>
      </w:r>
      <w:r>
        <w:rPr>
          <w:spacing w:val="-8"/>
        </w:rPr>
        <w:t>。（写出一个合理原因即可）</w:t>
      </w:r>
    </w:p>
    <w:p>
      <w:pPr>
        <w:pStyle w:val="BodyText"/>
        <w:spacing w:before="216" w:line="220" w:lineRule="auto"/>
        <w:ind w:left="30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4</w:t>
      </w:r>
      <w:r>
        <w:rPr>
          <w:spacing w:val="-6"/>
        </w:rPr>
        <w:t>）妈妈在汤沸腾后调为小火，</w:t>
      </w:r>
      <w:r>
        <w:rPr>
          <w:spacing w:val="-6"/>
        </w:rPr>
        <w:t xml:space="preserve"> </w:t>
      </w:r>
      <w:r>
        <w:rPr>
          <w:spacing w:val="-6"/>
        </w:rPr>
        <w:t>汤</w:t>
      </w:r>
      <w:r>
        <w:rPr>
          <w:spacing w:val="-6"/>
        </w:rPr>
        <w:t xml:space="preserve"> </w:t>
      </w:r>
      <w:r>
        <w:rPr>
          <w:spacing w:val="-6"/>
          <w:u w:val="single" w:color="auto"/>
        </w:rPr>
        <w:t xml:space="preserve">       </w:t>
      </w:r>
      <w:r>
        <w:rPr>
          <w:spacing w:val="-6"/>
        </w:rPr>
        <w:t>（选填“会”或“不会”）继续沸腾。</w:t>
      </w:r>
    </w:p>
    <w:p>
      <w:pPr>
        <w:pStyle w:val="BodyText"/>
        <w:spacing w:before="218" w:line="412" w:lineRule="auto"/>
        <w:ind w:left="299" w:right="471" w:firstLine="2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5</w:t>
      </w:r>
      <w:r>
        <w:rPr>
          <w:spacing w:val="-3"/>
        </w:rPr>
        <w:t>）小昕在家为妈妈煮饺子。当水烧开准备</w:t>
      </w:r>
      <w:r>
        <w:rPr>
          <w:spacing w:val="-4"/>
        </w:rPr>
        <w:t>下饺子时，</w:t>
      </w:r>
      <w:r>
        <w:rPr>
          <w:spacing w:val="-34"/>
        </w:rPr>
        <w:t xml:space="preserve"> </w:t>
      </w:r>
      <w:r>
        <w:rPr>
          <w:spacing w:val="-4"/>
        </w:rPr>
        <w:t>妈妈提醒她锅里的水量少了，于</w:t>
      </w:r>
      <w:r>
        <w:t xml:space="preserve"> </w:t>
      </w:r>
      <w:r>
        <w:rPr>
          <w:spacing w:val="-3"/>
        </w:rPr>
        <w:t>是小昕又往锅里迅速加了一碗冷水（质量比锅里少</w:t>
      </w:r>
      <w:r>
        <w:rPr>
          <w:spacing w:val="-44"/>
        </w:rPr>
        <w:t>），</w:t>
      </w:r>
      <w:r>
        <w:rPr>
          <w:spacing w:val="-3"/>
        </w:rPr>
        <w:t>图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3</w:t>
      </w:r>
      <w:r>
        <w:rPr>
          <w:rFonts w:ascii="Times New Roman" w:eastAsia="Times New Roman" w:hAnsi="Times New Roman" w:cs="Times New Roman"/>
          <w:spacing w:val="26"/>
          <w:w w:val="101"/>
        </w:rPr>
        <w:t xml:space="preserve"> </w:t>
      </w:r>
      <w:r>
        <w:rPr>
          <w:spacing w:val="-3"/>
        </w:rPr>
        <w:t>中能正确反映小昕烧水过程中</w:t>
      </w:r>
    </w:p>
    <w:p>
      <w:pPr>
        <w:pStyle w:val="BodyText"/>
        <w:spacing w:line="220" w:lineRule="auto"/>
        <w:ind w:left="297"/>
      </w:pPr>
      <w:r>
        <w:rPr>
          <w:spacing w:val="-1"/>
        </w:rPr>
        <w:t>温度随时间变化的是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</w:t>
      </w:r>
      <w:r>
        <w:rPr>
          <w:spacing w:val="-1"/>
        </w:rPr>
        <w:t>。</w:t>
      </w:r>
    </w:p>
    <w:p>
      <w:pPr>
        <w:spacing w:before="224" w:line="2222" w:lineRule="exact"/>
        <w:ind w:firstLine="288"/>
      </w:pPr>
      <w:r>
        <w:rPr>
          <w:position w:val="-44"/>
        </w:rPr>
        <w:drawing>
          <wp:inline distT="0" distB="0" distL="0" distR="0">
            <wp:extent cx="5403850" cy="141097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03850" cy="141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22" w:lineRule="exact"/>
        <w:sectPr>
          <w:headerReference w:type="default" r:id="rId34"/>
          <w:pgSz w:w="11907" w:h="16839"/>
          <w:pgMar w:top="400" w:right="1322" w:bottom="0" w:left="1785" w:header="0" w:footer="0" w:gutter="0"/>
          <w:pgNumType w:start="12"/>
          <w:cols w:space="708"/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97" w:line="617" w:lineRule="exact"/>
        <w:ind w:left="21"/>
        <w:rPr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position w:val="24"/>
          <w:sz w:val="30"/>
          <w:szCs w:val="30"/>
        </w:rPr>
        <w:t xml:space="preserve">2023-2024 </w:t>
      </w:r>
      <w:r>
        <w:rPr>
          <w:position w:val="2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学年广东省广州市荔湾区八年级（上）期末物理试卷</w:t>
      </w:r>
    </w:p>
    <w:p>
      <w:pPr>
        <w:pStyle w:val="BodyText"/>
        <w:spacing w:line="220" w:lineRule="auto"/>
        <w:ind w:left="3452"/>
        <w:rPr>
          <w:sz w:val="16"/>
          <w:szCs w:val="16"/>
        </w:rPr>
      </w:pPr>
      <w:r>
        <w:rPr>
          <w:spacing w:val="-1"/>
          <w:sz w:val="16"/>
          <w:szCs w:val="16"/>
          <w14:textOutline w14:w="2917">
            <w14:solidFill>
              <w14:srgbClr w14:val="000000"/>
            </w14:solidFill>
            <w14:prstDash w14:val="solid"/>
            <w14:miter w14:lim="10"/>
          </w14:textOutline>
        </w:rPr>
        <w:t>参考答案与试题解析</w:t>
      </w:r>
    </w:p>
    <w:p>
      <w:pPr>
        <w:pStyle w:val="BodyText"/>
        <w:spacing w:before="249" w:line="221" w:lineRule="auto"/>
        <w:ind w:left="26"/>
      </w:pP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一、选择题（每题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3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</w:t>
      </w:r>
      <w:r>
        <w:rPr>
          <w:spacing w:val="-28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共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30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分，每小题给出的四个选项中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，只有一项最符合题意）</w:t>
      </w:r>
    </w:p>
    <w:p>
      <w:pPr>
        <w:pStyle w:val="BodyText"/>
        <w:spacing w:before="217" w:line="468" w:lineRule="exact"/>
        <w:jc w:val="right"/>
      </w:pPr>
      <w:r>
        <w:rPr>
          <w:rFonts w:ascii="Times New Roman" w:eastAsia="Times New Roman" w:hAnsi="Times New Roman" w:cs="Times New Roman"/>
          <w:spacing w:val="-2"/>
          <w:position w:val="19"/>
        </w:rPr>
        <w:t>1</w:t>
      </w:r>
      <w:r>
        <w:rPr>
          <w:rFonts w:ascii="Times New Roman" w:eastAsia="Times New Roman" w:hAnsi="Times New Roman" w:cs="Times New Roman"/>
          <w:spacing w:val="-21"/>
          <w:position w:val="19"/>
        </w:rPr>
        <w:t xml:space="preserve"> </w:t>
      </w:r>
      <w:r>
        <w:rPr>
          <w:spacing w:val="-49"/>
          <w:w w:val="84"/>
          <w:position w:val="19"/>
        </w:rPr>
        <w:t>．（</w:t>
      </w:r>
      <w:r>
        <w:rPr>
          <w:rFonts w:ascii="Times New Roman" w:eastAsia="Times New Roman" w:hAnsi="Times New Roman" w:cs="Times New Roman"/>
          <w:spacing w:val="-2"/>
          <w:position w:val="19"/>
        </w:rPr>
        <w:t xml:space="preserve">3  </w:t>
      </w:r>
      <w:r>
        <w:rPr>
          <w:spacing w:val="-2"/>
          <w:position w:val="19"/>
        </w:rPr>
        <w:t>分）孔子家语记“布手知尺”，指的是成年男子拇指指端和食指指端之间的距</w:t>
      </w:r>
      <w:r>
        <w:rPr>
          <w:spacing w:val="-3"/>
          <w:position w:val="19"/>
        </w:rPr>
        <w:t>离为一</w:t>
      </w:r>
    </w:p>
    <w:p>
      <w:pPr>
        <w:pStyle w:val="BodyText"/>
        <w:spacing w:line="219" w:lineRule="auto"/>
        <w:ind w:left="295"/>
      </w:pPr>
      <w:r>
        <w:rPr>
          <w:spacing w:val="8"/>
        </w:rPr>
        <w:t>尺，则一尺约(</w:t>
      </w:r>
      <w:r>
        <w:rPr>
          <w:spacing w:val="16"/>
        </w:rPr>
        <w:t xml:space="preserve">    </w:t>
      </w:r>
      <w:r>
        <w:rPr>
          <w:spacing w:val="8"/>
        </w:rPr>
        <w:t>)</w:t>
      </w:r>
    </w:p>
    <w:p>
      <w:pPr>
        <w:spacing w:before="212" w:line="2252" w:lineRule="exact"/>
        <w:ind w:firstLine="288"/>
      </w:pPr>
      <w:r>
        <w:rPr>
          <w:position w:val="-45"/>
        </w:rPr>
        <w:drawing>
          <wp:inline distT="0" distB="0" distL="0" distR="0">
            <wp:extent cx="1838960" cy="1430019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38960" cy="1430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86" w:line="182" w:lineRule="auto"/>
        <w:ind w:left="28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"/>
        </w:rPr>
        <w:t>．</w:t>
      </w:r>
      <w:r>
        <w:rPr>
          <w:rFonts w:ascii="Times New Roman" w:eastAsia="Times New Roman" w:hAnsi="Times New Roman" w:cs="Times New Roman"/>
          <w:spacing w:val="-2"/>
        </w:rPr>
        <w:t>2cm                         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2"/>
        </w:rPr>
        <w:t>．</w:t>
      </w:r>
      <w:r>
        <w:rPr>
          <w:rFonts w:ascii="Times New Roman" w:eastAsia="Times New Roman" w:hAnsi="Times New Roman" w:cs="Times New Roman"/>
          <w:spacing w:val="-2"/>
        </w:rPr>
        <w:t xml:space="preserve">0.2m     </w:t>
      </w:r>
      <w:r>
        <w:rPr>
          <w:rFonts w:ascii="Times New Roman" w:eastAsia="Times New Roman" w:hAnsi="Times New Roman" w:cs="Times New Roman"/>
          <w:spacing w:val="-3"/>
        </w:rPr>
        <w:t xml:space="preserve">                      C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3"/>
        </w:rPr>
        <w:t>．</w:t>
      </w:r>
      <w:r>
        <w:rPr>
          <w:rFonts w:ascii="Times New Roman" w:eastAsia="Times New Roman" w:hAnsi="Times New Roman" w:cs="Times New Roman"/>
          <w:spacing w:val="-3"/>
        </w:rPr>
        <w:t>0.2dm                      D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"/>
        </w:rPr>
        <w:t>．</w:t>
      </w:r>
      <w:r>
        <w:rPr>
          <w:rFonts w:ascii="Times New Roman" w:eastAsia="Times New Roman" w:hAnsi="Times New Roman" w:cs="Times New Roman"/>
          <w:spacing w:val="-3"/>
        </w:rPr>
        <w:t>20mm</w:t>
      </w:r>
    </w:p>
    <w:p>
      <w:pPr>
        <w:pStyle w:val="BodyText"/>
        <w:spacing w:before="226" w:line="221" w:lineRule="auto"/>
        <w:ind w:left="286"/>
        <w:rPr>
          <w:rFonts w:ascii="Times New Roman" w:eastAsia="Times New Roman" w:hAnsi="Times New Roman" w:cs="Times New Roman"/>
        </w:rPr>
      </w:pPr>
      <w:r>
        <w:rPr>
          <w:color w:val="0000FF"/>
        </w:rPr>
        <w:t>【答案】</w:t>
      </w:r>
      <w:r>
        <w:rPr>
          <w:rFonts w:ascii="Times New Roman" w:eastAsia="Times New Roman" w:hAnsi="Times New Roman" w:cs="Times New Roman"/>
        </w:rPr>
        <w:t>B</w:t>
      </w:r>
    </w:p>
    <w:p>
      <w:pPr>
        <w:pStyle w:val="BodyText"/>
        <w:spacing w:before="217" w:line="468" w:lineRule="exact"/>
        <w:ind w:left="286"/>
      </w:pPr>
      <w:r>
        <w:rPr>
          <w:color w:val="0000FF"/>
          <w:position w:val="19"/>
        </w:rPr>
        <w:t>【解答】</w:t>
      </w:r>
      <w:r>
        <w:rPr>
          <w:position w:val="19"/>
        </w:rPr>
        <w:t>解：成年男子拇指指端和食指指端之间的距离大约为</w:t>
      </w:r>
      <w:r>
        <w:rPr>
          <w:spacing w:val="-45"/>
          <w:position w:val="19"/>
        </w:rPr>
        <w:t xml:space="preserve"> </w:t>
      </w:r>
      <w:r>
        <w:rPr>
          <w:rFonts w:ascii="Times New Roman" w:eastAsia="Times New Roman" w:hAnsi="Times New Roman" w:cs="Times New Roman"/>
          <w:position w:val="19"/>
        </w:rPr>
        <w:t>0.2m</w:t>
      </w:r>
      <w:r>
        <w:rPr>
          <w:position w:val="19"/>
        </w:rPr>
        <w:t>。</w:t>
      </w:r>
    </w:p>
    <w:p>
      <w:pPr>
        <w:pStyle w:val="BodyText"/>
        <w:spacing w:before="1" w:line="222" w:lineRule="auto"/>
        <w:ind w:left="299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B</w:t>
      </w:r>
      <w:r>
        <w:rPr>
          <w:spacing w:val="-20"/>
        </w:rPr>
        <w:t>。</w:t>
      </w:r>
    </w:p>
    <w:p>
      <w:pPr>
        <w:pStyle w:val="BodyText"/>
        <w:spacing w:before="214" w:line="221" w:lineRule="auto"/>
        <w:ind w:left="18"/>
      </w:pP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51"/>
          <w:w w:val="87"/>
        </w:rPr>
        <w:t>．（</w:t>
      </w:r>
      <w:r>
        <w:rPr>
          <w:rFonts w:ascii="Times New Roman" w:eastAsia="Times New Roman" w:hAnsi="Times New Roman" w:cs="Times New Roman"/>
          <w:spacing w:val="-2"/>
        </w:rPr>
        <w:t xml:space="preserve">3 </w:t>
      </w:r>
      <w:r>
        <w:rPr>
          <w:spacing w:val="-2"/>
        </w:rPr>
        <w:t>分）</w:t>
      </w:r>
      <w:r>
        <w:rPr>
          <w:spacing w:val="-37"/>
        </w:rPr>
        <w:t xml:space="preserve"> </w:t>
      </w:r>
      <w:r>
        <w:rPr>
          <w:spacing w:val="-2"/>
        </w:rPr>
        <w:t>乐理中，</w:t>
      </w:r>
      <w:r>
        <w:rPr>
          <w:spacing w:val="-21"/>
        </w:rPr>
        <w:t xml:space="preserve"> </w:t>
      </w:r>
      <w:r>
        <w:rPr>
          <w:spacing w:val="-2"/>
        </w:rPr>
        <w:t>音名、唱名、频率的关系如表格所示，则(</w:t>
      </w:r>
      <w:r>
        <w:rPr>
          <w:spacing w:val="15"/>
        </w:rPr>
        <w:t xml:space="preserve">    </w:t>
      </w:r>
      <w:r>
        <w:rPr>
          <w:spacing w:val="-2"/>
        </w:rPr>
        <w:t>)</w:t>
      </w:r>
    </w:p>
    <w:p>
      <w:pPr>
        <w:spacing w:line="89" w:lineRule="exact"/>
      </w:pPr>
    </w:p>
    <w:tbl>
      <w:tblPr>
        <w:tblStyle w:val="TableNormal4"/>
        <w:tblW w:w="8000" w:type="dxa"/>
        <w:tblInd w:w="26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01"/>
        <w:gridCol w:w="1001"/>
        <w:gridCol w:w="998"/>
        <w:gridCol w:w="1000"/>
        <w:gridCol w:w="1000"/>
        <w:gridCol w:w="998"/>
        <w:gridCol w:w="1001"/>
        <w:gridCol w:w="1001"/>
      </w:tblGrid>
      <w:tr>
        <w:tblPrEx>
          <w:tblW w:w="8000" w:type="dxa"/>
          <w:tblInd w:w="26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3"/>
        </w:trPr>
        <w:tc>
          <w:tcPr>
            <w:tcW w:w="1001" w:type="dxa"/>
            <w:vAlign w:val="top"/>
          </w:tcPr>
          <w:p>
            <w:pPr>
              <w:spacing w:before="151" w:line="223" w:lineRule="auto"/>
              <w:ind w:left="29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音名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0" w:line="187" w:lineRule="auto"/>
              <w:ind w:left="434"/>
            </w:pPr>
            <w:r>
              <w:t>C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93" w:line="184" w:lineRule="auto"/>
              <w:ind w:left="423"/>
            </w:pPr>
            <w:r>
              <w:t>D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193" w:line="184" w:lineRule="auto"/>
              <w:ind w:left="439"/>
            </w:pPr>
            <w:r>
              <w:t>E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193" w:line="184" w:lineRule="auto"/>
              <w:ind w:left="441"/>
            </w:pPr>
            <w:r>
              <w:t>F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90" w:line="187" w:lineRule="auto"/>
              <w:ind w:left="429"/>
            </w:pPr>
            <w:r>
              <w:t>G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0" w:line="187" w:lineRule="auto"/>
              <w:ind w:left="427"/>
            </w:pPr>
            <w:r>
              <w:t>A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3" w:line="184" w:lineRule="auto"/>
              <w:ind w:left="433"/>
            </w:pPr>
            <w:r>
              <w:t>B</w:t>
            </w:r>
          </w:p>
        </w:tc>
      </w:tr>
      <w:tr>
        <w:tblPrEx>
          <w:tblW w:w="8000" w:type="dxa"/>
          <w:tblInd w:w="264" w:type="dxa"/>
          <w:tblLayout w:type="fixed"/>
        </w:tblPrEx>
        <w:trPr>
          <w:trHeight w:val="521"/>
        </w:trPr>
        <w:tc>
          <w:tcPr>
            <w:tcW w:w="1001" w:type="dxa"/>
            <w:vAlign w:val="top"/>
          </w:tcPr>
          <w:p>
            <w:pPr>
              <w:spacing w:before="152" w:line="223" w:lineRule="auto"/>
              <w:ind w:left="30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唱名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3" w:line="184" w:lineRule="auto"/>
              <w:ind w:left="370"/>
            </w:pPr>
            <w:r>
              <w:rPr>
                <w:spacing w:val="-1"/>
              </w:rPr>
              <w:t>Do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93" w:line="184" w:lineRule="auto"/>
              <w:ind w:left="382"/>
            </w:pPr>
            <w:r>
              <w:rPr>
                <w:spacing w:val="-1"/>
              </w:rPr>
              <w:t>Re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186" w:line="191" w:lineRule="auto"/>
              <w:ind w:left="380"/>
            </w:pPr>
            <w:r>
              <w:rPr>
                <w:spacing w:val="-2"/>
              </w:rPr>
              <w:t>Mi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193" w:line="184" w:lineRule="auto"/>
              <w:ind w:left="396"/>
            </w:pPr>
            <w:r>
              <w:rPr>
                <w:spacing w:val="-1"/>
              </w:rPr>
              <w:t>Fa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86" w:line="191" w:lineRule="auto"/>
              <w:ind w:left="370"/>
            </w:pPr>
            <w:r>
              <w:rPr>
                <w:spacing w:val="-3"/>
              </w:rPr>
              <w:t>Sol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3" w:line="184" w:lineRule="auto"/>
              <w:ind w:left="395"/>
            </w:pPr>
            <w:r>
              <w:rPr>
                <w:spacing w:val="-1"/>
              </w:rPr>
              <w:t>La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86" w:line="191" w:lineRule="auto"/>
              <w:ind w:left="424"/>
            </w:pPr>
            <w:r>
              <w:rPr>
                <w:spacing w:val="-5"/>
              </w:rPr>
              <w:t>Si</w:t>
            </w:r>
          </w:p>
        </w:tc>
      </w:tr>
      <w:tr>
        <w:tblPrEx>
          <w:tblW w:w="8000" w:type="dxa"/>
          <w:tblInd w:w="264" w:type="dxa"/>
          <w:tblLayout w:type="fixed"/>
        </w:tblPrEx>
        <w:trPr>
          <w:trHeight w:val="520"/>
        </w:trPr>
        <w:tc>
          <w:tcPr>
            <w:tcW w:w="1001" w:type="dxa"/>
            <w:vAlign w:val="top"/>
          </w:tcPr>
          <w:p>
            <w:pPr>
              <w:pStyle w:val="TableText"/>
              <w:spacing w:before="153" w:line="221" w:lineRule="auto"/>
              <w:ind w:left="145"/>
            </w:pPr>
            <w:r>
              <w:rPr>
                <w:rFonts w:ascii="NSimSun" w:eastAsia="NSimSun" w:hAnsi="NSimSun" w:cs="NSimSun"/>
                <w:spacing w:val="-2"/>
              </w:rPr>
              <w:t>频率</w:t>
            </w:r>
            <w:r>
              <w:rPr>
                <w:spacing w:val="-2"/>
              </w:rPr>
              <w:t>/Hz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2" w:line="187" w:lineRule="auto"/>
              <w:ind w:left="342"/>
            </w:pPr>
            <w:r>
              <w:rPr>
                <w:spacing w:val="-1"/>
              </w:rPr>
              <w:t>256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92" w:line="187" w:lineRule="auto"/>
              <w:ind w:left="342"/>
            </w:pPr>
            <w:r>
              <w:rPr>
                <w:spacing w:val="-1"/>
              </w:rPr>
              <w:t>288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192" w:line="187" w:lineRule="auto"/>
              <w:ind w:left="349"/>
            </w:pPr>
            <w:r>
              <w:rPr>
                <w:spacing w:val="-2"/>
              </w:rPr>
              <w:t>320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192" w:line="187" w:lineRule="auto"/>
              <w:ind w:left="269"/>
            </w:pPr>
            <w:r>
              <w:rPr>
                <w:spacing w:val="-1"/>
              </w:rPr>
              <w:t>341.3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92" w:line="187" w:lineRule="auto"/>
              <w:ind w:left="349"/>
            </w:pPr>
            <w:r>
              <w:rPr>
                <w:spacing w:val="-2"/>
              </w:rPr>
              <w:t>384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2" w:line="187" w:lineRule="auto"/>
              <w:ind w:left="267"/>
            </w:pPr>
            <w:r>
              <w:rPr>
                <w:spacing w:val="-1"/>
              </w:rPr>
              <w:t>426.7</w:t>
            </w:r>
          </w:p>
        </w:tc>
        <w:tc>
          <w:tcPr>
            <w:tcW w:w="1001" w:type="dxa"/>
            <w:vAlign w:val="top"/>
          </w:tcPr>
          <w:p>
            <w:pPr>
              <w:pStyle w:val="TableText"/>
              <w:spacing w:before="192" w:line="187" w:lineRule="auto"/>
              <w:ind w:left="344"/>
            </w:pPr>
            <w:r>
              <w:rPr>
                <w:spacing w:val="-1"/>
              </w:rPr>
              <w:t>480</w:t>
            </w:r>
          </w:p>
        </w:tc>
      </w:tr>
    </w:tbl>
    <w:p>
      <w:pPr>
        <w:pStyle w:val="BodyText"/>
        <w:spacing w:before="128" w:line="221" w:lineRule="auto"/>
        <w:ind w:left="289"/>
      </w:pPr>
      <w:r>
        <w:rPr>
          <w:rFonts w:ascii="Times New Roman" w:eastAsia="Times New Roman" w:hAnsi="Times New Roman" w:cs="Times New Roman"/>
          <w:spacing w:val="-8"/>
        </w:rPr>
        <w:t>A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8"/>
        </w:rPr>
        <w:t>．相比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 xml:space="preserve">D </w:t>
      </w:r>
      <w:r>
        <w:rPr>
          <w:spacing w:val="-8"/>
        </w:rPr>
        <w:t>音，</w:t>
      </w:r>
      <w:r>
        <w:rPr>
          <w:spacing w:val="-23"/>
        </w:rPr>
        <w:t xml:space="preserve"> </w:t>
      </w:r>
      <w:r>
        <w:rPr>
          <w:spacing w:val="-8"/>
        </w:rPr>
        <w:t>发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G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-8"/>
        </w:rPr>
        <w:t>音时，音调更低</w:t>
      </w:r>
    </w:p>
    <w:p>
      <w:pPr>
        <w:pStyle w:val="BodyText"/>
        <w:spacing w:before="217" w:line="468" w:lineRule="exact"/>
        <w:ind w:left="291"/>
      </w:pPr>
      <w:r>
        <w:rPr>
          <w:rFonts w:ascii="Times New Roman" w:eastAsia="Times New Roman" w:hAnsi="Times New Roman" w:cs="Times New Roman"/>
          <w:spacing w:val="-8"/>
          <w:position w:val="19"/>
        </w:rPr>
        <w:t>B</w:t>
      </w:r>
      <w:r>
        <w:rPr>
          <w:rFonts w:ascii="Times New Roman" w:eastAsia="Times New Roman" w:hAnsi="Times New Roman" w:cs="Times New Roman"/>
          <w:spacing w:val="-21"/>
          <w:position w:val="19"/>
        </w:rPr>
        <w:t xml:space="preserve"> </w:t>
      </w:r>
      <w:r>
        <w:rPr>
          <w:spacing w:val="-8"/>
          <w:position w:val="19"/>
        </w:rPr>
        <w:t>．唱名为</w:t>
      </w:r>
      <w:r>
        <w:rPr>
          <w:spacing w:val="-49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9"/>
        </w:rPr>
        <w:t>Mi</w:t>
      </w:r>
      <w:r>
        <w:rPr>
          <w:rFonts w:ascii="Times New Roman" w:eastAsia="Times New Roman" w:hAnsi="Times New Roman" w:cs="Times New Roman"/>
          <w:spacing w:val="25"/>
          <w:position w:val="19"/>
        </w:rPr>
        <w:t xml:space="preserve"> </w:t>
      </w:r>
      <w:r>
        <w:rPr>
          <w:spacing w:val="-8"/>
          <w:position w:val="19"/>
        </w:rPr>
        <w:t>的音，</w:t>
      </w:r>
      <w:r>
        <w:rPr>
          <w:spacing w:val="-23"/>
          <w:position w:val="19"/>
        </w:rPr>
        <w:t xml:space="preserve"> </w:t>
      </w:r>
      <w:r>
        <w:rPr>
          <w:spacing w:val="-8"/>
          <w:position w:val="19"/>
        </w:rPr>
        <w:t>每分钟振动</w:t>
      </w:r>
      <w:r>
        <w:rPr>
          <w:spacing w:val="-43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9"/>
        </w:rPr>
        <w:t>320</w:t>
      </w:r>
      <w:r>
        <w:rPr>
          <w:rFonts w:ascii="Times New Roman" w:eastAsia="Times New Roman" w:hAnsi="Times New Roman" w:cs="Times New Roman"/>
          <w:spacing w:val="12"/>
          <w:position w:val="19"/>
        </w:rPr>
        <w:t xml:space="preserve"> </w:t>
      </w:r>
      <w:r>
        <w:rPr>
          <w:spacing w:val="-8"/>
          <w:position w:val="19"/>
        </w:rPr>
        <w:t>次</w:t>
      </w:r>
    </w:p>
    <w:p>
      <w:pPr>
        <w:pStyle w:val="BodyText"/>
        <w:spacing w:before="1" w:line="220" w:lineRule="auto"/>
        <w:ind w:left="295"/>
      </w:pPr>
      <w:r>
        <w:rPr>
          <w:rFonts w:ascii="Times New Roman" w:eastAsia="Times New Roman" w:hAnsi="Times New Roman" w:cs="Times New Roman"/>
          <w:spacing w:val="-9"/>
        </w:rPr>
        <w:t>C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9"/>
        </w:rPr>
        <w:t>．音名为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B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-9"/>
        </w:rPr>
        <w:t>的音，频率最高，</w:t>
      </w:r>
      <w:r>
        <w:rPr>
          <w:spacing w:val="-9"/>
        </w:rPr>
        <w:t xml:space="preserve"> </w:t>
      </w:r>
      <w:r>
        <w:rPr>
          <w:spacing w:val="-9"/>
        </w:rPr>
        <w:t>响度最大</w:t>
      </w:r>
    </w:p>
    <w:p>
      <w:pPr>
        <w:pStyle w:val="BodyText"/>
        <w:spacing w:before="217" w:line="468" w:lineRule="exact"/>
        <w:ind w:left="291"/>
      </w:pPr>
      <w:r>
        <w:rPr>
          <w:rFonts w:ascii="Times New Roman" w:eastAsia="Times New Roman" w:hAnsi="Times New Roman" w:cs="Times New Roman"/>
          <w:spacing w:val="-5"/>
          <w:position w:val="19"/>
        </w:rPr>
        <w:t>D</w:t>
      </w:r>
      <w:r>
        <w:rPr>
          <w:rFonts w:ascii="Times New Roman" w:eastAsia="Times New Roman" w:hAnsi="Times New Roman" w:cs="Times New Roman"/>
          <w:spacing w:val="-21"/>
          <w:position w:val="19"/>
        </w:rPr>
        <w:t xml:space="preserve"> </w:t>
      </w:r>
      <w:r>
        <w:rPr>
          <w:spacing w:val="-5"/>
          <w:position w:val="19"/>
        </w:rPr>
        <w:t>．相比</w:t>
      </w:r>
      <w:r>
        <w:rPr>
          <w:spacing w:val="-47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9"/>
        </w:rPr>
        <w:t xml:space="preserve">C </w:t>
      </w:r>
      <w:r>
        <w:rPr>
          <w:spacing w:val="-5"/>
          <w:position w:val="19"/>
        </w:rPr>
        <w:t>音，</w:t>
      </w:r>
      <w:r>
        <w:rPr>
          <w:spacing w:val="-23"/>
          <w:position w:val="19"/>
        </w:rPr>
        <w:t xml:space="preserve"> </w:t>
      </w:r>
      <w:r>
        <w:rPr>
          <w:spacing w:val="-5"/>
          <w:position w:val="19"/>
        </w:rPr>
        <w:t>发</w:t>
      </w:r>
      <w:r>
        <w:rPr>
          <w:spacing w:val="-53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9"/>
        </w:rPr>
        <w:t xml:space="preserve">A </w:t>
      </w:r>
      <w:r>
        <w:rPr>
          <w:spacing w:val="-5"/>
          <w:position w:val="19"/>
        </w:rPr>
        <w:t>音时，声源每秒振动次数更多</w:t>
      </w:r>
    </w:p>
    <w:p>
      <w:pPr>
        <w:pStyle w:val="BodyText"/>
        <w:spacing w:line="221" w:lineRule="auto"/>
        <w:ind w:left="286"/>
        <w:rPr>
          <w:rFonts w:ascii="Times New Roman" w:eastAsia="Times New Roman" w:hAnsi="Times New Roman" w:cs="Times New Roman"/>
        </w:rPr>
      </w:pPr>
      <w:r>
        <w:rPr>
          <w:color w:val="0000FF"/>
        </w:rPr>
        <w:t>【答案】</w:t>
      </w:r>
      <w:r>
        <w:rPr>
          <w:rFonts w:ascii="Times New Roman" w:eastAsia="Times New Roman" w:hAnsi="Times New Roman" w:cs="Times New Roman"/>
        </w:rPr>
        <w:t>D</w:t>
      </w:r>
    </w:p>
    <w:p>
      <w:pPr>
        <w:pStyle w:val="BodyText"/>
        <w:spacing w:before="216" w:line="468" w:lineRule="exact"/>
        <w:ind w:left="286"/>
      </w:pPr>
      <w:r>
        <w:rPr>
          <w:color w:val="0000FF"/>
          <w:spacing w:val="-10"/>
          <w:position w:val="19"/>
        </w:rPr>
        <w:t>【解答】</w:t>
      </w:r>
      <w:r>
        <w:rPr>
          <w:spacing w:val="-10"/>
          <w:position w:val="19"/>
        </w:rPr>
        <w:t>解：</w:t>
      </w:r>
      <w:r>
        <w:rPr>
          <w:spacing w:val="56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9"/>
        </w:rPr>
        <w:t>A</w:t>
      </w:r>
      <w:r>
        <w:rPr>
          <w:spacing w:val="-10"/>
          <w:position w:val="19"/>
        </w:rPr>
        <w:t>、与发</w:t>
      </w:r>
      <w:r>
        <w:rPr>
          <w:spacing w:val="-51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9"/>
        </w:rPr>
        <w:t xml:space="preserve">D </w:t>
      </w:r>
      <w:r>
        <w:rPr>
          <w:spacing w:val="-10"/>
          <w:position w:val="19"/>
        </w:rPr>
        <w:t>音时相比，</w:t>
      </w:r>
      <w:r>
        <w:rPr>
          <w:spacing w:val="-23"/>
          <w:position w:val="19"/>
        </w:rPr>
        <w:t xml:space="preserve"> </w:t>
      </w:r>
      <w:r>
        <w:rPr>
          <w:spacing w:val="-10"/>
          <w:position w:val="19"/>
        </w:rPr>
        <w:t>所以音调更高；</w:t>
      </w:r>
    </w:p>
    <w:p>
      <w:pPr>
        <w:pStyle w:val="BodyText"/>
        <w:spacing w:before="1" w:line="220" w:lineRule="auto"/>
        <w:ind w:left="291"/>
      </w:pPr>
      <w:r>
        <w:rPr>
          <w:rFonts w:ascii="Times New Roman" w:eastAsia="Times New Roman" w:hAnsi="Times New Roman" w:cs="Times New Roman"/>
          <w:spacing w:val="-8"/>
        </w:rPr>
        <w:t>B</w:t>
      </w:r>
      <w:r>
        <w:rPr>
          <w:spacing w:val="-8"/>
        </w:rPr>
        <w:t>、唱名为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Mi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-8"/>
        </w:rPr>
        <w:t>的音，</w:t>
      </w:r>
      <w:r>
        <w:rPr>
          <w:spacing w:val="-8"/>
        </w:rPr>
        <w:t xml:space="preserve"> </w:t>
      </w:r>
      <w:r>
        <w:rPr>
          <w:spacing w:val="-8"/>
        </w:rPr>
        <w:t>则每秒钟振动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320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8"/>
        </w:rPr>
        <w:t>次；</w:t>
      </w:r>
    </w:p>
    <w:p>
      <w:pPr>
        <w:pStyle w:val="BodyText"/>
        <w:spacing w:before="218" w:line="468" w:lineRule="exact"/>
        <w:ind w:left="295"/>
      </w:pPr>
      <w:r>
        <w:rPr>
          <w:rFonts w:ascii="Times New Roman" w:eastAsia="Times New Roman" w:hAnsi="Times New Roman" w:cs="Times New Roman"/>
          <w:spacing w:val="-8"/>
          <w:position w:val="19"/>
        </w:rPr>
        <w:t>C</w:t>
      </w:r>
      <w:r>
        <w:rPr>
          <w:spacing w:val="-8"/>
          <w:position w:val="19"/>
        </w:rPr>
        <w:t>、表中音名为</w:t>
      </w:r>
      <w:r>
        <w:rPr>
          <w:spacing w:val="-34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9"/>
        </w:rPr>
        <w:t>B</w:t>
      </w:r>
      <w:r>
        <w:rPr>
          <w:rFonts w:ascii="Times New Roman" w:eastAsia="Times New Roman" w:hAnsi="Times New Roman" w:cs="Times New Roman"/>
          <w:spacing w:val="25"/>
          <w:w w:val="101"/>
          <w:position w:val="19"/>
        </w:rPr>
        <w:t xml:space="preserve"> </w:t>
      </w:r>
      <w:r>
        <w:rPr>
          <w:spacing w:val="-8"/>
          <w:position w:val="19"/>
        </w:rPr>
        <w:t>的音，音调最高，</w:t>
      </w:r>
      <w:r>
        <w:rPr>
          <w:spacing w:val="-8"/>
          <w:position w:val="19"/>
        </w:rPr>
        <w:t xml:space="preserve"> </w:t>
      </w:r>
      <w:r>
        <w:rPr>
          <w:spacing w:val="-8"/>
          <w:position w:val="19"/>
        </w:rPr>
        <w:t>故</w:t>
      </w:r>
      <w:r>
        <w:rPr>
          <w:spacing w:val="-48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9"/>
        </w:rPr>
        <w:t xml:space="preserve">C </w:t>
      </w:r>
      <w:r>
        <w:rPr>
          <w:spacing w:val="-8"/>
          <w:position w:val="19"/>
        </w:rPr>
        <w:t>错误；</w:t>
      </w:r>
    </w:p>
    <w:p>
      <w:pPr>
        <w:pStyle w:val="BodyText"/>
        <w:spacing w:line="220" w:lineRule="auto"/>
        <w:ind w:left="291"/>
        <w:sectPr>
          <w:headerReference w:type="default" r:id="rId35"/>
          <w:pgSz w:w="11907" w:h="16839"/>
          <w:pgMar w:top="400" w:right="1785" w:bottom="0" w:left="1785" w:header="0" w:footer="0" w:gutter="0"/>
          <w:pgNumType w:start="13"/>
          <w:cols w:space="708"/>
        </w:sectPr>
      </w:pPr>
      <w:r>
        <w:rPr>
          <w:rFonts w:ascii="Times New Roman" w:eastAsia="Times New Roman" w:hAnsi="Times New Roman" w:cs="Times New Roman"/>
          <w:spacing w:val="-5"/>
        </w:rPr>
        <w:t>D</w:t>
      </w:r>
      <w:r>
        <w:rPr>
          <w:spacing w:val="-5"/>
        </w:rPr>
        <w:t>、相比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C </w:t>
      </w:r>
      <w:r>
        <w:rPr>
          <w:spacing w:val="-5"/>
        </w:rPr>
        <w:t>音，</w:t>
      </w:r>
      <w:r>
        <w:rPr>
          <w:spacing w:val="-22"/>
        </w:rPr>
        <w:t xml:space="preserve"> </w:t>
      </w:r>
      <w:r>
        <w:rPr>
          <w:spacing w:val="-5"/>
        </w:rPr>
        <w:t>则声源每秒振动次数更多。</w:t>
      </w:r>
    </w:p>
    <w:p>
      <w:pPr>
        <w:pStyle w:val="BodyText"/>
        <w:spacing w:before="217" w:line="223" w:lineRule="auto"/>
        <w:ind w:left="299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D</w:t>
      </w:r>
      <w:r>
        <w:rPr>
          <w:spacing w:val="-20"/>
        </w:rPr>
        <w:t>。</w:t>
      </w:r>
    </w:p>
    <w:p>
      <w:pPr>
        <w:spacing w:line="223" w:lineRule="auto"/>
        <w:sectPr>
          <w:headerReference w:type="default" r:id="rId36"/>
          <w:type w:val="nextPage"/>
          <w:pgSz w:w="11907" w:h="16839"/>
          <w:pgMar w:top="400" w:right="1785" w:bottom="0" w:left="1785" w:header="0" w:footer="0" w:gutter="0"/>
          <w:pgNumType w:start="14"/>
          <w:cols w:space="708"/>
          <w:titlePg w:val="0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68" w:line="468" w:lineRule="exact"/>
        <w:ind w:left="23"/>
      </w:pPr>
      <w:r>
        <w:rPr>
          <w:rFonts w:ascii="Times New Roman" w:eastAsia="Times New Roman" w:hAnsi="Times New Roman" w:cs="Times New Roman"/>
          <w:spacing w:val="-4"/>
          <w:position w:val="19"/>
        </w:rPr>
        <w:t>3</w:t>
      </w:r>
      <w:r>
        <w:rPr>
          <w:rFonts w:ascii="Times New Roman" w:eastAsia="Times New Roman" w:hAnsi="Times New Roman" w:cs="Times New Roman"/>
          <w:spacing w:val="-22"/>
          <w:position w:val="19"/>
        </w:rPr>
        <w:t xml:space="preserve"> </w:t>
      </w:r>
      <w:r>
        <w:rPr>
          <w:spacing w:val="-49"/>
          <w:w w:val="84"/>
          <w:position w:val="19"/>
        </w:rPr>
        <w:t>．（</w:t>
      </w:r>
      <w:r>
        <w:rPr>
          <w:rFonts w:ascii="Times New Roman" w:eastAsia="Times New Roman" w:hAnsi="Times New Roman" w:cs="Times New Roman"/>
          <w:spacing w:val="-4"/>
          <w:position w:val="19"/>
        </w:rPr>
        <w:t xml:space="preserve">3  </w:t>
      </w:r>
      <w:r>
        <w:rPr>
          <w:spacing w:val="-4"/>
          <w:position w:val="19"/>
        </w:rPr>
        <w:t>分）某商场外墙悬挂着一条巨型条幅，</w:t>
      </w:r>
      <w:r>
        <w:rPr>
          <w:spacing w:val="-4"/>
          <w:position w:val="19"/>
        </w:rPr>
        <w:t xml:space="preserve"> </w:t>
      </w:r>
      <w:r>
        <w:rPr>
          <w:spacing w:val="-4"/>
          <w:position w:val="19"/>
        </w:rPr>
        <w:t>从上到下写有“广州荔湾欢迎</w:t>
      </w:r>
      <w:r>
        <w:rPr>
          <w:spacing w:val="-5"/>
          <w:position w:val="19"/>
        </w:rPr>
        <w:t>您”，在对面的</w:t>
      </w:r>
    </w:p>
    <w:p>
      <w:pPr>
        <w:pStyle w:val="BodyText"/>
        <w:spacing w:line="220" w:lineRule="auto"/>
        <w:ind w:left="296"/>
      </w:pPr>
      <w:r>
        <w:rPr>
          <w:spacing w:val="7"/>
        </w:rPr>
        <w:t>观光电梯中，则(</w:t>
      </w:r>
      <w:r>
        <w:rPr>
          <w:spacing w:val="16"/>
        </w:rPr>
        <w:t xml:space="preserve">    </w:t>
      </w:r>
      <w:r>
        <w:rPr>
          <w:spacing w:val="7"/>
        </w:rPr>
        <w:t>)</w:t>
      </w:r>
    </w:p>
    <w:p>
      <w:pPr>
        <w:spacing w:before="136" w:line="1152" w:lineRule="exact"/>
        <w:ind w:firstLine="288"/>
      </w:pPr>
      <w:r>
        <w:rPr>
          <w:position w:val="-23"/>
        </w:rPr>
        <w:drawing>
          <wp:inline distT="0" distB="0" distL="0" distR="0">
            <wp:extent cx="1231264" cy="731519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31264" cy="731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6" w:line="219" w:lineRule="auto"/>
        <w:ind w:left="289"/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spacing w:val="-3"/>
        </w:rPr>
        <w:t>．小昕相对于条幅向下运动</w:t>
      </w:r>
    </w:p>
    <w:p>
      <w:pPr>
        <w:pStyle w:val="BodyText"/>
        <w:spacing w:before="219" w:line="469" w:lineRule="exact"/>
        <w:ind w:left="291"/>
      </w:pPr>
      <w:r>
        <w:rPr>
          <w:rFonts w:ascii="Times New Roman" w:eastAsia="Times New Roman" w:hAnsi="Times New Roman" w:cs="Times New Roman"/>
          <w:spacing w:val="-2"/>
          <w:position w:val="19"/>
        </w:rPr>
        <w:t>B</w:t>
      </w:r>
      <w:r>
        <w:rPr>
          <w:rFonts w:ascii="Times New Roman" w:eastAsia="Times New Roman" w:hAnsi="Times New Roman" w:cs="Times New Roman"/>
          <w:spacing w:val="-23"/>
          <w:position w:val="19"/>
        </w:rPr>
        <w:t xml:space="preserve"> </w:t>
      </w:r>
      <w:r>
        <w:rPr>
          <w:spacing w:val="-2"/>
          <w:position w:val="19"/>
        </w:rPr>
        <w:t>．小昕相对于观光电梯向上运动</w:t>
      </w:r>
    </w:p>
    <w:p>
      <w:pPr>
        <w:pStyle w:val="BodyText"/>
        <w:spacing w:line="219" w:lineRule="auto"/>
        <w:ind w:left="295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-3"/>
        </w:rPr>
        <w:t>．观光电梯相对于条幅向上运动</w:t>
      </w:r>
    </w:p>
    <w:p>
      <w:pPr>
        <w:pStyle w:val="BodyText"/>
        <w:spacing w:before="219" w:line="219" w:lineRule="auto"/>
        <w:ind w:left="291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2"/>
        </w:rPr>
        <w:t>．条幅相对于观光电梯向上运动</w:t>
      </w:r>
    </w:p>
    <w:p>
      <w:pPr>
        <w:pStyle w:val="BodyText"/>
        <w:spacing w:before="219" w:line="221" w:lineRule="auto"/>
        <w:ind w:left="286"/>
        <w:rPr>
          <w:rFonts w:ascii="Times New Roman" w:eastAsia="Times New Roman" w:hAnsi="Times New Roman" w:cs="Times New Roman"/>
        </w:rPr>
      </w:pPr>
      <w:r>
        <w:rPr>
          <w:color w:val="0000FF"/>
        </w:rPr>
        <w:t>【答案】</w:t>
      </w:r>
      <w:r>
        <w:rPr>
          <w:rFonts w:ascii="Times New Roman" w:eastAsia="Times New Roman" w:hAnsi="Times New Roman" w:cs="Times New Roman"/>
        </w:rPr>
        <w:t>C</w:t>
      </w:r>
    </w:p>
    <w:p>
      <w:pPr>
        <w:pStyle w:val="BodyText"/>
        <w:spacing w:before="216" w:line="468" w:lineRule="exact"/>
        <w:ind w:left="286"/>
      </w:pPr>
      <w:r>
        <w:rPr>
          <w:color w:val="0000FF"/>
          <w:spacing w:val="-3"/>
          <w:position w:val="19"/>
        </w:rPr>
        <w:t>【解答】</w:t>
      </w:r>
      <w:r>
        <w:rPr>
          <w:spacing w:val="-3"/>
          <w:position w:val="19"/>
        </w:rPr>
        <w:t>解：条幅相对于地面之间没有位置变化，</w:t>
      </w:r>
      <w:r>
        <w:rPr>
          <w:spacing w:val="-20"/>
          <w:position w:val="19"/>
        </w:rPr>
        <w:t xml:space="preserve"> </w:t>
      </w:r>
      <w:r>
        <w:rPr>
          <w:spacing w:val="-3"/>
          <w:position w:val="19"/>
        </w:rPr>
        <w:t>是静止的</w:t>
      </w:r>
    </w:p>
    <w:p>
      <w:pPr>
        <w:pStyle w:val="BodyText"/>
        <w:spacing w:line="219" w:lineRule="auto"/>
        <w:ind w:left="289"/>
      </w:pPr>
      <w:r>
        <w:rPr>
          <w:rFonts w:ascii="Times New Roman" w:eastAsia="Times New Roman" w:hAnsi="Times New Roman" w:cs="Times New Roman"/>
          <w:spacing w:val="-7"/>
        </w:rPr>
        <w:t>A</w:t>
      </w:r>
      <w:r>
        <w:rPr>
          <w:spacing w:val="-7"/>
        </w:rPr>
        <w:t>、由图片可知，</w:t>
      </w:r>
      <w:r>
        <w:rPr>
          <w:spacing w:val="-21"/>
        </w:rPr>
        <w:t xml:space="preserve"> </w:t>
      </w:r>
      <w:r>
        <w:rPr>
          <w:spacing w:val="-7"/>
        </w:rPr>
        <w:t>后看到“荔湾”，则相对于条幅向上运动。</w:t>
      </w:r>
    </w:p>
    <w:p>
      <w:pPr>
        <w:pStyle w:val="BodyText"/>
        <w:spacing w:before="218" w:line="221" w:lineRule="auto"/>
        <w:ind w:left="291"/>
      </w:pPr>
      <w:r>
        <w:rPr>
          <w:rFonts w:ascii="Times New Roman" w:eastAsia="Times New Roman" w:hAnsi="Times New Roman" w:cs="Times New Roman"/>
          <w:spacing w:val="-1"/>
        </w:rPr>
        <w:t>B</w:t>
      </w:r>
      <w:r>
        <w:rPr>
          <w:spacing w:val="-1"/>
        </w:rPr>
        <w:t>、小昕相对于观光电梯没有发生位置变化，故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B </w:t>
      </w:r>
      <w:r>
        <w:rPr>
          <w:spacing w:val="-1"/>
        </w:rPr>
        <w:t>错误。</w:t>
      </w:r>
    </w:p>
    <w:p>
      <w:pPr>
        <w:pStyle w:val="BodyText"/>
        <w:spacing w:before="218" w:line="468" w:lineRule="exact"/>
        <w:ind w:left="295"/>
      </w:pPr>
      <w:r>
        <w:rPr>
          <w:rFonts w:ascii="Times New Roman" w:eastAsia="Times New Roman" w:hAnsi="Times New Roman" w:cs="Times New Roman"/>
          <w:spacing w:val="-5"/>
          <w:position w:val="19"/>
        </w:rPr>
        <w:t>CD</w:t>
      </w:r>
      <w:r>
        <w:rPr>
          <w:spacing w:val="-5"/>
          <w:position w:val="19"/>
        </w:rPr>
        <w:t>、小昕相对于条幅向上运动，</w:t>
      </w:r>
      <w:r>
        <w:rPr>
          <w:spacing w:val="-5"/>
          <w:position w:val="19"/>
        </w:rPr>
        <w:t xml:space="preserve"> </w:t>
      </w:r>
      <w:r>
        <w:rPr>
          <w:spacing w:val="-5"/>
          <w:position w:val="19"/>
        </w:rPr>
        <w:t>则观光电梯相对于条幅向上运动、</w:t>
      </w:r>
      <w:r>
        <w:rPr>
          <w:spacing w:val="-32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9"/>
        </w:rPr>
        <w:t xml:space="preserve">D </w:t>
      </w:r>
      <w:r>
        <w:rPr>
          <w:spacing w:val="-5"/>
          <w:position w:val="19"/>
        </w:rPr>
        <w:t>错误。</w:t>
      </w:r>
    </w:p>
    <w:p>
      <w:pPr>
        <w:pStyle w:val="BodyText"/>
        <w:spacing w:before="1" w:line="222" w:lineRule="auto"/>
        <w:ind w:left="299"/>
      </w:pPr>
      <w:r>
        <w:rPr>
          <w:spacing w:val="-23"/>
        </w:rPr>
        <w:t>故选：</w:t>
      </w:r>
      <w:r>
        <w:t xml:space="preserve"> </w:t>
      </w:r>
      <w:r>
        <w:rPr>
          <w:rFonts w:ascii="Times New Roman" w:eastAsia="Times New Roman" w:hAnsi="Times New Roman" w:cs="Times New Roman"/>
          <w:spacing w:val="-23"/>
        </w:rPr>
        <w:t>C</w:t>
      </w:r>
      <w:r>
        <w:rPr>
          <w:spacing w:val="-23"/>
        </w:rPr>
        <w:t>。</w:t>
      </w:r>
    </w:p>
    <w:p>
      <w:pPr>
        <w:pStyle w:val="BodyText"/>
        <w:spacing w:before="214" w:line="220" w:lineRule="auto"/>
        <w:ind w:left="17"/>
      </w:pPr>
      <w:r>
        <w:rPr>
          <w:rFonts w:ascii="Times New Roman" w:eastAsia="Times New Roman" w:hAnsi="Times New Roman" w:cs="Times New Roman"/>
          <w:spacing w:val="-4"/>
        </w:rPr>
        <w:t>4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50"/>
          <w:w w:val="86"/>
        </w:rPr>
        <w:t>．（</w:t>
      </w:r>
      <w:r>
        <w:rPr>
          <w:rFonts w:ascii="Times New Roman" w:eastAsia="Times New Roman" w:hAnsi="Times New Roman" w:cs="Times New Roman"/>
          <w:spacing w:val="-4"/>
        </w:rPr>
        <w:t xml:space="preserve">3 </w:t>
      </w:r>
      <w:r>
        <w:rPr>
          <w:spacing w:val="-4"/>
        </w:rPr>
        <w:t>分）</w:t>
      </w:r>
      <w:r>
        <w:rPr>
          <w:spacing w:val="-50"/>
        </w:rPr>
        <w:t xml:space="preserve"> </w:t>
      </w:r>
      <w:r>
        <w:rPr>
          <w:spacing w:val="-4"/>
        </w:rPr>
        <w:t>小昕利用分度值为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0.1cm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spacing w:val="-4"/>
        </w:rPr>
        <w:t>的刻度尺对一本物理书的长度进行多次测量，</w:t>
      </w:r>
      <w:r>
        <w:rPr>
          <w:spacing w:val="-33"/>
        </w:rPr>
        <w:t xml:space="preserve"> </w:t>
      </w:r>
      <w:r>
        <w:rPr>
          <w:spacing w:val="-4"/>
        </w:rPr>
        <w:t>记录了如</w:t>
      </w:r>
    </w:p>
    <w:p>
      <w:pPr>
        <w:pStyle w:val="BodyText"/>
        <w:spacing w:before="219" w:line="218" w:lineRule="auto"/>
        <w:ind w:left="302"/>
      </w:pPr>
      <w:r>
        <w:t>下数据：</w:t>
      </w:r>
      <w:r>
        <w:rPr>
          <w:rFonts w:ascii="SimSun" w:eastAsia="SimSun" w:hAnsi="SimSun" w:cs="SimSun"/>
        </w:rPr>
        <w:t>①</w:t>
      </w:r>
      <w:r>
        <w:rPr>
          <w:rFonts w:ascii="Times New Roman" w:eastAsia="Times New Roman" w:hAnsi="Times New Roman" w:cs="Times New Roman"/>
        </w:rPr>
        <w:t>26.00cm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t>、</w:t>
      </w:r>
      <w:r>
        <w:rPr>
          <w:rFonts w:ascii="SimSun" w:eastAsia="SimSun" w:hAnsi="SimSun" w:cs="SimSun"/>
        </w:rPr>
        <w:t>②</w:t>
      </w:r>
      <w:r>
        <w:rPr>
          <w:rFonts w:ascii="Times New Roman" w:eastAsia="Times New Roman" w:hAnsi="Times New Roman" w:cs="Times New Roman"/>
        </w:rPr>
        <w:t>25.98cm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t>、</w:t>
      </w:r>
      <w:r>
        <w:rPr>
          <w:rFonts w:ascii="SimSun" w:eastAsia="SimSun" w:hAnsi="SimSun" w:cs="SimSun"/>
        </w:rPr>
        <w:t>③</w:t>
      </w:r>
      <w:r>
        <w:rPr>
          <w:rFonts w:ascii="Times New Roman" w:eastAsia="Times New Roman" w:hAnsi="Times New Roman" w:cs="Times New Roman"/>
        </w:rPr>
        <w:t>26.02cm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t>、</w:t>
      </w:r>
      <w:r>
        <w:rPr>
          <w:rFonts w:ascii="SimSun" w:eastAsia="SimSun" w:hAnsi="SimSun" w:cs="SimSun"/>
        </w:rPr>
        <w:t>④</w:t>
      </w:r>
      <w:r>
        <w:rPr>
          <w:rFonts w:ascii="Times New Roman" w:eastAsia="Times New Roman" w:hAnsi="Times New Roman" w:cs="Times New Roman"/>
        </w:rPr>
        <w:t>26.0c</w:t>
      </w:r>
      <w:r>
        <w:rPr>
          <w:rFonts w:ascii="Times New Roman" w:eastAsia="Times New Roman" w:hAnsi="Times New Roman" w:cs="Times New Roman"/>
          <w:spacing w:val="-1"/>
        </w:rPr>
        <w:t>m</w:t>
      </w:r>
      <w:r>
        <w:rPr>
          <w:spacing w:val="-1"/>
        </w:rPr>
        <w:t>，则(</w:t>
      </w:r>
      <w:r>
        <w:rPr>
          <w:spacing w:val="15"/>
        </w:rPr>
        <w:t xml:space="preserve">    </w:t>
      </w:r>
      <w:r>
        <w:rPr>
          <w:spacing w:val="-1"/>
        </w:rPr>
        <w:t>)</w:t>
      </w:r>
    </w:p>
    <w:p>
      <w:pPr>
        <w:pStyle w:val="BodyText"/>
        <w:spacing w:before="219" w:line="468" w:lineRule="exact"/>
        <w:ind w:left="289"/>
      </w:pPr>
      <w:r>
        <w:rPr>
          <w:rFonts w:ascii="Times New Roman" w:eastAsia="Times New Roman" w:hAnsi="Times New Roman" w:cs="Times New Roman"/>
          <w:spacing w:val="-2"/>
          <w:position w:val="19"/>
        </w:rPr>
        <w:t>A</w:t>
      </w:r>
      <w:r>
        <w:rPr>
          <w:rFonts w:ascii="Times New Roman" w:eastAsia="Times New Roman" w:hAnsi="Times New Roman" w:cs="Times New Roman"/>
          <w:spacing w:val="-24"/>
          <w:position w:val="19"/>
        </w:rPr>
        <w:t xml:space="preserve"> </w:t>
      </w:r>
      <w:r>
        <w:rPr>
          <w:spacing w:val="-2"/>
          <w:position w:val="19"/>
        </w:rPr>
        <w:t>．记录的数据中</w:t>
      </w:r>
      <w:r>
        <w:rPr>
          <w:rFonts w:ascii="SimSun" w:eastAsia="SimSun" w:hAnsi="SimSun" w:cs="SimSun"/>
          <w:spacing w:val="-2"/>
          <w:position w:val="19"/>
        </w:rPr>
        <w:t>③④</w:t>
      </w:r>
      <w:r>
        <w:rPr>
          <w:spacing w:val="-2"/>
          <w:position w:val="19"/>
        </w:rPr>
        <w:t>是错误的</w:t>
      </w:r>
    </w:p>
    <w:p>
      <w:pPr>
        <w:pStyle w:val="BodyText"/>
        <w:spacing w:before="1" w:line="218" w:lineRule="auto"/>
        <w:ind w:left="291"/>
      </w:pPr>
      <w:r>
        <w:rPr>
          <w:rFonts w:ascii="Times New Roman" w:eastAsia="Times New Roman" w:hAnsi="Times New Roman" w:cs="Times New Roman"/>
          <w:spacing w:val="-3"/>
        </w:rPr>
        <w:t>B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3"/>
        </w:rPr>
        <w:t>．数据</w:t>
      </w:r>
      <w:r>
        <w:rPr>
          <w:rFonts w:ascii="SimSun" w:eastAsia="SimSun" w:hAnsi="SimSun" w:cs="SimSun"/>
          <w:spacing w:val="-3"/>
        </w:rPr>
        <w:t>①④</w:t>
      </w:r>
      <w:r>
        <w:rPr>
          <w:spacing w:val="-3"/>
        </w:rPr>
        <w:t>说明测量存在误差</w:t>
      </w:r>
    </w:p>
    <w:p>
      <w:pPr>
        <w:pStyle w:val="BodyText"/>
        <w:spacing w:before="219" w:line="220" w:lineRule="auto"/>
        <w:ind w:left="295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2"/>
        </w:rPr>
        <w:t>．用更精确的刻度尺测量可以消除误差</w:t>
      </w:r>
    </w:p>
    <w:p>
      <w:pPr>
        <w:pStyle w:val="BodyText"/>
        <w:spacing w:before="218" w:line="468" w:lineRule="exact"/>
        <w:ind w:left="29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  <w:position w:val="19"/>
        </w:rPr>
        <w:t>D</w:t>
      </w:r>
      <w:r>
        <w:rPr>
          <w:rFonts w:ascii="Times New Roman" w:eastAsia="Times New Roman" w:hAnsi="Times New Roman" w:cs="Times New Roman"/>
          <w:spacing w:val="-24"/>
          <w:position w:val="19"/>
        </w:rPr>
        <w:t xml:space="preserve"> </w:t>
      </w:r>
      <w:r>
        <w:rPr>
          <w:spacing w:val="-1"/>
          <w:position w:val="19"/>
        </w:rPr>
        <w:t>．小昕剔除错误数据后，得出物理书的长度</w:t>
      </w:r>
      <w:r>
        <w:rPr>
          <w:spacing w:val="-2"/>
          <w:position w:val="19"/>
        </w:rPr>
        <w:t>是</w:t>
      </w:r>
      <w:r>
        <w:rPr>
          <w:spacing w:val="-47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9"/>
        </w:rPr>
        <w:t>26.00cm</w:t>
      </w:r>
    </w:p>
    <w:p>
      <w:pPr>
        <w:pStyle w:val="BodyText"/>
        <w:spacing w:before="1" w:line="221" w:lineRule="auto"/>
        <w:ind w:left="286"/>
        <w:rPr>
          <w:rFonts w:ascii="Times New Roman" w:eastAsia="Times New Roman" w:hAnsi="Times New Roman" w:cs="Times New Roman"/>
        </w:rPr>
      </w:pPr>
      <w:r>
        <w:rPr>
          <w:color w:val="0000FF"/>
        </w:rPr>
        <w:t>【答案】</w:t>
      </w:r>
      <w:r>
        <w:rPr>
          <w:rFonts w:ascii="Times New Roman" w:eastAsia="Times New Roman" w:hAnsi="Times New Roman" w:cs="Times New Roman"/>
        </w:rPr>
        <w:t>D</w:t>
      </w:r>
    </w:p>
    <w:p>
      <w:pPr>
        <w:pStyle w:val="BodyText"/>
        <w:spacing w:before="216" w:line="468" w:lineRule="exact"/>
        <w:jc w:val="right"/>
      </w:pPr>
      <w:r>
        <w:rPr>
          <w:color w:val="0000FF"/>
          <w:spacing w:val="-6"/>
          <w:position w:val="19"/>
        </w:rPr>
        <w:t>【解答】</w:t>
      </w:r>
      <w:r>
        <w:rPr>
          <w:spacing w:val="-6"/>
          <w:position w:val="19"/>
        </w:rPr>
        <w:t>解：</w:t>
      </w:r>
      <w:r>
        <w:rPr>
          <w:spacing w:val="-24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>A</w:t>
      </w:r>
      <w:r>
        <w:rPr>
          <w:spacing w:val="-6"/>
          <w:position w:val="19"/>
        </w:rPr>
        <w:t>、四次测量结果分别是：</w:t>
      </w:r>
      <w:r>
        <w:rPr>
          <w:rFonts w:ascii="SimSun" w:eastAsia="SimSun" w:hAnsi="SimSun" w:cs="SimSun"/>
          <w:spacing w:val="-6"/>
          <w:position w:val="19"/>
        </w:rPr>
        <w:t>①</w:t>
      </w:r>
      <w:r>
        <w:rPr>
          <w:rFonts w:ascii="Times New Roman" w:eastAsia="Times New Roman" w:hAnsi="Times New Roman" w:cs="Times New Roman"/>
          <w:spacing w:val="-6"/>
          <w:position w:val="19"/>
        </w:rPr>
        <w:t>26.00cm</w:t>
      </w:r>
      <w:r>
        <w:rPr>
          <w:spacing w:val="-7"/>
          <w:position w:val="19"/>
        </w:rPr>
        <w:t>、</w:t>
      </w:r>
      <w:r>
        <w:rPr>
          <w:rFonts w:ascii="SimSun" w:eastAsia="SimSun" w:hAnsi="SimSun" w:cs="SimSun"/>
          <w:spacing w:val="-7"/>
          <w:position w:val="19"/>
        </w:rPr>
        <w:t>③</w:t>
      </w:r>
      <w:r>
        <w:rPr>
          <w:rFonts w:ascii="Times New Roman" w:eastAsia="Times New Roman" w:hAnsi="Times New Roman" w:cs="Times New Roman"/>
          <w:spacing w:val="-7"/>
          <w:position w:val="19"/>
        </w:rPr>
        <w:t>26.02m</w:t>
      </w:r>
      <w:r>
        <w:rPr>
          <w:spacing w:val="-7"/>
          <w:position w:val="19"/>
        </w:rPr>
        <w:t>，其中</w:t>
      </w:r>
      <w:r>
        <w:rPr>
          <w:spacing w:val="-48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9"/>
        </w:rPr>
        <w:t xml:space="preserve">26.0cm </w:t>
      </w:r>
      <w:r>
        <w:rPr>
          <w:spacing w:val="-7"/>
          <w:position w:val="19"/>
        </w:rPr>
        <w:t>缺少估读值，</w:t>
      </w:r>
    </w:p>
    <w:p>
      <w:pPr>
        <w:pStyle w:val="BodyText"/>
        <w:spacing w:line="222" w:lineRule="auto"/>
        <w:ind w:left="299"/>
      </w:pPr>
      <w:r>
        <w:rPr>
          <w:spacing w:val="-9"/>
        </w:rPr>
        <w:t>故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A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-9"/>
        </w:rPr>
        <w:t>错误；</w:t>
      </w:r>
    </w:p>
    <w:p>
      <w:pPr>
        <w:pStyle w:val="BodyText"/>
        <w:spacing w:before="216" w:line="218" w:lineRule="auto"/>
        <w:ind w:left="291"/>
      </w:pPr>
      <w:r>
        <w:rPr>
          <w:rFonts w:ascii="Times New Roman" w:eastAsia="Times New Roman" w:hAnsi="Times New Roman" w:cs="Times New Roman"/>
          <w:spacing w:val="-6"/>
        </w:rPr>
        <w:t>B</w:t>
      </w:r>
      <w:r>
        <w:rPr>
          <w:spacing w:val="-6"/>
        </w:rPr>
        <w:t>、数据</w:t>
      </w:r>
      <w:r>
        <w:rPr>
          <w:rFonts w:ascii="SimSun" w:eastAsia="SimSun" w:hAnsi="SimSun" w:cs="SimSun"/>
          <w:spacing w:val="-6"/>
        </w:rPr>
        <w:t>①④</w:t>
      </w:r>
      <w:r>
        <w:rPr>
          <w:spacing w:val="-6"/>
        </w:rPr>
        <w:t>相比较，</w:t>
      </w:r>
      <w:r>
        <w:rPr>
          <w:spacing w:val="-6"/>
        </w:rPr>
        <w:t xml:space="preserve"> </w:t>
      </w:r>
      <w:r>
        <w:rPr>
          <w:spacing w:val="-6"/>
        </w:rPr>
        <w:t>不能说明测量存在误差；</w:t>
      </w:r>
    </w:p>
    <w:p>
      <w:pPr>
        <w:pStyle w:val="BodyText"/>
        <w:spacing w:before="219" w:line="220" w:lineRule="auto"/>
        <w:ind w:left="295"/>
      </w:pPr>
      <w:r>
        <w:rPr>
          <w:rFonts w:ascii="Times New Roman" w:eastAsia="Times New Roman" w:hAnsi="Times New Roman" w:cs="Times New Roman"/>
          <w:spacing w:val="-6"/>
        </w:rPr>
        <w:t>C</w:t>
      </w:r>
      <w:r>
        <w:rPr>
          <w:spacing w:val="-6"/>
        </w:rPr>
        <w:t>、用更精确的刻度尺测量可以减小误差，</w:t>
      </w:r>
      <w:r>
        <w:rPr>
          <w:spacing w:val="-6"/>
        </w:rPr>
        <w:t xml:space="preserve"> </w:t>
      </w:r>
      <w:r>
        <w:rPr>
          <w:spacing w:val="-6"/>
        </w:rPr>
        <w:t>故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C </w:t>
      </w:r>
      <w:r>
        <w:rPr>
          <w:spacing w:val="-6"/>
        </w:rPr>
        <w:t>错误；</w:t>
      </w:r>
    </w:p>
    <w:p>
      <w:pPr>
        <w:pStyle w:val="BodyText"/>
        <w:spacing w:before="138"/>
        <w:ind w:left="291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spacing w:val="-2"/>
        </w:rPr>
        <w:t>、剔除错误数据后</w:t>
      </w:r>
      <w:r>
        <w:rPr>
          <w:position w:val="-21"/>
        </w:rPr>
        <w:drawing>
          <wp:inline distT="0" distB="0" distL="0" distR="0">
            <wp:extent cx="1797743" cy="334010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97743" cy="33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7"/>
        </w:rPr>
        <w:t xml:space="preserve"> </w:t>
      </w:r>
      <w:r>
        <w:rPr>
          <w:spacing w:val="-2"/>
        </w:rPr>
        <w:t>＝</w:t>
      </w:r>
      <w:r>
        <w:rPr>
          <w:rFonts w:ascii="Times New Roman" w:eastAsia="Times New Roman" w:hAnsi="Times New Roman" w:cs="Times New Roman"/>
          <w:spacing w:val="-2"/>
        </w:rPr>
        <w:t>26.00cm</w:t>
      </w:r>
      <w:r>
        <w:rPr>
          <w:spacing w:val="-2"/>
        </w:rPr>
        <w:t>。</w:t>
      </w:r>
    </w:p>
    <w:p>
      <w:pPr>
        <w:pStyle w:val="BodyText"/>
        <w:spacing w:before="178" w:line="223" w:lineRule="auto"/>
        <w:ind w:left="299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D</w:t>
      </w:r>
      <w:r>
        <w:rPr>
          <w:spacing w:val="-20"/>
        </w:rPr>
        <w:t>。</w:t>
      </w:r>
    </w:p>
    <w:p>
      <w:pPr>
        <w:pStyle w:val="BodyText"/>
        <w:spacing w:before="215" w:line="221" w:lineRule="auto"/>
        <w:ind w:left="24"/>
      </w:pPr>
      <w:r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51"/>
          <w:w w:val="88"/>
        </w:rPr>
        <w:t>．（</w:t>
      </w:r>
      <w:r>
        <w:rPr>
          <w:rFonts w:ascii="Times New Roman" w:eastAsia="Times New Roman" w:hAnsi="Times New Roman" w:cs="Times New Roman"/>
        </w:rPr>
        <w:t xml:space="preserve">3 </w:t>
      </w:r>
      <w:r>
        <w:t>分）</w:t>
      </w:r>
      <w:r>
        <w:rPr>
          <w:spacing w:val="-20"/>
        </w:rPr>
        <w:t xml:space="preserve"> </w:t>
      </w:r>
      <w:r>
        <w:t>以下说法正确的是(</w:t>
      </w:r>
      <w:r>
        <w:rPr>
          <w:spacing w:val="15"/>
        </w:rPr>
        <w:t xml:space="preserve">    </w:t>
      </w:r>
      <w:r>
        <w:t>)</w:t>
      </w:r>
    </w:p>
    <w:p>
      <w:pPr>
        <w:spacing w:line="221" w:lineRule="auto"/>
        <w:sectPr>
          <w:headerReference w:type="default" r:id="rId38"/>
          <w:pgSz w:w="11907" w:h="16839"/>
          <w:pgMar w:top="400" w:right="1735" w:bottom="0" w:left="1785" w:header="0" w:footer="0" w:gutter="0"/>
          <w:pgNumType w:start="15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68" w:line="2487" w:lineRule="exact"/>
        <w:ind w:right="7"/>
        <w:jc w:val="right"/>
      </w:pPr>
      <w:r>
        <w:rPr>
          <w:rFonts w:ascii="Times New Roman" w:eastAsia="Times New Roman" w:hAnsi="Times New Roman" w:cs="Times New Roman"/>
          <w:spacing w:val="-1"/>
          <w:position w:val="-45"/>
        </w:rPr>
        <w:t>A</w:t>
      </w:r>
      <w:r>
        <w:rPr>
          <w:spacing w:val="-1"/>
          <w:position w:val="-45"/>
        </w:rPr>
        <w:t>．</w:t>
      </w:r>
      <w:r>
        <w:rPr>
          <w:position w:val="-45"/>
        </w:rPr>
        <w:drawing>
          <wp:inline distT="0" distB="0" distL="0" distR="0">
            <wp:extent cx="1160780" cy="1534159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0780" cy="1534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45"/>
        </w:rPr>
        <w:t>超声波加湿器通过雾化片高频振动将水抛入空气中形成</w:t>
      </w:r>
      <w:r>
        <w:rPr>
          <w:spacing w:val="-2"/>
          <w:position w:val="-45"/>
        </w:rPr>
        <w:t>水雾是液</w:t>
      </w:r>
    </w:p>
    <w:p>
      <w:pPr>
        <w:pStyle w:val="BodyText"/>
        <w:spacing w:before="127" w:line="221" w:lineRule="auto"/>
        <w:ind w:left="23"/>
      </w:pPr>
      <w:r>
        <w:rPr>
          <w:spacing w:val="-2"/>
        </w:rPr>
        <w:t>化现象</w:t>
      </w:r>
    </w:p>
    <w:p>
      <w:pPr>
        <w:pStyle w:val="BodyText"/>
        <w:spacing w:before="194" w:line="1893" w:lineRule="exact"/>
        <w:ind w:left="291"/>
      </w:pPr>
      <w:r>
        <w:rPr>
          <w:rFonts w:ascii="Times New Roman" w:eastAsia="Times New Roman" w:hAnsi="Times New Roman" w:cs="Times New Roman"/>
          <w:spacing w:val="-2"/>
          <w:position w:val="-9"/>
        </w:rPr>
        <w:t>B</w:t>
      </w:r>
      <w:r>
        <w:rPr>
          <w:rFonts w:ascii="Times New Roman" w:eastAsia="Times New Roman" w:hAnsi="Times New Roman" w:cs="Times New Roman"/>
          <w:spacing w:val="-21"/>
          <w:position w:val="-9"/>
        </w:rPr>
        <w:t xml:space="preserve"> </w:t>
      </w:r>
      <w:r>
        <w:rPr>
          <w:spacing w:val="-2"/>
          <w:position w:val="-9"/>
        </w:rPr>
        <w:t>．</w:t>
      </w:r>
      <w:r>
        <w:rPr>
          <w:position w:val="-9"/>
        </w:rPr>
        <w:drawing>
          <wp:inline distT="0" distB="0" distL="0" distR="0">
            <wp:extent cx="1515110" cy="1017905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101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-9"/>
        </w:rPr>
        <w:t>倒车雷达是利用超声波传递能量</w:t>
      </w:r>
    </w:p>
    <w:p>
      <w:pPr>
        <w:pStyle w:val="BodyText"/>
        <w:spacing w:line="1316" w:lineRule="exact"/>
        <w:ind w:left="295"/>
      </w:pPr>
      <w:r>
        <w:rPr>
          <w:rFonts w:ascii="Times New Roman" w:eastAsia="Times New Roman" w:hAnsi="Times New Roman" w:cs="Times New Roman"/>
          <w:spacing w:val="-3"/>
          <w:position w:val="-22"/>
        </w:rPr>
        <w:t>C</w:t>
      </w:r>
      <w:r>
        <w:rPr>
          <w:rFonts w:ascii="Times New Roman" w:eastAsia="Times New Roman" w:hAnsi="Times New Roman" w:cs="Times New Roman"/>
          <w:spacing w:val="-19"/>
          <w:position w:val="-22"/>
        </w:rPr>
        <w:t xml:space="preserve"> </w:t>
      </w:r>
      <w:r>
        <w:rPr>
          <w:spacing w:val="-3"/>
          <w:position w:val="-22"/>
        </w:rPr>
        <w:t>．</w:t>
      </w:r>
      <w:r>
        <w:rPr>
          <w:position w:val="-22"/>
        </w:rPr>
        <w:drawing>
          <wp:inline distT="0" distB="0" distL="0" distR="0">
            <wp:extent cx="1429385" cy="791210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29385" cy="79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position w:val="-22"/>
        </w:rPr>
        <w:t>手影是通过光的反射形成</w:t>
      </w:r>
    </w:p>
    <w:p>
      <w:pPr>
        <w:pStyle w:val="BodyText"/>
        <w:spacing w:before="270" w:line="2202" w:lineRule="exact"/>
        <w:ind w:left="291"/>
      </w:pPr>
      <w:r>
        <w:rPr>
          <w:rFonts w:ascii="Times New Roman" w:eastAsia="Times New Roman" w:hAnsi="Times New Roman" w:cs="Times New Roman"/>
          <w:spacing w:val="-2"/>
          <w:position w:val="-39"/>
        </w:rPr>
        <w:t>D</w:t>
      </w:r>
      <w:r>
        <w:rPr>
          <w:rFonts w:ascii="Times New Roman" w:eastAsia="Times New Roman" w:hAnsi="Times New Roman" w:cs="Times New Roman"/>
          <w:spacing w:val="-7"/>
          <w:position w:val="-39"/>
        </w:rPr>
        <w:t xml:space="preserve"> </w:t>
      </w:r>
      <w:r>
        <w:rPr>
          <w:spacing w:val="-2"/>
          <w:position w:val="-39"/>
        </w:rPr>
        <w:t>．</w:t>
      </w:r>
      <w:r>
        <w:rPr>
          <w:position w:val="-39"/>
        </w:rPr>
        <w:drawing>
          <wp:inline distT="0" distB="0" distL="0" distR="0">
            <wp:extent cx="1151889" cy="1353184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51889" cy="135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-39"/>
        </w:rPr>
        <w:t>医学中“热谱图”是利用红外线敏感的胶片拍摄</w:t>
      </w:r>
    </w:p>
    <w:p>
      <w:pPr>
        <w:pStyle w:val="BodyText"/>
        <w:spacing w:before="270" w:line="221" w:lineRule="auto"/>
        <w:ind w:left="286"/>
        <w:rPr>
          <w:rFonts w:ascii="Times New Roman" w:eastAsia="Times New Roman" w:hAnsi="Times New Roman" w:cs="Times New Roman"/>
        </w:rPr>
      </w:pPr>
      <w:r>
        <w:rPr>
          <w:color w:val="0000FF"/>
        </w:rPr>
        <w:t>【答案】</w:t>
      </w:r>
      <w:r>
        <w:rPr>
          <w:rFonts w:ascii="Times New Roman" w:eastAsia="Times New Roman" w:hAnsi="Times New Roman" w:cs="Times New Roman"/>
        </w:rPr>
        <w:t>D</w:t>
      </w:r>
    </w:p>
    <w:p>
      <w:pPr>
        <w:pStyle w:val="BodyText"/>
        <w:spacing w:before="217" w:line="468" w:lineRule="exact"/>
        <w:ind w:right="6"/>
        <w:jc w:val="right"/>
      </w:pPr>
      <w:r>
        <w:rPr>
          <w:color w:val="0000FF"/>
          <w:spacing w:val="-4"/>
          <w:position w:val="19"/>
        </w:rPr>
        <w:t>【解答】</w:t>
      </w:r>
      <w:r>
        <w:rPr>
          <w:spacing w:val="-4"/>
          <w:position w:val="19"/>
        </w:rPr>
        <w:t>解：</w:t>
      </w:r>
      <w:r>
        <w:rPr>
          <w:spacing w:val="-24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9"/>
        </w:rPr>
        <w:t>A</w:t>
      </w:r>
      <w:r>
        <w:rPr>
          <w:spacing w:val="-4"/>
          <w:position w:val="19"/>
        </w:rPr>
        <w:t>、超声波加湿器通过雾化片高频振</w:t>
      </w:r>
      <w:r>
        <w:rPr>
          <w:spacing w:val="-5"/>
          <w:position w:val="19"/>
        </w:rPr>
        <w:t>动将水蒸气抛入空气中形成水雾是液化</w:t>
      </w:r>
    </w:p>
    <w:p>
      <w:pPr>
        <w:pStyle w:val="BodyText"/>
        <w:spacing w:before="1" w:line="220" w:lineRule="auto"/>
        <w:ind w:left="297"/>
      </w:pPr>
      <w:r>
        <w:rPr>
          <w:spacing w:val="-13"/>
        </w:rPr>
        <w:t>现象；</w:t>
      </w:r>
    </w:p>
    <w:p>
      <w:pPr>
        <w:pStyle w:val="BodyText"/>
        <w:spacing w:before="217" w:line="468" w:lineRule="exact"/>
        <w:ind w:left="291"/>
      </w:pPr>
      <w:r>
        <w:rPr>
          <w:rFonts w:ascii="Times New Roman" w:eastAsia="Times New Roman" w:hAnsi="Times New Roman" w:cs="Times New Roman"/>
          <w:spacing w:val="-2"/>
          <w:position w:val="19"/>
        </w:rPr>
        <w:t>B</w:t>
      </w:r>
      <w:r>
        <w:rPr>
          <w:spacing w:val="-2"/>
          <w:position w:val="19"/>
        </w:rPr>
        <w:t>、倒车雷达是利用超声波传递信息；</w:t>
      </w:r>
    </w:p>
    <w:p>
      <w:pPr>
        <w:pStyle w:val="BodyText"/>
        <w:spacing w:before="1" w:line="219" w:lineRule="auto"/>
        <w:ind w:left="295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spacing w:val="-2"/>
        </w:rPr>
        <w:t>、手影是通过光的直线传播形成的；</w:t>
      </w:r>
    </w:p>
    <w:p>
      <w:pPr>
        <w:pStyle w:val="BodyText"/>
        <w:spacing w:before="218" w:line="468" w:lineRule="exact"/>
        <w:ind w:left="291"/>
      </w:pPr>
      <w:r>
        <w:rPr>
          <w:rFonts w:ascii="Times New Roman" w:eastAsia="Times New Roman" w:hAnsi="Times New Roman" w:cs="Times New Roman"/>
          <w:spacing w:val="-1"/>
          <w:position w:val="19"/>
        </w:rPr>
        <w:t>D</w:t>
      </w:r>
      <w:r>
        <w:rPr>
          <w:spacing w:val="-1"/>
          <w:position w:val="19"/>
        </w:rPr>
        <w:t>、医学中“热谱图”是利用红外线敏感的胶片拍摄。</w:t>
      </w:r>
    </w:p>
    <w:p>
      <w:pPr>
        <w:pStyle w:val="BodyText"/>
        <w:spacing w:line="222" w:lineRule="auto"/>
        <w:ind w:left="299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D</w:t>
      </w:r>
      <w:r>
        <w:rPr>
          <w:spacing w:val="-20"/>
        </w:rPr>
        <w:t>。</w:t>
      </w:r>
    </w:p>
    <w:p>
      <w:pPr>
        <w:pStyle w:val="BodyText"/>
        <w:spacing w:before="216" w:line="411" w:lineRule="auto"/>
        <w:ind w:left="296" w:right="7" w:hanging="273"/>
      </w:pPr>
      <w:r>
        <w:rPr>
          <w:rFonts w:ascii="Times New Roman" w:eastAsia="Times New Roman" w:hAnsi="Times New Roman" w:cs="Times New Roman"/>
          <w:spacing w:val="-2"/>
        </w:rPr>
        <w:t>6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51"/>
          <w:w w:val="88"/>
        </w:rPr>
        <w:t>．（</w:t>
      </w:r>
      <w:r>
        <w:rPr>
          <w:rFonts w:ascii="Times New Roman" w:eastAsia="Times New Roman" w:hAnsi="Times New Roman" w:cs="Times New Roman"/>
          <w:spacing w:val="-2"/>
        </w:rPr>
        <w:t xml:space="preserve">3  </w:t>
      </w:r>
      <w:r>
        <w:rPr>
          <w:spacing w:val="-2"/>
        </w:rPr>
        <w:t>分）火星的昼夜温差有时可达到一百多摄氏度。如图，“祝融号”火星车在集热窗中</w:t>
      </w:r>
      <w:r>
        <w:t xml:space="preserve"> </w:t>
      </w:r>
      <w:r>
        <w:rPr>
          <w:spacing w:val="1"/>
        </w:rPr>
        <w:t>利用“正十一烷”材料进行保温。早上，该材料吸热，晚上，该材料放热，整个过程中</w:t>
      </w:r>
    </w:p>
    <w:p>
      <w:pPr>
        <w:pStyle w:val="BodyText"/>
        <w:spacing w:before="1" w:line="219" w:lineRule="auto"/>
        <w:ind w:left="296"/>
      </w:pPr>
      <w:r>
        <w:rPr>
          <w:spacing w:val="-1"/>
        </w:rPr>
        <w:t>基本没有气态物质出现，</w:t>
      </w:r>
      <w:r>
        <w:rPr>
          <w:spacing w:val="-8"/>
        </w:rPr>
        <w:t xml:space="preserve"> </w:t>
      </w:r>
      <w:r>
        <w:rPr>
          <w:spacing w:val="-1"/>
        </w:rPr>
        <w:t>则该材料发生的物态变化过程是(</w:t>
      </w:r>
      <w:r>
        <w:rPr>
          <w:spacing w:val="15"/>
        </w:rPr>
        <w:t xml:space="preserve">    </w:t>
      </w:r>
      <w:r>
        <w:rPr>
          <w:spacing w:val="-1"/>
        </w:rPr>
        <w:t>)</w:t>
      </w:r>
    </w:p>
    <w:p>
      <w:pPr>
        <w:spacing w:line="219" w:lineRule="auto"/>
        <w:sectPr>
          <w:headerReference w:type="default" r:id="rId39"/>
          <w:pgSz w:w="11907" w:h="16839"/>
          <w:pgMar w:top="400" w:right="1785" w:bottom="0" w:left="1785" w:header="0" w:footer="0" w:gutter="0"/>
          <w:pgNumType w:start="16"/>
          <w:cols w:space="708"/>
        </w:sect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522" w:lineRule="exact"/>
        <w:ind w:firstLine="288"/>
      </w:pPr>
      <w:r>
        <w:rPr>
          <w:position w:val="-50"/>
        </w:rPr>
        <w:drawing>
          <wp:inline distT="0" distB="0" distL="0" distR="0">
            <wp:extent cx="2125979" cy="1601469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25979" cy="1601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0" w:line="221" w:lineRule="auto"/>
        <w:ind w:left="289"/>
      </w:pP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2"/>
        </w:rPr>
        <w:t>．先汽化后液化</w:t>
      </w:r>
      <w:r>
        <w:rPr>
          <w:spacing w:val="-2"/>
        </w:rPr>
        <w:t xml:space="preserve">                        </w:t>
      </w:r>
      <w:r>
        <w:rPr>
          <w:rFonts w:ascii="Times New Roman" w:eastAsia="Times New Roman" w:hAnsi="Times New Roman" w:cs="Times New Roman"/>
          <w:spacing w:val="-2"/>
        </w:rPr>
        <w:t>B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"/>
        </w:rPr>
        <w:t>．先熔化后凝固</w:t>
      </w:r>
    </w:p>
    <w:p>
      <w:pPr>
        <w:pStyle w:val="BodyText"/>
        <w:spacing w:before="216" w:line="221" w:lineRule="auto"/>
        <w:ind w:left="295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spacing w:val="-2"/>
        </w:rPr>
        <w:t>．先液化后汽化</w:t>
      </w:r>
      <w:r>
        <w:rPr>
          <w:spacing w:val="-2"/>
        </w:rPr>
        <w:t xml:space="preserve">                        </w:t>
      </w: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"/>
        </w:rPr>
        <w:t>．先升华后凝华</w:t>
      </w:r>
    </w:p>
    <w:p>
      <w:pPr>
        <w:pStyle w:val="BodyText"/>
        <w:spacing w:before="217" w:line="221" w:lineRule="auto"/>
        <w:ind w:left="286"/>
        <w:rPr>
          <w:rFonts w:ascii="Times New Roman" w:eastAsia="Times New Roman" w:hAnsi="Times New Roman" w:cs="Times New Roman"/>
        </w:rPr>
      </w:pPr>
      <w:r>
        <w:rPr>
          <w:color w:val="0000FF"/>
        </w:rPr>
        <w:t>【答案】</w:t>
      </w:r>
      <w:r>
        <w:rPr>
          <w:rFonts w:ascii="Times New Roman" w:eastAsia="Times New Roman" w:hAnsi="Times New Roman" w:cs="Times New Roman"/>
        </w:rPr>
        <w:t>B</w:t>
      </w:r>
    </w:p>
    <w:p>
      <w:pPr>
        <w:pStyle w:val="BodyText"/>
        <w:spacing w:before="216" w:line="468" w:lineRule="exact"/>
        <w:jc w:val="right"/>
      </w:pPr>
      <w:r>
        <w:rPr>
          <w:color w:val="0000FF"/>
          <w:spacing w:val="-9"/>
          <w:position w:val="19"/>
        </w:rPr>
        <w:t>【解答】</w:t>
      </w:r>
      <w:r>
        <w:rPr>
          <w:spacing w:val="-9"/>
          <w:position w:val="19"/>
        </w:rPr>
        <w:t>解：由题意可知，“祝融号”火星车中的正十一烷的物质，</w:t>
      </w:r>
      <w:r>
        <w:rPr>
          <w:spacing w:val="-32"/>
          <w:position w:val="19"/>
        </w:rPr>
        <w:t xml:space="preserve"> </w:t>
      </w:r>
      <w:r>
        <w:rPr>
          <w:spacing w:val="-9"/>
          <w:position w:val="19"/>
        </w:rPr>
        <w:t>吸收热量，凝固放热。</w:t>
      </w:r>
    </w:p>
    <w:p>
      <w:pPr>
        <w:pStyle w:val="BodyText"/>
        <w:spacing w:before="1" w:line="221" w:lineRule="auto"/>
        <w:ind w:left="299"/>
      </w:pPr>
      <w:r>
        <w:rPr>
          <w:spacing w:val="-5"/>
        </w:rPr>
        <w:t>故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B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spacing w:val="-5"/>
        </w:rPr>
        <w:t>正确。</w:t>
      </w:r>
    </w:p>
    <w:p>
      <w:pPr>
        <w:pStyle w:val="BodyText"/>
        <w:spacing w:before="216" w:line="223" w:lineRule="auto"/>
        <w:ind w:left="299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B</w:t>
      </w:r>
      <w:r>
        <w:rPr>
          <w:spacing w:val="-20"/>
        </w:rPr>
        <w:t>。</w:t>
      </w:r>
    </w:p>
    <w:p>
      <w:pPr>
        <w:pStyle w:val="BodyText"/>
        <w:spacing w:before="214" w:line="469" w:lineRule="exact"/>
        <w:jc w:val="right"/>
      </w:pPr>
      <w:r>
        <w:rPr>
          <w:rFonts w:ascii="Times New Roman" w:eastAsia="Times New Roman" w:hAnsi="Times New Roman" w:cs="Times New Roman"/>
          <w:spacing w:val="-5"/>
          <w:position w:val="19"/>
        </w:rPr>
        <w:t>7</w:t>
      </w:r>
      <w:r>
        <w:rPr>
          <w:spacing w:val="-49"/>
          <w:w w:val="85"/>
          <w:position w:val="19"/>
        </w:rPr>
        <w:t>．（</w:t>
      </w:r>
      <w:r>
        <w:rPr>
          <w:rFonts w:ascii="Times New Roman" w:eastAsia="Times New Roman" w:hAnsi="Times New Roman" w:cs="Times New Roman"/>
          <w:spacing w:val="-5"/>
          <w:position w:val="19"/>
        </w:rPr>
        <w:t xml:space="preserve">3 </w:t>
      </w:r>
      <w:r>
        <w:rPr>
          <w:spacing w:val="-5"/>
          <w:position w:val="19"/>
        </w:rPr>
        <w:t>分）小昕坐飞机去旅游，</w:t>
      </w:r>
      <w:r>
        <w:rPr>
          <w:spacing w:val="-43"/>
          <w:position w:val="19"/>
        </w:rPr>
        <w:t xml:space="preserve"> </w:t>
      </w:r>
      <w:r>
        <w:rPr>
          <w:spacing w:val="-5"/>
          <w:position w:val="19"/>
        </w:rPr>
        <w:t>当飞机在高空平稳飞行时，她从背包中取出一袋密封的薯片，</w:t>
      </w:r>
    </w:p>
    <w:p>
      <w:pPr>
        <w:pStyle w:val="BodyText"/>
        <w:spacing w:line="234" w:lineRule="auto"/>
        <w:ind w:left="300"/>
      </w:pPr>
      <w:r>
        <w:rPr>
          <w:spacing w:val="2"/>
        </w:rPr>
        <w:t>则能正确表示起飞后袋内气体的“</w:t>
      </w:r>
      <w:r>
        <w:rPr>
          <w:rFonts w:ascii="Times New Roman" w:eastAsia="Times New Roman" w:hAnsi="Times New Roman" w:cs="Times New Roman"/>
          <w:spacing w:val="2"/>
        </w:rPr>
        <w:t>m</w:t>
      </w:r>
      <w:r>
        <w:rPr>
          <w:spacing w:val="2"/>
        </w:rPr>
        <w:t>﹣</w:t>
      </w:r>
      <w:r>
        <w:rPr>
          <w:rFonts w:ascii="Times New Roman" w:eastAsia="Times New Roman" w:hAnsi="Times New Roman" w:cs="Times New Roman"/>
          <w:spacing w:val="2"/>
        </w:rPr>
        <w:t>V</w:t>
      </w:r>
      <w:r>
        <w:rPr>
          <w:spacing w:val="2"/>
        </w:rPr>
        <w:t>”关系的是(</w:t>
      </w:r>
      <w:r>
        <w:rPr>
          <w:spacing w:val="18"/>
        </w:rPr>
        <w:t xml:space="preserve">    </w:t>
      </w:r>
      <w:r>
        <w:rPr>
          <w:spacing w:val="2"/>
        </w:rPr>
        <w:t>)</w:t>
      </w:r>
    </w:p>
    <w:p>
      <w:pPr>
        <w:spacing w:before="192" w:line="1944" w:lineRule="exact"/>
        <w:ind w:firstLine="288"/>
      </w:pPr>
      <w:r>
        <w:rPr>
          <w:position w:val="-38"/>
        </w:rPr>
        <w:drawing>
          <wp:inline distT="0" distB="0" distL="0" distR="0">
            <wp:extent cx="1328419" cy="1234440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28419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50" w:line="217" w:lineRule="auto"/>
        <w:ind w:left="28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3"/>
        </w:rPr>
        <w:t>．点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N                         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"/>
        </w:rPr>
        <w:t>．点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O                          C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"/>
        </w:rPr>
        <w:t>．点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P   </w:t>
      </w:r>
      <w:r>
        <w:rPr>
          <w:rFonts w:ascii="Times New Roman" w:eastAsia="Times New Roman" w:hAnsi="Times New Roman" w:cs="Times New Roman"/>
          <w:spacing w:val="-4"/>
        </w:rPr>
        <w:t xml:space="preserve">                       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"/>
        </w:rPr>
        <w:t>．点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Q</w:t>
      </w:r>
    </w:p>
    <w:p>
      <w:pPr>
        <w:pStyle w:val="BodyText"/>
        <w:spacing w:before="222" w:line="221" w:lineRule="auto"/>
        <w:ind w:left="286"/>
        <w:rPr>
          <w:rFonts w:ascii="Times New Roman" w:eastAsia="Times New Roman" w:hAnsi="Times New Roman" w:cs="Times New Roman"/>
        </w:rPr>
      </w:pPr>
      <w:r>
        <w:rPr>
          <w:color w:val="0000FF"/>
        </w:rPr>
        <w:t>【答案】</w:t>
      </w:r>
      <w:r>
        <w:rPr>
          <w:rFonts w:ascii="Times New Roman" w:eastAsia="Times New Roman" w:hAnsi="Times New Roman" w:cs="Times New Roman"/>
        </w:rPr>
        <w:t>A</w:t>
      </w:r>
    </w:p>
    <w:p>
      <w:pPr>
        <w:pStyle w:val="BodyText"/>
        <w:spacing w:before="216" w:line="220" w:lineRule="auto"/>
        <w:ind w:left="286"/>
      </w:pPr>
      <w:r>
        <w:rPr>
          <w:color w:val="0000FF"/>
          <w:spacing w:val="1"/>
        </w:rPr>
        <w:t>【解答】</w:t>
      </w:r>
      <w:r>
        <w:rPr>
          <w:spacing w:val="1"/>
        </w:rPr>
        <w:t>解：因为质量是物体的一种基本属性，当飞机在高空平稳飞行时，但薯片和袋</w:t>
      </w:r>
    </w:p>
    <w:p>
      <w:pPr>
        <w:pStyle w:val="BodyText"/>
        <w:spacing w:before="217" w:line="221" w:lineRule="auto"/>
        <w:ind w:left="321"/>
      </w:pPr>
      <w:r>
        <w:rPr>
          <w:spacing w:val="-3"/>
        </w:rPr>
        <w:t>内空气的质量均不变，</w:t>
      </w:r>
    </w:p>
    <w:p>
      <w:pPr>
        <w:pStyle w:val="BodyText"/>
        <w:spacing w:before="137"/>
        <w:ind w:left="300"/>
      </w:pPr>
      <w:r>
        <w:rPr>
          <w:spacing w:val="-2"/>
        </w:rPr>
        <w:t>则袋内气体体积变大，由于气体的质量不变</w:t>
      </w:r>
      <w:r>
        <w:rPr>
          <w:position w:val="-21"/>
        </w:rPr>
        <w:drawing>
          <wp:inline distT="0" distB="0" distL="0" distR="0">
            <wp:extent cx="121149" cy="334010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1149" cy="33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</w:rPr>
        <w:t>可知。</w:t>
      </w:r>
    </w:p>
    <w:p>
      <w:pPr>
        <w:pStyle w:val="BodyText"/>
        <w:spacing w:before="178" w:line="468" w:lineRule="exact"/>
        <w:ind w:left="295"/>
      </w:pPr>
      <w:r>
        <w:rPr>
          <w:position w:val="19"/>
        </w:rPr>
        <w:t>据“</w:t>
      </w:r>
      <w:r>
        <w:rPr>
          <w:rFonts w:ascii="Times New Roman" w:eastAsia="Times New Roman" w:hAnsi="Times New Roman" w:cs="Times New Roman"/>
          <w:position w:val="19"/>
        </w:rPr>
        <w:t>m</w:t>
      </w:r>
      <w:r>
        <w:rPr>
          <w:position w:val="19"/>
        </w:rPr>
        <w:t>﹣</w:t>
      </w:r>
      <w:r>
        <w:rPr>
          <w:rFonts w:ascii="Times New Roman" w:eastAsia="Times New Roman" w:hAnsi="Times New Roman" w:cs="Times New Roman"/>
          <w:position w:val="19"/>
        </w:rPr>
        <w:t>V</w:t>
      </w:r>
      <w:r>
        <w:rPr>
          <w:position w:val="19"/>
        </w:rPr>
        <w:t>”关系图可知只有点</w:t>
      </w:r>
      <w:r>
        <w:rPr>
          <w:spacing w:val="-57"/>
          <w:position w:val="19"/>
        </w:rPr>
        <w:t xml:space="preserve"> </w:t>
      </w:r>
      <w:r>
        <w:rPr>
          <w:rFonts w:ascii="Times New Roman" w:eastAsia="Times New Roman" w:hAnsi="Times New Roman" w:cs="Times New Roman"/>
          <w:position w:val="19"/>
        </w:rPr>
        <w:t xml:space="preserve">N </w:t>
      </w:r>
      <w:r>
        <w:rPr>
          <w:position w:val="19"/>
        </w:rPr>
        <w:t>对应气体的质量与点</w:t>
      </w:r>
      <w:r>
        <w:rPr>
          <w:spacing w:val="-48"/>
          <w:position w:val="19"/>
        </w:rPr>
        <w:t xml:space="preserve"> </w:t>
      </w:r>
      <w:r>
        <w:rPr>
          <w:rFonts w:ascii="Times New Roman" w:eastAsia="Times New Roman" w:hAnsi="Times New Roman" w:cs="Times New Roman"/>
          <w:position w:val="19"/>
        </w:rPr>
        <w:t xml:space="preserve">M </w:t>
      </w:r>
      <w:r>
        <w:rPr>
          <w:position w:val="19"/>
        </w:rPr>
        <w:t>对应气体的</w:t>
      </w:r>
      <w:r>
        <w:rPr>
          <w:spacing w:val="-1"/>
          <w:position w:val="19"/>
        </w:rPr>
        <w:t>质量相等，且</w:t>
      </w:r>
      <w:r>
        <w:rPr>
          <w:spacing w:val="-57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9"/>
        </w:rPr>
        <w:t xml:space="preserve">N </w:t>
      </w:r>
      <w:r>
        <w:rPr>
          <w:spacing w:val="-1"/>
          <w:position w:val="19"/>
        </w:rPr>
        <w:t>对</w:t>
      </w:r>
    </w:p>
    <w:p>
      <w:pPr>
        <w:pStyle w:val="BodyText"/>
        <w:spacing w:before="1" w:line="221" w:lineRule="auto"/>
        <w:ind w:left="296"/>
      </w:pPr>
      <w:r>
        <w:rPr>
          <w:spacing w:val="-2"/>
        </w:rPr>
        <w:t>应气体的体积大于点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M </w:t>
      </w:r>
      <w:r>
        <w:rPr>
          <w:spacing w:val="-2"/>
        </w:rPr>
        <w:t>对应气体的体积。</w:t>
      </w:r>
    </w:p>
    <w:p>
      <w:pPr>
        <w:pStyle w:val="BodyText"/>
        <w:spacing w:before="216" w:line="223" w:lineRule="auto"/>
        <w:ind w:left="299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A</w:t>
      </w:r>
      <w:r>
        <w:rPr>
          <w:spacing w:val="-20"/>
        </w:rPr>
        <w:t>。</w:t>
      </w:r>
    </w:p>
    <w:p>
      <w:pPr>
        <w:pStyle w:val="BodyText"/>
        <w:spacing w:before="214" w:line="220" w:lineRule="auto"/>
        <w:ind w:left="27"/>
      </w:pPr>
      <w:r>
        <w:rPr>
          <w:rFonts w:ascii="Times New Roman" w:eastAsia="Times New Roman" w:hAnsi="Times New Roman" w:cs="Times New Roman"/>
          <w:spacing w:val="-3"/>
        </w:rPr>
        <w:t>8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9"/>
          <w:w w:val="85"/>
        </w:rPr>
        <w:t>．（</w:t>
      </w:r>
      <w:r>
        <w:rPr>
          <w:rFonts w:ascii="Times New Roman" w:eastAsia="Times New Roman" w:hAnsi="Times New Roman" w:cs="Times New Roman"/>
          <w:spacing w:val="-3"/>
        </w:rPr>
        <w:t xml:space="preserve">3 </w:t>
      </w:r>
      <w:r>
        <w:rPr>
          <w:spacing w:val="-3"/>
        </w:rPr>
        <w:t>分）</w:t>
      </w:r>
      <w:r>
        <w:rPr>
          <w:spacing w:val="-40"/>
        </w:rPr>
        <w:t xml:space="preserve"> </w:t>
      </w:r>
      <w:r>
        <w:rPr>
          <w:spacing w:val="-3"/>
        </w:rPr>
        <w:t>如图是近视眼、远视眼以及矫正方法，</w:t>
      </w:r>
      <w:r>
        <w:rPr>
          <w:spacing w:val="-3"/>
        </w:rPr>
        <w:t xml:space="preserve"> </w:t>
      </w:r>
      <w:r>
        <w:rPr>
          <w:spacing w:val="-3"/>
        </w:rPr>
        <w:t>则(</w:t>
      </w:r>
      <w:r>
        <w:rPr>
          <w:spacing w:val="15"/>
        </w:rPr>
        <w:t xml:space="preserve">    </w:t>
      </w:r>
      <w:r>
        <w:rPr>
          <w:spacing w:val="-3"/>
        </w:rPr>
        <w:t>)</w:t>
      </w:r>
    </w:p>
    <w:p>
      <w:pPr>
        <w:spacing w:line="220" w:lineRule="auto"/>
        <w:sectPr>
          <w:headerReference w:type="default" r:id="rId41"/>
          <w:pgSz w:w="11907" w:h="16839"/>
          <w:pgMar w:top="400" w:right="1719" w:bottom="0" w:left="1785" w:header="0" w:footer="0" w:gutter="0"/>
          <w:pgNumType w:start="17"/>
          <w:cols w:space="708"/>
        </w:sect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1292" w:lineRule="exact"/>
        <w:ind w:firstLine="288"/>
      </w:pPr>
      <w:r>
        <w:rPr>
          <w:position w:val="-25"/>
        </w:rPr>
        <w:drawing>
          <wp:inline distT="0" distB="0" distL="0" distR="0">
            <wp:extent cx="4660264" cy="820419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60264" cy="820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2" w:line="221" w:lineRule="auto"/>
        <w:ind w:left="289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-4"/>
        </w:rPr>
        <w:t>．图甲是远视眼</w:t>
      </w:r>
    </w:p>
    <w:p>
      <w:pPr>
        <w:pStyle w:val="BodyText"/>
        <w:spacing w:before="216" w:line="468" w:lineRule="exact"/>
        <w:ind w:left="291"/>
      </w:pPr>
      <w:r>
        <w:rPr>
          <w:rFonts w:ascii="Times New Roman" w:eastAsia="Times New Roman" w:hAnsi="Times New Roman" w:cs="Times New Roman"/>
          <w:spacing w:val="-6"/>
          <w:position w:val="19"/>
        </w:rPr>
        <w:t>B</w:t>
      </w:r>
      <w:r>
        <w:rPr>
          <w:rFonts w:ascii="Times New Roman" w:eastAsia="Times New Roman" w:hAnsi="Times New Roman" w:cs="Times New Roman"/>
          <w:spacing w:val="-15"/>
          <w:position w:val="19"/>
        </w:rPr>
        <w:t xml:space="preserve"> </w:t>
      </w:r>
      <w:r>
        <w:rPr>
          <w:spacing w:val="-6"/>
          <w:position w:val="19"/>
        </w:rPr>
        <w:t>．图乙中若去掉凸透镜，</w:t>
      </w:r>
      <w:r>
        <w:rPr>
          <w:spacing w:val="-23"/>
          <w:position w:val="19"/>
        </w:rPr>
        <w:t xml:space="preserve"> </w:t>
      </w:r>
      <w:r>
        <w:rPr>
          <w:spacing w:val="-6"/>
          <w:position w:val="19"/>
        </w:rPr>
        <w:t>像会成在视网膜前</w:t>
      </w:r>
    </w:p>
    <w:p>
      <w:pPr>
        <w:pStyle w:val="BodyText"/>
        <w:spacing w:line="219" w:lineRule="auto"/>
        <w:ind w:left="295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3"/>
        </w:rPr>
        <w:t>．图丙是近视眼的矫正方法</w:t>
      </w:r>
    </w:p>
    <w:p>
      <w:pPr>
        <w:pStyle w:val="BodyText"/>
        <w:spacing w:before="219" w:line="468" w:lineRule="exact"/>
        <w:ind w:left="291"/>
      </w:pPr>
      <w:r>
        <w:rPr>
          <w:rFonts w:ascii="Times New Roman" w:eastAsia="Times New Roman" w:hAnsi="Times New Roman" w:cs="Times New Roman"/>
          <w:spacing w:val="-2"/>
          <w:position w:val="19"/>
        </w:rPr>
        <w:t>D</w:t>
      </w:r>
      <w:r>
        <w:rPr>
          <w:rFonts w:ascii="Times New Roman" w:eastAsia="Times New Roman" w:hAnsi="Times New Roman" w:cs="Times New Roman"/>
          <w:spacing w:val="-22"/>
          <w:position w:val="19"/>
        </w:rPr>
        <w:t xml:space="preserve"> </w:t>
      </w:r>
      <w:r>
        <w:rPr>
          <w:spacing w:val="-2"/>
          <w:position w:val="19"/>
        </w:rPr>
        <w:t>．图丁是远视眼，可戴凹透镜矫正</w:t>
      </w:r>
    </w:p>
    <w:p>
      <w:pPr>
        <w:pStyle w:val="BodyText"/>
        <w:spacing w:line="221" w:lineRule="auto"/>
        <w:ind w:left="286"/>
        <w:rPr>
          <w:rFonts w:ascii="Times New Roman" w:eastAsia="Times New Roman" w:hAnsi="Times New Roman" w:cs="Times New Roman"/>
        </w:rPr>
      </w:pPr>
      <w:r>
        <w:rPr>
          <w:color w:val="0000FF"/>
        </w:rPr>
        <w:t>【答案】</w:t>
      </w:r>
      <w:r>
        <w:rPr>
          <w:rFonts w:ascii="Times New Roman" w:eastAsia="Times New Roman" w:hAnsi="Times New Roman" w:cs="Times New Roman"/>
        </w:rPr>
        <w:t>C</w:t>
      </w:r>
    </w:p>
    <w:p>
      <w:pPr>
        <w:pStyle w:val="BodyText"/>
        <w:spacing w:before="218" w:line="411" w:lineRule="auto"/>
        <w:ind w:left="297" w:hanging="11"/>
        <w:jc w:val="both"/>
      </w:pPr>
      <w:r>
        <w:rPr>
          <w:color w:val="0000FF"/>
          <w:spacing w:val="-8"/>
        </w:rPr>
        <w:t>【解答】</w:t>
      </w:r>
      <w:r>
        <w:rPr>
          <w:spacing w:val="-8"/>
        </w:rPr>
        <w:t>解：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AC</w:t>
      </w:r>
      <w:r>
        <w:rPr>
          <w:spacing w:val="-8"/>
        </w:rPr>
        <w:t>、甲图的入射光线会聚在视网膜的前方；</w:t>
      </w:r>
      <w:r>
        <w:rPr>
          <w:spacing w:val="-30"/>
        </w:rPr>
        <w:t xml:space="preserve"> </w:t>
      </w:r>
      <w:r>
        <w:rPr>
          <w:spacing w:val="-8"/>
        </w:rPr>
        <w:t>近视眼是</w:t>
      </w:r>
      <w:r>
        <w:rPr>
          <w:spacing w:val="-9"/>
        </w:rPr>
        <w:t>因为晶状体焦距太短，</w:t>
      </w:r>
      <w:r>
        <w:t xml:space="preserve"> </w:t>
      </w:r>
      <w:r>
        <w:rPr>
          <w:spacing w:val="1"/>
        </w:rPr>
        <w:t>为了使光线会聚在原来的会聚点后面的视网膜上，因此带对光线具有发散作用的凹透镜</w:t>
      </w:r>
    </w:p>
    <w:p>
      <w:pPr>
        <w:pStyle w:val="BodyText"/>
        <w:spacing w:before="1" w:line="219" w:lineRule="auto"/>
        <w:ind w:left="297"/>
      </w:pPr>
      <w:r>
        <w:rPr>
          <w:spacing w:val="-4"/>
        </w:rPr>
        <w:t>来矫正，故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A </w:t>
      </w:r>
      <w:r>
        <w:rPr>
          <w:spacing w:val="-4"/>
        </w:rPr>
        <w:t>错误；</w:t>
      </w:r>
    </w:p>
    <w:p>
      <w:pPr>
        <w:pStyle w:val="BodyText"/>
        <w:spacing w:before="217" w:line="220" w:lineRule="auto"/>
        <w:ind w:left="291"/>
      </w:pPr>
      <w:r>
        <w:rPr>
          <w:rFonts w:ascii="Times New Roman" w:eastAsia="Times New Roman" w:hAnsi="Times New Roman" w:cs="Times New Roman"/>
        </w:rPr>
        <w:t>B</w:t>
      </w:r>
      <w:r>
        <w:t>、凸透镜对光有会聚作用，像会成在视网膜后；</w:t>
      </w:r>
    </w:p>
    <w:p>
      <w:pPr>
        <w:pStyle w:val="BodyText"/>
        <w:spacing w:before="218" w:line="469" w:lineRule="exact"/>
        <w:ind w:left="291"/>
      </w:pPr>
      <w:r>
        <w:rPr>
          <w:rFonts w:ascii="Times New Roman" w:eastAsia="Times New Roman" w:hAnsi="Times New Roman" w:cs="Times New Roman"/>
          <w:spacing w:val="-4"/>
          <w:position w:val="19"/>
        </w:rPr>
        <w:t>D</w:t>
      </w:r>
      <w:r>
        <w:rPr>
          <w:spacing w:val="-4"/>
          <w:position w:val="19"/>
        </w:rPr>
        <w:t>、丁图的入射光线会聚在视网膜的后方，</w:t>
      </w:r>
      <w:r>
        <w:rPr>
          <w:spacing w:val="-52"/>
          <w:position w:val="19"/>
        </w:rPr>
        <w:t xml:space="preserve"> </w:t>
      </w:r>
      <w:r>
        <w:rPr>
          <w:spacing w:val="-4"/>
          <w:position w:val="19"/>
        </w:rPr>
        <w:t>也是老花眼成像情况，就需要在光线进</w:t>
      </w:r>
      <w:r>
        <w:rPr>
          <w:spacing w:val="-5"/>
          <w:position w:val="19"/>
        </w:rPr>
        <w:t>入人的</w:t>
      </w:r>
    </w:p>
    <w:p>
      <w:pPr>
        <w:pStyle w:val="BodyText"/>
        <w:spacing w:before="1" w:line="219" w:lineRule="auto"/>
        <w:ind w:left="309"/>
      </w:pPr>
      <w:r>
        <w:rPr>
          <w:spacing w:val="-11"/>
        </w:rPr>
        <w:t>眼睛以前会聚一下，</w:t>
      </w:r>
      <w:r>
        <w:rPr>
          <w:spacing w:val="-11"/>
        </w:rPr>
        <w:t xml:space="preserve"> </w:t>
      </w:r>
      <w:r>
        <w:rPr>
          <w:spacing w:val="-11"/>
        </w:rPr>
        <w:t>故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D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-11"/>
        </w:rPr>
        <w:t>正确。</w:t>
      </w:r>
    </w:p>
    <w:p>
      <w:pPr>
        <w:pStyle w:val="BodyText"/>
        <w:spacing w:before="217" w:line="223" w:lineRule="auto"/>
        <w:ind w:left="299"/>
      </w:pPr>
      <w:r>
        <w:rPr>
          <w:spacing w:val="-23"/>
        </w:rPr>
        <w:t>故选：</w:t>
      </w:r>
      <w:r>
        <w:t xml:space="preserve"> </w:t>
      </w:r>
      <w:r>
        <w:rPr>
          <w:rFonts w:ascii="Times New Roman" w:eastAsia="Times New Roman" w:hAnsi="Times New Roman" w:cs="Times New Roman"/>
          <w:spacing w:val="-23"/>
        </w:rPr>
        <w:t>C</w:t>
      </w:r>
      <w:r>
        <w:rPr>
          <w:spacing w:val="-23"/>
        </w:rPr>
        <w:t>。</w:t>
      </w:r>
    </w:p>
    <w:p>
      <w:pPr>
        <w:pStyle w:val="BodyText"/>
        <w:spacing w:before="215" w:line="221" w:lineRule="auto"/>
        <w:ind w:left="22"/>
      </w:pPr>
      <w:r>
        <w:rPr>
          <w:rFonts w:ascii="Times New Roman" w:eastAsia="Times New Roman" w:hAnsi="Times New Roman" w:cs="Times New Roman"/>
        </w:rPr>
        <w:t>9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</w:rPr>
        <w:t xml:space="preserve">3 </w:t>
      </w:r>
      <w:r>
        <w:t>分）</w:t>
      </w:r>
      <w:r>
        <w:rPr>
          <w:spacing w:val="-40"/>
        </w:rPr>
        <w:t xml:space="preserve"> </w:t>
      </w:r>
      <w:r>
        <w:t>如表是一些物质的凝固点和沸点，</w:t>
      </w:r>
      <w:r>
        <w:t xml:space="preserve"> </w:t>
      </w:r>
      <w:r>
        <w:t>则在标</w:t>
      </w:r>
      <w:r>
        <w:rPr>
          <w:spacing w:val="-1"/>
        </w:rPr>
        <w:t>准大气压下(</w:t>
      </w:r>
      <w:r>
        <w:rPr>
          <w:spacing w:val="-1"/>
        </w:rPr>
        <w:t xml:space="preserve">    </w:t>
      </w:r>
      <w:r>
        <w:rPr>
          <w:spacing w:val="-1"/>
        </w:rPr>
        <w:t>)</w:t>
      </w:r>
    </w:p>
    <w:p>
      <w:pPr>
        <w:spacing w:line="88" w:lineRule="exact"/>
      </w:pPr>
    </w:p>
    <w:tbl>
      <w:tblPr>
        <w:tblStyle w:val="TableNormal5"/>
        <w:tblW w:w="8000" w:type="dxa"/>
        <w:tblInd w:w="26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1"/>
        <w:gridCol w:w="1600"/>
        <w:gridCol w:w="1598"/>
        <w:gridCol w:w="1600"/>
        <w:gridCol w:w="1601"/>
      </w:tblGrid>
      <w:tr>
        <w:tblPrEx>
          <w:tblW w:w="8000" w:type="dxa"/>
          <w:tblInd w:w="26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3"/>
        </w:trPr>
        <w:tc>
          <w:tcPr>
            <w:tcW w:w="8000" w:type="dxa"/>
            <w:gridSpan w:val="5"/>
            <w:vAlign w:val="top"/>
          </w:tcPr>
          <w:p>
            <w:pPr>
              <w:spacing w:before="152" w:line="221" w:lineRule="auto"/>
              <w:ind w:left="337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标准大气压下</w:t>
            </w:r>
          </w:p>
        </w:tc>
      </w:tr>
      <w:tr>
        <w:tblPrEx>
          <w:tblW w:w="8000" w:type="dxa"/>
          <w:tblInd w:w="264" w:type="dxa"/>
          <w:tblLayout w:type="fixed"/>
        </w:tblPrEx>
        <w:trPr>
          <w:trHeight w:val="521"/>
        </w:trPr>
        <w:tc>
          <w:tcPr>
            <w:tcW w:w="1601" w:type="dxa"/>
            <w:vAlign w:val="top"/>
          </w:tcPr>
          <w:p>
            <w:pPr>
              <w:spacing w:before="152" w:line="221" w:lineRule="auto"/>
              <w:ind w:left="38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物质名称</w:t>
            </w:r>
          </w:p>
        </w:tc>
        <w:tc>
          <w:tcPr>
            <w:tcW w:w="1600" w:type="dxa"/>
            <w:vAlign w:val="top"/>
          </w:tcPr>
          <w:p>
            <w:pPr>
              <w:spacing w:before="151" w:line="220" w:lineRule="auto"/>
              <w:ind w:left="59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酒精</w:t>
            </w:r>
          </w:p>
        </w:tc>
        <w:tc>
          <w:tcPr>
            <w:tcW w:w="1598" w:type="dxa"/>
            <w:vAlign w:val="top"/>
          </w:tcPr>
          <w:p>
            <w:pPr>
              <w:spacing w:before="151" w:line="225" w:lineRule="auto"/>
              <w:ind w:left="61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7"/>
                <w:sz w:val="21"/>
                <w:szCs w:val="21"/>
              </w:rPr>
              <w:t>乙醚</w:t>
            </w:r>
          </w:p>
        </w:tc>
        <w:tc>
          <w:tcPr>
            <w:tcW w:w="1600" w:type="dxa"/>
            <w:vAlign w:val="top"/>
          </w:tcPr>
          <w:p>
            <w:pPr>
              <w:spacing w:before="152" w:line="221" w:lineRule="auto"/>
              <w:ind w:left="59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煤油</w:t>
            </w:r>
          </w:p>
        </w:tc>
        <w:tc>
          <w:tcPr>
            <w:tcW w:w="1601" w:type="dxa"/>
            <w:vAlign w:val="top"/>
          </w:tcPr>
          <w:p>
            <w:pPr>
              <w:spacing w:before="151" w:line="221" w:lineRule="auto"/>
              <w:ind w:left="59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水银</w:t>
            </w:r>
          </w:p>
        </w:tc>
      </w:tr>
      <w:tr>
        <w:tblPrEx>
          <w:tblW w:w="8000" w:type="dxa"/>
          <w:tblInd w:w="264" w:type="dxa"/>
          <w:tblLayout w:type="fixed"/>
        </w:tblPrEx>
        <w:trPr>
          <w:trHeight w:val="522"/>
        </w:trPr>
        <w:tc>
          <w:tcPr>
            <w:tcW w:w="1601" w:type="dxa"/>
            <w:vAlign w:val="top"/>
          </w:tcPr>
          <w:p>
            <w:pPr>
              <w:pStyle w:val="TableText"/>
              <w:spacing w:before="154" w:line="235" w:lineRule="auto"/>
              <w:ind w:left="357"/>
              <w:rPr>
                <w:rFonts w:ascii="NSimSun" w:eastAsia="NSimSun" w:hAnsi="NSimSun" w:cs="NSimSun"/>
              </w:rPr>
            </w:pPr>
            <w:r>
              <w:rPr>
                <w:rFonts w:ascii="NSimSun" w:eastAsia="NSimSun" w:hAnsi="NSimSun" w:cs="NSimSun"/>
                <w:spacing w:val="-1"/>
              </w:rPr>
              <w:t>凝固点</w:t>
            </w:r>
            <w:r>
              <w:rPr>
                <w:spacing w:val="-1"/>
              </w:rPr>
              <w:t>/</w:t>
            </w:r>
            <w:r>
              <w:rPr>
                <w:rFonts w:ascii="NSimSun" w:eastAsia="NSimSun" w:hAnsi="NSimSun" w:cs="NSimSun"/>
                <w:spacing w:val="-1"/>
              </w:rPr>
              <w:t>℃</w:t>
            </w:r>
          </w:p>
        </w:tc>
        <w:tc>
          <w:tcPr>
            <w:tcW w:w="1600" w:type="dxa"/>
            <w:vAlign w:val="top"/>
          </w:tcPr>
          <w:p>
            <w:pPr>
              <w:pStyle w:val="TableText"/>
              <w:spacing w:before="153" w:line="237" w:lineRule="auto"/>
              <w:ind w:left="609"/>
            </w:pPr>
            <w:r>
              <w:rPr>
                <w:rFonts w:ascii="NSimSun" w:eastAsia="NSimSun" w:hAnsi="NSimSun" w:cs="NSimSun"/>
                <w:spacing w:val="-19"/>
              </w:rPr>
              <w:t>﹣</w:t>
            </w:r>
            <w:r>
              <w:rPr>
                <w:spacing w:val="-19"/>
              </w:rPr>
              <w:t>117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154" w:line="239" w:lineRule="auto"/>
              <w:ind w:left="610"/>
            </w:pPr>
            <w:r>
              <w:rPr>
                <w:rFonts w:ascii="NSimSun" w:eastAsia="NSimSun" w:hAnsi="NSimSun" w:cs="NSimSun"/>
                <w:spacing w:val="-19"/>
              </w:rPr>
              <w:t>﹣</w:t>
            </w:r>
            <w:r>
              <w:rPr>
                <w:spacing w:val="-19"/>
              </w:rPr>
              <w:t>114</w:t>
            </w:r>
          </w:p>
        </w:tc>
        <w:tc>
          <w:tcPr>
            <w:tcW w:w="1600" w:type="dxa"/>
            <w:vAlign w:val="top"/>
          </w:tcPr>
          <w:p>
            <w:pPr>
              <w:pStyle w:val="TableText"/>
              <w:spacing w:before="154" w:line="237" w:lineRule="auto"/>
              <w:ind w:left="661"/>
            </w:pPr>
            <w:r>
              <w:rPr>
                <w:rFonts w:ascii="NSimSun" w:eastAsia="NSimSun" w:hAnsi="NSimSun" w:cs="NSimSun"/>
                <w:spacing w:val="-24"/>
              </w:rPr>
              <w:t>﹣</w:t>
            </w:r>
            <w:r>
              <w:rPr>
                <w:spacing w:val="-24"/>
              </w:rPr>
              <w:t>80</w:t>
            </w:r>
          </w:p>
        </w:tc>
        <w:tc>
          <w:tcPr>
            <w:tcW w:w="1601" w:type="dxa"/>
            <w:vAlign w:val="top"/>
          </w:tcPr>
          <w:p>
            <w:pPr>
              <w:pStyle w:val="TableText"/>
              <w:spacing w:before="153" w:line="237" w:lineRule="auto"/>
              <w:ind w:left="660"/>
            </w:pPr>
            <w:r>
              <w:rPr>
                <w:rFonts w:ascii="NSimSun" w:eastAsia="NSimSun" w:hAnsi="NSimSun" w:cs="NSimSun"/>
                <w:spacing w:val="-24"/>
              </w:rPr>
              <w:t>﹣</w:t>
            </w:r>
            <w:r>
              <w:rPr>
                <w:spacing w:val="-24"/>
              </w:rPr>
              <w:t>39</w:t>
            </w:r>
          </w:p>
        </w:tc>
      </w:tr>
      <w:tr>
        <w:tblPrEx>
          <w:tblW w:w="8000" w:type="dxa"/>
          <w:tblInd w:w="264" w:type="dxa"/>
          <w:tblLayout w:type="fixed"/>
        </w:tblPrEx>
        <w:trPr>
          <w:trHeight w:val="521"/>
        </w:trPr>
        <w:tc>
          <w:tcPr>
            <w:tcW w:w="1601" w:type="dxa"/>
            <w:vAlign w:val="top"/>
          </w:tcPr>
          <w:p>
            <w:pPr>
              <w:pStyle w:val="TableText"/>
              <w:spacing w:before="155" w:line="236" w:lineRule="auto"/>
              <w:ind w:left="462"/>
              <w:rPr>
                <w:rFonts w:ascii="NSimSun" w:eastAsia="NSimSun" w:hAnsi="NSimSun" w:cs="NSimSun"/>
              </w:rPr>
            </w:pPr>
            <w:r>
              <w:rPr>
                <w:rFonts w:ascii="NSimSun" w:eastAsia="NSimSun" w:hAnsi="NSimSun" w:cs="NSimSun"/>
                <w:spacing w:val="-2"/>
              </w:rPr>
              <w:t>沸点</w:t>
            </w:r>
            <w:r>
              <w:rPr>
                <w:spacing w:val="-2"/>
              </w:rPr>
              <w:t>/</w:t>
            </w:r>
            <w:r>
              <w:rPr>
                <w:rFonts w:ascii="NSimSun" w:eastAsia="NSimSun" w:hAnsi="NSimSun" w:cs="NSimSun"/>
                <w:spacing w:val="-2"/>
              </w:rPr>
              <w:t>℃</w:t>
            </w:r>
          </w:p>
        </w:tc>
        <w:tc>
          <w:tcPr>
            <w:tcW w:w="1600" w:type="dxa"/>
            <w:vAlign w:val="top"/>
          </w:tcPr>
          <w:p>
            <w:pPr>
              <w:pStyle w:val="TableText"/>
              <w:spacing w:before="194" w:line="187" w:lineRule="auto"/>
              <w:ind w:left="699"/>
            </w:pPr>
            <w:r>
              <w:rPr>
                <w:spacing w:val="-2"/>
              </w:rPr>
              <w:t>78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194" w:line="187" w:lineRule="auto"/>
              <w:ind w:left="700"/>
            </w:pPr>
            <w:r>
              <w:rPr>
                <w:spacing w:val="-2"/>
              </w:rPr>
              <w:t>35</w:t>
            </w:r>
          </w:p>
        </w:tc>
        <w:tc>
          <w:tcPr>
            <w:tcW w:w="1600" w:type="dxa"/>
            <w:vAlign w:val="top"/>
          </w:tcPr>
          <w:p>
            <w:pPr>
              <w:pStyle w:val="TableText"/>
              <w:spacing w:before="194" w:line="187" w:lineRule="auto"/>
              <w:ind w:left="667"/>
            </w:pPr>
            <w:r>
              <w:rPr>
                <w:spacing w:val="-6"/>
              </w:rPr>
              <w:t>180</w:t>
            </w:r>
          </w:p>
        </w:tc>
        <w:tc>
          <w:tcPr>
            <w:tcW w:w="1601" w:type="dxa"/>
            <w:vAlign w:val="top"/>
          </w:tcPr>
          <w:p>
            <w:pPr>
              <w:pStyle w:val="TableText"/>
              <w:spacing w:before="194" w:line="187" w:lineRule="auto"/>
              <w:ind w:left="650"/>
            </w:pPr>
            <w:r>
              <w:rPr>
                <w:spacing w:val="-2"/>
              </w:rPr>
              <w:t>357</w:t>
            </w:r>
          </w:p>
        </w:tc>
      </w:tr>
    </w:tbl>
    <w:p>
      <w:pPr>
        <w:pStyle w:val="BodyText"/>
        <w:spacing w:before="128" w:line="220" w:lineRule="auto"/>
        <w:ind w:left="289"/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3"/>
        </w:rPr>
        <w:t>．酒精凝固点比水银高</w:t>
      </w:r>
    </w:p>
    <w:p>
      <w:pPr>
        <w:pStyle w:val="BodyText"/>
        <w:spacing w:before="218" w:line="468" w:lineRule="exact"/>
        <w:ind w:left="291"/>
      </w:pPr>
      <w:r>
        <w:rPr>
          <w:rFonts w:ascii="Times New Roman" w:eastAsia="Times New Roman" w:hAnsi="Times New Roman" w:cs="Times New Roman"/>
          <w:spacing w:val="-2"/>
          <w:position w:val="19"/>
        </w:rPr>
        <w:t>B</w:t>
      </w:r>
      <w:r>
        <w:rPr>
          <w:rFonts w:ascii="Times New Roman" w:eastAsia="Times New Roman" w:hAnsi="Times New Roman" w:cs="Times New Roman"/>
          <w:spacing w:val="-11"/>
          <w:position w:val="19"/>
        </w:rPr>
        <w:t xml:space="preserve"> </w:t>
      </w:r>
      <w:r>
        <w:rPr>
          <w:spacing w:val="-2"/>
          <w:position w:val="19"/>
        </w:rPr>
        <w:t>．可以使用煤油温度计测量冰水混合物的温度</w:t>
      </w:r>
    </w:p>
    <w:p>
      <w:pPr>
        <w:pStyle w:val="BodyText"/>
        <w:spacing w:before="1" w:line="221" w:lineRule="auto"/>
        <w:ind w:left="295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"/>
        </w:rPr>
        <w:t>．乙醚在﹣</w:t>
      </w:r>
      <w:r>
        <w:rPr>
          <w:rFonts w:ascii="Times New Roman" w:eastAsia="Times New Roman" w:hAnsi="Times New Roman" w:cs="Times New Roman"/>
          <w:spacing w:val="-3"/>
        </w:rPr>
        <w:t>110</w:t>
      </w:r>
      <w:r>
        <w:rPr>
          <w:spacing w:val="-3"/>
        </w:rPr>
        <w:t>℃时是固态</w:t>
      </w:r>
    </w:p>
    <w:p>
      <w:pPr>
        <w:pStyle w:val="BodyText"/>
        <w:spacing w:before="216" w:line="468" w:lineRule="exact"/>
        <w:ind w:left="291"/>
      </w:pPr>
      <w:r>
        <w:rPr>
          <w:rFonts w:ascii="Times New Roman" w:eastAsia="Times New Roman" w:hAnsi="Times New Roman" w:cs="Times New Roman"/>
          <w:spacing w:val="-2"/>
          <w:position w:val="19"/>
        </w:rPr>
        <w:t>D</w:t>
      </w:r>
      <w:r>
        <w:rPr>
          <w:rFonts w:ascii="Times New Roman" w:eastAsia="Times New Roman" w:hAnsi="Times New Roman" w:cs="Times New Roman"/>
          <w:spacing w:val="-6"/>
          <w:position w:val="19"/>
        </w:rPr>
        <w:t xml:space="preserve"> </w:t>
      </w:r>
      <w:r>
        <w:rPr>
          <w:spacing w:val="-2"/>
          <w:position w:val="19"/>
        </w:rPr>
        <w:t>．可以使用酒精温度计测量标准大气压下沸水的温度</w:t>
      </w:r>
    </w:p>
    <w:p>
      <w:pPr>
        <w:pStyle w:val="BodyText"/>
        <w:spacing w:line="221" w:lineRule="auto"/>
        <w:ind w:left="286"/>
        <w:rPr>
          <w:rFonts w:ascii="Times New Roman" w:eastAsia="Times New Roman" w:hAnsi="Times New Roman" w:cs="Times New Roman"/>
        </w:rPr>
      </w:pPr>
      <w:r>
        <w:rPr>
          <w:color w:val="0000FF"/>
        </w:rPr>
        <w:t>【答案】</w:t>
      </w:r>
      <w:r>
        <w:rPr>
          <w:rFonts w:ascii="Times New Roman" w:eastAsia="Times New Roman" w:hAnsi="Times New Roman" w:cs="Times New Roman"/>
        </w:rPr>
        <w:t>B</w:t>
      </w:r>
    </w:p>
    <w:p>
      <w:pPr>
        <w:pStyle w:val="BodyText"/>
        <w:spacing w:before="216" w:line="218" w:lineRule="auto"/>
        <w:ind w:left="286"/>
      </w:pPr>
      <w:r>
        <w:rPr>
          <w:color w:val="0000FF"/>
          <w:spacing w:val="-2"/>
        </w:rPr>
        <w:t>【解答】</w:t>
      </w:r>
      <w:r>
        <w:rPr>
          <w:spacing w:val="-2"/>
        </w:rPr>
        <w:t>解：</w:t>
      </w:r>
      <w:r>
        <w:rPr>
          <w:spacing w:val="5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spacing w:val="-2"/>
        </w:rPr>
        <w:t>、酒精的凝固点﹣</w:t>
      </w:r>
      <w:r>
        <w:rPr>
          <w:rFonts w:ascii="Times New Roman" w:eastAsia="Times New Roman" w:hAnsi="Times New Roman" w:cs="Times New Roman"/>
          <w:spacing w:val="-2"/>
        </w:rPr>
        <w:t>117</w:t>
      </w:r>
      <w:r>
        <w:rPr>
          <w:spacing w:val="-2"/>
        </w:rPr>
        <w:t>℃,酒精凝固点比水银低；</w:t>
      </w:r>
    </w:p>
    <w:p>
      <w:pPr>
        <w:pStyle w:val="BodyText"/>
        <w:spacing w:before="221" w:line="468" w:lineRule="exact"/>
        <w:ind w:left="291"/>
      </w:pPr>
      <w:r>
        <w:rPr>
          <w:rFonts w:ascii="Times New Roman" w:eastAsia="Times New Roman" w:hAnsi="Times New Roman" w:cs="Times New Roman"/>
          <w:spacing w:val="-5"/>
          <w:position w:val="19"/>
        </w:rPr>
        <w:t>B</w:t>
      </w:r>
      <w:r>
        <w:rPr>
          <w:spacing w:val="-5"/>
          <w:position w:val="19"/>
        </w:rPr>
        <w:t>、标准大气压下冰水混合物温度为</w:t>
      </w:r>
      <w:r>
        <w:rPr>
          <w:spacing w:val="-44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9"/>
        </w:rPr>
        <w:t>0</w:t>
      </w:r>
      <w:r>
        <w:rPr>
          <w:spacing w:val="-5"/>
          <w:position w:val="19"/>
        </w:rPr>
        <w:t>℃,</w:t>
      </w:r>
      <w:r>
        <w:rPr>
          <w:spacing w:val="54"/>
          <w:position w:val="19"/>
        </w:rPr>
        <w:t xml:space="preserve"> </w:t>
      </w:r>
      <w:r>
        <w:rPr>
          <w:spacing w:val="-5"/>
          <w:position w:val="19"/>
        </w:rPr>
        <w:t>煤油</w:t>
      </w:r>
      <w:r>
        <w:rPr>
          <w:spacing w:val="-6"/>
          <w:position w:val="19"/>
        </w:rPr>
        <w:t>是液体，</w:t>
      </w:r>
      <w:r>
        <w:rPr>
          <w:spacing w:val="-6"/>
          <w:position w:val="19"/>
        </w:rPr>
        <w:t xml:space="preserve"> </w:t>
      </w:r>
      <w:r>
        <w:rPr>
          <w:spacing w:val="-6"/>
          <w:position w:val="19"/>
        </w:rPr>
        <w:t>故</w:t>
      </w:r>
      <w:r>
        <w:rPr>
          <w:spacing w:val="-49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 xml:space="preserve">B </w:t>
      </w:r>
      <w:r>
        <w:rPr>
          <w:spacing w:val="-6"/>
          <w:position w:val="19"/>
        </w:rPr>
        <w:t>正确；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https://d.book118.com/077141121150006032</w:t>
        </w:r>
      </w:hyperlink>
    </w:p>
    <w:p>
      <w:pPr>
        <w:pStyle w:val="BodyText"/>
        <w:spacing w:before="221" w:line="468" w:lineRule="exact"/>
        <w:ind w:left="291"/>
      </w:pPr>
    </w:p>
    <w:sectPr>
      <w:headerReference w:type="default" r:id="rId43"/>
      <w:pgSz w:w="11907" w:h="16839"/>
      <w:pgMar w:top="400" w:right="1735" w:bottom="0" w:left="1785" w:header="0" w:footer="0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NSimSun" w:eastAsia="NSimSun" w:hAnsi="NSimSun" w:cs="NSimSun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header" Target="header1.xml" /><Relationship Id="rId17" Type="http://schemas.openxmlformats.org/officeDocument/2006/relationships/image" Target="media/image13.jpeg" /><Relationship Id="rId18" Type="http://schemas.openxmlformats.org/officeDocument/2006/relationships/image" Target="media/image14.jpeg" /><Relationship Id="rId19" Type="http://schemas.openxmlformats.org/officeDocument/2006/relationships/header" Target="header2.xml" /><Relationship Id="rId2" Type="http://schemas.openxmlformats.org/officeDocument/2006/relationships/webSettings" Target="webSettings.xml" /><Relationship Id="rId20" Type="http://schemas.openxmlformats.org/officeDocument/2006/relationships/header" Target="header3.xml" /><Relationship Id="rId21" Type="http://schemas.openxmlformats.org/officeDocument/2006/relationships/header" Target="header4.xml" /><Relationship Id="rId22" Type="http://schemas.openxmlformats.org/officeDocument/2006/relationships/image" Target="media/image15.jpeg" /><Relationship Id="rId23" Type="http://schemas.openxmlformats.org/officeDocument/2006/relationships/image" Target="media/image16.jpeg" /><Relationship Id="rId24" Type="http://schemas.openxmlformats.org/officeDocument/2006/relationships/header" Target="header5.xml" /><Relationship Id="rId25" Type="http://schemas.openxmlformats.org/officeDocument/2006/relationships/image" Target="media/image17.jpeg" /><Relationship Id="rId26" Type="http://schemas.openxmlformats.org/officeDocument/2006/relationships/image" Target="media/image18.jpeg" /><Relationship Id="rId27" Type="http://schemas.openxmlformats.org/officeDocument/2006/relationships/header" Target="header6.xml" /><Relationship Id="rId28" Type="http://schemas.openxmlformats.org/officeDocument/2006/relationships/image" Target="media/image19.jpeg" /><Relationship Id="rId29" Type="http://schemas.openxmlformats.org/officeDocument/2006/relationships/image" Target="media/image20.jpeg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header" Target="header8.xml" /><Relationship Id="rId32" Type="http://schemas.openxmlformats.org/officeDocument/2006/relationships/image" Target="media/image21.jpeg" /><Relationship Id="rId33" Type="http://schemas.openxmlformats.org/officeDocument/2006/relationships/image" Target="media/image22.jpeg" /><Relationship Id="rId34" Type="http://schemas.openxmlformats.org/officeDocument/2006/relationships/header" Target="header9.xml" /><Relationship Id="rId35" Type="http://schemas.openxmlformats.org/officeDocument/2006/relationships/header" Target="header10.xml" /><Relationship Id="rId36" Type="http://schemas.openxmlformats.org/officeDocument/2006/relationships/header" Target="header11.xml" /><Relationship Id="rId37" Type="http://schemas.openxmlformats.org/officeDocument/2006/relationships/image" Target="media/image23.jpeg" /><Relationship Id="rId38" Type="http://schemas.openxmlformats.org/officeDocument/2006/relationships/header" Target="header12.xml" /><Relationship Id="rId39" Type="http://schemas.openxmlformats.org/officeDocument/2006/relationships/header" Target="header13.xml" /><Relationship Id="rId4" Type="http://schemas.openxmlformats.org/officeDocument/2006/relationships/image" Target="media/image1.jpeg" /><Relationship Id="rId40" Type="http://schemas.openxmlformats.org/officeDocument/2006/relationships/image" Target="media/image24.jpeg" /><Relationship Id="rId41" Type="http://schemas.openxmlformats.org/officeDocument/2006/relationships/header" Target="header14.xml" /><Relationship Id="rId42" Type="http://schemas.openxmlformats.org/officeDocument/2006/relationships/hyperlink" Target="https://d.book118.com/077141121150006032" TargetMode="External" /><Relationship Id="rId43" Type="http://schemas.openxmlformats.org/officeDocument/2006/relationships/header" Target="header15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2024-01-17T13:37:18Z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2024-01-20T01:55:51Z</vt:filetime>
  </property>
  <property fmtid="{D5CDD505-2E9C-101B-9397-08002B2CF9AE}" pid="3" name="CRO">
    <vt:lpwstr>wqlLaW5nc29mdCBQREYgdG8gV1BTIDkw</vt:lpwstr>
  </property>
</Properties>
</file>