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室内清洁用品行业相关公司设立可行性研究报告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_Toc26587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_Toc24512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(七)、室内清洁用品项目建设必要性分析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_Toc5177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(一)、室内清洁用品项目选址原则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(五)、室内清洁用品项目选址综合评价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9" w:history="1">
        <w:r>
          <w:rPr>
            <w:rFonts w:ascii="仿宋" w:eastAsia="仿宋" w:hAnsi="仿宋" w:cs="仿宋" w:hint="eastAsia"/>
            <w:lang w:eastAsia="zh-CN"/>
          </w:rPr>
          <w:t>三、室内清洁用品筹建公司基本信息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_Toc14030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六、室内清洁用品项目经济效益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9" w:history="1">
        <w:r>
          <w:rPr>
            <w:rFonts w:ascii="仿宋" w:eastAsia="仿宋" w:hAnsi="仿宋" w:cs="仿宋" w:hint="eastAsia"/>
            <w:lang w:eastAsia="zh-CN"/>
          </w:rPr>
          <w:t>(三)、室内清洁用品项目盈利能力分析</w:t>
        </w:r>
        <w:r>
          <w:tab/>
        </w:r>
        <w:r>
          <w:fldChar w:fldCharType="begin"/>
        </w:r>
        <w:r>
          <w:instrText xml:space="preserve"> PAGEREF _Toc16599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_Toc26931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_Toc16610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0" w:history="1">
        <w:r>
          <w:rPr>
            <w:rFonts w:ascii="仿宋" w:eastAsia="仿宋" w:hAnsi="仿宋" w:cs="仿宋" w:hint="eastAsia"/>
            <w:lang w:eastAsia="zh-CN"/>
          </w:rPr>
          <w:t>(一)、室内清洁用品项目进度安排</w:t>
        </w:r>
        <w:r>
          <w:tab/>
        </w:r>
        <w:r>
          <w:fldChar w:fldCharType="begin"/>
        </w:r>
        <w:r>
          <w:instrText xml:space="preserve"> PAGEREF _Toc4510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仿宋" w:eastAsia="仿宋" w:hAnsi="仿宋" w:cs="仿宋" w:hint="eastAsia"/>
            <w:lang w:eastAsia="zh-CN"/>
          </w:rPr>
          <w:t>(二)、室内清洁用品项目实施保障措施</w:t>
        </w:r>
        <w:r>
          <w:tab/>
        </w:r>
        <w:r>
          <w:fldChar w:fldCharType="begin"/>
        </w:r>
        <w:r>
          <w:instrText xml:space="preserve"> PAGEREF _Toc14652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_Toc12800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_Toc7387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_Toc25309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_Toc15300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(一)、室内清洁用品项目背景分析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(二)、室内清洁用品项目建设必要性分析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_Toc16489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(一)、社会责任室内清洁用品项目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_Toc11135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_Toc27230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_Toc3111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_Toc3585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eastAsia="zh-CN"/>
          </w:rPr>
          <w:t>(二)、合作室内清洁用品项目</w:t>
        </w:r>
        <w:r>
          <w:tab/>
        </w:r>
        <w:r>
          <w:fldChar w:fldCharType="begin"/>
        </w:r>
        <w:r>
          <w:instrText xml:space="preserve"> PAGEREF _Toc10305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_Toc14796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2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2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0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https://d.book118.com/077142036026006033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室内清洁用品行业相关公司设立可行性研究报告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室内清洁用品行业相关公司设立可行性研究报告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室内清洁用品行业相关公司设立可行性研究报告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室内清洁用品行业相关公司设立可行性研究报告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室内清洁用品行业相关公司设立可行性研究报告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14203602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2024-01-12T08:03:00Z</dcterms:created>
  <dcterms:modified xsi:type="dcterms:W3CDTF">2024-01-12T08:04:04Z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C295F37C34B04E4A8FA07AF13515E135_11</vt:lpwstr>
  </property>
  <property fmtid="{D5CDD505-2E9C-101B-9397-08002B2CF9AE}" pid="3" name="KSOProductBuildVer">
    <vt:lpwstr>2052-12.1.0.16120</vt:lpwstr>
  </property>
</Properties>
</file>