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2024年海南住院医师-海南住院医师麻醉科考试历年参考核心考点荟萃附答案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有关硬膜外阻滞的说法，哪项不正确（）</w:t>
      </w:r>
      <w:r>
        <w:rPr>
          <w:rFonts w:ascii="黑体" w:eastAsia="黑体" w:hAnsi="黑体"/>
          <w:sz w:val="24"/>
          <w:szCs w:val="28"/>
        </w:rPr>
        <w:tab/>
      </w:r>
      <w:r>
        <w:drawing>
          <wp:inline distT="0" distB="0" distL="0" distR="0">
            <wp:extent cx="3191210" cy="2181454"/>
            <wp:effectExtent l="0" t="0" r="0" b="0"/>
            <wp:docPr id="2282" name="_x0000_i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 name="_x0000_i2282"/>
                    <pic:cNvPicPr/>
                  </pic:nvPicPr>
                  <pic:blipFill>
                    <a:blip xmlns:r="http://schemas.openxmlformats.org/officeDocument/2006/relationships" r:embed="rId5"/>
                    <a:stretch>
                      <a:fillRect/>
                    </a:stretch>
                  </pic:blipFill>
                  <pic:spPr>
                    <a:xfrm>
                      <a:off x="0" y="0"/>
                      <a:ext cx="3191210" cy="2181454"/>
                    </a:xfrm>
                    <a:prstGeom prst="rect">
                      <a:avLst/>
                    </a:prstGeom>
                  </pic:spPr>
                </pic:pic>
              </a:graphicData>
            </a:graphic>
          </wp:inline>
        </w:drawing>
      </w:r>
    </w:p>
    <w:p>
      <w:pPr>
        <w:pStyle w:val="Normal0"/>
        <w:jc w:val="left"/>
        <w:rPr>
          <w:rFonts w:ascii="黑体" w:eastAsia="黑体" w:hAnsi="黑体"/>
          <w:sz w:val="24"/>
          <w:szCs w:val="28"/>
        </w:rPr>
      </w:pPr>
      <w:r>
        <w:rPr>
          <w:rFonts w:ascii="黑体" w:eastAsia="黑体" w:hAnsi="黑体"/>
          <w:sz w:val="24"/>
          <w:szCs w:val="28"/>
        </w:rPr>
        <w:t>A、糖尿病及动脉硬化者用药量减少</w:t>
      </w:r>
    </w:p>
    <w:p>
      <w:pPr>
        <w:pStyle w:val="Normal0"/>
        <w:jc w:val="left"/>
        <w:rPr>
          <w:rFonts w:ascii="黑体" w:eastAsia="黑体" w:hAnsi="黑体"/>
          <w:sz w:val="24"/>
          <w:szCs w:val="28"/>
        </w:rPr>
      </w:pPr>
      <w:r>
        <w:rPr>
          <w:rFonts w:ascii="黑体" w:eastAsia="黑体" w:hAnsi="黑体"/>
          <w:sz w:val="24"/>
          <w:szCs w:val="28"/>
        </w:rPr>
        <w:t>B、脱水、休克者用药量减少</w:t>
      </w:r>
    </w:p>
    <w:p>
      <w:pPr>
        <w:pStyle w:val="Normal0"/>
        <w:jc w:val="left"/>
        <w:rPr>
          <w:rFonts w:ascii="黑体" w:eastAsia="黑体" w:hAnsi="黑体"/>
          <w:sz w:val="24"/>
          <w:szCs w:val="28"/>
        </w:rPr>
      </w:pPr>
      <w:r>
        <w:rPr>
          <w:rFonts w:ascii="黑体" w:eastAsia="黑体" w:hAnsi="黑体"/>
          <w:sz w:val="24"/>
          <w:szCs w:val="28"/>
        </w:rPr>
        <w:t>C、只阻滞感觉神经不阻滞运动神经</w:t>
      </w:r>
    </w:p>
    <w:p>
      <w:pPr>
        <w:pStyle w:val="Normal0"/>
        <w:jc w:val="left"/>
        <w:rPr>
          <w:rFonts w:ascii="黑体" w:eastAsia="黑体" w:hAnsi="黑体"/>
          <w:sz w:val="24"/>
          <w:szCs w:val="28"/>
        </w:rPr>
      </w:pPr>
      <w:r>
        <w:rPr>
          <w:rFonts w:ascii="黑体" w:eastAsia="黑体" w:hAnsi="黑体"/>
          <w:sz w:val="24"/>
          <w:szCs w:val="28"/>
        </w:rPr>
        <w:t>D、可用于支气管哮喘病人</w:t>
      </w:r>
    </w:p>
    <w:p>
      <w:pPr>
        <w:pStyle w:val="Normal0"/>
        <w:jc w:val="left"/>
        <w:rPr>
          <w:rFonts w:ascii="黑体" w:eastAsia="黑体" w:hAnsi="黑体"/>
          <w:sz w:val="24"/>
          <w:szCs w:val="28"/>
        </w:rPr>
      </w:pPr>
      <w:r>
        <w:rPr>
          <w:rFonts w:ascii="黑体" w:eastAsia="黑体" w:hAnsi="黑体"/>
          <w:sz w:val="24"/>
          <w:szCs w:val="28"/>
        </w:rPr>
        <w:t>E、麻药容量和注药速度决定阻滞平面</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一全麻病人采用安定、芬太尼、和维库溴铵麻醉，术后出现苏醒延迟、呼吸抑制。其原因可能是：（）</w:t>
      </w:r>
    </w:p>
    <w:p>
      <w:pPr>
        <w:pStyle w:val="Normal1"/>
        <w:jc w:val="left"/>
        <w:rPr>
          <w:rFonts w:ascii="黑体" w:eastAsia="黑体" w:hAnsi="黑体"/>
          <w:sz w:val="24"/>
          <w:szCs w:val="28"/>
        </w:rPr>
      </w:pPr>
      <w:r>
        <w:rPr>
          <w:rFonts w:ascii="黑体" w:eastAsia="黑体" w:hAnsi="黑体"/>
          <w:sz w:val="24"/>
          <w:szCs w:val="28"/>
        </w:rPr>
        <w:t>A、中枢性</w:t>
      </w:r>
    </w:p>
    <w:p>
      <w:pPr>
        <w:pStyle w:val="Normal1"/>
        <w:jc w:val="left"/>
        <w:rPr>
          <w:rFonts w:ascii="黑体" w:eastAsia="黑体" w:hAnsi="黑体"/>
          <w:sz w:val="24"/>
          <w:szCs w:val="28"/>
        </w:rPr>
      </w:pPr>
      <w:r>
        <w:rPr>
          <w:rFonts w:ascii="黑体" w:eastAsia="黑体" w:hAnsi="黑体"/>
          <w:sz w:val="24"/>
          <w:szCs w:val="28"/>
        </w:rPr>
        <w:t>B、外周性</w:t>
      </w:r>
    </w:p>
    <w:p>
      <w:pPr>
        <w:pStyle w:val="Normal1"/>
        <w:jc w:val="left"/>
        <w:rPr>
          <w:rFonts w:ascii="黑体" w:eastAsia="黑体" w:hAnsi="黑体"/>
          <w:sz w:val="24"/>
          <w:szCs w:val="28"/>
        </w:rPr>
      </w:pPr>
      <w:r>
        <w:rPr>
          <w:rFonts w:ascii="黑体" w:eastAsia="黑体" w:hAnsi="黑体"/>
          <w:sz w:val="24"/>
          <w:szCs w:val="28"/>
        </w:rPr>
        <w:t>C、顺行性遗忘</w:t>
      </w:r>
    </w:p>
    <w:p>
      <w:pPr>
        <w:pStyle w:val="Normal1"/>
        <w:jc w:val="left"/>
        <w:rPr>
          <w:rFonts w:ascii="黑体" w:eastAsia="黑体" w:hAnsi="黑体"/>
          <w:sz w:val="24"/>
          <w:szCs w:val="28"/>
        </w:rPr>
        <w:sectPr w:rsidSect="00C33305">
          <w:footerReference w:type="default" r:id="rId6"/>
          <w:pgSz w:w="11906" w:h="16838" w:code="9"/>
          <w:pgMar w:top="1440" w:right="1800" w:bottom="1440" w:left="1800" w:header="851" w:footer="992" w:gutter="0"/>
          <w:cols w:space="425"/>
          <w:docGrid w:type="lines" w:linePitch="312"/>
        </w:sectPr>
      </w:pPr>
      <w:r>
        <w:rPr>
          <w:rFonts w:ascii="黑体" w:eastAsia="黑体" w:hAnsi="黑体"/>
          <w:sz w:val="24"/>
          <w:szCs w:val="28"/>
        </w:rPr>
        <w:t>D、混合性</w:t>
      </w:r>
    </w:p>
    <w:p>
      <w:pPr>
        <w:pStyle w:val="Normal1"/>
        <w:jc w:val="left"/>
        <w:rPr>
          <w:rFonts w:ascii="黑体" w:eastAsia="黑体" w:hAnsi="黑体"/>
          <w:sz w:val="24"/>
          <w:szCs w:val="28"/>
        </w:rPr>
      </w:pPr>
      <w:r>
        <w:rPr>
          <w:rFonts w:ascii="黑体" w:eastAsia="黑体" w:hAnsi="黑体"/>
          <w:sz w:val="24"/>
          <w:szCs w:val="28"/>
        </w:rPr>
        <w:t>E、逆行性遗忘</w:t>
      </w:r>
    </w:p>
    <w:p>
      <w:pPr>
        <w:pStyle w:val="Normal1"/>
        <w:jc w:val="left"/>
        <w:rPr>
          <w:rFonts w:ascii="黑体" w:eastAsia="黑体" w:hAnsi="黑体"/>
          <w:sz w:val="24"/>
          <w:szCs w:val="28"/>
        </w:rPr>
      </w:pPr>
    </w:p>
    <w:p>
      <w:pPr>
        <w:pStyle w:val="Normal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甲状腺激素能够降低血浆游离脂肪酸浓度。</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如图示，硬膜外穿刺时经历哪几层组织（）</w:t>
      </w:r>
      <w:r>
        <w:rPr>
          <w:rFonts w:ascii="黑体" w:eastAsia="黑体" w:hAnsi="黑体"/>
          <w:sz w:val="24"/>
          <w:szCs w:val="28"/>
        </w:rPr>
        <w:tab/>
      </w:r>
      <w:r>
        <w:drawing>
          <wp:inline distT="0" distB="0" distL="0" distR="0">
            <wp:extent cx="3191210" cy="4077128"/>
            <wp:effectExtent l="0" t="0" r="0" b="0"/>
            <wp:docPr id="2283" name="_x0000_i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 name="_x0000_i2283"/>
                    <pic:cNvPicPr/>
                  </pic:nvPicPr>
                  <pic:blipFill>
                    <a:blip xmlns:r="http://schemas.openxmlformats.org/officeDocument/2006/relationships" r:embed="rId7"/>
                    <a:stretch>
                      <a:fillRect/>
                    </a:stretch>
                  </pic:blipFill>
                  <pic:spPr>
                    <a:xfrm>
                      <a:off x="0" y="0"/>
                      <a:ext cx="3191210" cy="4077128"/>
                    </a:xfrm>
                    <a:prstGeom prst="rect">
                      <a:avLst/>
                    </a:prstGeom>
                  </pic:spPr>
                </pic:pic>
              </a:graphicData>
            </a:graphic>
          </wp:inline>
        </w:drawing>
      </w:r>
    </w:p>
    <w:p>
      <w:pPr>
        <w:pStyle w:val="Normal3"/>
        <w:jc w:val="left"/>
        <w:rPr>
          <w:rFonts w:ascii="黑体" w:eastAsia="黑体" w:hAnsi="黑体"/>
          <w:sz w:val="24"/>
          <w:szCs w:val="28"/>
        </w:rPr>
      </w:pPr>
      <w:r>
        <w:rPr>
          <w:rFonts w:ascii="黑体" w:eastAsia="黑体" w:hAnsi="黑体"/>
          <w:sz w:val="24"/>
          <w:szCs w:val="28"/>
        </w:rPr>
        <w:t>A、皮肤</w:t>
      </w:r>
    </w:p>
    <w:p>
      <w:pPr>
        <w:pStyle w:val="Normal3"/>
        <w:jc w:val="left"/>
        <w:rPr>
          <w:rFonts w:ascii="黑体" w:eastAsia="黑体" w:hAnsi="黑体"/>
          <w:sz w:val="24"/>
          <w:szCs w:val="28"/>
        </w:rPr>
      </w:pPr>
      <w:r>
        <w:rPr>
          <w:rFonts w:ascii="黑体" w:eastAsia="黑体" w:hAnsi="黑体"/>
          <w:sz w:val="24"/>
          <w:szCs w:val="28"/>
        </w:rPr>
        <w:t>B、皮下组织</w:t>
      </w:r>
    </w:p>
    <w:p>
      <w:pPr>
        <w:pStyle w:val="Normal3"/>
        <w:jc w:val="left"/>
        <w:rPr>
          <w:rFonts w:ascii="黑体" w:eastAsia="黑体" w:hAnsi="黑体"/>
          <w:sz w:val="24"/>
          <w:szCs w:val="28"/>
        </w:rPr>
      </w:pPr>
      <w:r>
        <w:rPr>
          <w:rFonts w:ascii="黑体" w:eastAsia="黑体" w:hAnsi="黑体"/>
          <w:sz w:val="24"/>
          <w:szCs w:val="28"/>
        </w:rPr>
        <w:t>C、棘上韧带</w:t>
      </w:r>
    </w:p>
    <w:p>
      <w:pPr>
        <w:pStyle w:val="Normal3"/>
        <w:jc w:val="left"/>
        <w:rPr>
          <w:rFonts w:ascii="黑体" w:eastAsia="黑体" w:hAnsi="黑体"/>
          <w:sz w:val="24"/>
          <w:szCs w:val="28"/>
        </w:rPr>
      </w:pPr>
      <w:r>
        <w:rPr>
          <w:rFonts w:ascii="黑体" w:eastAsia="黑体" w:hAnsi="黑体"/>
          <w:sz w:val="24"/>
          <w:szCs w:val="28"/>
        </w:rPr>
        <w:t>D、棘间韧带</w:t>
      </w:r>
    </w:p>
    <w:p>
      <w:pPr>
        <w:pStyle w:val="Normal3"/>
        <w:jc w:val="left"/>
        <w:rPr>
          <w:rFonts w:ascii="黑体" w:eastAsia="黑体" w:hAnsi="黑体"/>
          <w:sz w:val="24"/>
          <w:szCs w:val="28"/>
        </w:rPr>
      </w:pPr>
      <w:r>
        <w:rPr>
          <w:rFonts w:ascii="黑体" w:eastAsia="黑体" w:hAnsi="黑体"/>
          <w:sz w:val="24"/>
          <w:szCs w:val="28"/>
        </w:rPr>
        <w:t>E、黄韧带</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成人脑重量约占体重1%。</w:t>
      </w:r>
    </w:p>
    <w:p>
      <w:pPr>
        <w:pStyle w:val="Normal4"/>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患者男性，79岁。腹胀呕吐4天，诊断为粘连性肠梗阻，有肠绞窄可能，拟行急诊剖腹探查。病人最可能存在（）</w:t>
      </w:r>
    </w:p>
    <w:p>
      <w:pPr>
        <w:pStyle w:val="Normal5"/>
        <w:jc w:val="left"/>
        <w:rPr>
          <w:rFonts w:ascii="黑体" w:eastAsia="黑体" w:hAnsi="黑体"/>
          <w:sz w:val="24"/>
          <w:szCs w:val="28"/>
        </w:rPr>
      </w:pPr>
      <w:r>
        <w:rPr>
          <w:rFonts w:ascii="黑体" w:eastAsia="黑体" w:hAnsi="黑体"/>
          <w:sz w:val="24"/>
          <w:szCs w:val="28"/>
        </w:rPr>
        <w:t>A、肝功能不全</w:t>
      </w:r>
    </w:p>
    <w:p>
      <w:pPr>
        <w:pStyle w:val="Normal5"/>
        <w:jc w:val="left"/>
        <w:rPr>
          <w:rFonts w:ascii="黑体" w:eastAsia="黑体" w:hAnsi="黑体"/>
          <w:sz w:val="24"/>
          <w:szCs w:val="28"/>
        </w:rPr>
      </w:pPr>
      <w:r>
        <w:rPr>
          <w:rFonts w:ascii="黑体" w:eastAsia="黑体" w:hAnsi="黑体"/>
          <w:sz w:val="24"/>
          <w:szCs w:val="28"/>
        </w:rPr>
        <w:t>B、呼吸衰竭</w:t>
      </w:r>
    </w:p>
    <w:p>
      <w:pPr>
        <w:pStyle w:val="Normal5"/>
        <w:jc w:val="left"/>
        <w:rPr>
          <w:rFonts w:ascii="黑体" w:eastAsia="黑体" w:hAnsi="黑体"/>
          <w:sz w:val="24"/>
          <w:szCs w:val="28"/>
        </w:rPr>
      </w:pPr>
      <w:r>
        <w:rPr>
          <w:rFonts w:ascii="黑体" w:eastAsia="黑体" w:hAnsi="黑体"/>
          <w:sz w:val="24"/>
          <w:szCs w:val="28"/>
        </w:rPr>
        <w:t>C、心衰</w:t>
      </w:r>
    </w:p>
    <w:p>
      <w:pPr>
        <w:pStyle w:val="Normal5"/>
        <w:jc w:val="left"/>
        <w:rPr>
          <w:rFonts w:ascii="黑体" w:eastAsia="黑体" w:hAnsi="黑体"/>
          <w:sz w:val="24"/>
          <w:szCs w:val="28"/>
        </w:rPr>
      </w:pPr>
      <w:r>
        <w:rPr>
          <w:rFonts w:ascii="黑体" w:eastAsia="黑体" w:hAnsi="黑体"/>
          <w:sz w:val="24"/>
          <w:szCs w:val="28"/>
        </w:rPr>
        <w:t>D、血容量不足</w:t>
      </w:r>
    </w:p>
    <w:p>
      <w:pPr>
        <w:pStyle w:val="Normal5"/>
        <w:jc w:val="left"/>
        <w:rPr>
          <w:rFonts w:ascii="黑体" w:eastAsia="黑体" w:hAnsi="黑体"/>
          <w:sz w:val="24"/>
          <w:szCs w:val="28"/>
        </w:rPr>
      </w:pPr>
      <w:r>
        <w:rPr>
          <w:rFonts w:ascii="黑体" w:eastAsia="黑体" w:hAnsi="黑体"/>
          <w:sz w:val="24"/>
          <w:szCs w:val="28"/>
        </w:rPr>
        <w:t>E、肾功能不全</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高位脊麻的作用胃肠道蠕动增加。</w:t>
      </w:r>
    </w:p>
    <w:p>
      <w:pPr>
        <w:pStyle w:val="Normal6"/>
        <w:jc w:val="left"/>
        <w:rPr>
          <w:rFonts w:ascii="黑体" w:eastAsia="黑体" w:hAnsi="黑体"/>
          <w:sz w:val="24"/>
          <w:szCs w:val="28"/>
        </w:rPr>
        <w:sectPr w:rsidSect="00C33305">
          <w:footerReference w:type="default" r:id="rId8"/>
          <w:type w:val="nextPage"/>
          <w:pgSz w:w="11906" w:h="16838" w:code="9"/>
          <w:pgMar w:top="1440" w:right="1800" w:bottom="1440" w:left="1800" w:header="851" w:footer="992" w:gutter="0"/>
          <w:pgNumType w:start="2"/>
          <w:cols w:space="425"/>
          <w:titlePg w:val="0"/>
          <w:docGrid w:type="lines" w:linePitch="312"/>
        </w:sect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氯胺酮增高脑血管阻力。</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有关硬膜外阻滞的说法，哪项不正确（）</w:t>
      </w:r>
      <w:r>
        <w:rPr>
          <w:rFonts w:ascii="黑体" w:eastAsia="黑体" w:hAnsi="黑体"/>
          <w:sz w:val="24"/>
          <w:szCs w:val="28"/>
        </w:rPr>
        <w:tab/>
      </w:r>
      <w:r>
        <w:drawing>
          <wp:inline distT="0" distB="0" distL="0" distR="0">
            <wp:extent cx="3191210" cy="2181454"/>
            <wp:effectExtent l="0" t="0" r="0" b="0"/>
            <wp:docPr id="2284" name="_x0000_i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 name="_x0000_i2284"/>
                    <pic:cNvPicPr/>
                  </pic:nvPicPr>
                  <pic:blipFill>
                    <a:blip xmlns:r="http://schemas.openxmlformats.org/officeDocument/2006/relationships" r:embed="rId5"/>
                    <a:stretch>
                      <a:fillRect/>
                    </a:stretch>
                  </pic:blipFill>
                  <pic:spPr>
                    <a:xfrm>
                      <a:off x="0" y="0"/>
                      <a:ext cx="3191210" cy="2181454"/>
                    </a:xfrm>
                    <a:prstGeom prst="rect">
                      <a:avLst/>
                    </a:prstGeom>
                  </pic:spPr>
                </pic:pic>
              </a:graphicData>
            </a:graphic>
          </wp:inline>
        </w:drawing>
      </w:r>
    </w:p>
    <w:p>
      <w:pPr>
        <w:pStyle w:val="Normal8"/>
        <w:jc w:val="left"/>
        <w:rPr>
          <w:rFonts w:ascii="黑体" w:eastAsia="黑体" w:hAnsi="黑体"/>
          <w:sz w:val="24"/>
          <w:szCs w:val="28"/>
        </w:rPr>
      </w:pPr>
      <w:r>
        <w:rPr>
          <w:rFonts w:ascii="黑体" w:eastAsia="黑体" w:hAnsi="黑体"/>
          <w:sz w:val="24"/>
          <w:szCs w:val="28"/>
        </w:rPr>
        <w:t>A、糖尿病及动脉硬化者用药量减少</w:t>
      </w:r>
    </w:p>
    <w:p>
      <w:pPr>
        <w:pStyle w:val="Normal8"/>
        <w:jc w:val="left"/>
        <w:rPr>
          <w:rFonts w:ascii="黑体" w:eastAsia="黑体" w:hAnsi="黑体"/>
          <w:sz w:val="24"/>
          <w:szCs w:val="28"/>
        </w:rPr>
      </w:pPr>
      <w:r>
        <w:rPr>
          <w:rFonts w:ascii="黑体" w:eastAsia="黑体" w:hAnsi="黑体"/>
          <w:sz w:val="24"/>
          <w:szCs w:val="28"/>
        </w:rPr>
        <w:t>B、脱水、休克者用药量减少</w:t>
      </w:r>
    </w:p>
    <w:p>
      <w:pPr>
        <w:pStyle w:val="Normal8"/>
        <w:jc w:val="left"/>
        <w:rPr>
          <w:rFonts w:ascii="黑体" w:eastAsia="黑体" w:hAnsi="黑体"/>
          <w:sz w:val="24"/>
          <w:szCs w:val="28"/>
        </w:rPr>
      </w:pPr>
      <w:r>
        <w:rPr>
          <w:rFonts w:ascii="黑体" w:eastAsia="黑体" w:hAnsi="黑体"/>
          <w:sz w:val="24"/>
          <w:szCs w:val="28"/>
        </w:rPr>
        <w:t>C、只阻滞感觉神经不阻滞运动神经</w:t>
      </w:r>
    </w:p>
    <w:p>
      <w:pPr>
        <w:pStyle w:val="Normal8"/>
        <w:jc w:val="left"/>
        <w:rPr>
          <w:rFonts w:ascii="黑体" w:eastAsia="黑体" w:hAnsi="黑体"/>
          <w:sz w:val="24"/>
          <w:szCs w:val="28"/>
        </w:rPr>
      </w:pPr>
      <w:r>
        <w:rPr>
          <w:rFonts w:ascii="黑体" w:eastAsia="黑体" w:hAnsi="黑体"/>
          <w:sz w:val="24"/>
          <w:szCs w:val="28"/>
        </w:rPr>
        <w:t>D、可用于支气管哮喘病人</w:t>
      </w:r>
    </w:p>
    <w:p>
      <w:pPr>
        <w:pStyle w:val="Normal8"/>
        <w:jc w:val="left"/>
        <w:rPr>
          <w:rFonts w:ascii="黑体" w:eastAsia="黑体" w:hAnsi="黑体"/>
          <w:sz w:val="24"/>
          <w:szCs w:val="28"/>
        </w:rPr>
      </w:pPr>
      <w:r>
        <w:rPr>
          <w:rFonts w:ascii="黑体" w:eastAsia="黑体" w:hAnsi="黑体"/>
          <w:sz w:val="24"/>
          <w:szCs w:val="28"/>
        </w:rPr>
        <w:t>E、麻药容量和注药速度决定阻滞平面</w:t>
      </w:r>
    </w:p>
    <w:p>
      <w:pPr>
        <w:pStyle w:val="Normal8"/>
        <w:jc w:val="left"/>
        <w:rPr>
          <w:rFonts w:ascii="黑体" w:eastAsia="黑体" w:hAnsi="黑体"/>
          <w:sz w:val="24"/>
          <w:szCs w:val="28"/>
        </w:rPr>
      </w:pPr>
    </w:p>
    <w:p>
      <w:pPr>
        <w:pStyle w:val="Normal9"/>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支气管痉挛时表现为吸气期延长、费力、缓慢。</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非心源性肺水肿和呼吸衰竭均可引起呼吸性酸中毒。</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伤口疼痛是全麻后通气量减少的主要原因。</w:t>
      </w:r>
    </w:p>
    <w:p>
      <w:pPr>
        <w:pStyle w:val="Normal11"/>
        <w:jc w:val="left"/>
        <w:rPr>
          <w:rFonts w:ascii="黑体" w:eastAsia="黑体" w:hAnsi="黑体"/>
          <w:sz w:val="24"/>
          <w:szCs w:val="28"/>
        </w:rPr>
      </w:pPr>
    </w:p>
    <w:p>
      <w:pPr>
        <w:pStyle w:val="Normal1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应激时，糖代谢的变化正确的有（）</w:t>
      </w:r>
    </w:p>
    <w:p>
      <w:pPr>
        <w:pStyle w:val="Normal12"/>
        <w:jc w:val="left"/>
        <w:rPr>
          <w:rFonts w:ascii="黑体" w:eastAsia="黑体" w:hAnsi="黑体"/>
          <w:sz w:val="24"/>
          <w:szCs w:val="28"/>
        </w:rPr>
      </w:pPr>
      <w:r>
        <w:rPr>
          <w:rFonts w:ascii="黑体" w:eastAsia="黑体" w:hAnsi="黑体"/>
          <w:sz w:val="24"/>
          <w:szCs w:val="28"/>
        </w:rPr>
        <w:t>A、糖原分解减少</w:t>
      </w:r>
    </w:p>
    <w:p>
      <w:pPr>
        <w:pStyle w:val="Normal12"/>
        <w:jc w:val="left"/>
        <w:rPr>
          <w:rFonts w:ascii="黑体" w:eastAsia="黑体" w:hAnsi="黑体"/>
          <w:sz w:val="24"/>
          <w:szCs w:val="28"/>
        </w:rPr>
      </w:pPr>
      <w:r>
        <w:rPr>
          <w:rFonts w:ascii="黑体" w:eastAsia="黑体" w:hAnsi="黑体"/>
          <w:sz w:val="24"/>
          <w:szCs w:val="28"/>
        </w:rPr>
        <w:t>B、组织对糖的利用减少</w:t>
      </w:r>
    </w:p>
    <w:p>
      <w:pPr>
        <w:pStyle w:val="Normal12"/>
        <w:jc w:val="left"/>
        <w:rPr>
          <w:rFonts w:ascii="黑体" w:eastAsia="黑体" w:hAnsi="黑体"/>
          <w:sz w:val="24"/>
          <w:szCs w:val="28"/>
        </w:rPr>
      </w:pPr>
      <w:r>
        <w:rPr>
          <w:rFonts w:ascii="黑体" w:eastAsia="黑体" w:hAnsi="黑体"/>
          <w:sz w:val="24"/>
          <w:szCs w:val="28"/>
        </w:rPr>
        <w:t>C、糖异生加强</w:t>
      </w:r>
    </w:p>
    <w:p>
      <w:pPr>
        <w:pStyle w:val="Normal12"/>
        <w:jc w:val="left"/>
        <w:rPr>
          <w:rFonts w:ascii="黑体" w:eastAsia="黑体" w:hAnsi="黑体"/>
          <w:sz w:val="24"/>
          <w:szCs w:val="28"/>
        </w:rPr>
      </w:pPr>
      <w:r>
        <w:rPr>
          <w:rFonts w:ascii="黑体" w:eastAsia="黑体" w:hAnsi="黑体"/>
          <w:sz w:val="24"/>
          <w:szCs w:val="28"/>
        </w:rPr>
        <w:t>D、糖异生减弱</w:t>
      </w:r>
    </w:p>
    <w:p>
      <w:pPr>
        <w:pStyle w:val="Normal12"/>
        <w:jc w:val="left"/>
        <w:rPr>
          <w:rFonts w:ascii="黑体" w:eastAsia="黑体" w:hAnsi="黑体"/>
          <w:sz w:val="24"/>
          <w:szCs w:val="28"/>
        </w:rPr>
      </w:pPr>
      <w:r>
        <w:rPr>
          <w:rFonts w:ascii="黑体" w:eastAsia="黑体" w:hAnsi="黑体"/>
          <w:sz w:val="24"/>
          <w:szCs w:val="28"/>
        </w:rPr>
        <w:t>E、胃肠道葡萄糖吸收增加</w:t>
      </w:r>
    </w:p>
    <w:p>
      <w:pPr>
        <w:pStyle w:val="Normal12"/>
        <w:jc w:val="left"/>
        <w:rPr>
          <w:rFonts w:ascii="黑体" w:eastAsia="黑体" w:hAnsi="黑体"/>
          <w:sz w:val="24"/>
          <w:szCs w:val="28"/>
        </w:rPr>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手术创伤后高血糖的原因有（）</w:t>
      </w:r>
    </w:p>
    <w:p>
      <w:pPr>
        <w:pStyle w:val="Normal13"/>
        <w:jc w:val="left"/>
        <w:rPr>
          <w:rFonts w:ascii="黑体" w:eastAsia="黑体" w:hAnsi="黑体"/>
          <w:sz w:val="24"/>
          <w:szCs w:val="28"/>
        </w:rPr>
      </w:pPr>
      <w:r>
        <w:rPr>
          <w:rFonts w:ascii="黑体" w:eastAsia="黑体" w:hAnsi="黑体"/>
          <w:sz w:val="24"/>
          <w:szCs w:val="28"/>
        </w:rPr>
        <w:t>A、儿茶酚胺浓度升高致糖原分解降低</w:t>
      </w:r>
    </w:p>
    <w:p>
      <w:pPr>
        <w:pStyle w:val="Normal13"/>
        <w:jc w:val="left"/>
        <w:rPr>
          <w:rFonts w:ascii="黑体" w:eastAsia="黑体" w:hAnsi="黑体"/>
          <w:sz w:val="24"/>
          <w:szCs w:val="28"/>
        </w:rPr>
      </w:pPr>
      <w:r>
        <w:rPr>
          <w:rFonts w:ascii="黑体" w:eastAsia="黑体" w:hAnsi="黑体"/>
          <w:sz w:val="24"/>
          <w:szCs w:val="28"/>
        </w:rPr>
        <w:t>B、儿茶酚胺抑制胰岛素分泌，降低机体对糖的利用率</w:t>
      </w:r>
    </w:p>
    <w:p>
      <w:pPr>
        <w:pStyle w:val="Normal13"/>
        <w:jc w:val="left"/>
        <w:rPr>
          <w:rFonts w:ascii="黑体" w:eastAsia="黑体" w:hAnsi="黑体"/>
          <w:sz w:val="24"/>
          <w:szCs w:val="28"/>
        </w:rPr>
      </w:pPr>
      <w:r>
        <w:rPr>
          <w:rFonts w:ascii="黑体" w:eastAsia="黑体" w:hAnsi="黑体"/>
          <w:sz w:val="24"/>
          <w:szCs w:val="28"/>
        </w:rPr>
        <w:t>C、胰高血糖素分泌增加</w:t>
      </w:r>
    </w:p>
    <w:p>
      <w:pPr>
        <w:pStyle w:val="Normal13"/>
        <w:jc w:val="left"/>
        <w:rPr>
          <w:rFonts w:ascii="黑体" w:eastAsia="黑体" w:hAnsi="黑体"/>
          <w:sz w:val="24"/>
          <w:szCs w:val="28"/>
        </w:rPr>
      </w:pPr>
      <w:r>
        <w:rPr>
          <w:rFonts w:ascii="黑体" w:eastAsia="黑体" w:hAnsi="黑体"/>
          <w:sz w:val="24"/>
          <w:szCs w:val="28"/>
        </w:rPr>
        <w:t>D、糖异生作用减慢</w:t>
      </w:r>
    </w:p>
    <w:p>
      <w:pPr>
        <w:pStyle w:val="Normal13"/>
        <w:jc w:val="left"/>
        <w:rPr>
          <w:rFonts w:ascii="黑体" w:eastAsia="黑体" w:hAnsi="黑体"/>
          <w:sz w:val="24"/>
          <w:szCs w:val="28"/>
        </w:rPr>
      </w:pPr>
      <w:r>
        <w:rPr>
          <w:rFonts w:ascii="黑体" w:eastAsia="黑体" w:hAnsi="黑体"/>
          <w:sz w:val="24"/>
          <w:szCs w:val="28"/>
        </w:rPr>
        <w:t>E、营养过剩</w:t>
      </w:r>
    </w:p>
    <w:p>
      <w:pPr>
        <w:pStyle w:val="Normal13"/>
        <w:jc w:val="left"/>
        <w:rPr>
          <w:rFonts w:ascii="黑体" w:eastAsia="黑体" w:hAnsi="黑体"/>
          <w:sz w:val="24"/>
          <w:szCs w:val="28"/>
        </w:rPr>
      </w:pPr>
    </w:p>
    <w:p>
      <w:pPr>
        <w:pStyle w:val="Normal14"/>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人的基础代谢率与体重成正比。</w:t>
      </w:r>
    </w:p>
    <w:p>
      <w:pPr>
        <w:pStyle w:val="Normal14"/>
        <w:jc w:val="left"/>
        <w:rPr>
          <w:rFonts w:ascii="黑体" w:eastAsia="黑体" w:hAnsi="黑体"/>
          <w:sz w:val="24"/>
          <w:szCs w:val="28"/>
        </w:rPr>
      </w:pPr>
    </w:p>
    <w:p>
      <w:pPr>
        <w:pStyle w:val="Normal15"/>
        <w:jc w:val="left"/>
        <w:rPr>
          <w:rFonts w:ascii="黑体" w:eastAsia="黑体" w:hAnsi="黑体"/>
          <w:sz w:val="24"/>
          <w:szCs w:val="28"/>
        </w:rPr>
        <w:sectPr w:rsidSect="00C33305">
          <w:footerReference w:type="default" r:id="rId9"/>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16.</w:t>
      </w:r>
      <w:r>
        <w:rPr>
          <w:rFonts w:ascii="黑体" w:eastAsia="黑体" w:hAnsi="黑体"/>
          <w:sz w:val="24"/>
          <w:szCs w:val="28"/>
        </w:rPr>
        <w:t>如图示，颈丛是由哪些神经构成的（）</w:t>
      </w:r>
    </w:p>
    <w:p>
      <w:pPr>
        <w:pStyle w:val="Normal15"/>
        <w:jc w:val="left"/>
        <w:rPr>
          <w:rFonts w:ascii="黑体" w:eastAsia="黑体" w:hAnsi="黑体"/>
          <w:sz w:val="24"/>
          <w:szCs w:val="28"/>
        </w:rPr>
      </w:pPr>
      <w:r>
        <w:rPr>
          <w:rFonts w:ascii="黑体" w:eastAsia="黑体" w:hAnsi="黑体"/>
          <w:sz w:val="24"/>
          <w:szCs w:val="28"/>
        </w:rPr>
        <w:tab/>
      </w:r>
      <w:r>
        <w:drawing>
          <wp:inline distT="0" distB="0" distL="0" distR="0">
            <wp:extent cx="2972112" cy="2429130"/>
            <wp:effectExtent l="0" t="0" r="0" b="0"/>
            <wp:docPr id="2285" name="_x0000_i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 name="_x0000_i2285"/>
                    <pic:cNvPicPr/>
                  </pic:nvPicPr>
                  <pic:blipFill>
                    <a:blip xmlns:r="http://schemas.openxmlformats.org/officeDocument/2006/relationships" r:embed="rId10"/>
                    <a:stretch>
                      <a:fillRect/>
                    </a:stretch>
                  </pic:blipFill>
                  <pic:spPr>
                    <a:xfrm>
                      <a:off x="0" y="0"/>
                      <a:ext cx="2972112" cy="2429130"/>
                    </a:xfrm>
                    <a:prstGeom prst="rect">
                      <a:avLst/>
                    </a:prstGeom>
                  </pic:spPr>
                </pic:pic>
              </a:graphicData>
            </a:graphic>
          </wp:inline>
        </w:drawing>
      </w:r>
    </w:p>
    <w:p>
      <w:pPr>
        <w:pStyle w:val="Normal15"/>
        <w:jc w:val="left"/>
        <w:rPr>
          <w:rFonts w:ascii="黑体" w:eastAsia="黑体" w:hAnsi="黑体"/>
          <w:sz w:val="24"/>
          <w:szCs w:val="28"/>
        </w:rPr>
      </w:pPr>
      <w:r>
        <w:rPr>
          <w:rFonts w:ascii="黑体" w:eastAsia="黑体" w:hAnsi="黑体"/>
          <w:sz w:val="24"/>
          <w:szCs w:val="28"/>
        </w:rPr>
        <w:t>A、C1-4脊神经</w:t>
      </w:r>
    </w:p>
    <w:p>
      <w:pPr>
        <w:pStyle w:val="Normal15"/>
        <w:jc w:val="left"/>
        <w:rPr>
          <w:rFonts w:ascii="黑体" w:eastAsia="黑体" w:hAnsi="黑体"/>
          <w:sz w:val="24"/>
          <w:szCs w:val="28"/>
        </w:rPr>
      </w:pPr>
      <w:r>
        <w:rPr>
          <w:rFonts w:ascii="黑体" w:eastAsia="黑体" w:hAnsi="黑体"/>
          <w:sz w:val="24"/>
          <w:szCs w:val="28"/>
        </w:rPr>
        <w:t>B、C2-4脊神经</w:t>
      </w:r>
    </w:p>
    <w:p>
      <w:pPr>
        <w:pStyle w:val="Normal15"/>
        <w:jc w:val="left"/>
        <w:rPr>
          <w:rFonts w:ascii="黑体" w:eastAsia="黑体" w:hAnsi="黑体"/>
          <w:sz w:val="24"/>
          <w:szCs w:val="28"/>
        </w:rPr>
      </w:pPr>
      <w:r>
        <w:rPr>
          <w:rFonts w:ascii="黑体" w:eastAsia="黑体" w:hAnsi="黑体"/>
          <w:sz w:val="24"/>
          <w:szCs w:val="28"/>
        </w:rPr>
        <w:t>C、C3-8脊神经</w:t>
      </w:r>
    </w:p>
    <w:p>
      <w:pPr>
        <w:pStyle w:val="Normal15"/>
        <w:jc w:val="left"/>
        <w:rPr>
          <w:rFonts w:ascii="黑体" w:eastAsia="黑体" w:hAnsi="黑体"/>
          <w:sz w:val="24"/>
          <w:szCs w:val="28"/>
        </w:rPr>
      </w:pPr>
      <w:r>
        <w:rPr>
          <w:rFonts w:ascii="黑体" w:eastAsia="黑体" w:hAnsi="黑体"/>
          <w:sz w:val="24"/>
          <w:szCs w:val="28"/>
        </w:rPr>
        <w:t>D、C1-8脊神经</w:t>
      </w:r>
    </w:p>
    <w:p>
      <w:pPr>
        <w:pStyle w:val="Normal15"/>
        <w:jc w:val="left"/>
        <w:rPr>
          <w:rFonts w:ascii="黑体" w:eastAsia="黑体" w:hAnsi="黑体"/>
          <w:sz w:val="24"/>
          <w:szCs w:val="28"/>
        </w:rPr>
      </w:pPr>
      <w:r>
        <w:rPr>
          <w:rFonts w:ascii="黑体" w:eastAsia="黑体" w:hAnsi="黑体"/>
          <w:sz w:val="24"/>
          <w:szCs w:val="28"/>
        </w:rPr>
        <w:t>E、C5～T1脊神经</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正常情况下，脑血流停止6～10秒产生意识丧失。</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肾上腺皮质功能减退对病人（）</w:t>
      </w:r>
    </w:p>
    <w:p>
      <w:pPr>
        <w:pStyle w:val="Normal17"/>
        <w:jc w:val="left"/>
        <w:rPr>
          <w:rFonts w:ascii="黑体" w:eastAsia="黑体" w:hAnsi="黑体"/>
          <w:sz w:val="24"/>
          <w:szCs w:val="28"/>
        </w:rPr>
      </w:pPr>
      <w:r>
        <w:rPr>
          <w:rFonts w:ascii="黑体" w:eastAsia="黑体" w:hAnsi="黑体"/>
          <w:sz w:val="24"/>
          <w:szCs w:val="28"/>
        </w:rPr>
        <w:t>A、单次注射对肾上腺皮质功能无明显影响</w:t>
      </w:r>
    </w:p>
    <w:p>
      <w:pPr>
        <w:pStyle w:val="Normal17"/>
        <w:jc w:val="left"/>
        <w:rPr>
          <w:rFonts w:ascii="黑体" w:eastAsia="黑体" w:hAnsi="黑体"/>
          <w:sz w:val="24"/>
          <w:szCs w:val="28"/>
        </w:rPr>
      </w:pPr>
      <w:r>
        <w:rPr>
          <w:rFonts w:ascii="黑体" w:eastAsia="黑体" w:hAnsi="黑体"/>
          <w:sz w:val="24"/>
          <w:szCs w:val="28"/>
        </w:rPr>
        <w:t>B、长时间给药，可使脑外伤病人死亡率增加</w:t>
      </w:r>
    </w:p>
    <w:p>
      <w:pPr>
        <w:pStyle w:val="Normal17"/>
        <w:jc w:val="left"/>
        <w:rPr>
          <w:rFonts w:ascii="黑体" w:eastAsia="黑体" w:hAnsi="黑体"/>
          <w:sz w:val="24"/>
          <w:szCs w:val="28"/>
        </w:rPr>
      </w:pPr>
      <w:r>
        <w:rPr>
          <w:rFonts w:ascii="黑体" w:eastAsia="黑体" w:hAnsi="黑体"/>
          <w:sz w:val="24"/>
          <w:szCs w:val="28"/>
        </w:rPr>
        <w:t>C、短时间应用可明显抑制肾上腺皮质的功能</w:t>
      </w:r>
    </w:p>
    <w:p>
      <w:pPr>
        <w:pStyle w:val="Normal17"/>
        <w:jc w:val="left"/>
        <w:rPr>
          <w:rFonts w:ascii="黑体" w:eastAsia="黑体" w:hAnsi="黑体"/>
          <w:sz w:val="24"/>
          <w:szCs w:val="28"/>
        </w:rPr>
      </w:pPr>
      <w:r>
        <w:rPr>
          <w:rFonts w:ascii="黑体" w:eastAsia="黑体" w:hAnsi="黑体"/>
          <w:sz w:val="24"/>
          <w:szCs w:val="28"/>
        </w:rPr>
        <w:t>D、ICU病人镇静长时间给药，死亡率可能增加</w:t>
      </w:r>
    </w:p>
    <w:p>
      <w:pPr>
        <w:pStyle w:val="Normal17"/>
        <w:jc w:val="left"/>
        <w:rPr>
          <w:rFonts w:ascii="黑体" w:eastAsia="黑体" w:hAnsi="黑体"/>
          <w:sz w:val="24"/>
          <w:szCs w:val="28"/>
        </w:rPr>
      </w:pPr>
      <w:r>
        <w:rPr>
          <w:rFonts w:ascii="黑体" w:eastAsia="黑体" w:hAnsi="黑体"/>
          <w:sz w:val="24"/>
          <w:szCs w:val="28"/>
        </w:rPr>
        <w:t>E、其机制可能是对肾上腺皮质内甾体的合成有抑制作用</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急性颅内容积增加超过5%时颅内压开始升高。</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新生儿复苏的重点是心脏复苏。</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简述恶性高热的诱发因素。</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肾上腺素促使心脏复跳的关键在于α1受体兴奋。</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腰麻时血压下降的主要原因（）</w:t>
      </w:r>
    </w:p>
    <w:p>
      <w:pPr>
        <w:pStyle w:val="Normal22"/>
        <w:jc w:val="left"/>
        <w:rPr>
          <w:rFonts w:ascii="黑体" w:eastAsia="黑体" w:hAnsi="黑体"/>
          <w:sz w:val="24"/>
          <w:szCs w:val="28"/>
        </w:rPr>
      </w:pPr>
      <w:r>
        <w:rPr>
          <w:rFonts w:ascii="黑体" w:eastAsia="黑体" w:hAnsi="黑体"/>
          <w:sz w:val="24"/>
          <w:szCs w:val="28"/>
        </w:rPr>
        <w:t>A、心动徐缓</w:t>
      </w:r>
    </w:p>
    <w:p>
      <w:pPr>
        <w:pStyle w:val="Normal22"/>
        <w:jc w:val="left"/>
        <w:rPr>
          <w:rFonts w:ascii="黑体" w:eastAsia="黑体" w:hAnsi="黑体"/>
          <w:sz w:val="24"/>
          <w:szCs w:val="28"/>
        </w:rPr>
      </w:pPr>
      <w:r>
        <w:rPr>
          <w:rFonts w:ascii="黑体" w:eastAsia="黑体" w:hAnsi="黑体"/>
          <w:sz w:val="24"/>
          <w:szCs w:val="28"/>
        </w:rPr>
        <w:t>B、术前脱水</w:t>
      </w:r>
    </w:p>
    <w:p>
      <w:pPr>
        <w:pStyle w:val="Normal22"/>
        <w:jc w:val="left"/>
        <w:rPr>
          <w:rFonts w:ascii="黑体" w:eastAsia="黑体" w:hAnsi="黑体"/>
          <w:sz w:val="24"/>
          <w:szCs w:val="28"/>
        </w:rPr>
      </w:pPr>
      <w:r>
        <w:rPr>
          <w:rFonts w:ascii="黑体" w:eastAsia="黑体" w:hAnsi="黑体"/>
          <w:sz w:val="24"/>
          <w:szCs w:val="28"/>
        </w:rPr>
        <w:t>C、交感神经节前纤维阻滞</w:t>
      </w:r>
    </w:p>
    <w:p>
      <w:pPr>
        <w:pStyle w:val="Normal22"/>
        <w:jc w:val="left"/>
        <w:rPr>
          <w:rFonts w:ascii="黑体" w:eastAsia="黑体" w:hAnsi="黑体"/>
          <w:sz w:val="24"/>
          <w:szCs w:val="28"/>
        </w:rPr>
      </w:pPr>
      <w:r>
        <w:rPr>
          <w:rFonts w:ascii="黑体" w:eastAsia="黑体" w:hAnsi="黑体"/>
          <w:sz w:val="24"/>
          <w:szCs w:val="28"/>
        </w:rPr>
        <w:t>D、肌张力下降</w:t>
      </w:r>
    </w:p>
    <w:p>
      <w:pPr>
        <w:pStyle w:val="Normal22"/>
        <w:jc w:val="left"/>
        <w:rPr>
          <w:rFonts w:ascii="黑体" w:eastAsia="黑体" w:hAnsi="黑体"/>
          <w:sz w:val="24"/>
          <w:szCs w:val="28"/>
        </w:rPr>
      </w:pPr>
      <w:r>
        <w:rPr>
          <w:rFonts w:ascii="黑体" w:eastAsia="黑体" w:hAnsi="黑体"/>
          <w:sz w:val="24"/>
          <w:szCs w:val="28"/>
        </w:rPr>
        <w:t>E、副交感神经阻滞</w:t>
      </w:r>
    </w:p>
    <w:p>
      <w:pPr>
        <w:pStyle w:val="Normal22"/>
        <w:jc w:val="left"/>
        <w:rPr>
          <w:rFonts w:ascii="黑体" w:eastAsia="黑体" w:hAnsi="黑体"/>
          <w:sz w:val="24"/>
          <w:szCs w:val="28"/>
        </w:rPr>
      </w:pPr>
    </w:p>
    <w:p>
      <w:pPr>
        <w:pStyle w:val="Normal23"/>
        <w:jc w:val="left"/>
        <w:rPr>
          <w:rFonts w:ascii="黑体" w:eastAsia="黑体" w:hAnsi="黑体"/>
          <w:sz w:val="24"/>
          <w:szCs w:val="28"/>
        </w:rPr>
        <w:sectPr w:rsidSect="00C33305">
          <w:footerReference w:type="default" r:id="rId11"/>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24.</w:t>
      </w:r>
      <w:r>
        <w:rPr>
          <w:rFonts w:ascii="黑体" w:eastAsia="黑体" w:hAnsi="黑体"/>
          <w:sz w:val="24"/>
          <w:szCs w:val="28"/>
        </w:rPr>
        <w:t>硬膜外麻醉致死的主要原因是局麻药中毒。</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麻醉后监测治疗室的主要任务是什么？</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老年病人脊麻的特点是起效快，扩散广，作用时间长。</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蛋白质的热价最高。</w:t>
      </w:r>
    </w:p>
    <w:p>
      <w:pPr>
        <w:pStyle w:val="Normal26"/>
        <w:jc w:val="left"/>
        <w:rPr>
          <w:rFonts w:ascii="黑体" w:eastAsia="黑体" w:hAnsi="黑体"/>
          <w:sz w:val="24"/>
          <w:szCs w:val="28"/>
        </w:r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全身麻醉可分为（）、（）和（）三个阶段。</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脊麻的绝对禁忌证除外（）</w:t>
      </w:r>
    </w:p>
    <w:p>
      <w:pPr>
        <w:pStyle w:val="Normal28"/>
        <w:jc w:val="left"/>
        <w:rPr>
          <w:rFonts w:ascii="黑体" w:eastAsia="黑体" w:hAnsi="黑体"/>
          <w:sz w:val="24"/>
          <w:szCs w:val="28"/>
        </w:rPr>
      </w:pPr>
      <w:r>
        <w:rPr>
          <w:rFonts w:ascii="黑体" w:eastAsia="黑体" w:hAnsi="黑体"/>
          <w:sz w:val="24"/>
          <w:szCs w:val="28"/>
        </w:rPr>
        <w:t>A、全身性严重感染，穿刺部位感染</w:t>
      </w:r>
    </w:p>
    <w:p>
      <w:pPr>
        <w:pStyle w:val="Normal28"/>
        <w:jc w:val="left"/>
        <w:rPr>
          <w:rFonts w:ascii="黑体" w:eastAsia="黑体" w:hAnsi="黑体"/>
          <w:sz w:val="24"/>
          <w:szCs w:val="28"/>
        </w:rPr>
      </w:pPr>
      <w:r>
        <w:rPr>
          <w:rFonts w:ascii="黑体" w:eastAsia="黑体" w:hAnsi="黑体"/>
          <w:sz w:val="24"/>
          <w:szCs w:val="28"/>
        </w:rPr>
        <w:t>B、休克</w:t>
      </w:r>
    </w:p>
    <w:p>
      <w:pPr>
        <w:pStyle w:val="Normal28"/>
        <w:jc w:val="left"/>
        <w:rPr>
          <w:rFonts w:ascii="黑体" w:eastAsia="黑体" w:hAnsi="黑体"/>
          <w:sz w:val="24"/>
          <w:szCs w:val="28"/>
        </w:rPr>
      </w:pPr>
      <w:r>
        <w:rPr>
          <w:rFonts w:ascii="黑体" w:eastAsia="黑体" w:hAnsi="黑体"/>
          <w:sz w:val="24"/>
          <w:szCs w:val="28"/>
        </w:rPr>
        <w:t>C、脊髓灰质炎</w:t>
      </w:r>
    </w:p>
    <w:p>
      <w:pPr>
        <w:pStyle w:val="Normal28"/>
        <w:jc w:val="left"/>
        <w:rPr>
          <w:rFonts w:ascii="黑体" w:eastAsia="黑体" w:hAnsi="黑体"/>
          <w:sz w:val="24"/>
          <w:szCs w:val="28"/>
        </w:rPr>
      </w:pPr>
      <w:r>
        <w:rPr>
          <w:rFonts w:ascii="黑体" w:eastAsia="黑体" w:hAnsi="黑体"/>
          <w:sz w:val="24"/>
          <w:szCs w:val="28"/>
        </w:rPr>
        <w:t>D、高血压心脏代偿失常</w:t>
      </w:r>
    </w:p>
    <w:p>
      <w:pPr>
        <w:pStyle w:val="Normal28"/>
        <w:jc w:val="left"/>
        <w:rPr>
          <w:rFonts w:ascii="黑体" w:eastAsia="黑体" w:hAnsi="黑体"/>
          <w:sz w:val="24"/>
          <w:szCs w:val="28"/>
        </w:rPr>
      </w:pPr>
      <w:r>
        <w:rPr>
          <w:rFonts w:ascii="黑体" w:eastAsia="黑体" w:hAnsi="黑体"/>
          <w:sz w:val="24"/>
          <w:szCs w:val="28"/>
        </w:rPr>
        <w:t>E、慢性贫血病人</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Pa02是引起CBF改变最重要的因素。</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A.硫喷妥钠</w:t>
      </w:r>
    </w:p>
    <w:p>
      <w:pPr>
        <w:pStyle w:val="Normal30"/>
        <w:jc w:val="left"/>
        <w:rPr>
          <w:rFonts w:ascii="黑体" w:eastAsia="黑体" w:hAnsi="黑体"/>
          <w:sz w:val="24"/>
          <w:szCs w:val="28"/>
        </w:rPr>
      </w:pPr>
      <w:r>
        <w:rPr>
          <w:rFonts w:ascii="黑体" w:eastAsia="黑体" w:hAnsi="黑体"/>
          <w:sz w:val="24"/>
          <w:szCs w:val="28"/>
        </w:rPr>
        <w:t>B.丙泊酚</w:t>
      </w:r>
    </w:p>
    <w:p>
      <w:pPr>
        <w:pStyle w:val="Normal30"/>
        <w:jc w:val="left"/>
        <w:rPr>
          <w:rFonts w:ascii="黑体" w:eastAsia="黑体" w:hAnsi="黑体"/>
          <w:sz w:val="24"/>
          <w:szCs w:val="28"/>
        </w:rPr>
      </w:pPr>
      <w:r>
        <w:rPr>
          <w:rFonts w:ascii="黑体" w:eastAsia="黑体" w:hAnsi="黑体"/>
          <w:sz w:val="24"/>
          <w:szCs w:val="28"/>
        </w:rPr>
        <w:t>C.羟丁酸钠</w:t>
      </w:r>
    </w:p>
    <w:p>
      <w:pPr>
        <w:pStyle w:val="Normal30"/>
        <w:jc w:val="left"/>
        <w:rPr>
          <w:rFonts w:ascii="黑体" w:eastAsia="黑体" w:hAnsi="黑体"/>
          <w:sz w:val="24"/>
          <w:szCs w:val="28"/>
        </w:rPr>
      </w:pPr>
      <w:r>
        <w:rPr>
          <w:rFonts w:ascii="黑体" w:eastAsia="黑体" w:hAnsi="黑体"/>
          <w:sz w:val="24"/>
          <w:szCs w:val="28"/>
        </w:rPr>
        <w:t>D.氯胺酮</w:t>
      </w:r>
    </w:p>
    <w:p>
      <w:pPr>
        <w:pStyle w:val="Normal30"/>
        <w:jc w:val="left"/>
        <w:rPr>
          <w:rFonts w:ascii="黑体" w:eastAsia="黑体" w:hAnsi="黑体"/>
          <w:sz w:val="24"/>
          <w:szCs w:val="28"/>
        </w:rPr>
      </w:pPr>
      <w:r>
        <w:rPr>
          <w:rFonts w:ascii="黑体" w:eastAsia="黑体" w:hAnsi="黑体"/>
          <w:sz w:val="24"/>
          <w:szCs w:val="28"/>
        </w:rPr>
        <w:t>E.依托咪酯</w:t>
      </w:r>
    </w:p>
    <w:p>
      <w:pPr>
        <w:pStyle w:val="Normal30"/>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不能与其他药物或液体混合静注（）</w:t>
      </w:r>
    </w:p>
    <w:p>
      <w:pPr>
        <w:pStyle w:val="Normal30"/>
        <w:jc w:val="left"/>
        <w:rPr>
          <w:rFonts w:ascii="黑体" w:eastAsia="黑体" w:hAnsi="黑体"/>
          <w:sz w:val="24"/>
          <w:szCs w:val="28"/>
        </w:rPr>
      </w:pPr>
    </w:p>
    <w:p>
      <w:pPr>
        <w:pStyle w:val="Normal31"/>
        <w:jc w:val="left"/>
        <w:rPr>
          <w:rFonts w:ascii="黑体" w:eastAsia="黑体" w:hAnsi="黑体"/>
          <w:sz w:val="24"/>
          <w:szCs w:val="28"/>
        </w:rPr>
        <w:sectPr w:rsidSect="00C33305">
          <w:footerReference w:type="default" r:id="rId12"/>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7.</w:t>
      </w:r>
      <w:r>
        <w:rPr>
          <w:rFonts w:ascii="黑体" w:eastAsia="黑体" w:hAnsi="黑体"/>
          <w:sz w:val="24"/>
          <w:szCs w:val="28"/>
        </w:rPr>
        <w:t>如图，关于臂丛神经，以下哪些正确（）</w:t>
      </w:r>
      <w:r>
        <w:rPr>
          <w:rFonts w:ascii="黑体" w:eastAsia="黑体" w:hAnsi="黑体"/>
          <w:sz w:val="24"/>
          <w:szCs w:val="28"/>
        </w:rPr>
        <w:tab/>
      </w:r>
      <w:r>
        <w:drawing>
          <wp:inline distT="0" distB="0" distL="0" distR="0">
            <wp:extent cx="2314818" cy="1714680"/>
            <wp:effectExtent l="0" t="0" r="0" b="0"/>
            <wp:docPr id="2286" name="_x0000_i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 name="_x0000_i2286"/>
                    <pic:cNvPicPr/>
                  </pic:nvPicPr>
                  <pic:blipFill>
                    <a:blip xmlns:r="http://schemas.openxmlformats.org/officeDocument/2006/relationships" r:embed="rId13"/>
                    <a:stretch>
                      <a:fillRect/>
                    </a:stretch>
                  </pic:blipFill>
                  <pic:spPr>
                    <a:xfrm>
                      <a:off x="0" y="0"/>
                      <a:ext cx="2314818" cy="1714680"/>
                    </a:xfrm>
                    <a:prstGeom prst="rect">
                      <a:avLst/>
                    </a:prstGeom>
                  </pic:spPr>
                </pic:pic>
              </a:graphicData>
            </a:graphic>
          </wp:inline>
        </w:drawing>
      </w:r>
    </w:p>
    <w:p>
      <w:pPr>
        <w:pStyle w:val="Normal31"/>
        <w:jc w:val="left"/>
        <w:rPr>
          <w:rFonts w:ascii="黑体" w:eastAsia="黑体" w:hAnsi="黑体"/>
          <w:sz w:val="24"/>
          <w:szCs w:val="28"/>
        </w:rPr>
      </w:pPr>
      <w:r>
        <w:rPr>
          <w:rFonts w:ascii="黑体" w:eastAsia="黑体" w:hAnsi="黑体"/>
          <w:sz w:val="24"/>
          <w:szCs w:val="28"/>
        </w:rPr>
        <w:t>A、臂丛分上、中、下三干</w:t>
      </w:r>
    </w:p>
    <w:p>
      <w:pPr>
        <w:pStyle w:val="Normal31"/>
        <w:jc w:val="left"/>
        <w:rPr>
          <w:rFonts w:ascii="黑体" w:eastAsia="黑体" w:hAnsi="黑体"/>
          <w:sz w:val="24"/>
          <w:szCs w:val="28"/>
        </w:rPr>
      </w:pPr>
      <w:r>
        <w:rPr>
          <w:rFonts w:ascii="黑体" w:eastAsia="黑体" w:hAnsi="黑体"/>
          <w:sz w:val="24"/>
          <w:szCs w:val="28"/>
        </w:rPr>
        <w:t>B、到锁骨后第一肋骨中外缘，每个神经干分成前后两股</w:t>
      </w:r>
    </w:p>
    <w:p>
      <w:pPr>
        <w:pStyle w:val="Normal31"/>
        <w:jc w:val="left"/>
        <w:rPr>
          <w:rFonts w:ascii="黑体" w:eastAsia="黑体" w:hAnsi="黑体"/>
          <w:sz w:val="24"/>
          <w:szCs w:val="28"/>
        </w:rPr>
      </w:pPr>
      <w:r>
        <w:rPr>
          <w:rFonts w:ascii="黑体" w:eastAsia="黑体" w:hAnsi="黑体"/>
          <w:sz w:val="24"/>
          <w:szCs w:val="28"/>
        </w:rPr>
        <w:t>C、三个后股在腋动脉后侧合成后柬，最后延续为桡神经</w:t>
      </w:r>
    </w:p>
    <w:p>
      <w:pPr>
        <w:pStyle w:val="Normal31"/>
        <w:jc w:val="left"/>
        <w:rPr>
          <w:rFonts w:ascii="黑体" w:eastAsia="黑体" w:hAnsi="黑体"/>
          <w:sz w:val="24"/>
          <w:szCs w:val="28"/>
        </w:rPr>
      </w:pPr>
      <w:r>
        <w:rPr>
          <w:rFonts w:ascii="黑体" w:eastAsia="黑体" w:hAnsi="黑体"/>
          <w:sz w:val="24"/>
          <w:szCs w:val="28"/>
        </w:rPr>
        <w:t>D、上干、中干的前股汇成外侧束，最后延续为正中神经</w:t>
      </w:r>
    </w:p>
    <w:p>
      <w:pPr>
        <w:pStyle w:val="Normal31"/>
        <w:jc w:val="left"/>
        <w:rPr>
          <w:rFonts w:ascii="黑体" w:eastAsia="黑体" w:hAnsi="黑体"/>
          <w:sz w:val="24"/>
          <w:szCs w:val="28"/>
        </w:rPr>
      </w:pPr>
      <w:r>
        <w:rPr>
          <w:rFonts w:ascii="黑体" w:eastAsia="黑体" w:hAnsi="黑体"/>
          <w:sz w:val="24"/>
          <w:szCs w:val="28"/>
        </w:rPr>
        <w:t>E、下干的前股延伸为内侧束，最后延续为尺神经</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何种麻醉方式或药物能增加代谢率（）</w:t>
      </w:r>
    </w:p>
    <w:p>
      <w:pPr>
        <w:pStyle w:val="Normal32"/>
        <w:jc w:val="left"/>
        <w:rPr>
          <w:rFonts w:ascii="黑体" w:eastAsia="黑体" w:hAnsi="黑体"/>
          <w:sz w:val="24"/>
          <w:szCs w:val="28"/>
        </w:rPr>
      </w:pPr>
      <w:r>
        <w:rPr>
          <w:rFonts w:ascii="黑体" w:eastAsia="黑体" w:hAnsi="黑体"/>
          <w:sz w:val="24"/>
          <w:szCs w:val="28"/>
        </w:rPr>
        <w:t>A、椎管内麻醉</w:t>
      </w:r>
    </w:p>
    <w:p>
      <w:pPr>
        <w:pStyle w:val="Normal32"/>
        <w:jc w:val="left"/>
        <w:rPr>
          <w:rFonts w:ascii="黑体" w:eastAsia="黑体" w:hAnsi="黑体"/>
          <w:sz w:val="24"/>
          <w:szCs w:val="28"/>
        </w:rPr>
      </w:pPr>
      <w:r>
        <w:rPr>
          <w:rFonts w:ascii="黑体" w:eastAsia="黑体" w:hAnsi="黑体"/>
          <w:sz w:val="24"/>
          <w:szCs w:val="28"/>
        </w:rPr>
        <w:t>B、巴比妥类药物</w:t>
      </w:r>
    </w:p>
    <w:p>
      <w:pPr>
        <w:pStyle w:val="Normal32"/>
        <w:jc w:val="left"/>
        <w:rPr>
          <w:rFonts w:ascii="黑体" w:eastAsia="黑体" w:hAnsi="黑体"/>
          <w:sz w:val="24"/>
          <w:szCs w:val="28"/>
        </w:rPr>
      </w:pPr>
      <w:r>
        <w:rPr>
          <w:rFonts w:ascii="黑体" w:eastAsia="黑体" w:hAnsi="黑体"/>
          <w:sz w:val="24"/>
          <w:szCs w:val="28"/>
        </w:rPr>
        <w:t>C、苯二氮卓类药物</w:t>
      </w:r>
    </w:p>
    <w:p>
      <w:pPr>
        <w:pStyle w:val="Normal32"/>
        <w:jc w:val="left"/>
        <w:rPr>
          <w:rFonts w:ascii="黑体" w:eastAsia="黑体" w:hAnsi="黑体"/>
          <w:sz w:val="24"/>
          <w:szCs w:val="28"/>
        </w:rPr>
      </w:pPr>
      <w:r>
        <w:rPr>
          <w:rFonts w:ascii="黑体" w:eastAsia="黑体" w:hAnsi="黑体"/>
          <w:sz w:val="24"/>
          <w:szCs w:val="28"/>
        </w:rPr>
        <w:t>D、乙醚</w:t>
      </w:r>
    </w:p>
    <w:p>
      <w:pPr>
        <w:pStyle w:val="Normal32"/>
        <w:jc w:val="left"/>
        <w:rPr>
          <w:rFonts w:ascii="黑体" w:eastAsia="黑体" w:hAnsi="黑体"/>
          <w:sz w:val="24"/>
          <w:szCs w:val="28"/>
        </w:rPr>
      </w:pPr>
      <w:r>
        <w:rPr>
          <w:rFonts w:ascii="黑体" w:eastAsia="黑体" w:hAnsi="黑体"/>
          <w:sz w:val="24"/>
          <w:szCs w:val="28"/>
        </w:rPr>
        <w:t>E、氧化亚氮</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如图，经鼻气管插管时，易发生折曲的部位是（）</w:t>
      </w:r>
      <w:r>
        <w:rPr>
          <w:rFonts w:ascii="黑体" w:eastAsia="黑体" w:hAnsi="黑体"/>
          <w:sz w:val="24"/>
          <w:szCs w:val="28"/>
        </w:rPr>
        <w:tab/>
      </w:r>
      <w:r>
        <w:drawing>
          <wp:inline distT="0" distB="0" distL="0" distR="0">
            <wp:extent cx="1867096" cy="1447952"/>
            <wp:effectExtent l="0" t="0" r="0" b="0"/>
            <wp:docPr id="2287" name="_x0000_i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 name="_x0000_i2287"/>
                    <pic:cNvPicPr/>
                  </pic:nvPicPr>
                  <pic:blipFill>
                    <a:blip xmlns:r="http://schemas.openxmlformats.org/officeDocument/2006/relationships" r:embed="rId14"/>
                    <a:stretch>
                      <a:fillRect/>
                    </a:stretch>
                  </pic:blipFill>
                  <pic:spPr>
                    <a:xfrm>
                      <a:off x="0" y="0"/>
                      <a:ext cx="1867096" cy="1447952"/>
                    </a:xfrm>
                    <a:prstGeom prst="rect">
                      <a:avLst/>
                    </a:prstGeom>
                  </pic:spPr>
                </pic:pic>
              </a:graphicData>
            </a:graphic>
          </wp:inline>
        </w:drawing>
      </w:r>
    </w:p>
    <w:p>
      <w:pPr>
        <w:pStyle w:val="Normal33"/>
        <w:jc w:val="left"/>
        <w:rPr>
          <w:rFonts w:ascii="黑体" w:eastAsia="黑体" w:hAnsi="黑体"/>
          <w:sz w:val="24"/>
          <w:szCs w:val="28"/>
        </w:rPr>
      </w:pPr>
      <w:r>
        <w:rPr>
          <w:rFonts w:ascii="黑体" w:eastAsia="黑体" w:hAnsi="黑体"/>
          <w:sz w:val="24"/>
          <w:szCs w:val="28"/>
        </w:rPr>
        <w:t>A、鼻前庭</w:t>
      </w:r>
    </w:p>
    <w:p>
      <w:pPr>
        <w:pStyle w:val="Normal33"/>
        <w:jc w:val="left"/>
        <w:rPr>
          <w:rFonts w:ascii="黑体" w:eastAsia="黑体" w:hAnsi="黑体"/>
          <w:sz w:val="24"/>
          <w:szCs w:val="28"/>
        </w:rPr>
      </w:pPr>
      <w:r>
        <w:rPr>
          <w:rFonts w:ascii="黑体" w:eastAsia="黑体" w:hAnsi="黑体"/>
          <w:sz w:val="24"/>
          <w:szCs w:val="28"/>
        </w:rPr>
        <w:t>B、下鼻道</w:t>
      </w:r>
    </w:p>
    <w:p>
      <w:pPr>
        <w:pStyle w:val="Normal33"/>
        <w:jc w:val="left"/>
        <w:rPr>
          <w:rFonts w:ascii="黑体" w:eastAsia="黑体" w:hAnsi="黑体"/>
          <w:sz w:val="24"/>
          <w:szCs w:val="28"/>
        </w:rPr>
      </w:pPr>
      <w:r>
        <w:rPr>
          <w:rFonts w:ascii="黑体" w:eastAsia="黑体" w:hAnsi="黑体"/>
          <w:sz w:val="24"/>
          <w:szCs w:val="28"/>
        </w:rPr>
        <w:t>C、中鼻道</w:t>
      </w:r>
    </w:p>
    <w:p>
      <w:pPr>
        <w:pStyle w:val="Normal33"/>
        <w:jc w:val="left"/>
        <w:rPr>
          <w:rFonts w:ascii="黑体" w:eastAsia="黑体" w:hAnsi="黑体"/>
          <w:sz w:val="24"/>
          <w:szCs w:val="28"/>
        </w:rPr>
      </w:pPr>
      <w:r>
        <w:rPr>
          <w:rFonts w:ascii="黑体" w:eastAsia="黑体" w:hAnsi="黑体"/>
          <w:sz w:val="24"/>
          <w:szCs w:val="28"/>
        </w:rPr>
        <w:t>D、鼻后孔</w:t>
      </w:r>
    </w:p>
    <w:p>
      <w:pPr>
        <w:pStyle w:val="Normal33"/>
        <w:jc w:val="left"/>
        <w:rPr>
          <w:rFonts w:ascii="黑体" w:eastAsia="黑体" w:hAnsi="黑体"/>
          <w:sz w:val="24"/>
          <w:szCs w:val="28"/>
        </w:rPr>
      </w:pPr>
      <w:r>
        <w:rPr>
          <w:rFonts w:ascii="黑体" w:eastAsia="黑体" w:hAnsi="黑体"/>
          <w:sz w:val="24"/>
          <w:szCs w:val="28"/>
        </w:rPr>
        <w:t>E、鼻咽部</w:t>
      </w:r>
    </w:p>
    <w:p>
      <w:pPr>
        <w:pStyle w:val="Normal33"/>
        <w:jc w:val="left"/>
        <w:rPr>
          <w:rFonts w:ascii="黑体" w:eastAsia="黑体" w:hAnsi="黑体"/>
          <w:sz w:val="24"/>
          <w:szCs w:val="28"/>
        </w:rPr>
      </w:pPr>
    </w:p>
    <w:p>
      <w:pPr>
        <w:pStyle w:val="Normal34"/>
        <w:jc w:val="left"/>
        <w:rPr>
          <w:rFonts w:ascii="黑体" w:eastAsia="黑体" w:hAnsi="黑体"/>
          <w:sz w:val="24"/>
          <w:szCs w:val="28"/>
        </w:rPr>
        <w:sectPr w:rsidSect="00C33305">
          <w:footerReference w:type="default" r:id="rId15"/>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10.</w:t>
      </w:r>
      <w:r>
        <w:rPr>
          <w:rFonts w:ascii="黑体" w:eastAsia="黑体" w:hAnsi="黑体"/>
          <w:sz w:val="24"/>
          <w:szCs w:val="28"/>
        </w:rPr>
        <w:t>如图所示，低位腰麻是指阻滞平面在（）</w:t>
      </w:r>
      <w:r>
        <w:rPr>
          <w:rFonts w:ascii="黑体" w:eastAsia="黑体" w:hAnsi="黑体"/>
          <w:sz w:val="24"/>
          <w:szCs w:val="28"/>
        </w:rPr>
        <w:tab/>
      </w:r>
      <w:r>
        <w:drawing>
          <wp:inline distT="0" distB="0" distL="0" distR="0">
            <wp:extent cx="1838518" cy="2190980"/>
            <wp:effectExtent l="0" t="0" r="0" b="0"/>
            <wp:docPr id="2288" name="_x0000_i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8" name="_x0000_i2288"/>
                    <pic:cNvPicPr/>
                  </pic:nvPicPr>
                  <pic:blipFill>
                    <a:blip xmlns:r="http://schemas.openxmlformats.org/officeDocument/2006/relationships" r:embed="rId16"/>
                    <a:stretch>
                      <a:fillRect/>
                    </a:stretch>
                  </pic:blipFill>
                  <pic:spPr>
                    <a:xfrm>
                      <a:off x="0" y="0"/>
                      <a:ext cx="1838518" cy="2190980"/>
                    </a:xfrm>
                    <a:prstGeom prst="rect">
                      <a:avLst/>
                    </a:prstGeom>
                  </pic:spPr>
                </pic:pic>
              </a:graphicData>
            </a:graphic>
          </wp:inline>
        </w:drawing>
      </w:r>
    </w:p>
    <w:p>
      <w:pPr>
        <w:pStyle w:val="Normal34"/>
        <w:jc w:val="left"/>
        <w:rPr>
          <w:rFonts w:ascii="黑体" w:eastAsia="黑体" w:hAnsi="黑体"/>
          <w:sz w:val="24"/>
          <w:szCs w:val="28"/>
        </w:rPr>
      </w:pPr>
      <w:r>
        <w:rPr>
          <w:rFonts w:ascii="黑体" w:eastAsia="黑体" w:hAnsi="黑体"/>
          <w:sz w:val="24"/>
          <w:szCs w:val="28"/>
        </w:rPr>
        <w:tab/>
      </w:r>
      <w:r>
        <w:drawing>
          <wp:inline distT="0" distB="0" distL="0" distR="0">
            <wp:extent cx="2438656" cy="2657754"/>
            <wp:effectExtent l="0" t="0" r="0" b="0"/>
            <wp:docPr id="2289" name="_x0000_i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 name="_x0000_i2289"/>
                    <pic:cNvPicPr/>
                  </pic:nvPicPr>
                  <pic:blipFill>
                    <a:blip xmlns:r="http://schemas.openxmlformats.org/officeDocument/2006/relationships" r:embed="rId17"/>
                    <a:stretch>
                      <a:fillRect/>
                    </a:stretch>
                  </pic:blipFill>
                  <pic:spPr>
                    <a:xfrm>
                      <a:off x="0" y="0"/>
                      <a:ext cx="2438656" cy="2657754"/>
                    </a:xfrm>
                    <a:prstGeom prst="rect">
                      <a:avLst/>
                    </a:prstGeom>
                  </pic:spPr>
                </pic:pic>
              </a:graphicData>
            </a:graphic>
          </wp:inline>
        </w:drawing>
      </w:r>
    </w:p>
    <w:p>
      <w:pPr>
        <w:pStyle w:val="Normal34"/>
        <w:jc w:val="left"/>
        <w:rPr>
          <w:rFonts w:ascii="黑体" w:eastAsia="黑体" w:hAnsi="黑体"/>
          <w:sz w:val="24"/>
          <w:szCs w:val="28"/>
        </w:rPr>
      </w:pPr>
      <w:r>
        <w:rPr>
          <w:rFonts w:ascii="黑体" w:eastAsia="黑体" w:hAnsi="黑体"/>
          <w:sz w:val="24"/>
          <w:szCs w:val="28"/>
        </w:rPr>
        <w:t>A、T4以下</w:t>
      </w:r>
    </w:p>
    <w:p>
      <w:pPr>
        <w:pStyle w:val="Normal34"/>
        <w:jc w:val="left"/>
        <w:rPr>
          <w:rFonts w:ascii="黑体" w:eastAsia="黑体" w:hAnsi="黑体"/>
          <w:sz w:val="24"/>
          <w:szCs w:val="28"/>
        </w:rPr>
      </w:pPr>
      <w:r>
        <w:rPr>
          <w:rFonts w:ascii="黑体" w:eastAsia="黑体" w:hAnsi="黑体"/>
          <w:sz w:val="24"/>
          <w:szCs w:val="28"/>
        </w:rPr>
        <w:t>B、T6以下</w:t>
      </w:r>
    </w:p>
    <w:p>
      <w:pPr>
        <w:pStyle w:val="Normal34"/>
        <w:jc w:val="left"/>
        <w:rPr>
          <w:rFonts w:ascii="黑体" w:eastAsia="黑体" w:hAnsi="黑体"/>
          <w:sz w:val="24"/>
          <w:szCs w:val="28"/>
        </w:rPr>
      </w:pPr>
      <w:r>
        <w:rPr>
          <w:rFonts w:ascii="黑体" w:eastAsia="黑体" w:hAnsi="黑体"/>
          <w:sz w:val="24"/>
          <w:szCs w:val="28"/>
        </w:rPr>
        <w:t>C、T8以下</w:t>
      </w:r>
    </w:p>
    <w:p>
      <w:pPr>
        <w:pStyle w:val="Normal34"/>
        <w:jc w:val="left"/>
        <w:rPr>
          <w:rFonts w:ascii="黑体" w:eastAsia="黑体" w:hAnsi="黑体"/>
          <w:sz w:val="24"/>
          <w:szCs w:val="28"/>
        </w:rPr>
      </w:pPr>
      <w:r>
        <w:rPr>
          <w:rFonts w:ascii="黑体" w:eastAsia="黑体" w:hAnsi="黑体"/>
          <w:sz w:val="24"/>
          <w:szCs w:val="28"/>
        </w:rPr>
        <w:t>D、T10以下</w:t>
      </w:r>
    </w:p>
    <w:p>
      <w:pPr>
        <w:pStyle w:val="Normal34"/>
        <w:jc w:val="left"/>
        <w:rPr>
          <w:rFonts w:ascii="黑体" w:eastAsia="黑体" w:hAnsi="黑体"/>
          <w:sz w:val="24"/>
          <w:szCs w:val="28"/>
        </w:rPr>
      </w:pPr>
      <w:r>
        <w:rPr>
          <w:rFonts w:ascii="黑体" w:eastAsia="黑体" w:hAnsi="黑体"/>
          <w:sz w:val="24"/>
          <w:szCs w:val="28"/>
        </w:rPr>
        <w:t>E、T12以下</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评价吸入麻醉药的好差，主要从（）、（）对循环、呼吸的影响等方面进行比较。</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病人烟龄40年，伴有慢性支气管炎。</w:t>
      </w:r>
    </w:p>
    <w:p>
      <w:pPr>
        <w:pStyle w:val="Normal36"/>
        <w:jc w:val="left"/>
        <w:rPr>
          <w:rFonts w:ascii="黑体" w:eastAsia="黑体" w:hAnsi="黑体"/>
          <w:sz w:val="24"/>
          <w:szCs w:val="28"/>
        </w:rPr>
      </w:pPr>
      <w:r>
        <w:rPr>
          <w:rFonts w:ascii="黑体" w:eastAsia="黑体" w:hAnsi="黑体"/>
          <w:sz w:val="24"/>
          <w:szCs w:val="28"/>
        </w:rPr>
        <w:t>下面哪项检查对麻醉最重要（）</w:t>
      </w:r>
    </w:p>
    <w:p>
      <w:pPr>
        <w:pStyle w:val="Normal36"/>
        <w:jc w:val="left"/>
        <w:rPr>
          <w:rFonts w:ascii="黑体" w:eastAsia="黑体" w:hAnsi="黑体"/>
          <w:sz w:val="24"/>
          <w:szCs w:val="28"/>
        </w:rPr>
      </w:pPr>
      <w:r>
        <w:rPr>
          <w:rFonts w:ascii="黑体" w:eastAsia="黑体" w:hAnsi="黑体"/>
          <w:sz w:val="24"/>
          <w:szCs w:val="28"/>
        </w:rPr>
        <w:t>A、通气功能及血气</w:t>
      </w:r>
    </w:p>
    <w:p>
      <w:pPr>
        <w:pStyle w:val="Normal36"/>
        <w:jc w:val="left"/>
        <w:rPr>
          <w:rFonts w:ascii="黑体" w:eastAsia="黑体" w:hAnsi="黑体"/>
          <w:sz w:val="24"/>
          <w:szCs w:val="28"/>
        </w:rPr>
      </w:pPr>
      <w:r>
        <w:rPr>
          <w:rFonts w:ascii="黑体" w:eastAsia="黑体" w:hAnsi="黑体"/>
          <w:sz w:val="24"/>
          <w:szCs w:val="28"/>
        </w:rPr>
        <w:t>B、肝胆B超</w:t>
      </w:r>
    </w:p>
    <w:p>
      <w:pPr>
        <w:pStyle w:val="Normal36"/>
        <w:jc w:val="left"/>
        <w:rPr>
          <w:rFonts w:ascii="黑体" w:eastAsia="黑体" w:hAnsi="黑体"/>
          <w:sz w:val="24"/>
          <w:szCs w:val="28"/>
        </w:rPr>
      </w:pPr>
      <w:r>
        <w:rPr>
          <w:rFonts w:ascii="黑体" w:eastAsia="黑体" w:hAnsi="黑体"/>
          <w:sz w:val="24"/>
          <w:szCs w:val="28"/>
        </w:rPr>
        <w:t>C、心电图</w:t>
      </w:r>
    </w:p>
    <w:p>
      <w:pPr>
        <w:pStyle w:val="Normal36"/>
        <w:jc w:val="left"/>
        <w:rPr>
          <w:rFonts w:ascii="黑体" w:eastAsia="黑体" w:hAnsi="黑体"/>
          <w:sz w:val="24"/>
          <w:szCs w:val="28"/>
        </w:rPr>
      </w:pPr>
      <w:r>
        <w:rPr>
          <w:rFonts w:ascii="黑体" w:eastAsia="黑体" w:hAnsi="黑体"/>
          <w:sz w:val="24"/>
          <w:szCs w:val="28"/>
        </w:rPr>
        <w:t>D、脑部CT</w:t>
      </w:r>
    </w:p>
    <w:p>
      <w:pPr>
        <w:pStyle w:val="Normal36"/>
        <w:jc w:val="left"/>
        <w:rPr>
          <w:rFonts w:ascii="黑体" w:eastAsia="黑体" w:hAnsi="黑体"/>
          <w:sz w:val="24"/>
          <w:szCs w:val="28"/>
        </w:rPr>
      </w:pPr>
      <w:r>
        <w:rPr>
          <w:rFonts w:ascii="黑体" w:eastAsia="黑体" w:hAnsi="黑体"/>
          <w:sz w:val="24"/>
          <w:szCs w:val="28"/>
        </w:rPr>
        <w:t>E、血常规</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如图所示，蛛网膜下隙穿刺时，穿刺针穿过的组织层次为（）</w:t>
      </w:r>
      <w:r>
        <w:rPr>
          <w:rFonts w:ascii="黑体" w:eastAsia="黑体" w:hAnsi="黑体"/>
          <w:sz w:val="24"/>
          <w:szCs w:val="28"/>
        </w:rPr>
        <w:tab/>
      </w:r>
      <w:r>
        <w:drawing>
          <wp:inline distT="0" distB="0" distL="0" distR="0">
            <wp:extent cx="2352922" cy="1752784"/>
            <wp:effectExtent l="0" t="0" r="0" b="0"/>
            <wp:docPr id="2290" name="_x0000_i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 name="_x0000_i2290"/>
                    <pic:cNvPicPr/>
                  </pic:nvPicPr>
                  <pic:blipFill>
                    <a:blip xmlns:r="http://schemas.openxmlformats.org/officeDocument/2006/relationships" r:embed="rId18"/>
                    <a:stretch>
                      <a:fillRect/>
                    </a:stretch>
                  </pic:blipFill>
                  <pic:spPr>
                    <a:xfrm>
                      <a:off x="0" y="0"/>
                      <a:ext cx="2352922" cy="1752784"/>
                    </a:xfrm>
                    <a:prstGeom prst="rect">
                      <a:avLst/>
                    </a:prstGeom>
                  </pic:spPr>
                </pic:pic>
              </a:graphicData>
            </a:graphic>
          </wp:inline>
        </w:drawing>
      </w:r>
    </w:p>
    <w:p>
      <w:pPr>
        <w:pStyle w:val="Normal37"/>
        <w:jc w:val="left"/>
        <w:rPr>
          <w:rFonts w:ascii="黑体" w:eastAsia="黑体" w:hAnsi="黑体"/>
          <w:sz w:val="24"/>
          <w:szCs w:val="28"/>
        </w:rPr>
      </w:pPr>
      <w:r>
        <w:rPr>
          <w:rFonts w:ascii="黑体" w:eastAsia="黑体" w:hAnsi="黑体"/>
          <w:sz w:val="24"/>
          <w:szCs w:val="28"/>
        </w:rPr>
        <w:t>A、皮肤、皮下组织、棘上韧带、棘间韧带、黄韧带、硬膜外腔、硬膜</w:t>
      </w:r>
    </w:p>
    <w:p>
      <w:pPr>
        <w:pStyle w:val="Normal37"/>
        <w:jc w:val="left"/>
        <w:rPr>
          <w:rFonts w:ascii="黑体" w:eastAsia="黑体" w:hAnsi="黑体"/>
          <w:sz w:val="24"/>
          <w:szCs w:val="28"/>
        </w:rPr>
      </w:pPr>
      <w:r>
        <w:rPr>
          <w:rFonts w:ascii="黑体" w:eastAsia="黑体" w:hAnsi="黑体"/>
          <w:sz w:val="24"/>
          <w:szCs w:val="28"/>
        </w:rPr>
        <w:t>B、皮肤、皮下组织、棘上韧带、硬膜外腔、黄韧带、硬膜下腔、硬膜</w:t>
      </w:r>
    </w:p>
    <w:p>
      <w:pPr>
        <w:pStyle w:val="Normal37"/>
        <w:jc w:val="left"/>
        <w:rPr>
          <w:rFonts w:ascii="黑体" w:eastAsia="黑体" w:hAnsi="黑体"/>
          <w:sz w:val="24"/>
          <w:szCs w:val="28"/>
        </w:rPr>
        <w:sectPr w:rsidSect="00C33305">
          <w:footerReference w:type="default" r:id="rId19"/>
          <w:type w:val="nextPage"/>
          <w:pgSz w:w="11906" w:h="16838" w:code="9"/>
          <w:pgMar w:top="1440" w:right="1800" w:bottom="1440" w:left="1800" w:header="851" w:footer="992" w:gutter="0"/>
          <w:pgNumType w:start="7"/>
          <w:cols w:space="425"/>
          <w:titlePg w:val="0"/>
          <w:docGrid w:type="lines" w:linePitch="312"/>
        </w:sectPr>
      </w:pPr>
      <w:r>
        <w:rPr>
          <w:rFonts w:ascii="黑体" w:eastAsia="黑体" w:hAnsi="黑体"/>
          <w:sz w:val="24"/>
          <w:szCs w:val="28"/>
        </w:rPr>
        <w:t>C、皮肤、皮下组织、黄韧带、棘上韧带、硬膜外腔、棘间韧带、硬膜</w:t>
      </w:r>
    </w:p>
    <w:p>
      <w:pPr>
        <w:pStyle w:val="Normal37"/>
        <w:jc w:val="left"/>
        <w:rPr>
          <w:rFonts w:ascii="黑体" w:eastAsia="黑体" w:hAnsi="黑体"/>
          <w:sz w:val="24"/>
          <w:szCs w:val="28"/>
        </w:rPr>
      </w:pPr>
      <w:r>
        <w:rPr>
          <w:rFonts w:ascii="黑体" w:eastAsia="黑体" w:hAnsi="黑体"/>
          <w:sz w:val="24"/>
          <w:szCs w:val="28"/>
        </w:rPr>
        <w:t>D、皮肤、皮下组织、棘上韧带和棘间韧带、硬膜外腔、黄韧带、硬膜</w:t>
      </w:r>
    </w:p>
    <w:p>
      <w:pPr>
        <w:pStyle w:val="Normal37"/>
        <w:jc w:val="left"/>
        <w:rPr>
          <w:rFonts w:ascii="黑体" w:eastAsia="黑体" w:hAnsi="黑体"/>
          <w:sz w:val="24"/>
          <w:szCs w:val="28"/>
        </w:rPr>
      </w:pPr>
      <w:r>
        <w:rPr>
          <w:rFonts w:ascii="黑体" w:eastAsia="黑体" w:hAnsi="黑体"/>
          <w:sz w:val="24"/>
          <w:szCs w:val="28"/>
        </w:rPr>
        <w:t>E、皮肤、皮下组织、棘间韧带、棘上韧带、硬膜、黄韧带、硬膜外腔</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手术刺激所致的糖耐量降低、血糖升高的主要原因是血中分解性代谢激素浓度升高导致葡萄糖生成/利用的比率升高。</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A.增加脑血流和颅内压</w:t>
      </w:r>
    </w:p>
    <w:p>
      <w:pPr>
        <w:pStyle w:val="Normal39"/>
        <w:jc w:val="left"/>
        <w:rPr>
          <w:rFonts w:ascii="黑体" w:eastAsia="黑体" w:hAnsi="黑体"/>
          <w:sz w:val="24"/>
          <w:szCs w:val="28"/>
        </w:rPr>
      </w:pPr>
      <w:r>
        <w:rPr>
          <w:rFonts w:ascii="黑体" w:eastAsia="黑体" w:hAnsi="黑体"/>
          <w:sz w:val="24"/>
          <w:szCs w:val="28"/>
        </w:rPr>
        <w:t>B.可能引起癫痫样脑电发作</w:t>
      </w:r>
    </w:p>
    <w:p>
      <w:pPr>
        <w:pStyle w:val="Normal39"/>
        <w:jc w:val="left"/>
        <w:rPr>
          <w:rFonts w:ascii="黑体" w:eastAsia="黑体" w:hAnsi="黑体"/>
          <w:sz w:val="24"/>
          <w:szCs w:val="28"/>
        </w:rPr>
      </w:pPr>
      <w:r>
        <w:rPr>
          <w:rFonts w:ascii="黑体" w:eastAsia="黑体" w:hAnsi="黑体"/>
          <w:sz w:val="24"/>
          <w:szCs w:val="28"/>
        </w:rPr>
        <w:t>C.两者均有</w:t>
      </w:r>
    </w:p>
    <w:p>
      <w:pPr>
        <w:pStyle w:val="Normal39"/>
        <w:jc w:val="left"/>
        <w:rPr>
          <w:rFonts w:ascii="黑体" w:eastAsia="黑体" w:hAnsi="黑体"/>
          <w:sz w:val="24"/>
          <w:szCs w:val="28"/>
        </w:rPr>
      </w:pPr>
      <w:r>
        <w:rPr>
          <w:rFonts w:ascii="黑体" w:eastAsia="黑体" w:hAnsi="黑体"/>
          <w:sz w:val="24"/>
          <w:szCs w:val="28"/>
        </w:rPr>
        <w:t>D.两者均无</w:t>
      </w:r>
    </w:p>
    <w:p>
      <w:pPr>
        <w:pStyle w:val="Normal39"/>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恩氟烷（）</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如图所示，颈丛神经，下列哪组神经组成正确（）</w:t>
      </w:r>
      <w:r>
        <w:rPr>
          <w:rFonts w:ascii="黑体" w:eastAsia="黑体" w:hAnsi="黑体"/>
          <w:sz w:val="24"/>
          <w:szCs w:val="28"/>
        </w:rPr>
        <w:tab/>
      </w:r>
      <w:r>
        <w:drawing>
          <wp:inline distT="0" distB="0" distL="0" distR="0">
            <wp:extent cx="2038564" cy="2600598"/>
            <wp:effectExtent l="0" t="0" r="0" b="0"/>
            <wp:docPr id="2291" name="_x0000_i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 name="_x0000_i2291"/>
                    <pic:cNvPicPr/>
                  </pic:nvPicPr>
                  <pic:blipFill>
                    <a:blip xmlns:r="http://schemas.openxmlformats.org/officeDocument/2006/relationships" r:embed="rId20"/>
                    <a:stretch>
                      <a:fillRect/>
                    </a:stretch>
                  </pic:blipFill>
                  <pic:spPr>
                    <a:xfrm>
                      <a:off x="0" y="0"/>
                      <a:ext cx="2038564" cy="2600598"/>
                    </a:xfrm>
                    <a:prstGeom prst="rect">
                      <a:avLst/>
                    </a:prstGeom>
                  </pic:spPr>
                </pic:pic>
              </a:graphicData>
            </a:graphic>
          </wp:inline>
        </w:drawing>
      </w:r>
    </w:p>
    <w:p>
      <w:pPr>
        <w:pStyle w:val="Normal40"/>
        <w:jc w:val="left"/>
        <w:rPr>
          <w:rFonts w:ascii="黑体" w:eastAsia="黑体" w:hAnsi="黑体"/>
          <w:sz w:val="24"/>
          <w:szCs w:val="28"/>
        </w:rPr>
      </w:pPr>
      <w:r>
        <w:rPr>
          <w:rFonts w:ascii="黑体" w:eastAsia="黑体" w:hAnsi="黑体"/>
          <w:sz w:val="24"/>
          <w:szCs w:val="28"/>
        </w:rPr>
        <w:t>A、C1～C4</w:t>
      </w:r>
    </w:p>
    <w:p>
      <w:pPr>
        <w:pStyle w:val="Normal40"/>
        <w:jc w:val="left"/>
        <w:rPr>
          <w:rFonts w:ascii="黑体" w:eastAsia="黑体" w:hAnsi="黑体"/>
          <w:sz w:val="24"/>
          <w:szCs w:val="28"/>
        </w:rPr>
      </w:pPr>
      <w:r>
        <w:rPr>
          <w:rFonts w:ascii="黑体" w:eastAsia="黑体" w:hAnsi="黑体"/>
          <w:sz w:val="24"/>
          <w:szCs w:val="28"/>
        </w:rPr>
        <w:t>B、C1～C5</w:t>
      </w:r>
    </w:p>
    <w:p>
      <w:pPr>
        <w:pStyle w:val="Normal40"/>
        <w:jc w:val="left"/>
        <w:rPr>
          <w:rFonts w:ascii="黑体" w:eastAsia="黑体" w:hAnsi="黑体"/>
          <w:sz w:val="24"/>
          <w:szCs w:val="28"/>
        </w:rPr>
      </w:pPr>
      <w:r>
        <w:rPr>
          <w:rFonts w:ascii="黑体" w:eastAsia="黑体" w:hAnsi="黑体"/>
          <w:sz w:val="24"/>
          <w:szCs w:val="28"/>
        </w:rPr>
        <w:t>C、C3～C6</w:t>
      </w:r>
    </w:p>
    <w:p>
      <w:pPr>
        <w:pStyle w:val="Normal40"/>
        <w:jc w:val="left"/>
        <w:rPr>
          <w:rFonts w:ascii="黑体" w:eastAsia="黑体" w:hAnsi="黑体"/>
          <w:sz w:val="24"/>
          <w:szCs w:val="28"/>
        </w:rPr>
      </w:pPr>
      <w:r>
        <w:rPr>
          <w:rFonts w:ascii="黑体" w:eastAsia="黑体" w:hAnsi="黑体"/>
          <w:sz w:val="24"/>
          <w:szCs w:val="28"/>
        </w:rPr>
        <w:t>D、C4～C6</w:t>
      </w:r>
    </w:p>
    <w:p>
      <w:pPr>
        <w:pStyle w:val="Normal40"/>
        <w:jc w:val="left"/>
        <w:rPr>
          <w:rFonts w:ascii="黑体" w:eastAsia="黑体" w:hAnsi="黑体"/>
          <w:sz w:val="24"/>
          <w:szCs w:val="28"/>
        </w:rPr>
      </w:pPr>
      <w:r>
        <w:rPr>
          <w:rFonts w:ascii="黑体" w:eastAsia="黑体" w:hAnsi="黑体"/>
          <w:sz w:val="24"/>
          <w:szCs w:val="28"/>
        </w:rPr>
        <w:t>E、C5～C8</w:t>
      </w:r>
    </w:p>
    <w:p>
      <w:pPr>
        <w:pStyle w:val="Normal40"/>
        <w:jc w:val="left"/>
        <w:rPr>
          <w:rFonts w:ascii="黑体" w:eastAsia="黑体" w:hAnsi="黑体"/>
          <w:sz w:val="24"/>
          <w:szCs w:val="28"/>
        </w:rPr>
      </w:pPr>
    </w:p>
    <w:p>
      <w:pPr>
        <w:pStyle w:val="Normal41"/>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PACU的设置只是为了加快手术室的运转速度。</w:t>
      </w:r>
    </w:p>
    <w:p>
      <w:pPr>
        <w:pStyle w:val="Normal41"/>
        <w:jc w:val="left"/>
        <w:rPr>
          <w:rFonts w:ascii="黑体" w:eastAsia="黑体" w:hAnsi="黑体"/>
          <w:sz w:val="24"/>
          <w:szCs w:val="28"/>
        </w:rPr>
        <w:sectPr w:rsidSect="00C33305">
          <w:footerReference w:type="default" r:id="rId21"/>
          <w:type w:val="nextPage"/>
          <w:pgSz w:w="11906" w:h="16838" w:code="9"/>
          <w:pgMar w:top="1440" w:right="1800" w:bottom="1440" w:left="1800" w:header="851" w:footer="992" w:gutter="0"/>
          <w:pgNumType w:start="8"/>
          <w:cols w:space="425"/>
          <w:titlePg w:val="0"/>
          <w:docGrid w:type="lines" w:linePitch="312"/>
        </w:sectPr>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如图示，请问成人骶管腔的容积为（）</w:t>
      </w:r>
      <w:r>
        <w:rPr>
          <w:rFonts w:ascii="黑体" w:eastAsia="黑体" w:hAnsi="黑体"/>
          <w:sz w:val="24"/>
          <w:szCs w:val="28"/>
        </w:rPr>
        <w:tab/>
      </w:r>
      <w:r>
        <w:drawing>
          <wp:inline distT="0" distB="0" distL="0" distR="0">
            <wp:extent cx="1667050" cy="1543212"/>
            <wp:effectExtent l="0" t="0" r="0" b="0"/>
            <wp:docPr id="2292" name="_x0000_i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 name="_x0000_i2292"/>
                    <pic:cNvPicPr/>
                  </pic:nvPicPr>
                  <pic:blipFill>
                    <a:blip xmlns:r="http://schemas.openxmlformats.org/officeDocument/2006/relationships" r:embed="rId22"/>
                    <a:stretch>
                      <a:fillRect/>
                    </a:stretch>
                  </pic:blipFill>
                  <pic:spPr>
                    <a:xfrm>
                      <a:off x="0" y="0"/>
                      <a:ext cx="1667050" cy="1543212"/>
                    </a:xfrm>
                    <a:prstGeom prst="rect">
                      <a:avLst/>
                    </a:prstGeom>
                  </pic:spPr>
                </pic:pic>
              </a:graphicData>
            </a:graphic>
          </wp:inline>
        </w:drawing>
      </w:r>
    </w:p>
    <w:p>
      <w:pPr>
        <w:pStyle w:val="Normal42"/>
        <w:jc w:val="left"/>
        <w:rPr>
          <w:rFonts w:ascii="黑体" w:eastAsia="黑体" w:hAnsi="黑体"/>
          <w:sz w:val="24"/>
          <w:szCs w:val="28"/>
        </w:rPr>
      </w:pPr>
      <w:r>
        <w:rPr>
          <w:rFonts w:ascii="黑体" w:eastAsia="黑体" w:hAnsi="黑体"/>
          <w:sz w:val="24"/>
          <w:szCs w:val="28"/>
        </w:rPr>
        <w:t>A、25ml</w:t>
      </w:r>
    </w:p>
    <w:p>
      <w:pPr>
        <w:pStyle w:val="Normal42"/>
        <w:jc w:val="left"/>
        <w:rPr>
          <w:rFonts w:ascii="黑体" w:eastAsia="黑体" w:hAnsi="黑体"/>
          <w:sz w:val="24"/>
          <w:szCs w:val="28"/>
        </w:rPr>
      </w:pPr>
      <w:r>
        <w:rPr>
          <w:rFonts w:ascii="黑体" w:eastAsia="黑体" w:hAnsi="黑体"/>
          <w:sz w:val="24"/>
          <w:szCs w:val="28"/>
        </w:rPr>
        <w:t>B、35ml</w:t>
      </w:r>
    </w:p>
    <w:p>
      <w:pPr>
        <w:pStyle w:val="Normal42"/>
        <w:jc w:val="left"/>
        <w:rPr>
          <w:rFonts w:ascii="黑体" w:eastAsia="黑体" w:hAnsi="黑体"/>
          <w:sz w:val="24"/>
          <w:szCs w:val="28"/>
        </w:rPr>
      </w:pPr>
      <w:r>
        <w:rPr>
          <w:rFonts w:ascii="黑体" w:eastAsia="黑体" w:hAnsi="黑体"/>
          <w:sz w:val="24"/>
          <w:szCs w:val="28"/>
        </w:rPr>
        <w:t>C、45ml</w:t>
      </w:r>
    </w:p>
    <w:p>
      <w:pPr>
        <w:pStyle w:val="Normal42"/>
        <w:jc w:val="left"/>
        <w:rPr>
          <w:rFonts w:ascii="黑体" w:eastAsia="黑体" w:hAnsi="黑体"/>
          <w:sz w:val="24"/>
          <w:szCs w:val="28"/>
        </w:rPr>
      </w:pPr>
      <w:r>
        <w:rPr>
          <w:rFonts w:ascii="黑体" w:eastAsia="黑体" w:hAnsi="黑体"/>
          <w:sz w:val="24"/>
          <w:szCs w:val="28"/>
        </w:rPr>
        <w:t>D、50ml</w:t>
      </w:r>
    </w:p>
    <w:p>
      <w:pPr>
        <w:pStyle w:val="Normal42"/>
        <w:jc w:val="left"/>
        <w:rPr>
          <w:rFonts w:ascii="黑体" w:eastAsia="黑体" w:hAnsi="黑体"/>
          <w:sz w:val="24"/>
          <w:szCs w:val="28"/>
        </w:rPr>
      </w:pPr>
      <w:r>
        <w:rPr>
          <w:rFonts w:ascii="黑体" w:eastAsia="黑体" w:hAnsi="黑体"/>
          <w:sz w:val="24"/>
          <w:szCs w:val="28"/>
        </w:rPr>
        <w:t>E、55ml</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严重创伤后持续饥饿时，脑的能量来源是（）</w:t>
      </w:r>
    </w:p>
    <w:p>
      <w:pPr>
        <w:pStyle w:val="Normal43"/>
        <w:jc w:val="left"/>
        <w:rPr>
          <w:rFonts w:ascii="黑体" w:eastAsia="黑体" w:hAnsi="黑体"/>
          <w:sz w:val="24"/>
          <w:szCs w:val="28"/>
        </w:rPr>
      </w:pPr>
      <w:r>
        <w:rPr>
          <w:rFonts w:ascii="黑体" w:eastAsia="黑体" w:hAnsi="黑体"/>
          <w:sz w:val="24"/>
          <w:szCs w:val="28"/>
        </w:rPr>
        <w:t>A、葡萄糖</w:t>
      </w:r>
    </w:p>
    <w:p>
      <w:pPr>
        <w:pStyle w:val="Normal43"/>
        <w:jc w:val="left"/>
        <w:rPr>
          <w:rFonts w:ascii="黑体" w:eastAsia="黑体" w:hAnsi="黑体"/>
          <w:sz w:val="24"/>
          <w:szCs w:val="28"/>
        </w:rPr>
      </w:pPr>
      <w:r>
        <w:rPr>
          <w:rFonts w:ascii="黑体" w:eastAsia="黑体" w:hAnsi="黑体"/>
          <w:sz w:val="24"/>
          <w:szCs w:val="28"/>
        </w:rPr>
        <w:t>B、氨基酸</w:t>
      </w:r>
    </w:p>
    <w:p>
      <w:pPr>
        <w:pStyle w:val="Normal43"/>
        <w:jc w:val="left"/>
        <w:rPr>
          <w:rFonts w:ascii="黑体" w:eastAsia="黑体" w:hAnsi="黑体"/>
          <w:sz w:val="24"/>
          <w:szCs w:val="28"/>
        </w:rPr>
      </w:pPr>
      <w:r>
        <w:rPr>
          <w:rFonts w:ascii="黑体" w:eastAsia="黑体" w:hAnsi="黑体"/>
          <w:sz w:val="24"/>
          <w:szCs w:val="28"/>
        </w:rPr>
        <w:t>C、脂肪</w:t>
      </w:r>
    </w:p>
    <w:p>
      <w:pPr>
        <w:pStyle w:val="Normal43"/>
        <w:jc w:val="left"/>
        <w:rPr>
          <w:rFonts w:ascii="黑体" w:eastAsia="黑体" w:hAnsi="黑体"/>
          <w:sz w:val="24"/>
          <w:szCs w:val="28"/>
        </w:rPr>
      </w:pPr>
      <w:r>
        <w:rPr>
          <w:rFonts w:ascii="黑体" w:eastAsia="黑体" w:hAnsi="黑体"/>
          <w:sz w:val="24"/>
          <w:szCs w:val="28"/>
        </w:rPr>
        <w:t>D、酮体</w:t>
      </w:r>
    </w:p>
    <w:p>
      <w:pPr>
        <w:pStyle w:val="Normal43"/>
        <w:jc w:val="left"/>
        <w:rPr>
          <w:rFonts w:ascii="黑体" w:eastAsia="黑体" w:hAnsi="黑体"/>
          <w:sz w:val="24"/>
          <w:szCs w:val="28"/>
        </w:rPr>
      </w:pPr>
      <w:r>
        <w:rPr>
          <w:rFonts w:ascii="黑体" w:eastAsia="黑体" w:hAnsi="黑体"/>
          <w:sz w:val="24"/>
          <w:szCs w:val="28"/>
        </w:rPr>
        <w:t>E、甘油</w:t>
      </w:r>
    </w:p>
    <w:p>
      <w:pPr>
        <w:pStyle w:val="Normal43"/>
        <w:jc w:val="left"/>
        <w:rPr>
          <w:rFonts w:ascii="黑体" w:eastAsia="黑体" w:hAnsi="黑体"/>
          <w:sz w:val="24"/>
          <w:szCs w:val="28"/>
        </w:r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下列体表标志不正确的是（）</w:t>
      </w:r>
    </w:p>
    <w:p>
      <w:pPr>
        <w:pStyle w:val="Normal44"/>
        <w:jc w:val="left"/>
        <w:rPr>
          <w:rFonts w:ascii="黑体" w:eastAsia="黑体" w:hAnsi="黑体"/>
          <w:sz w:val="24"/>
          <w:szCs w:val="28"/>
        </w:rPr>
      </w:pPr>
      <w:r>
        <w:rPr>
          <w:rFonts w:ascii="黑体" w:eastAsia="黑体" w:hAnsi="黑体"/>
          <w:sz w:val="24"/>
          <w:szCs w:val="28"/>
        </w:rPr>
        <w:t>A、颈部最大突起的棘突为第7颈椎棘突</w:t>
      </w:r>
    </w:p>
    <w:p>
      <w:pPr>
        <w:pStyle w:val="Normal44"/>
        <w:jc w:val="left"/>
        <w:rPr>
          <w:rFonts w:ascii="黑体" w:eastAsia="黑体" w:hAnsi="黑体"/>
          <w:sz w:val="24"/>
          <w:szCs w:val="28"/>
        </w:rPr>
      </w:pPr>
      <w:r>
        <w:rPr>
          <w:rFonts w:ascii="黑体" w:eastAsia="黑体" w:hAnsi="黑体"/>
          <w:sz w:val="24"/>
          <w:szCs w:val="28"/>
        </w:rPr>
        <w:t>B、两侧肩胛冈连线为第3胸椎棘突</w:t>
      </w:r>
    </w:p>
    <w:p>
      <w:pPr>
        <w:pStyle w:val="Normal44"/>
        <w:jc w:val="left"/>
        <w:rPr>
          <w:rFonts w:ascii="黑体" w:eastAsia="黑体" w:hAnsi="黑体"/>
          <w:sz w:val="24"/>
          <w:szCs w:val="28"/>
        </w:rPr>
      </w:pPr>
      <w:r>
        <w:rPr>
          <w:rFonts w:ascii="黑体" w:eastAsia="黑体" w:hAnsi="黑体"/>
          <w:sz w:val="24"/>
          <w:szCs w:val="28"/>
        </w:rPr>
        <w:t>C、肩胛角连线为第7胸椎棘突</w:t>
      </w:r>
    </w:p>
    <w:p>
      <w:pPr>
        <w:pStyle w:val="Normal44"/>
        <w:jc w:val="left"/>
        <w:rPr>
          <w:rFonts w:ascii="黑体" w:eastAsia="黑体" w:hAnsi="黑体"/>
          <w:sz w:val="24"/>
          <w:szCs w:val="28"/>
        </w:rPr>
      </w:pPr>
      <w:r>
        <w:rPr>
          <w:rFonts w:ascii="黑体" w:eastAsia="黑体" w:hAnsi="黑体"/>
          <w:sz w:val="24"/>
          <w:szCs w:val="28"/>
        </w:rPr>
        <w:t>D、两侧髂嵴最高点的连线为第4腰椎棘突或腰L3～L4棘突间隙</w:t>
      </w:r>
    </w:p>
    <w:p>
      <w:pPr>
        <w:pStyle w:val="Normal44"/>
        <w:jc w:val="left"/>
        <w:rPr>
          <w:rFonts w:ascii="黑体" w:eastAsia="黑体" w:hAnsi="黑体"/>
          <w:sz w:val="24"/>
          <w:szCs w:val="28"/>
        </w:rPr>
      </w:pPr>
      <w:r>
        <w:rPr>
          <w:rFonts w:ascii="黑体" w:eastAsia="黑体" w:hAnsi="黑体"/>
          <w:sz w:val="24"/>
          <w:szCs w:val="28"/>
        </w:rPr>
        <w:t>E、两侧髂后上棘连线在第1骶椎平面</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如何计算病人术中体液补充量？</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男，57岁，肠梗阻，拟在全麻下剖腹探查术，既往有支气管哮喘病史8年。最重要术前准备是（）</w:t>
      </w:r>
    </w:p>
    <w:p>
      <w:pPr>
        <w:pStyle w:val="Normal46"/>
        <w:jc w:val="left"/>
        <w:rPr>
          <w:rFonts w:ascii="黑体" w:eastAsia="黑体" w:hAnsi="黑体"/>
          <w:sz w:val="24"/>
          <w:szCs w:val="28"/>
        </w:rPr>
      </w:pPr>
      <w:r>
        <w:rPr>
          <w:rFonts w:ascii="黑体" w:eastAsia="黑体" w:hAnsi="黑体"/>
          <w:sz w:val="24"/>
          <w:szCs w:val="28"/>
        </w:rPr>
        <w:t>A、支气管扩张药</w:t>
      </w:r>
    </w:p>
    <w:p>
      <w:pPr>
        <w:pStyle w:val="Normal46"/>
        <w:jc w:val="left"/>
        <w:rPr>
          <w:rFonts w:ascii="黑体" w:eastAsia="黑体" w:hAnsi="黑体"/>
          <w:sz w:val="24"/>
          <w:szCs w:val="28"/>
        </w:rPr>
      </w:pPr>
      <w:r>
        <w:rPr>
          <w:rFonts w:ascii="黑体" w:eastAsia="黑体" w:hAnsi="黑体"/>
          <w:sz w:val="24"/>
          <w:szCs w:val="28"/>
        </w:rPr>
        <w:t>B、抗生素治疗</w:t>
      </w:r>
    </w:p>
    <w:p>
      <w:pPr>
        <w:pStyle w:val="Normal46"/>
        <w:jc w:val="left"/>
        <w:rPr>
          <w:rFonts w:ascii="黑体" w:eastAsia="黑体" w:hAnsi="黑体"/>
          <w:sz w:val="24"/>
          <w:szCs w:val="28"/>
        </w:rPr>
      </w:pPr>
      <w:r>
        <w:rPr>
          <w:rFonts w:ascii="黑体" w:eastAsia="黑体" w:hAnsi="黑体"/>
          <w:sz w:val="24"/>
          <w:szCs w:val="28"/>
        </w:rPr>
        <w:t>C、心肺功能检查</w:t>
      </w:r>
    </w:p>
    <w:p>
      <w:pPr>
        <w:pStyle w:val="Normal46"/>
        <w:jc w:val="left"/>
        <w:rPr>
          <w:rFonts w:ascii="黑体" w:eastAsia="黑体" w:hAnsi="黑体"/>
          <w:sz w:val="24"/>
          <w:szCs w:val="28"/>
        </w:rPr>
      </w:pPr>
      <w:r>
        <w:rPr>
          <w:rFonts w:ascii="黑体" w:eastAsia="黑体" w:hAnsi="黑体"/>
          <w:sz w:val="24"/>
          <w:szCs w:val="28"/>
        </w:rPr>
        <w:t>D、过敏原检查</w:t>
      </w:r>
    </w:p>
    <w:p>
      <w:pPr>
        <w:pStyle w:val="Normal46"/>
        <w:jc w:val="left"/>
        <w:rPr>
          <w:rFonts w:ascii="黑体" w:eastAsia="黑体" w:hAnsi="黑体"/>
          <w:sz w:val="24"/>
          <w:szCs w:val="28"/>
        </w:rPr>
      </w:pPr>
      <w:r>
        <w:rPr>
          <w:rFonts w:ascii="黑体" w:eastAsia="黑体" w:hAnsi="黑体"/>
          <w:sz w:val="24"/>
          <w:szCs w:val="28"/>
        </w:rPr>
        <w:t>E、免疫治疗</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A.硫喷妥钠</w:t>
      </w:r>
    </w:p>
    <w:p>
      <w:pPr>
        <w:pStyle w:val="Normal47"/>
        <w:jc w:val="left"/>
        <w:rPr>
          <w:rFonts w:ascii="黑体" w:eastAsia="黑体" w:hAnsi="黑体"/>
          <w:sz w:val="24"/>
          <w:szCs w:val="28"/>
        </w:rPr>
      </w:pPr>
      <w:r>
        <w:rPr>
          <w:rFonts w:ascii="黑体" w:eastAsia="黑体" w:hAnsi="黑体"/>
          <w:sz w:val="24"/>
          <w:szCs w:val="28"/>
        </w:rPr>
        <w:t>B.氯胺酮</w:t>
      </w:r>
    </w:p>
    <w:p>
      <w:pPr>
        <w:pStyle w:val="Normal47"/>
        <w:jc w:val="left"/>
        <w:rPr>
          <w:rFonts w:ascii="黑体" w:eastAsia="黑体" w:hAnsi="黑体"/>
          <w:sz w:val="24"/>
          <w:szCs w:val="28"/>
        </w:rPr>
      </w:pPr>
      <w:r>
        <w:rPr>
          <w:rFonts w:ascii="黑体" w:eastAsia="黑体" w:hAnsi="黑体"/>
          <w:sz w:val="24"/>
          <w:szCs w:val="28"/>
        </w:rPr>
        <w:t>C.依托咪酯</w:t>
      </w:r>
    </w:p>
    <w:p>
      <w:pPr>
        <w:pStyle w:val="Normal47"/>
        <w:jc w:val="left"/>
        <w:rPr>
          <w:rFonts w:ascii="黑体" w:eastAsia="黑体" w:hAnsi="黑体"/>
          <w:sz w:val="24"/>
          <w:szCs w:val="28"/>
        </w:rPr>
      </w:pPr>
      <w:r>
        <w:rPr>
          <w:rFonts w:ascii="黑体" w:eastAsia="黑体" w:hAnsi="黑体"/>
          <w:sz w:val="24"/>
          <w:szCs w:val="28"/>
        </w:rPr>
        <w:t>D.普尔安</w:t>
      </w:r>
    </w:p>
    <w:p>
      <w:pPr>
        <w:pStyle w:val="Normal47"/>
        <w:jc w:val="left"/>
        <w:rPr>
          <w:rFonts w:ascii="黑体" w:eastAsia="黑体" w:hAnsi="黑体"/>
          <w:sz w:val="24"/>
          <w:szCs w:val="28"/>
        </w:rPr>
        <w:sectPr w:rsidSect="00C33305">
          <w:footerReference w:type="default" r:id="rId23"/>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E.安泰酮</w:t>
      </w:r>
    </w:p>
    <w:p>
      <w:pPr>
        <w:pStyle w:val="Normal47"/>
        <w:jc w:val="left"/>
        <w:rPr>
          <w:rFonts w:ascii="黑体" w:eastAsia="黑体" w:hAnsi="黑体"/>
          <w:sz w:val="24"/>
          <w:szCs w:val="28"/>
        </w:rPr>
      </w:pPr>
      <w:r>
        <w:rPr>
          <w:rFonts w:ascii="黑体" w:eastAsia="黑体" w:hAnsi="黑体"/>
          <w:sz w:val="24"/>
          <w:szCs w:val="28"/>
        </w:rPr>
        <w:t>F.丙泊酚</w:t>
      </w:r>
    </w:p>
    <w:p>
      <w:pPr>
        <w:pStyle w:val="Normal47"/>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咪唑类（）</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醛固酮的主要作用部位是远曲小管和集合管。</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与发生麻醉意外有关的因素有哪些？</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胸外心脏按压时，外周动脉收缩压应大于80mmHg。</w:t>
      </w:r>
    </w:p>
    <w:p>
      <w:pPr>
        <w:pStyle w:val="Normal50"/>
        <w:jc w:val="left"/>
        <w:rPr>
          <w:rFonts w:ascii="黑体" w:eastAsia="黑体" w:hAnsi="黑体"/>
          <w:sz w:val="24"/>
          <w:szCs w:val="28"/>
        </w:rPr>
      </w:pPr>
    </w:p>
    <w:p>
      <w:pPr>
        <w:pStyle w:val="Normal5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下列哪些是高龄的影响（）</w:t>
      </w:r>
    </w:p>
    <w:p>
      <w:pPr>
        <w:pStyle w:val="Normal51"/>
        <w:jc w:val="left"/>
        <w:rPr>
          <w:rFonts w:ascii="黑体" w:eastAsia="黑体" w:hAnsi="黑体"/>
          <w:sz w:val="24"/>
          <w:szCs w:val="28"/>
        </w:rPr>
      </w:pPr>
      <w:r>
        <w:rPr>
          <w:rFonts w:ascii="黑体" w:eastAsia="黑体" w:hAnsi="黑体"/>
          <w:sz w:val="24"/>
          <w:szCs w:val="28"/>
        </w:rPr>
        <w:t>A、肺活量降低</w:t>
      </w:r>
    </w:p>
    <w:p>
      <w:pPr>
        <w:pStyle w:val="Normal51"/>
        <w:jc w:val="left"/>
        <w:rPr>
          <w:rFonts w:ascii="黑体" w:eastAsia="黑体" w:hAnsi="黑体"/>
          <w:sz w:val="24"/>
          <w:szCs w:val="28"/>
        </w:rPr>
      </w:pPr>
      <w:r>
        <w:rPr>
          <w:rFonts w:ascii="黑体" w:eastAsia="黑体" w:hAnsi="黑体"/>
          <w:sz w:val="24"/>
          <w:szCs w:val="28"/>
        </w:rPr>
        <w:t>B、大脑萎缩</w:t>
      </w:r>
    </w:p>
    <w:p>
      <w:pPr>
        <w:pStyle w:val="Normal51"/>
        <w:jc w:val="left"/>
        <w:rPr>
          <w:rFonts w:ascii="黑体" w:eastAsia="黑体" w:hAnsi="黑体"/>
          <w:sz w:val="24"/>
          <w:szCs w:val="28"/>
        </w:rPr>
      </w:pPr>
      <w:r>
        <w:rPr>
          <w:rFonts w:ascii="黑体" w:eastAsia="黑体" w:hAnsi="黑体"/>
          <w:sz w:val="24"/>
          <w:szCs w:val="28"/>
        </w:rPr>
        <w:t>C、肾单位减少</w:t>
      </w:r>
    </w:p>
    <w:p>
      <w:pPr>
        <w:pStyle w:val="Normal51"/>
        <w:jc w:val="left"/>
        <w:rPr>
          <w:rFonts w:ascii="黑体" w:eastAsia="黑体" w:hAnsi="黑体"/>
          <w:sz w:val="24"/>
          <w:szCs w:val="28"/>
        </w:rPr>
      </w:pPr>
      <w:r>
        <w:rPr>
          <w:rFonts w:ascii="黑体" w:eastAsia="黑体" w:hAnsi="黑体"/>
          <w:sz w:val="24"/>
          <w:szCs w:val="28"/>
        </w:rPr>
        <w:t>D、肝解毒能力下降</w:t>
      </w:r>
    </w:p>
    <w:p>
      <w:pPr>
        <w:pStyle w:val="Normal51"/>
        <w:jc w:val="left"/>
        <w:rPr>
          <w:rFonts w:ascii="黑体" w:eastAsia="黑体" w:hAnsi="黑体"/>
          <w:sz w:val="24"/>
          <w:szCs w:val="28"/>
        </w:rPr>
      </w:pPr>
      <w:r>
        <w:rPr>
          <w:rFonts w:ascii="黑体" w:eastAsia="黑体" w:hAnsi="黑体"/>
          <w:sz w:val="24"/>
          <w:szCs w:val="28"/>
        </w:rPr>
        <w:t>E、体液总量比青年人多</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正常情况下蛛网膜下隙中脑脊液量有60～85ml。</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如图所示，低位腰麻是指阻滞平面在（）</w:t>
      </w:r>
      <w:r>
        <w:rPr>
          <w:rFonts w:ascii="黑体" w:eastAsia="黑体" w:hAnsi="黑体"/>
          <w:sz w:val="24"/>
          <w:szCs w:val="28"/>
        </w:rPr>
        <w:tab/>
      </w:r>
      <w:r>
        <w:drawing>
          <wp:inline distT="0" distB="0" distL="0" distR="0">
            <wp:extent cx="1838518" cy="2190980"/>
            <wp:effectExtent l="0" t="0" r="0" b="0"/>
            <wp:docPr id="2293" name="_x0000_i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 name="_x0000_i2293"/>
                    <pic:cNvPicPr/>
                  </pic:nvPicPr>
                  <pic:blipFill>
                    <a:blip xmlns:r="http://schemas.openxmlformats.org/officeDocument/2006/relationships" r:embed="rId16"/>
                    <a:stretch>
                      <a:fillRect/>
                    </a:stretch>
                  </pic:blipFill>
                  <pic:spPr>
                    <a:xfrm>
                      <a:off x="0" y="0"/>
                      <a:ext cx="1838518" cy="2190980"/>
                    </a:xfrm>
                    <a:prstGeom prst="rect">
                      <a:avLst/>
                    </a:prstGeom>
                  </pic:spPr>
                </pic:pic>
              </a:graphicData>
            </a:graphic>
          </wp:inline>
        </w:drawing>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https://d.book118.com/077142065031006033</w:t>
        </w:r>
      </w:hyperlink>
    </w:p>
    <w:p>
      <w:pPr>
        <w:pStyle w:val="Normal53"/>
        <w:jc w:val="left"/>
        <w:rPr>
          <w:rFonts w:ascii="黑体" w:eastAsia="黑体" w:hAnsi="黑体"/>
          <w:sz w:val="24"/>
          <w:szCs w:val="28"/>
        </w:rPr>
      </w:pPr>
    </w:p>
    <w:sectPr w:rsidSect="00C33305">
      <w:footerReference w:type="default" r:id="rId25"/>
      <w:type w:val="nextPage"/>
      <w:pgSz w:w="11906" w:h="16838" w:code="9"/>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jpeg"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image" Target="media/image4.jpeg" /><Relationship Id="rId14" Type="http://schemas.openxmlformats.org/officeDocument/2006/relationships/image" Target="media/image5.jpeg" /><Relationship Id="rId15" Type="http://schemas.openxmlformats.org/officeDocument/2006/relationships/footer" Target="footer6.xml" /><Relationship Id="rId16" Type="http://schemas.openxmlformats.org/officeDocument/2006/relationships/image" Target="media/image6.jpeg" /><Relationship Id="rId17" Type="http://schemas.openxmlformats.org/officeDocument/2006/relationships/image" Target="media/image7.jpeg" /><Relationship Id="rId18" Type="http://schemas.openxmlformats.org/officeDocument/2006/relationships/image" Target="media/image8.jpeg"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image" Target="media/image9.jpeg" /><Relationship Id="rId21" Type="http://schemas.openxmlformats.org/officeDocument/2006/relationships/footer" Target="footer8.xml" /><Relationship Id="rId22" Type="http://schemas.openxmlformats.org/officeDocument/2006/relationships/image" Target="media/image10.jpeg" /><Relationship Id="rId23" Type="http://schemas.openxmlformats.org/officeDocument/2006/relationships/footer" Target="footer9.xml" /><Relationship Id="rId24" Type="http://schemas.openxmlformats.org/officeDocument/2006/relationships/hyperlink" Target="https://d.book118.com/077142065031006033" TargetMode="External" /><Relationship Id="rId25" Type="http://schemas.openxmlformats.org/officeDocument/2006/relationships/footer" Target="footer10.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footer" Target="footer1.xml" /><Relationship Id="rId7" Type="http://schemas.openxmlformats.org/officeDocument/2006/relationships/image" Target="media/image2.jpeg"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