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1、在清孔排渣时，必须注意保持（　　　），防止坍孔。</w:t>
        <w:br/>
        <w:t>A.孔口位置</w:t>
        <w:br/>
        <w:t>B.孔内水头</w:t>
        <w:br/>
        <w:t>C.孔壁高度</w:t>
        <w:br/>
        <w:t>D.孔壁厚度</w:t>
        <w:br/>
        <w:br/>
        <w:t xml:space="preserve">【答案】：B </w:t>
      </w:r>
    </w:p>
    <w:p>
      <w:r>
        <w:t>2、施工单位的项目负责人的安全责任不含（　　　）</w:t>
        <w:br/>
        <w:t>A.确保安全生产费用的有效使用</w:t>
        <w:br/>
        <w:t>B.保障本单位安全生产条件所需资金的投人</w:t>
        <w:br/>
        <w:t>C.落实安全生产责任制度、安全生产规章制度和操作规程</w:t>
        <w:br/>
        <w:t>D.及时、如实报告安全生产事故</w:t>
        <w:br/>
        <w:br/>
        <w:t xml:space="preserve">【答案】：B </w:t>
      </w:r>
    </w:p>
    <w:p>
      <w:r>
        <w:t>3、钻孔灌注桩成桩方式中，不属于泥浆护壁成孔桩的是（　　　）。</w:t>
        <w:br/>
        <w:t>A.冲抓钻</w:t>
        <w:br/>
        <w:t>B.冲击钻</w:t>
        <w:br/>
        <w:t>C.旋挖钻</w:t>
        <w:br/>
        <w:t>D.长螺旋钻</w:t>
        <w:br/>
        <w:br/>
        <w:t xml:space="preserve">【答案】：D </w:t>
      </w:r>
    </w:p>
    <w:p>
      <w:pPr>
        <w:sectPr w:rsidSect="00034616">
          <w:pgSz w:w="12240" w:h="15840"/>
          <w:pgMar w:top="1440" w:right="1800" w:bottom="1440" w:left="1800" w:header="720" w:footer="720" w:gutter="0"/>
          <w:cols w:space="720"/>
          <w:docGrid w:linePitch="360"/>
        </w:sectPr>
      </w:pPr>
    </w:p>
    <w:p>
      <w:r>
        <w:t>4、模板工程在（　　　）的施工中非常重要，它是保证桥墩施工精度的基础，同时在施工过程中受力复杂多变，必须保证其有足够的强度和刚度。</w:t>
        <w:br/>
        <w:t>A.桥墩</w:t>
        <w:br/>
        <w:t>B.桥梁</w:t>
        <w:br/>
        <w:t>C.桥柱</w:t>
        <w:br/>
        <w:t>D.桥面</w:t>
        <w:br/>
        <w:br/>
        <w:t>【答案】：A</w:t>
      </w:r>
      <w:r>
        <w:t xml:space="preserve"> </w:t>
      </w:r>
    </w:p>
    <w:p>
      <w:r>
        <w:t>5、位于面层之下，底基层或垫层之上，沥青路面结构层中的主要承重层是（　　　）。</w:t>
        <w:br/>
        <w:t>A.面层</w:t>
        <w:br/>
        <w:t>B.基层</w:t>
        <w:br/>
        <w:t>C.底基层</w:t>
        <w:br/>
        <w:t>D.垫层</w:t>
        <w:br/>
        <w:br/>
        <w:t xml:space="preserve">【答案】：B </w:t>
      </w:r>
    </w:p>
    <w:p>
      <w:r>
        <w:t>6、梁桥桥面铺装一般采用不小于（　　　）cm的水泥混凝土。</w:t>
        <w:br/>
        <w:t>A.3</w:t>
        <w:br/>
        <w:t>B.5</w:t>
        <w:br/>
        <w:t>C.8</w:t>
        <w:br/>
        <w:t>D.10</w:t>
        <w:br/>
        <w:br/>
        <w:t xml:space="preserve">【答案】：C </w:t>
      </w:r>
    </w:p>
    <w:p>
      <w:r>
        <w:t>7、下列哪一项反映材料抵抗弹性变形的能力（　　　）。</w:t>
        <w:br/>
        <w:t>A.强度</w:t>
        <w:br/>
        <w:t>B.刚度</w:t>
        <w:br/>
        <w:t>C.弹性模量</w:t>
        <w:br/>
        <w:t>D.剪切模量</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8、安全生产事故等级划分标准中，较大事故是指造成3人及以上10人以下死亡，者10人及以上50人以下重伤，或者（　　　）直接经济损失的事故。</w:t>
        <w:br/>
        <w:t>A.1000万元以下</w:t>
        <w:br/>
        <w:t>B.1000万元以上</w:t>
        <w:br/>
        <w:t>C.1000万元以上5000万元以下</w:t>
        <w:br/>
        <w:t>D.5000万元以上1亿元以下</w:t>
        <w:br/>
        <w:br/>
        <w:t>【答案】：C</w:t>
      </w:r>
      <w:r>
        <w:t xml:space="preserve"> </w:t>
      </w:r>
    </w:p>
    <w:p>
      <w:r>
        <w:t>9、某市政公司承建某城市道路工程，该道路基层结构为200mm石灰土和400mm水泥稳定碎石，面层为150mm沥青混凝土。在K14+500~K14+580区段内，道路有一个半径曲线。事件一：道路施工缝雨期。沥青面层施工过程中，项目经理发现压路机驾驶员王某有如下行为：①在未碾压成型路面上驾驶压路机转向、掉头；②施工间歇期间，将压路机停放在未成型路面上；③工休期间，将压路机停放在刚成型路面上；④碾压过程中，驾驶压路机缓慢倒退碾压路面。事件二：为了预防和治理城镇道路施工中产生的通病，该施工单位根据工程实际情况和规范等。</w:t>
        <w:br/>
        <w:t>A.横向开裂</w:t>
        <w:br/>
        <w:t>B.纵向开裂</w:t>
        <w:br/>
        <w:t>C.压实度不足</w:t>
        <w:br/>
        <w:t>D.碾压时发生龟裂</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10、立体交叉按交通功能与有无匝道连接上下层道路，分为（　　　）。</w:t>
        <w:br/>
        <w:t>A.上跨式和下穿式</w:t>
        <w:br/>
        <w:t>B.互通式和下穿式</w:t>
        <w:br/>
        <w:t>C.互通式和分离式</w:t>
        <w:br/>
        <w:t>D.上跨式和分离式</w:t>
        <w:br/>
        <w:br/>
        <w:t xml:space="preserve">【答案】：C </w:t>
      </w:r>
    </w:p>
    <w:p>
      <w:r>
        <w:t>11、截面上应力对截面形心的力矩之和，称为弯矩，（　　　）。</w:t>
        <w:br/>
        <w:t>A.顺时针为正</w:t>
        <w:br/>
        <w:t>B.反时针为负</w:t>
        <w:br/>
        <w:t>C.不规定正负号</w:t>
        <w:br/>
        <w:t>D.规定正负号</w:t>
        <w:br/>
        <w:br/>
        <w:t xml:space="preserve">【答案】：C </w:t>
      </w:r>
    </w:p>
    <w:p>
      <w:r>
        <w:t>12、目前，常用的钢筋焊接接头均应进行拉伸试验，其中（　　　）还应进行弯曲试验。</w:t>
        <w:br/>
        <w:t>A.闪光对焊接头和电弧焊接头</w:t>
        <w:br/>
        <w:t>B.双面搭接焊接头和电渣压力焊接头</w:t>
        <w:br/>
        <w:t>C.双面搭接焊接头和单面搭接焊接头</w:t>
        <w:br/>
        <w:t>D.闪光对焊接头和气压焊接头</w:t>
        <w:br/>
        <w:br/>
        <w:t xml:space="preserve">【答案】：D </w:t>
      </w:r>
    </w:p>
    <w:p>
      <w:r>
        <w:t>13、极坐标法是根据（　　　）测设地面点的平面位置，它适合于量距方便，且测设点距控制点较近的地方。</w:t>
        <w:br/>
        <w:t>A.已知垂直角和垂直距离</w:t>
        <w:br/>
        <w:t>B.已知水平角和垂直距离</w:t>
        <w:br/>
        <w:t>C.已知垂直角和水平距离</w:t>
        <w:br/>
        <w:t>D.已知水平角和水平距离</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14、石灰粉煤灰稳定砂砾施工工艺流程为（　　　）。</w:t>
        <w:br/>
        <w:t>A.拌合、运输→摊铺与整形→碾压成型→养护</w:t>
        <w:br/>
        <w:t>B.摊铺与整形→养护→拌合、运输→碾压成型</w:t>
        <w:br/>
        <w:t>C.拌合、运输→碾压成型→摊铺与整形→养护</w:t>
        <w:br/>
        <w:t>D.摊铺与整形→拌合、运输→碾压成型→养护</w:t>
        <w:br/>
        <w:br/>
        <w:t>【答案】：A</w:t>
      </w:r>
      <w:r>
        <w:t xml:space="preserve"> </w:t>
      </w:r>
    </w:p>
    <w:p>
      <w:r>
        <w:t>15、联合式雨水口是平箅式与立式的综合形式，适用于（　　　）。</w:t>
        <w:br/>
        <w:t>A.路面较窄、有缘石、径流量较分散且有杂物处</w:t>
        <w:br/>
        <w:t>B.路面较窄、有缘石、径流量较集中且有杂物处</w:t>
        <w:br/>
        <w:t>C.路面较宽、有缘石、径流量较分散且有杂物处</w:t>
        <w:br/>
        <w:t>D.路面较宽、有缘石、径流量较集中且有杂物处</w:t>
        <w:br/>
        <w:br/>
        <w:t xml:space="preserve">【答案】：D </w:t>
      </w:r>
    </w:p>
    <w:p>
      <w:r>
        <w:t>16、在压杆的临界应力计算公式“бcr=E/λ2中的称为压杆的（　　　）。</w:t>
        <w:br/>
        <w:t>A.惯性半径</w:t>
        <w:br/>
        <w:t>B.长细比</w:t>
        <w:br/>
        <w:t>C.半径</w:t>
        <w:br/>
        <w:t>D.惯性矩</w:t>
        <w:br/>
        <w:br/>
        <w:t xml:space="preserve">【答案】：B </w:t>
      </w:r>
    </w:p>
    <w:p>
      <w:r>
        <w:t>17、（　　　）对本单位安全生产工作负有保证本单位安全生产投入的有效实施的职责。</w:t>
        <w:br/>
        <w:t>A.企业技术负责人</w:t>
        <w:br/>
        <w:t>B.企业主要负责人</w:t>
        <w:br/>
        <w:t>C.企业项目经理</w:t>
        <w:br/>
        <w:t>D.企业专职安全管理人员</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18、丈量测距中定线方法有（　　　）。</w:t>
        <w:br/>
        <w:t>A.目估定线法、全站仪定线法</w:t>
        <w:br/>
        <w:t>B.水准仪定线法、经纬仪定线法</w:t>
        <w:br/>
        <w:t>C.目估定线法、经纬仪定线法</w:t>
        <w:br/>
        <w:t>D.全站仪定线法、水准仪定线法</w:t>
        <w:br/>
        <w:br/>
        <w:t>【答案】：C</w:t>
      </w:r>
      <w:r>
        <w:t xml:space="preserve"> </w:t>
      </w:r>
    </w:p>
    <w:p>
      <w:r>
        <w:t>19、在低气温地区可选择（　　　）的沥青，以便冬季低温时有较好的变形能力，防止路面低温开裂。</w:t>
        <w:br/>
        <w:t>A.较高稠度</w:t>
        <w:br/>
        <w:t>B.较低稠度</w:t>
        <w:br/>
        <w:t>C.较高的粘度</w:t>
        <w:br/>
        <w:t>D.较低的粘度</w:t>
        <w:br/>
        <w:br/>
        <w:t xml:space="preserve">【答案】：B </w:t>
      </w:r>
    </w:p>
    <w:p>
      <w:r>
        <w:t>20、为避免基底扰动，应保留（　　　）mm厚土层不挖，人工清理。</w:t>
        <w:br/>
        <w:t>A.50～150</w:t>
        <w:br/>
        <w:t>B.100～200</w:t>
        <w:br/>
        <w:t>C.150～250</w:t>
        <w:br/>
        <w:t>D.200～300</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21、依法应当订立无固定期限劳动合同的情形不包括（　　　）。</w:t>
        <w:br/>
        <w:t>A.劳动者在该用人单位连续工作满10年</w:t>
        <w:br/>
        <w:t>B.连续订立两次固定期限劳动合同</w:t>
        <w:br/>
        <w:t>C.用人单位初次实行劳动合同制度或者国有企业改制重新订立劳动合同时，劳动者在该用人单位连续工作满10年且距法定退休年龄不足10年的</w:t>
        <w:br/>
        <w:t>D.劳动者非本人原因从原用人单位被安排到新用人单位，原用人单位已经向劳动者支付经济补偿金</w:t>
        <w:br/>
        <w:br/>
        <w:t xml:space="preserve">【答案】：D </w:t>
      </w:r>
    </w:p>
    <w:p>
      <w:r>
        <w:t>22、振捣泵送混凝土时，振动棒移动间距宜为（　　　）mm左右，振捣时间宜为15~30S，且隔20~30min后进行第二次复振。</w:t>
        <w:br/>
        <w:t>A.200</w:t>
        <w:br/>
        <w:t>B.300</w:t>
        <w:br/>
        <w:t>C.400</w:t>
        <w:br/>
        <w:t>D.500</w:t>
        <w:br/>
        <w:br/>
        <w:t xml:space="preserve">【答案】：C </w:t>
      </w:r>
    </w:p>
    <w:p>
      <w:r>
        <w:t>23、由于沉井自重大，刃脚面尺寸较小，故铺砂垫层后，应在刃脚处对称地满铺（　　　）。</w:t>
        <w:br/>
        <w:t>A.石块</w:t>
        <w:br/>
        <w:t>B.砖块</w:t>
        <w:br/>
        <w:t>C.枕木</w:t>
        <w:br/>
        <w:t>D.混凝土块</w:t>
        <w:br/>
        <w:br/>
        <w:t xml:space="preserve">【答案】：C </w:t>
      </w:r>
    </w:p>
    <w:p>
      <w:r>
        <w:t>24、下列关于建筑工程常用的特性水泥的特性及应用的表述中，不正确的是（　　　）。</w:t>
        <w:br/>
        <w:t>A.白水泥和彩色水泥主要用于建筑物内外的装饰</w:t>
        <w:br/>
        <w:t>B.膨胀水泥主要用于收缩补偿混凝土部位施工，防渗混凝土，防渗砂浆，结构的加固，构件接缝、后浇带，固定设备的机座及地脚螺栓等</w:t>
        <w:br/>
        <w:t>C.快硬水泥易受潮变质，故储运时须特别注意防潮，并应及时使用，不宜久存，出厂超过3个月，应重新检验，合格后方可使用</w:t>
        <w:br/>
        <w:t>D.快硬硅酸盐水泥可用于紧急抢修工程、低温施工工程等，可配制成早强、高等级混凝土</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25、预应力混凝土连续梁桥是（　　　）结构。</w:t>
        <w:br/>
        <w:t>A.静定</w:t>
        <w:br/>
        <w:t>B.超静定</w:t>
        <w:br/>
        <w:t>C.简支</w:t>
        <w:br/>
        <w:t>D.悬臂</w:t>
        <w:br/>
        <w:br/>
        <w:t>【答案】：B</w:t>
      </w:r>
      <w:r>
        <w:t xml:space="preserve"> </w:t>
      </w:r>
    </w:p>
    <w:p>
      <w:r>
        <w:t>26、下列不属于劳动合同终止的法定情形是（　　　）。</w:t>
        <w:br/>
        <w:t>A.劳动者达到法定退休年龄的</w:t>
        <w:br/>
        <w:t>B.劳动者开始依法享受基本养老保险的</w:t>
        <w:br/>
        <w:t>C.用人单位依法宣告破产的</w:t>
        <w:br/>
        <w:t>D.劳动者被行政拘留的</w:t>
        <w:br/>
        <w:br/>
        <w:t xml:space="preserve">【答案】：D </w:t>
      </w:r>
    </w:p>
    <w:p>
      <w:r>
        <w:t>27、浆砌块石基础石料一般以（　　　）为宜。</w:t>
        <w:br/>
        <w:t>A.石灰岩</w:t>
        <w:br/>
        <w:t>B.花岗岩</w:t>
        <w:br/>
        <w:t>C.页岩</w:t>
        <w:br/>
        <w:t>D.玄武岩</w:t>
        <w:br/>
        <w:br/>
        <w:t xml:space="preserve">【答案】：B </w:t>
      </w:r>
    </w:p>
    <w:p>
      <w:r>
        <w:t>28、DJ2型经纬仪同方向值各测回互差为（　　　）。</w:t>
        <w:br/>
        <w:t>A.6</w:t>
        <w:br/>
        <w:t>B.9</w:t>
        <w:br/>
        <w:t>C.18</w:t>
        <w:br/>
        <w:t>D.24</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29、三维直角坐标法一般用于（　　　）。</w:t>
        <w:br/>
        <w:t>A.距离测定</w:t>
        <w:br/>
        <w:t>B.位置测定</w:t>
        <w:br/>
        <w:t>C.定位放样</w:t>
        <w:br/>
        <w:t>D.角度测定</w:t>
        <w:br/>
        <w:br/>
        <w:t>【答案】：B</w:t>
      </w:r>
      <w:r>
        <w:t xml:space="preserve"> </w:t>
      </w:r>
    </w:p>
    <w:p>
      <w:r>
        <w:t>30、（　　　）是由一个已知高程的水准点开始观测，顺序测量若干待测点，最后回到原来开始的水准点。</w:t>
        <w:br/>
        <w:t>A.闭合水准路线</w:t>
        <w:br/>
        <w:t>B.附合水准路线</w:t>
        <w:br/>
        <w:t>C.支水准路线</w:t>
        <w:br/>
        <w:t>D.混合水准路线</w:t>
        <w:br/>
        <w:br/>
        <w:t xml:space="preserve">【答案】：A </w:t>
      </w:r>
    </w:p>
    <w:p>
      <w:r>
        <w:t>31、根据几何组成规律，可以将多跨静定梁的各部分区分为基本部分和附属部分。基本部分是（　　　）荷载的几何不变体系；附属部分是不能独立承受荷载的几何可变体系，它需要与基本部分相联结方能承受荷载。</w:t>
        <w:br/>
        <w:t>A.能承受</w:t>
        <w:br/>
        <w:t>B.不能承受</w:t>
        <w:br/>
        <w:t>C.可以承受</w:t>
        <w:br/>
        <w:t>D.严禁承受</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　　　）不属于桥梁上部结构。</w:t>
        <w:br/>
        <w:t>A.混凝土梁</w:t>
        <w:br/>
        <w:t>B.拱</w:t>
        <w:br/>
        <w:t>C.桥墩</w:t>
        <w:br/>
        <w:t>D.悬索</w:t>
        <w:br/>
        <w:br/>
        <w:t xml:space="preserve">【答案】：C </w:t>
      </w:r>
    </w:p>
    <w:p>
      <w:r>
        <w:t>33、水准度盘主要用来量度（　　　）。</w:t>
        <w:br/>
        <w:t>A.水平距离</w:t>
        <w:br/>
        <w:t>B.斜距</w:t>
        <w:br/>
        <w:t>C.水平角值</w:t>
        <w:br/>
        <w:t>D.垂直角值</w:t>
        <w:br/>
        <w:br/>
        <w:t xml:space="preserve">【答案】：C </w:t>
      </w:r>
    </w:p>
    <w:p>
      <w:r>
        <w:t>34、根据已知点与待定点的纵横坐标之差，测设地面点的平面位置的方法是（　　　）。</w:t>
        <w:br/>
        <w:t>A.直角坐标法</w:t>
        <w:br/>
        <w:t>B.角度交会法</w:t>
        <w:br/>
        <w:t>C.距离交会法</w:t>
        <w:br/>
        <w:t>D.极坐标法</w:t>
        <w:br/>
        <w:br/>
        <w:t xml:space="preserve">【答案】：A </w:t>
      </w:r>
    </w:p>
    <w:p>
      <w:r>
        <w:t>35、丈量测距步骤主要包括（　　　）。</w:t>
        <w:br/>
        <w:t>A.定线、丈量和成果计算</w:t>
        <w:br/>
        <w:t>B.安置经纬仪、丈量和成果计算</w:t>
        <w:br/>
        <w:t>C.安置经纬仪、定线和丈量</w:t>
        <w:br/>
        <w:t>D.安置经纬仪、定线和成果计算</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36、路基必须满足的基本要求包括（　　　），季节性冰冻地区还需要具有足够的冰冻稳定性。</w:t>
        <w:br/>
        <w:t>A.足够的刚度、足够的强度、足够的整体稳定性</w:t>
        <w:br/>
        <w:t>B.足够的强度、足够的水稳定性、足够的整体稳定性</w:t>
        <w:br/>
        <w:t>C.足够的强度、足够的水稳定性、足够的平整度</w:t>
        <w:br/>
        <w:t>D.足够的刚度、足够的强度、足够的平整度</w:t>
        <w:br/>
        <w:br/>
        <w:t>【答案】：B</w:t>
      </w:r>
      <w:r>
        <w:t xml:space="preserve"> </w:t>
      </w:r>
    </w:p>
    <w:p>
      <w:r>
        <w:t>37、下列不属于地下管线施工测量的内容有（　　　）。</w:t>
        <w:br/>
        <w:t>A.主点桩的检查与测设</w:t>
        <w:br/>
        <w:t>B.路缘石的测设</w:t>
        <w:br/>
        <w:t>C.控制桩测设</w:t>
        <w:br/>
        <w:t>D.管道中线及高程施工测量</w:t>
        <w:br/>
        <w:br/>
        <w:t xml:space="preserve">【答案】：B </w:t>
      </w:r>
    </w:p>
    <w:p>
      <w:r>
        <w:t>38、（　　　）是指相交道路在不同高度上的交叉。</w:t>
        <w:br/>
        <w:t>A.平面交叉</w:t>
        <w:br/>
        <w:t>B.立体交叉</w:t>
        <w:br/>
        <w:t>C.左右交叉</w:t>
        <w:br/>
        <w:t>D.对向交叉</w:t>
        <w:br/>
        <w:br/>
        <w:t xml:space="preserve">【答案】：B </w:t>
      </w:r>
    </w:p>
    <w:p>
      <w:r>
        <w:t>39、已知坡度直线的测设方法有（　　　）。</w:t>
        <w:br/>
        <w:t>A.水平视线法</w:t>
        <w:br/>
        <w:t>B.垂直视线法</w:t>
        <w:br/>
        <w:t>C.垂直视线法和倾斜视线法</w:t>
        <w:br/>
        <w:t>D.水平视线法和倾斜视线法</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40、移动模架施工工艺流程为（　　　）。</w:t>
        <w:br/>
        <w:t>A.移动模架组装→移动模架预压→预压结果评价→模板调整→绑扎钢筋→浇筑混凝土→预应力张拉、压浆→移动模板架过孔</w:t>
        <w:br/>
        <w:t>B.移动模架组装→模板调整→绑扎钢筋→移动模架预压→预压结果评价→浇筑混凝土→预应力张拉、压浆→移动模板架过孔</w:t>
        <w:br/>
        <w:t>C.移动模架组装→绑扎钢筋→移动模架预压→预压结果评价→模板调整→浇筑混凝土→预应力张拉、压浆→移动模板架过孔</w:t>
        <w:br/>
        <w:t>D.移动模架组装→模板调整→移动模架预压→预压结果评价→绑扎钢筋→浇筑混凝土→预应力张拉、压浆→移动模板架过孔</w:t>
        <w:br/>
        <w:br/>
        <w:t>【答案】：A</w:t>
      </w:r>
      <w:r>
        <w:t xml:space="preserve"> </w:t>
      </w:r>
    </w:p>
    <w:p>
      <w:r>
        <w:t>41、下列不属于D3000系列测距仪观测步骤的为（　　　）。</w:t>
        <w:br/>
        <w:t>A.安置仪器</w:t>
        <w:br/>
        <w:t>B.观测水平角和气象元素</w:t>
        <w:br/>
        <w:t>C.观测竖直角和气象元素</w:t>
        <w:br/>
        <w:t>D.测距</w:t>
        <w:br/>
        <w:br/>
        <w:t xml:space="preserve">【答案】：B </w:t>
      </w:r>
    </w:p>
    <w:p>
      <w:r>
        <w:t>42、由外力引起的杆件内各部分间的相互作用力叫（　　　）。</w:t>
        <w:br/>
        <w:t>A.内力</w:t>
        <w:br/>
        <w:t>B.应力</w:t>
        <w:br/>
        <w:t>C.轴力</w:t>
        <w:br/>
        <w:t>D.剪力</w:t>
        <w:br/>
        <w:br/>
        <w:t xml:space="preserve">【答案】：A </w:t>
      </w:r>
    </w:p>
    <w:p>
      <w:r>
        <w:t>43、下列不属于城镇道路组成部分的是（　　　）。</w:t>
        <w:br/>
        <w:t>A.机动车道、人行道</w:t>
        <w:br/>
        <w:t>B.分隔带、排水设施</w:t>
        <w:br/>
        <w:t>C.交通设施、街面设施</w:t>
        <w:br/>
        <w:t>D.横截沟、伸缩缝</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44、杆件产生剪切变形时，其受力特点是（　　　）。</w:t>
        <w:br/>
        <w:t>A.杆件沿轴线方向拉伸或压缩</w:t>
        <w:br/>
        <w:t>B.杆轴由直线变成曲线</w:t>
        <w:br/>
        <w:t>C.杆件的各横截面将绕轴线产生相对转动</w:t>
        <w:br/>
        <w:t>D.杆件介于两力之间的截面沿外力作用方向产生相对错动变形</w:t>
        <w:br/>
        <w:br/>
        <w:t>【答案】：D</w:t>
      </w:r>
      <w:r>
        <w:t xml:space="preserve"> </w:t>
      </w:r>
    </w:p>
    <w:p>
      <w:r>
        <w:t>45、导线测量中，水平角观测过程中，仪器不应受日光直射，气泡中心偏离位置中心不应超过（　　　）。</w:t>
        <w:br/>
        <w:t>A.1/3格</w:t>
        <w:br/>
        <w:t>B.1/2格</w:t>
        <w:br/>
        <w:t>C.2/3格</w:t>
        <w:br/>
        <w:t>D.1格</w:t>
        <w:br/>
        <w:br/>
        <w:t xml:space="preserve">【答案】：D </w:t>
      </w:r>
    </w:p>
    <w:p>
      <w:r>
        <w:t>46、砂石铺筑施工应按（　　　）的顺序进行。</w:t>
        <w:br/>
        <w:t>A.先深后浅</w:t>
        <w:br/>
        <w:t>B.先浅后深</w:t>
        <w:br/>
        <w:t>C.先上后下</w:t>
        <w:br/>
        <w:t>D.先下后上</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47、沥青“三大指标”是评价黏稠沥青路用性能最常用的经验指标，也是划分沥青牌号的主要依据。下面指标性能中，不属于沥青三大指标的是。（　　　）。</w:t>
        <w:br/>
        <w:t>A.针入度</w:t>
        <w:br/>
        <w:t>B.延度</w:t>
        <w:br/>
        <w:t>C.黏度</w:t>
        <w:br/>
        <w:t>D.软化点</w:t>
        <w:br/>
        <w:br/>
        <w:t xml:space="preserve">【答案】：C </w:t>
      </w:r>
    </w:p>
    <w:p>
      <w:r>
        <w:t>48、钻孔灌注桩施工中，泥浆起着（　　　）的作用。</w:t>
        <w:br/>
        <w:t>A.固定桩位，引导钻锥方向</w:t>
        <w:br/>
        <w:t>B.保护孔口以免孔口坍塌</w:t>
        <w:br/>
        <w:t>C.保护孔壁免于坍塌，使钻渣处于悬浮状态，便于排渣</w:t>
        <w:br/>
        <w:t>D.隔离地面水和保持孔内水位高出施工水位</w:t>
        <w:br/>
        <w:br/>
        <w:t xml:space="preserve">【答案】：C </w:t>
      </w:r>
    </w:p>
    <w:p>
      <w:r>
        <w:t>49、张拉设备的校准期不得超过半年，且不得超过（　　　）次张拉作业。</w:t>
        <w:br/>
        <w:t>A.50</w:t>
        <w:br/>
        <w:t>B.100</w:t>
        <w:br/>
        <w:t>C.200</w:t>
        <w:br/>
        <w:t>D.300</w:t>
        <w:br/>
        <w:br/>
        <w:t xml:space="preserve">【答案】：C </w:t>
      </w:r>
    </w:p>
    <w:p>
      <w:r>
        <w:t>50、（　　　）负责现场警示标志的保护工作。</w:t>
        <w:br/>
        <w:t>A.建设单位</w:t>
        <w:br/>
        <w:t>B.施工单位</w:t>
        <w:br/>
        <w:t>C.监理单位</w:t>
        <w:br/>
        <w:t>D.项目经理</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51、关于力矩，下面（　　　）说法是错误的。</w:t>
        <w:br/>
        <w:t>A.力矩的计算式为M（F）=Fd</w:t>
        <w:br/>
        <w:t>B.若力的作用线通过矩心，则力矩等于零</w:t>
        <w:br/>
        <w:t>C.力沿其作用线移动时，力矩不变</w:t>
        <w:br/>
        <w:t>D.力矩的单位是N.m</w:t>
        <w:br/>
        <w:br/>
        <w:t xml:space="preserve">【答案】：A </w:t>
      </w:r>
    </w:p>
    <w:p>
      <w:r>
        <w:t>52、对于受弯杆件（梁）来说，主要变形是由（　　　）引起的，表现为杆件某一点的挠度和转角。</w:t>
        <w:br/>
        <w:t>A.弯矩</w:t>
        <w:br/>
        <w:t>B.剪力</w:t>
        <w:br/>
        <w:t>C.扭矩</w:t>
        <w:br/>
        <w:t>D.两个支座</w:t>
        <w:br/>
        <w:br/>
        <w:t xml:space="preserve">【答案】：A </w:t>
      </w:r>
    </w:p>
    <w:p>
      <w:r>
        <w:t>53、常用来减少或消除交叉口冲突点的方法没有（　　　）。</w:t>
        <w:br/>
        <w:t>A.交通管制</w:t>
        <w:br/>
        <w:t>B.渠化交通</w:t>
        <w:br/>
        <w:t>C.立体交叉</w:t>
        <w:br/>
        <w:t>D.减少交叉口</w:t>
        <w:br/>
        <w:br/>
        <w:t xml:space="preserve">【答案】：D </w:t>
      </w:r>
    </w:p>
    <w:p>
      <w:r>
        <w:t>54、（　　　）适用于测设点离两个控制点较近（一般不超过一整尺长），且地面平坦，便于量距的场合。</w:t>
        <w:br/>
        <w:t>A.直角坐标法</w:t>
        <w:br/>
        <w:t>B.角度交会法</w:t>
        <w:br/>
        <w:t>C.距离交会法</w:t>
        <w:br/>
        <w:t>D.极坐标法</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55、湿软地基处理采用粉喷桩加固处治，为全面施工提供依据，加固土桩施工前须进行成桩试验，桩数（　　　）。</w:t>
        <w:br/>
        <w:t>A.不少于3根</w:t>
        <w:br/>
        <w:t>B.不多于3根</w:t>
        <w:br/>
        <w:t>C.不少于5根</w:t>
        <w:br/>
        <w:t>D.不多于5根</w:t>
        <w:br/>
        <w:br/>
        <w:t>【答案】：C</w:t>
      </w:r>
      <w:r>
        <w:t xml:space="preserve"> </w:t>
      </w:r>
    </w:p>
    <w:p>
      <w:r>
        <w:t>56、石油沥青的粘滞性一般用（　　　）来表示。</w:t>
        <w:br/>
        <w:t>A.延度</w:t>
        <w:br/>
        <w:t>B.针入度</w:t>
        <w:br/>
        <w:t>C.软化点</w:t>
        <w:br/>
        <w:t>D.流动度</w:t>
        <w:br/>
        <w:br/>
        <w:t xml:space="preserve">【答案】：B </w:t>
      </w:r>
    </w:p>
    <w:p>
      <w:r>
        <w:t>57、力偶的两个力在任一坐标轴上投影的代数和等于零，它对平面内任一点的矩等于力偶矩，力偶矩与矩心的位置（　　　）。</w:t>
        <w:br/>
        <w:t>A.在同一直线上</w:t>
        <w:br/>
        <w:t>B.不在同一直线上</w:t>
        <w:br/>
        <w:t>C.无关</w:t>
        <w:br/>
        <w:t>D.有关</w:t>
        <w:br/>
        <w:br/>
        <w:t xml:space="preserve">【答案】：C </w:t>
      </w:r>
    </w:p>
    <w:p>
      <w:r>
        <w:t>58、等截面连续梁构造简单，用于中小跨径时，梁高为（　　　）。</w:t>
        <w:br/>
        <w:t>A.（1/15~1/25）L</w:t>
        <w:br/>
        <w:t>B.（1/12~1/16）L</w:t>
        <w:br/>
        <w:t>C.（1/25~1/35）L</w:t>
        <w:br/>
        <w:t>D.（1/30~1/40）L</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59、宜采用锤击沉桩的情况是（　　　）。</w:t>
        <w:br/>
        <w:t>A.在黏土、砂土、碎石土，且较厚的河床覆土中沉桩</w:t>
        <w:br/>
        <w:t>B.在密实的黏性土、砾石、风化岩中沉桩</w:t>
        <w:br/>
        <w:t>C.在软黏土（标准贯人度N＜20）、淤泥质土中沉桩</w:t>
        <w:br/>
        <w:t>D.在砂类土、黏性土中沉桩</w:t>
        <w:br/>
        <w:br/>
        <w:t>【答案】：D</w:t>
      </w:r>
      <w:r>
        <w:t xml:space="preserve"> </w:t>
      </w:r>
    </w:p>
    <w:p>
      <w:r>
        <w:t>60、测量距离常用的方法有（　　　）。</w:t>
        <w:br/>
        <w:t>A.钢尺丈量、经纬仪测距</w:t>
        <w:br/>
        <w:t>B.全站测距、水准仪测距</w:t>
        <w:br/>
        <w:t>C.钢尺丈量、电磁波测距</w:t>
        <w:br/>
        <w:t>D.全站测距、经纬仪测距</w:t>
        <w:br/>
        <w:br/>
        <w:t xml:space="preserve">【答案】：C </w:t>
      </w:r>
    </w:p>
    <w:p>
      <w:r>
        <w:t>61、桥梁设计荷载采用永久、可变和偶然三种作用，（　　　）属于桥梁设计中采用的偶然作用。</w:t>
        <w:br/>
        <w:t>A.混凝土收缩及徐变影响力</w:t>
        <w:br/>
        <w:t>B.地震作用</w:t>
        <w:br/>
        <w:t>C.汽车冲击力</w:t>
        <w:br/>
        <w:t>D.流水压力</w:t>
        <w:br/>
        <w:br/>
        <w:t xml:space="preserve">【答案】：B </w:t>
      </w:r>
    </w:p>
    <w:p>
      <w:r>
        <w:t>62、当电线电压为330KV时，树木至架空电线净距的最小垂直距离是（　　　）。</w:t>
        <w:br/>
        <w:t>A.1.5m</w:t>
        <w:br/>
        <w:t>B.3m</w:t>
        <w:br/>
        <w:t>C.3.5m</w:t>
        <w:br/>
        <w:t>D.4.5m</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63、同一孔桥跨结构相邻两支座（　　　）之间的水平距离是计算跨径。</w:t>
        <w:br/>
        <w:t>A.外边线</w:t>
        <w:br/>
        <w:t>B.中心</w:t>
        <w:br/>
        <w:t>C.内边线</w:t>
        <w:br/>
        <w:t>D.周长</w:t>
        <w:br/>
        <w:br/>
        <w:t>【答案】：B</w:t>
      </w:r>
      <w:r>
        <w:t xml:space="preserve"> </w:t>
      </w:r>
    </w:p>
    <w:p>
      <w:r>
        <w:t>64、在预应力钢筋混凝土简支T形梁桥后张法施工中，封锚（封端）混凝土的强度等级不应低于构件本身混凝土强度等级的（　　　），并且不低于C30。</w:t>
        <w:br/>
        <w:t>A.70%</w:t>
        <w:br/>
        <w:t>B.80%</w:t>
        <w:br/>
        <w:t>C.90%</w:t>
        <w:br/>
        <w:t>D.100%</w:t>
        <w:br/>
        <w:br/>
        <w:t xml:space="preserve">【答案】：B </w:t>
      </w:r>
    </w:p>
    <w:p>
      <w:r>
        <w:t>65、已知水平角的测设，就是（　　　），使两方向的水平夹角等于已知角值。</w:t>
        <w:br/>
        <w:t>A.在已知角顶点定出两条边方向</w:t>
        <w:br/>
        <w:t>B.在已知角顶点并根据一已知边方向标定出另一边方向</w:t>
        <w:br/>
        <w:t>C.在已知一条边方向并定出角顶点及另一边方向</w:t>
        <w:br/>
        <w:t>D.定出角顶点和两条边的方向</w:t>
        <w:br/>
        <w:br/>
        <w:t xml:space="preserve">【答案】：B </w:t>
      </w:r>
    </w:p>
    <w:p>
      <w:r>
        <w:t>66、湿软地基处理中，适用于换填法一般适用于地表下0.5~3.0m之间的软土处治的方法为（　　　）。</w:t>
        <w:br/>
        <w:t>A.垫层处治</w:t>
        <w:br/>
        <w:t>B.换填处治</w:t>
        <w:br/>
        <w:t>C.反护道压坡处治</w:t>
        <w:br/>
        <w:t>D.排水固结法处治</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https://d.book118.com/078010143076006044</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78010143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