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其他应用软件项目规划设计方案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01" w:history="1">
        <w:r>
          <w:rPr>
            <w:rFonts w:ascii="仿宋" w:eastAsia="仿宋" w:hAnsi="仿宋" w:cs="仿宋" w:hint="eastAsia"/>
            <w:lang w:eastAsia="zh-CN"/>
          </w:rPr>
          <w:t>序言</w:t>
        </w:r>
        <w:r>
          <w:tab/>
        </w:r>
        <w:r>
          <w:fldChar w:fldCharType="begin"/>
        </w:r>
        <w:r>
          <w:instrText xml:space="preserve"> PAGEREF _Toc26601 \h </w:instrText>
        </w:r>
        <w:r>
          <w:fldChar w:fldCharType="separate"/>
        </w:r>
        <w:r>
          <w:t>3</w:t>
        </w:r>
        <w:r>
          <w:fldChar w:fldCharType="end"/>
        </w:r>
      </w:hyperlink>
    </w:p>
    <w:p>
      <w:pPr>
        <w:pStyle w:val="TOC1"/>
        <w:tabs>
          <w:tab w:val="right" w:leader="dot" w:pos="8306"/>
        </w:tabs>
      </w:pPr>
      <w:hyperlink w:anchor="_Toc3270" w:history="1">
        <w:r>
          <w:rPr>
            <w:rFonts w:ascii="仿宋" w:eastAsia="仿宋" w:hAnsi="仿宋" w:cs="仿宋" w:hint="eastAsia"/>
            <w:lang w:eastAsia="zh-CN"/>
          </w:rPr>
          <w:t>一、市场分析、调研</w:t>
        </w:r>
        <w:r>
          <w:tab/>
        </w:r>
        <w:r>
          <w:fldChar w:fldCharType="begin"/>
        </w:r>
        <w:r>
          <w:instrText xml:space="preserve"> PAGEREF _Toc3270 \h </w:instrText>
        </w:r>
        <w:r>
          <w:fldChar w:fldCharType="separate"/>
        </w:r>
        <w:r>
          <w:t>3</w:t>
        </w:r>
        <w:r>
          <w:fldChar w:fldCharType="end"/>
        </w:r>
      </w:hyperlink>
    </w:p>
    <w:p>
      <w:pPr>
        <w:pStyle w:val="TOC2"/>
        <w:tabs>
          <w:tab w:val="right" w:leader="dot" w:pos="8306"/>
        </w:tabs>
      </w:pPr>
      <w:hyperlink w:anchor="_Toc32372" w:history="1">
        <w:r>
          <w:rPr>
            <w:rFonts w:ascii="仿宋" w:eastAsia="仿宋" w:hAnsi="仿宋" w:cs="仿宋" w:hint="eastAsia"/>
            <w:lang w:eastAsia="zh-CN"/>
          </w:rPr>
          <w:t>(一)、其他应用软件行业分析</w:t>
        </w:r>
        <w:r>
          <w:tab/>
        </w:r>
        <w:r>
          <w:fldChar w:fldCharType="begin"/>
        </w:r>
        <w:r>
          <w:instrText xml:space="preserve"> PAGEREF _Toc32372 \h </w:instrText>
        </w:r>
        <w:r>
          <w:fldChar w:fldCharType="separate"/>
        </w:r>
        <w:r>
          <w:t>3</w:t>
        </w:r>
        <w:r>
          <w:fldChar w:fldCharType="end"/>
        </w:r>
      </w:hyperlink>
    </w:p>
    <w:p>
      <w:pPr>
        <w:pStyle w:val="TOC2"/>
        <w:tabs>
          <w:tab w:val="right" w:leader="dot" w:pos="8306"/>
        </w:tabs>
      </w:pPr>
      <w:hyperlink w:anchor="_Toc9675" w:history="1">
        <w:r>
          <w:rPr>
            <w:rFonts w:ascii="仿宋" w:eastAsia="仿宋" w:hAnsi="仿宋" w:cs="仿宋" w:hint="eastAsia"/>
            <w:lang w:eastAsia="zh-CN"/>
          </w:rPr>
          <w:t>(二)、其他应用软件市场分析预测</w:t>
        </w:r>
        <w:r>
          <w:tab/>
        </w:r>
        <w:r>
          <w:fldChar w:fldCharType="begin"/>
        </w:r>
        <w:r>
          <w:instrText xml:space="preserve"> PAGEREF _Toc9675 \h </w:instrText>
        </w:r>
        <w:r>
          <w:fldChar w:fldCharType="separate"/>
        </w:r>
        <w:r>
          <w:t>4</w:t>
        </w:r>
        <w:r>
          <w:fldChar w:fldCharType="end"/>
        </w:r>
      </w:hyperlink>
    </w:p>
    <w:p>
      <w:pPr>
        <w:pStyle w:val="TOC1"/>
        <w:tabs>
          <w:tab w:val="right" w:leader="dot" w:pos="8306"/>
        </w:tabs>
      </w:pPr>
      <w:hyperlink w:anchor="_Toc8984" w:history="1">
        <w:r>
          <w:rPr>
            <w:rFonts w:ascii="仿宋" w:eastAsia="仿宋" w:hAnsi="仿宋" w:cs="仿宋" w:hint="eastAsia"/>
            <w:lang w:eastAsia="zh-CN"/>
          </w:rPr>
          <w:t>二、其他应用软件项目可持续发展</w:t>
        </w:r>
        <w:r>
          <w:tab/>
        </w:r>
        <w:r>
          <w:fldChar w:fldCharType="begin"/>
        </w:r>
        <w:r>
          <w:instrText xml:space="preserve"> PAGEREF _Toc8984 \h </w:instrText>
        </w:r>
        <w:r>
          <w:fldChar w:fldCharType="separate"/>
        </w:r>
        <w:r>
          <w:t>5</w:t>
        </w:r>
        <w:r>
          <w:fldChar w:fldCharType="end"/>
        </w:r>
      </w:hyperlink>
    </w:p>
    <w:p>
      <w:pPr>
        <w:pStyle w:val="TOC2"/>
        <w:tabs>
          <w:tab w:val="right" w:leader="dot" w:pos="8306"/>
        </w:tabs>
      </w:pPr>
      <w:hyperlink w:anchor="_Toc22507" w:history="1">
        <w:r>
          <w:rPr>
            <w:rFonts w:ascii="仿宋" w:eastAsia="仿宋" w:hAnsi="仿宋" w:cs="仿宋" w:hint="eastAsia"/>
            <w:lang w:eastAsia="zh-CN"/>
          </w:rPr>
          <w:t>(一)、可持续战略与实践</w:t>
        </w:r>
        <w:r>
          <w:tab/>
        </w:r>
        <w:r>
          <w:fldChar w:fldCharType="begin"/>
        </w:r>
        <w:r>
          <w:instrText xml:space="preserve"> PAGEREF _Toc22507 \h </w:instrText>
        </w:r>
        <w:r>
          <w:fldChar w:fldCharType="separate"/>
        </w:r>
        <w:r>
          <w:t>5</w:t>
        </w:r>
        <w:r>
          <w:fldChar w:fldCharType="end"/>
        </w:r>
      </w:hyperlink>
    </w:p>
    <w:p>
      <w:pPr>
        <w:pStyle w:val="TOC2"/>
        <w:tabs>
          <w:tab w:val="right" w:leader="dot" w:pos="8306"/>
        </w:tabs>
      </w:pPr>
      <w:hyperlink w:anchor="_Toc24371" w:history="1">
        <w:r>
          <w:rPr>
            <w:rFonts w:ascii="仿宋" w:eastAsia="仿宋" w:hAnsi="仿宋" w:cs="仿宋" w:hint="eastAsia"/>
            <w:lang w:eastAsia="zh-CN"/>
          </w:rPr>
          <w:t>(二)、环保与社会责任</w:t>
        </w:r>
        <w:r>
          <w:tab/>
        </w:r>
        <w:r>
          <w:fldChar w:fldCharType="begin"/>
        </w:r>
        <w:r>
          <w:instrText xml:space="preserve"> PAGEREF _Toc24371 \h </w:instrText>
        </w:r>
        <w:r>
          <w:fldChar w:fldCharType="separate"/>
        </w:r>
        <w:r>
          <w:t>5</w:t>
        </w:r>
        <w:r>
          <w:fldChar w:fldCharType="end"/>
        </w:r>
      </w:hyperlink>
    </w:p>
    <w:p>
      <w:pPr>
        <w:pStyle w:val="TOC1"/>
        <w:tabs>
          <w:tab w:val="right" w:leader="dot" w:pos="8306"/>
        </w:tabs>
      </w:pPr>
      <w:hyperlink w:anchor="_Toc5190" w:history="1">
        <w:r>
          <w:rPr>
            <w:rFonts w:ascii="仿宋" w:eastAsia="仿宋" w:hAnsi="仿宋" w:cs="仿宋" w:hint="eastAsia"/>
            <w:lang w:eastAsia="zh-CN"/>
          </w:rPr>
          <w:t>三、工艺说明</w:t>
        </w:r>
        <w:r>
          <w:tab/>
        </w:r>
        <w:r>
          <w:fldChar w:fldCharType="begin"/>
        </w:r>
        <w:r>
          <w:instrText xml:space="preserve"> PAGEREF _Toc5190 \h </w:instrText>
        </w:r>
        <w:r>
          <w:fldChar w:fldCharType="separate"/>
        </w:r>
        <w:r>
          <w:t>6</w:t>
        </w:r>
        <w:r>
          <w:fldChar w:fldCharType="end"/>
        </w:r>
      </w:hyperlink>
    </w:p>
    <w:p>
      <w:pPr>
        <w:pStyle w:val="TOC2"/>
        <w:tabs>
          <w:tab w:val="right" w:leader="dot" w:pos="8306"/>
        </w:tabs>
      </w:pPr>
      <w:hyperlink w:anchor="_Toc8120" w:history="1">
        <w:r>
          <w:rPr>
            <w:rFonts w:ascii="仿宋" w:eastAsia="仿宋" w:hAnsi="仿宋" w:cs="仿宋" w:hint="eastAsia"/>
            <w:lang w:eastAsia="zh-CN"/>
          </w:rPr>
          <w:t>(一)、技术管理特点</w:t>
        </w:r>
        <w:r>
          <w:tab/>
        </w:r>
        <w:r>
          <w:fldChar w:fldCharType="begin"/>
        </w:r>
        <w:r>
          <w:instrText xml:space="preserve"> PAGEREF _Toc8120 \h </w:instrText>
        </w:r>
        <w:r>
          <w:fldChar w:fldCharType="separate"/>
        </w:r>
        <w:r>
          <w:t>6</w:t>
        </w:r>
        <w:r>
          <w:fldChar w:fldCharType="end"/>
        </w:r>
      </w:hyperlink>
    </w:p>
    <w:p>
      <w:pPr>
        <w:pStyle w:val="TOC2"/>
        <w:tabs>
          <w:tab w:val="right" w:leader="dot" w:pos="8306"/>
        </w:tabs>
      </w:pPr>
      <w:hyperlink w:anchor="_Toc6929" w:history="1">
        <w:r>
          <w:rPr>
            <w:rFonts w:ascii="仿宋" w:eastAsia="仿宋" w:hAnsi="仿宋" w:cs="仿宋" w:hint="eastAsia"/>
            <w:lang w:eastAsia="zh-CN"/>
          </w:rPr>
          <w:t>(二)、其他应用软件项目工艺技术设计方案</w:t>
        </w:r>
        <w:r>
          <w:tab/>
        </w:r>
        <w:r>
          <w:fldChar w:fldCharType="begin"/>
        </w:r>
        <w:r>
          <w:instrText xml:space="preserve"> PAGEREF _Toc6929 \h </w:instrText>
        </w:r>
        <w:r>
          <w:fldChar w:fldCharType="separate"/>
        </w:r>
        <w:r>
          <w:t>7</w:t>
        </w:r>
        <w:r>
          <w:fldChar w:fldCharType="end"/>
        </w:r>
      </w:hyperlink>
    </w:p>
    <w:p>
      <w:pPr>
        <w:pStyle w:val="TOC2"/>
        <w:tabs>
          <w:tab w:val="right" w:leader="dot" w:pos="8306"/>
        </w:tabs>
      </w:pPr>
      <w:hyperlink w:anchor="_Toc14062" w:history="1">
        <w:r>
          <w:rPr>
            <w:rFonts w:ascii="仿宋" w:eastAsia="仿宋" w:hAnsi="仿宋" w:cs="仿宋" w:hint="eastAsia"/>
            <w:lang w:eastAsia="zh-CN"/>
          </w:rPr>
          <w:t>(三)、设备选型方案</w:t>
        </w:r>
        <w:r>
          <w:tab/>
        </w:r>
        <w:r>
          <w:fldChar w:fldCharType="begin"/>
        </w:r>
        <w:r>
          <w:instrText xml:space="preserve"> PAGEREF _Toc14062 \h </w:instrText>
        </w:r>
        <w:r>
          <w:fldChar w:fldCharType="separate"/>
        </w:r>
        <w:r>
          <w:t>9</w:t>
        </w:r>
        <w:r>
          <w:fldChar w:fldCharType="end"/>
        </w:r>
      </w:hyperlink>
    </w:p>
    <w:p>
      <w:pPr>
        <w:pStyle w:val="TOC1"/>
        <w:tabs>
          <w:tab w:val="right" w:leader="dot" w:pos="8306"/>
        </w:tabs>
      </w:pPr>
      <w:hyperlink w:anchor="_Toc17612" w:history="1">
        <w:r>
          <w:rPr>
            <w:rFonts w:ascii="仿宋" w:eastAsia="仿宋" w:hAnsi="仿宋" w:cs="仿宋" w:hint="eastAsia"/>
            <w:lang w:eastAsia="zh-CN"/>
          </w:rPr>
          <w:t>四、其他应用软件项目文档管理</w:t>
        </w:r>
        <w:r>
          <w:tab/>
        </w:r>
        <w:r>
          <w:fldChar w:fldCharType="begin"/>
        </w:r>
        <w:r>
          <w:instrText xml:space="preserve"> PAGEREF _Toc17612 \h </w:instrText>
        </w:r>
        <w:r>
          <w:fldChar w:fldCharType="separate"/>
        </w:r>
        <w:r>
          <w:t>10</w:t>
        </w:r>
        <w:r>
          <w:fldChar w:fldCharType="end"/>
        </w:r>
      </w:hyperlink>
    </w:p>
    <w:p>
      <w:pPr>
        <w:pStyle w:val="TOC2"/>
        <w:tabs>
          <w:tab w:val="right" w:leader="dot" w:pos="8306"/>
        </w:tabs>
      </w:pPr>
      <w:hyperlink w:anchor="_Toc5442" w:history="1">
        <w:r>
          <w:rPr>
            <w:rFonts w:ascii="仿宋" w:eastAsia="仿宋" w:hAnsi="仿宋" w:cs="仿宋" w:hint="eastAsia"/>
            <w:lang w:eastAsia="zh-CN"/>
          </w:rPr>
          <w:t>(一)、文档编制与审查</w:t>
        </w:r>
        <w:r>
          <w:tab/>
        </w:r>
        <w:r>
          <w:fldChar w:fldCharType="begin"/>
        </w:r>
        <w:r>
          <w:instrText xml:space="preserve"> PAGEREF _Toc5442 \h </w:instrText>
        </w:r>
        <w:r>
          <w:fldChar w:fldCharType="separate"/>
        </w:r>
        <w:r>
          <w:t>10</w:t>
        </w:r>
        <w:r>
          <w:fldChar w:fldCharType="end"/>
        </w:r>
      </w:hyperlink>
    </w:p>
    <w:p>
      <w:pPr>
        <w:pStyle w:val="TOC2"/>
        <w:tabs>
          <w:tab w:val="right" w:leader="dot" w:pos="8306"/>
        </w:tabs>
      </w:pPr>
      <w:hyperlink w:anchor="_Toc6749" w:history="1">
        <w:r>
          <w:rPr>
            <w:rFonts w:ascii="仿宋" w:eastAsia="仿宋" w:hAnsi="仿宋" w:cs="仿宋" w:hint="eastAsia"/>
            <w:lang w:eastAsia="zh-CN"/>
          </w:rPr>
          <w:t>(二)、文档发布与分发</w:t>
        </w:r>
        <w:r>
          <w:tab/>
        </w:r>
        <w:r>
          <w:fldChar w:fldCharType="begin"/>
        </w:r>
        <w:r>
          <w:instrText xml:space="preserve"> PAGEREF _Toc6749 \h </w:instrText>
        </w:r>
        <w:r>
          <w:fldChar w:fldCharType="separate"/>
        </w:r>
        <w:r>
          <w:t>12</w:t>
        </w:r>
        <w:r>
          <w:fldChar w:fldCharType="end"/>
        </w:r>
      </w:hyperlink>
    </w:p>
    <w:p>
      <w:pPr>
        <w:pStyle w:val="TOC2"/>
        <w:tabs>
          <w:tab w:val="right" w:leader="dot" w:pos="8306"/>
        </w:tabs>
      </w:pPr>
      <w:hyperlink w:anchor="_Toc14729" w:history="1">
        <w:r>
          <w:rPr>
            <w:rFonts w:ascii="仿宋" w:eastAsia="仿宋" w:hAnsi="仿宋" w:cs="仿宋" w:hint="eastAsia"/>
            <w:lang w:eastAsia="zh-CN"/>
          </w:rPr>
          <w:t>(三)、文档存档与归档</w:t>
        </w:r>
        <w:r>
          <w:tab/>
        </w:r>
        <w:r>
          <w:fldChar w:fldCharType="begin"/>
        </w:r>
        <w:r>
          <w:instrText xml:space="preserve"> PAGEREF _Toc14729 \h </w:instrText>
        </w:r>
        <w:r>
          <w:fldChar w:fldCharType="separate"/>
        </w:r>
        <w:r>
          <w:t>12</w:t>
        </w:r>
        <w:r>
          <w:fldChar w:fldCharType="end"/>
        </w:r>
      </w:hyperlink>
    </w:p>
    <w:p>
      <w:pPr>
        <w:pStyle w:val="TOC1"/>
        <w:tabs>
          <w:tab w:val="right" w:leader="dot" w:pos="8306"/>
        </w:tabs>
      </w:pPr>
      <w:hyperlink w:anchor="_Toc23231" w:history="1">
        <w:r>
          <w:rPr>
            <w:rFonts w:ascii="仿宋" w:eastAsia="仿宋" w:hAnsi="仿宋" w:cs="仿宋" w:hint="eastAsia"/>
            <w:lang w:eastAsia="zh-CN"/>
          </w:rPr>
          <w:t>五、其他应用软件项目建设单位说明</w:t>
        </w:r>
        <w:r>
          <w:tab/>
        </w:r>
        <w:r>
          <w:fldChar w:fldCharType="begin"/>
        </w:r>
        <w:r>
          <w:instrText xml:space="preserve"> PAGEREF _Toc23231 \h </w:instrText>
        </w:r>
        <w:r>
          <w:fldChar w:fldCharType="separate"/>
        </w:r>
        <w:r>
          <w:t>14</w:t>
        </w:r>
        <w:r>
          <w:fldChar w:fldCharType="end"/>
        </w:r>
      </w:hyperlink>
    </w:p>
    <w:p>
      <w:pPr>
        <w:pStyle w:val="TOC2"/>
        <w:tabs>
          <w:tab w:val="right" w:leader="dot" w:pos="8306"/>
        </w:tabs>
      </w:pPr>
      <w:hyperlink w:anchor="_Toc7263" w:history="1">
        <w:r>
          <w:rPr>
            <w:rFonts w:ascii="仿宋" w:eastAsia="仿宋" w:hAnsi="仿宋" w:cs="仿宋" w:hint="eastAsia"/>
            <w:lang w:eastAsia="zh-CN"/>
          </w:rPr>
          <w:t>(一)、其他应用软件项目承办单位基本情况</w:t>
        </w:r>
        <w:r>
          <w:tab/>
        </w:r>
        <w:r>
          <w:fldChar w:fldCharType="begin"/>
        </w:r>
        <w:r>
          <w:instrText xml:space="preserve"> PAGEREF _Toc7263 \h </w:instrText>
        </w:r>
        <w:r>
          <w:fldChar w:fldCharType="separate"/>
        </w:r>
        <w:r>
          <w:t>14</w:t>
        </w:r>
        <w:r>
          <w:fldChar w:fldCharType="end"/>
        </w:r>
      </w:hyperlink>
    </w:p>
    <w:p>
      <w:pPr>
        <w:pStyle w:val="TOC2"/>
        <w:tabs>
          <w:tab w:val="right" w:leader="dot" w:pos="8306"/>
        </w:tabs>
      </w:pPr>
      <w:hyperlink w:anchor="_Toc17253" w:history="1">
        <w:r>
          <w:rPr>
            <w:rFonts w:ascii="仿宋" w:eastAsia="仿宋" w:hAnsi="仿宋" w:cs="仿宋" w:hint="eastAsia"/>
            <w:lang w:eastAsia="zh-CN"/>
          </w:rPr>
          <w:t>(二)、公司经济效益分析</w:t>
        </w:r>
        <w:r>
          <w:tab/>
        </w:r>
        <w:r>
          <w:fldChar w:fldCharType="begin"/>
        </w:r>
        <w:r>
          <w:instrText xml:space="preserve"> PAGEREF _Toc17253 \h </w:instrText>
        </w:r>
        <w:r>
          <w:fldChar w:fldCharType="separate"/>
        </w:r>
        <w:r>
          <w:t>14</w:t>
        </w:r>
        <w:r>
          <w:fldChar w:fldCharType="end"/>
        </w:r>
      </w:hyperlink>
    </w:p>
    <w:p>
      <w:pPr>
        <w:pStyle w:val="TOC1"/>
        <w:tabs>
          <w:tab w:val="right" w:leader="dot" w:pos="8306"/>
        </w:tabs>
      </w:pPr>
      <w:hyperlink w:anchor="_Toc14226" w:history="1">
        <w:r>
          <w:rPr>
            <w:rFonts w:ascii="仿宋" w:eastAsia="仿宋" w:hAnsi="仿宋" w:cs="仿宋" w:hint="eastAsia"/>
            <w:lang w:eastAsia="zh-CN"/>
          </w:rPr>
          <w:t>六、其他应用软件项目危机管理</w:t>
        </w:r>
        <w:r>
          <w:tab/>
        </w:r>
        <w:r>
          <w:fldChar w:fldCharType="begin"/>
        </w:r>
        <w:r>
          <w:instrText xml:space="preserve"> PAGEREF _Toc14226 \h </w:instrText>
        </w:r>
        <w:r>
          <w:fldChar w:fldCharType="separate"/>
        </w:r>
        <w:r>
          <w:t>15</w:t>
        </w:r>
        <w:r>
          <w:fldChar w:fldCharType="end"/>
        </w:r>
      </w:hyperlink>
    </w:p>
    <w:p>
      <w:pPr>
        <w:pStyle w:val="TOC2"/>
        <w:tabs>
          <w:tab w:val="right" w:leader="dot" w:pos="8306"/>
        </w:tabs>
      </w:pPr>
      <w:hyperlink w:anchor="_Toc22661" w:history="1">
        <w:r>
          <w:rPr>
            <w:rFonts w:ascii="仿宋" w:eastAsia="仿宋" w:hAnsi="仿宋" w:cs="仿宋" w:hint="eastAsia"/>
            <w:lang w:eastAsia="zh-CN"/>
          </w:rPr>
          <w:t>(一)、危机预警与识别</w:t>
        </w:r>
        <w:r>
          <w:tab/>
        </w:r>
        <w:r>
          <w:fldChar w:fldCharType="begin"/>
        </w:r>
        <w:r>
          <w:instrText xml:space="preserve"> PAGEREF _Toc22661 \h </w:instrText>
        </w:r>
        <w:r>
          <w:fldChar w:fldCharType="separate"/>
        </w:r>
        <w:r>
          <w:t>15</w:t>
        </w:r>
        <w:r>
          <w:fldChar w:fldCharType="end"/>
        </w:r>
      </w:hyperlink>
    </w:p>
    <w:p>
      <w:pPr>
        <w:pStyle w:val="TOC2"/>
        <w:tabs>
          <w:tab w:val="right" w:leader="dot" w:pos="8306"/>
        </w:tabs>
      </w:pPr>
      <w:hyperlink w:anchor="_Toc4524" w:history="1">
        <w:r>
          <w:rPr>
            <w:rFonts w:ascii="仿宋" w:eastAsia="仿宋" w:hAnsi="仿宋" w:cs="仿宋" w:hint="eastAsia"/>
            <w:lang w:eastAsia="zh-CN"/>
          </w:rPr>
          <w:t>(二)、危机应对与恢复</w:t>
        </w:r>
        <w:r>
          <w:tab/>
        </w:r>
        <w:r>
          <w:fldChar w:fldCharType="begin"/>
        </w:r>
        <w:r>
          <w:instrText xml:space="preserve"> PAGEREF _Toc4524 \h </w:instrText>
        </w:r>
        <w:r>
          <w:fldChar w:fldCharType="separate"/>
        </w:r>
        <w:r>
          <w:t>16</w:t>
        </w:r>
        <w:r>
          <w:fldChar w:fldCharType="end"/>
        </w:r>
      </w:hyperlink>
    </w:p>
    <w:p>
      <w:pPr>
        <w:pStyle w:val="TOC1"/>
        <w:tabs>
          <w:tab w:val="right" w:leader="dot" w:pos="8306"/>
        </w:tabs>
      </w:pPr>
      <w:hyperlink w:anchor="_Toc5348" w:history="1">
        <w:r>
          <w:rPr>
            <w:rFonts w:ascii="仿宋" w:eastAsia="仿宋" w:hAnsi="仿宋" w:cs="仿宋" w:hint="eastAsia"/>
            <w:lang w:eastAsia="zh-CN"/>
          </w:rPr>
          <w:t>七、其他应用软件项目计划安排</w:t>
        </w:r>
        <w:r>
          <w:tab/>
        </w:r>
        <w:r>
          <w:fldChar w:fldCharType="begin"/>
        </w:r>
        <w:r>
          <w:instrText xml:space="preserve"> PAGEREF _Toc5348 \h </w:instrText>
        </w:r>
        <w:r>
          <w:fldChar w:fldCharType="separate"/>
        </w:r>
        <w:r>
          <w:t>18</w:t>
        </w:r>
        <w:r>
          <w:fldChar w:fldCharType="end"/>
        </w:r>
      </w:hyperlink>
    </w:p>
    <w:p>
      <w:pPr>
        <w:pStyle w:val="TOC2"/>
        <w:tabs>
          <w:tab w:val="right" w:leader="dot" w:pos="8306"/>
        </w:tabs>
      </w:pPr>
      <w:hyperlink w:anchor="_Toc14115" w:history="1">
        <w:r>
          <w:rPr>
            <w:rFonts w:ascii="仿宋" w:eastAsia="仿宋" w:hAnsi="仿宋" w:cs="仿宋" w:hint="eastAsia"/>
            <w:lang w:eastAsia="zh-CN"/>
          </w:rPr>
          <w:t>(一)、建设周期</w:t>
        </w:r>
        <w:r>
          <w:tab/>
        </w:r>
        <w:r>
          <w:fldChar w:fldCharType="begin"/>
        </w:r>
        <w:r>
          <w:instrText xml:space="preserve"> PAGEREF _Toc14115 \h </w:instrText>
        </w:r>
        <w:r>
          <w:fldChar w:fldCharType="separate"/>
        </w:r>
        <w:r>
          <w:t>18</w:t>
        </w:r>
        <w:r>
          <w:fldChar w:fldCharType="end"/>
        </w:r>
      </w:hyperlink>
    </w:p>
    <w:p>
      <w:pPr>
        <w:pStyle w:val="TOC2"/>
        <w:tabs>
          <w:tab w:val="right" w:leader="dot" w:pos="8306"/>
        </w:tabs>
      </w:pPr>
      <w:hyperlink w:anchor="_Toc25821" w:history="1">
        <w:r>
          <w:rPr>
            <w:rFonts w:ascii="仿宋" w:eastAsia="仿宋" w:hAnsi="仿宋" w:cs="仿宋" w:hint="eastAsia"/>
            <w:lang w:eastAsia="zh-CN"/>
          </w:rPr>
          <w:t>(二)、建设进度</w:t>
        </w:r>
        <w:r>
          <w:tab/>
        </w:r>
        <w:r>
          <w:fldChar w:fldCharType="begin"/>
        </w:r>
        <w:r>
          <w:instrText xml:space="preserve"> PAGEREF _Toc25821 \h </w:instrText>
        </w:r>
        <w:r>
          <w:fldChar w:fldCharType="separate"/>
        </w:r>
        <w:r>
          <w:t>18</w:t>
        </w:r>
        <w:r>
          <w:fldChar w:fldCharType="end"/>
        </w:r>
      </w:hyperlink>
    </w:p>
    <w:p>
      <w:pPr>
        <w:pStyle w:val="TOC2"/>
        <w:tabs>
          <w:tab w:val="right" w:leader="dot" w:pos="8306"/>
        </w:tabs>
      </w:pPr>
      <w:hyperlink w:anchor="_Toc5562" w:history="1">
        <w:r>
          <w:rPr>
            <w:rFonts w:ascii="仿宋" w:eastAsia="仿宋" w:hAnsi="仿宋" w:cs="仿宋" w:hint="eastAsia"/>
            <w:lang w:eastAsia="zh-CN"/>
          </w:rPr>
          <w:t>(三)、进度安排注意事项</w:t>
        </w:r>
        <w:r>
          <w:tab/>
        </w:r>
        <w:r>
          <w:fldChar w:fldCharType="begin"/>
        </w:r>
        <w:r>
          <w:instrText xml:space="preserve"> PAGEREF _Toc5562 \h </w:instrText>
        </w:r>
        <w:r>
          <w:fldChar w:fldCharType="separate"/>
        </w:r>
        <w:r>
          <w:t>19</w:t>
        </w:r>
        <w:r>
          <w:fldChar w:fldCharType="end"/>
        </w:r>
      </w:hyperlink>
    </w:p>
    <w:p>
      <w:pPr>
        <w:pStyle w:val="TOC2"/>
        <w:tabs>
          <w:tab w:val="right" w:leader="dot" w:pos="8306"/>
        </w:tabs>
      </w:pPr>
      <w:hyperlink w:anchor="_Toc11955" w:history="1">
        <w:r>
          <w:rPr>
            <w:rFonts w:ascii="仿宋" w:eastAsia="仿宋" w:hAnsi="仿宋" w:cs="仿宋" w:hint="eastAsia"/>
            <w:lang w:eastAsia="zh-CN"/>
          </w:rPr>
          <w:t>(四)、人力资源配置</w:t>
        </w:r>
        <w:r>
          <w:tab/>
        </w:r>
        <w:r>
          <w:fldChar w:fldCharType="begin"/>
        </w:r>
        <w:r>
          <w:instrText xml:space="preserve"> PAGEREF _Toc11955 \h </w:instrText>
        </w:r>
        <w:r>
          <w:fldChar w:fldCharType="separate"/>
        </w:r>
        <w:r>
          <w:t>21</w:t>
        </w:r>
        <w:r>
          <w:fldChar w:fldCharType="end"/>
        </w:r>
      </w:hyperlink>
    </w:p>
    <w:p>
      <w:pPr>
        <w:pStyle w:val="TOC1"/>
        <w:tabs>
          <w:tab w:val="right" w:leader="dot" w:pos="8306"/>
        </w:tabs>
      </w:pPr>
      <w:hyperlink w:anchor="_Toc5130" w:history="1">
        <w:r>
          <w:rPr>
            <w:rFonts w:ascii="仿宋" w:eastAsia="仿宋" w:hAnsi="仿宋" w:cs="仿宋" w:hint="eastAsia"/>
            <w:lang w:eastAsia="zh-CN"/>
          </w:rPr>
          <w:t>八、生产安全保护</w:t>
        </w:r>
        <w:r>
          <w:tab/>
        </w:r>
        <w:r>
          <w:fldChar w:fldCharType="begin"/>
        </w:r>
        <w:r>
          <w:instrText xml:space="preserve"> PAGEREF _Toc5130 \h </w:instrText>
        </w:r>
        <w:r>
          <w:fldChar w:fldCharType="separate"/>
        </w:r>
        <w:r>
          <w:t>22</w:t>
        </w:r>
        <w:r>
          <w:fldChar w:fldCharType="end"/>
        </w:r>
      </w:hyperlink>
    </w:p>
    <w:p>
      <w:pPr>
        <w:pStyle w:val="TOC2"/>
        <w:tabs>
          <w:tab w:val="right" w:leader="dot" w:pos="8306"/>
        </w:tabs>
      </w:pPr>
      <w:hyperlink w:anchor="_Toc31347" w:history="1">
        <w:r>
          <w:rPr>
            <w:rFonts w:ascii="仿宋" w:eastAsia="仿宋" w:hAnsi="仿宋" w:cs="仿宋" w:hint="eastAsia"/>
            <w:lang w:eastAsia="zh-CN"/>
          </w:rPr>
          <w:t>(一)、消防安全</w:t>
        </w:r>
        <w:r>
          <w:tab/>
        </w:r>
        <w:r>
          <w:fldChar w:fldCharType="begin"/>
        </w:r>
        <w:r>
          <w:instrText xml:space="preserve"> PAGEREF _Toc31347 \h </w:instrText>
        </w:r>
        <w:r>
          <w:fldChar w:fldCharType="separate"/>
        </w:r>
        <w:r>
          <w:t>22</w:t>
        </w:r>
        <w:r>
          <w:fldChar w:fldCharType="end"/>
        </w:r>
      </w:hyperlink>
    </w:p>
    <w:p>
      <w:pPr>
        <w:pStyle w:val="TOC2"/>
        <w:tabs>
          <w:tab w:val="right" w:leader="dot" w:pos="8306"/>
        </w:tabs>
      </w:pPr>
      <w:hyperlink w:anchor="_Toc20058" w:history="1">
        <w:r>
          <w:rPr>
            <w:rFonts w:ascii="仿宋" w:eastAsia="仿宋" w:hAnsi="仿宋" w:cs="仿宋" w:hint="eastAsia"/>
            <w:lang w:eastAsia="zh-CN"/>
          </w:rPr>
          <w:t>(二)、防火防爆总图布置措施</w:t>
        </w:r>
        <w:r>
          <w:tab/>
        </w:r>
        <w:r>
          <w:fldChar w:fldCharType="begin"/>
        </w:r>
        <w:r>
          <w:instrText xml:space="preserve"> PAGEREF _Toc20058 \h </w:instrText>
        </w:r>
        <w:r>
          <w:fldChar w:fldCharType="separate"/>
        </w:r>
        <w:r>
          <w:t>23</w:t>
        </w:r>
        <w:r>
          <w:fldChar w:fldCharType="end"/>
        </w:r>
      </w:hyperlink>
    </w:p>
    <w:p>
      <w:pPr>
        <w:pStyle w:val="TOC2"/>
        <w:tabs>
          <w:tab w:val="right" w:leader="dot" w:pos="8306"/>
        </w:tabs>
      </w:pPr>
      <w:hyperlink w:anchor="_Toc7668" w:history="1">
        <w:r>
          <w:rPr>
            <w:rFonts w:ascii="仿宋" w:eastAsia="仿宋" w:hAnsi="仿宋" w:cs="仿宋" w:hint="eastAsia"/>
            <w:lang w:eastAsia="zh-CN"/>
          </w:rPr>
          <w:t>(三)、自然灾害防范措施</w:t>
        </w:r>
        <w:r>
          <w:tab/>
        </w:r>
        <w:r>
          <w:fldChar w:fldCharType="begin"/>
        </w:r>
        <w:r>
          <w:instrText xml:space="preserve"> PAGEREF _Toc7668 \h </w:instrText>
        </w:r>
        <w:r>
          <w:fldChar w:fldCharType="separate"/>
        </w:r>
        <w:r>
          <w:t>24</w:t>
        </w:r>
        <w:r>
          <w:fldChar w:fldCharType="end"/>
        </w:r>
      </w:hyperlink>
    </w:p>
    <w:p>
      <w:pPr>
        <w:pStyle w:val="TOC2"/>
        <w:tabs>
          <w:tab w:val="right" w:leader="dot" w:pos="8306"/>
        </w:tabs>
      </w:pPr>
      <w:hyperlink w:anchor="_Toc27432" w:history="1">
        <w:r>
          <w:rPr>
            <w:rFonts w:ascii="仿宋" w:eastAsia="仿宋" w:hAnsi="仿宋" w:cs="仿宋" w:hint="eastAsia"/>
            <w:lang w:eastAsia="zh-CN"/>
          </w:rPr>
          <w:t>(四)、安全色及安全标志使用要求</w:t>
        </w:r>
        <w:r>
          <w:tab/>
        </w:r>
        <w:r>
          <w:fldChar w:fldCharType="begin"/>
        </w:r>
        <w:r>
          <w:instrText xml:space="preserve"> PAGEREF _Toc27432 \h </w:instrText>
        </w:r>
        <w:r>
          <w:fldChar w:fldCharType="separate"/>
        </w:r>
        <w:r>
          <w:t>25</w:t>
        </w:r>
        <w:r>
          <w:fldChar w:fldCharType="end"/>
        </w:r>
      </w:hyperlink>
    </w:p>
    <w:p>
      <w:pPr>
        <w:pStyle w:val="TOC2"/>
        <w:tabs>
          <w:tab w:val="right" w:leader="dot" w:pos="8306"/>
        </w:tabs>
      </w:pPr>
      <w:hyperlink w:anchor="_Toc13746" w:history="1">
        <w:r>
          <w:rPr>
            <w:rFonts w:ascii="仿宋" w:eastAsia="仿宋" w:hAnsi="仿宋" w:cs="仿宋" w:hint="eastAsia"/>
            <w:lang w:eastAsia="zh-CN"/>
          </w:rPr>
          <w:t>(五)、防尘防毒措施</w:t>
        </w:r>
        <w:r>
          <w:tab/>
        </w:r>
        <w:r>
          <w:fldChar w:fldCharType="begin"/>
        </w:r>
        <w:r>
          <w:instrText xml:space="preserve"> PAGEREF _Toc13746 \h </w:instrText>
        </w:r>
        <w:r>
          <w:fldChar w:fldCharType="separate"/>
        </w:r>
        <w:r>
          <w:t>26</w:t>
        </w:r>
        <w:r>
          <w:fldChar w:fldCharType="end"/>
        </w:r>
      </w:hyperlink>
    </w:p>
    <w:p>
      <w:pPr>
        <w:pStyle w:val="TOC2"/>
        <w:tabs>
          <w:tab w:val="right" w:leader="dot" w:pos="8306"/>
        </w:tabs>
      </w:pPr>
      <w:hyperlink w:anchor="_Toc19735" w:history="1">
        <w:r>
          <w:rPr>
            <w:rFonts w:ascii="仿宋" w:eastAsia="仿宋" w:hAnsi="仿宋" w:cs="仿宋" w:hint="eastAsia"/>
            <w:lang w:eastAsia="zh-CN"/>
          </w:rPr>
          <w:t>(六)、防静电、触电防护及防雷措施</w:t>
        </w:r>
        <w:r>
          <w:tab/>
        </w:r>
        <w:r>
          <w:fldChar w:fldCharType="begin"/>
        </w:r>
        <w:r>
          <w:instrText xml:space="preserve"> PAGEREF _Toc19735 \h </w:instrText>
        </w:r>
        <w:r>
          <w:fldChar w:fldCharType="separate"/>
        </w:r>
        <w:r>
          <w:t>27</w:t>
        </w:r>
        <w:r>
          <w:fldChar w:fldCharType="end"/>
        </w:r>
      </w:hyperlink>
    </w:p>
    <w:p>
      <w:pPr>
        <w:pStyle w:val="TOC2"/>
        <w:tabs>
          <w:tab w:val="right" w:leader="dot" w:pos="8306"/>
        </w:tabs>
      </w:pPr>
      <w:hyperlink w:anchor="_Toc14736" w:history="1">
        <w:r>
          <w:rPr>
            <w:rFonts w:ascii="仿宋" w:eastAsia="仿宋" w:hAnsi="仿宋" w:cs="仿宋" w:hint="eastAsia"/>
            <w:lang w:eastAsia="zh-CN"/>
          </w:rPr>
          <w:t>(七)、机械设备安全保障措施</w:t>
        </w:r>
        <w:r>
          <w:tab/>
        </w:r>
        <w:r>
          <w:fldChar w:fldCharType="begin"/>
        </w:r>
        <w:r>
          <w:instrText xml:space="preserve"> PAGEREF _Toc14736 \h </w:instrText>
        </w:r>
        <w:r>
          <w:fldChar w:fldCharType="separate"/>
        </w:r>
        <w:r>
          <w:t>29</w:t>
        </w:r>
        <w:r>
          <w:fldChar w:fldCharType="end"/>
        </w:r>
      </w:hyperlink>
    </w:p>
    <w:p>
      <w:pPr>
        <w:pStyle w:val="TOC1"/>
        <w:tabs>
          <w:tab w:val="right" w:leader="dot" w:pos="8306"/>
        </w:tabs>
      </w:pPr>
      <w:hyperlink w:anchor="_Toc21783" w:history="1">
        <w:r>
          <w:rPr>
            <w:rFonts w:ascii="仿宋" w:eastAsia="仿宋" w:hAnsi="仿宋" w:cs="仿宋" w:hint="eastAsia"/>
            <w:lang w:eastAsia="zh-CN"/>
          </w:rPr>
          <w:t>九、其他应用软件项目人力资源培养与发展</w:t>
        </w:r>
        <w:r>
          <w:tab/>
        </w:r>
        <w:r>
          <w:fldChar w:fldCharType="begin"/>
        </w:r>
        <w:r>
          <w:instrText xml:space="preserve"> PAGEREF _Toc21783 \h </w:instrText>
        </w:r>
        <w:r>
          <w:fldChar w:fldCharType="separate"/>
        </w:r>
        <w:r>
          <w:t>30</w:t>
        </w:r>
        <w:r>
          <w:fldChar w:fldCharType="end"/>
        </w:r>
      </w:hyperlink>
    </w:p>
    <w:p>
      <w:pPr>
        <w:pStyle w:val="TOC2"/>
        <w:tabs>
          <w:tab w:val="right" w:leader="dot" w:pos="8306"/>
        </w:tabs>
      </w:pPr>
      <w:hyperlink w:anchor="_Toc13529" w:history="1">
        <w:r>
          <w:rPr>
            <w:rFonts w:ascii="仿宋" w:eastAsia="仿宋" w:hAnsi="仿宋" w:cs="仿宋" w:hint="eastAsia"/>
            <w:lang w:eastAsia="zh-CN"/>
          </w:rPr>
          <w:t>(一)、人才需求与规划</w:t>
        </w:r>
        <w:r>
          <w:tab/>
        </w:r>
        <w:r>
          <w:fldChar w:fldCharType="begin"/>
        </w:r>
        <w:r>
          <w:instrText xml:space="preserve"> PAGEREF _Toc13529 \h </w:instrText>
        </w:r>
        <w:r>
          <w:fldChar w:fldCharType="separate"/>
        </w:r>
        <w:r>
          <w:t>30</w:t>
        </w:r>
        <w:r>
          <w:fldChar w:fldCharType="end"/>
        </w:r>
      </w:hyperlink>
    </w:p>
    <w:p>
      <w:pPr>
        <w:pStyle w:val="TOC2"/>
        <w:tabs>
          <w:tab w:val="right" w:leader="dot" w:pos="8306"/>
        </w:tabs>
      </w:pPr>
      <w:hyperlink w:anchor="_Toc16131" w:history="1">
        <w:r>
          <w:rPr>
            <w:rFonts w:ascii="仿宋" w:eastAsia="仿宋" w:hAnsi="仿宋" w:cs="仿宋" w:hint="eastAsia"/>
            <w:lang w:eastAsia="zh-CN"/>
          </w:rPr>
          <w:t>(二)、培训与发展计划</w:t>
        </w:r>
        <w:r>
          <w:tab/>
        </w:r>
        <w:r>
          <w:fldChar w:fldCharType="begin"/>
        </w:r>
        <w:r>
          <w:instrText xml:space="preserve"> PAGEREF _Toc16131 \h </w:instrText>
        </w:r>
        <w:r>
          <w:fldChar w:fldCharType="separate"/>
        </w:r>
        <w:r>
          <w:t>31</w:t>
        </w:r>
        <w:r>
          <w:fldChar w:fldCharType="end"/>
        </w:r>
      </w:hyperlink>
    </w:p>
    <w:p>
      <w:pPr>
        <w:pStyle w:val="TOC1"/>
        <w:tabs>
          <w:tab w:val="right" w:leader="dot" w:pos="8306"/>
        </w:tabs>
      </w:pPr>
      <w:hyperlink w:anchor="_Toc8933" w:history="1">
        <w:r>
          <w:rPr>
            <w:rFonts w:ascii="仿宋" w:eastAsia="仿宋" w:hAnsi="仿宋" w:cs="仿宋" w:hint="eastAsia"/>
            <w:lang w:eastAsia="zh-CN"/>
          </w:rPr>
          <w:t>十、其他应用软件项目创新与研发</w:t>
        </w:r>
        <w:r>
          <w:tab/>
        </w:r>
        <w:r>
          <w:fldChar w:fldCharType="begin"/>
        </w:r>
        <w:r>
          <w:instrText xml:space="preserve"> PAGEREF _Toc8933 \h </w:instrText>
        </w:r>
        <w:r>
          <w:fldChar w:fldCharType="separate"/>
        </w:r>
        <w:r>
          <w:t>31</w:t>
        </w:r>
        <w:r>
          <w:fldChar w:fldCharType="end"/>
        </w:r>
      </w:hyperlink>
    </w:p>
    <w:p>
      <w:pPr>
        <w:pStyle w:val="TOC2"/>
        <w:tabs>
          <w:tab w:val="right" w:leader="dot" w:pos="8306"/>
        </w:tabs>
      </w:pPr>
      <w:hyperlink w:anchor="_Toc13328" w:history="1">
        <w:r>
          <w:rPr>
            <w:rFonts w:ascii="仿宋" w:eastAsia="仿宋" w:hAnsi="仿宋" w:cs="仿宋" w:hint="eastAsia"/>
            <w:lang w:eastAsia="zh-CN"/>
          </w:rPr>
          <w:t>(一)、创新策略与方向</w:t>
        </w:r>
        <w:r>
          <w:tab/>
        </w:r>
        <w:r>
          <w:fldChar w:fldCharType="begin"/>
        </w:r>
        <w:r>
          <w:instrText xml:space="preserve"> PAGEREF _Toc13328 \h </w:instrText>
        </w:r>
        <w:r>
          <w:fldChar w:fldCharType="separate"/>
        </w:r>
        <w:r>
          <w:t>31</w:t>
        </w:r>
        <w:r>
          <w:fldChar w:fldCharType="end"/>
        </w:r>
      </w:hyperlink>
    </w:p>
    <w:p>
      <w:pPr>
        <w:pStyle w:val="TOC2"/>
        <w:tabs>
          <w:tab w:val="right" w:leader="dot" w:pos="8306"/>
        </w:tabs>
      </w:pPr>
      <w:hyperlink w:anchor="_Toc15953" w:history="1">
        <w:r>
          <w:rPr>
            <w:rFonts w:ascii="仿宋" w:eastAsia="仿宋" w:hAnsi="仿宋" w:cs="仿宋" w:hint="eastAsia"/>
            <w:lang w:eastAsia="zh-CN"/>
          </w:rPr>
          <w:t>(二)、研发规划与投入</w:t>
        </w:r>
        <w:r>
          <w:tab/>
        </w:r>
        <w:r>
          <w:fldChar w:fldCharType="begin"/>
        </w:r>
        <w:r>
          <w:instrText xml:space="preserve"> PAGEREF _Toc15953 \h </w:instrText>
        </w:r>
        <w:r>
          <w:fldChar w:fldCharType="separate"/>
        </w:r>
        <w:r>
          <w:t>33</w:t>
        </w:r>
        <w:r>
          <w:fldChar w:fldCharType="end"/>
        </w:r>
      </w:hyperlink>
    </w:p>
    <w:p>
      <w:pPr>
        <w:pStyle w:val="TOC1"/>
        <w:tabs>
          <w:tab w:val="right" w:leader="dot" w:pos="8306"/>
        </w:tabs>
      </w:pPr>
      <w:hyperlink w:anchor="_Toc18871" w:history="1">
        <w:r>
          <w:rPr>
            <w:rFonts w:ascii="仿宋" w:eastAsia="仿宋" w:hAnsi="仿宋" w:cs="仿宋" w:hint="eastAsia"/>
            <w:lang w:eastAsia="zh-CN"/>
          </w:rPr>
          <w:t>十一、其他应用软件项目风险管理</w:t>
        </w:r>
        <w:r>
          <w:tab/>
        </w:r>
        <w:r>
          <w:fldChar w:fldCharType="begin"/>
        </w:r>
        <w:r>
          <w:instrText xml:space="preserve"> PAGEREF _Toc18871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056" w:history="1">
        <w:r>
          <w:rPr>
            <w:rFonts w:ascii="仿宋" w:eastAsia="仿宋" w:hAnsi="仿宋" w:cs="仿宋" w:hint="eastAsia"/>
            <w:lang w:eastAsia="zh-CN"/>
          </w:rPr>
          <w:t>(一)、风险识别与评估</w:t>
        </w:r>
        <w:r>
          <w:tab/>
        </w:r>
        <w:r>
          <w:fldChar w:fldCharType="begin"/>
        </w:r>
        <w:r>
          <w:instrText xml:space="preserve"> PAGEREF _Toc16056 \h </w:instrText>
        </w:r>
        <w:r>
          <w:fldChar w:fldCharType="separate"/>
        </w:r>
        <w:r>
          <w:t>34</w:t>
        </w:r>
        <w:r>
          <w:fldChar w:fldCharType="end"/>
        </w:r>
      </w:hyperlink>
    </w:p>
    <w:p>
      <w:pPr>
        <w:pStyle w:val="TOC2"/>
        <w:tabs>
          <w:tab w:val="right" w:leader="dot" w:pos="8306"/>
        </w:tabs>
      </w:pPr>
      <w:hyperlink w:anchor="_Toc6411" w:history="1">
        <w:r>
          <w:rPr>
            <w:rFonts w:ascii="仿宋" w:eastAsia="仿宋" w:hAnsi="仿宋" w:cs="仿宋" w:hint="eastAsia"/>
            <w:lang w:eastAsia="zh-CN"/>
          </w:rPr>
          <w:t>(二)、风险应对策略</w:t>
        </w:r>
        <w:r>
          <w:tab/>
        </w:r>
        <w:r>
          <w:fldChar w:fldCharType="begin"/>
        </w:r>
        <w:r>
          <w:instrText xml:space="preserve"> PAGEREF _Toc6411 \h </w:instrText>
        </w:r>
        <w:r>
          <w:fldChar w:fldCharType="separate"/>
        </w:r>
        <w:r>
          <w:t>35</w:t>
        </w:r>
        <w:r>
          <w:fldChar w:fldCharType="end"/>
        </w:r>
      </w:hyperlink>
    </w:p>
    <w:p>
      <w:pPr>
        <w:pStyle w:val="TOC2"/>
        <w:tabs>
          <w:tab w:val="right" w:leader="dot" w:pos="8306"/>
        </w:tabs>
      </w:pPr>
      <w:hyperlink w:anchor="_Toc8510" w:history="1">
        <w:r>
          <w:rPr>
            <w:rFonts w:ascii="仿宋" w:eastAsia="仿宋" w:hAnsi="仿宋" w:cs="仿宋" w:hint="eastAsia"/>
            <w:lang w:eastAsia="zh-CN"/>
          </w:rPr>
          <w:t>(三)、风险监控与控制</w:t>
        </w:r>
        <w:r>
          <w:tab/>
        </w:r>
        <w:r>
          <w:fldChar w:fldCharType="begin"/>
        </w:r>
        <w:r>
          <w:instrText xml:space="preserve"> PAGEREF _Toc8510 \h </w:instrText>
        </w:r>
        <w:r>
          <w:fldChar w:fldCharType="separate"/>
        </w:r>
        <w:r>
          <w:t>37</w:t>
        </w:r>
        <w:r>
          <w:fldChar w:fldCharType="end"/>
        </w:r>
      </w:hyperlink>
    </w:p>
    <w:p>
      <w:pPr>
        <w:pStyle w:val="TOC1"/>
        <w:tabs>
          <w:tab w:val="right" w:leader="dot" w:pos="8306"/>
        </w:tabs>
      </w:pPr>
      <w:hyperlink w:anchor="_Toc14741" w:history="1">
        <w:r>
          <w:rPr>
            <w:rFonts w:ascii="仿宋" w:eastAsia="仿宋" w:hAnsi="仿宋" w:cs="仿宋" w:hint="eastAsia"/>
            <w:lang w:eastAsia="zh-CN"/>
          </w:rPr>
          <w:t>十二、其他应用软件项目社会影响</w:t>
        </w:r>
        <w:r>
          <w:tab/>
        </w:r>
        <w:r>
          <w:fldChar w:fldCharType="begin"/>
        </w:r>
        <w:r>
          <w:instrText xml:space="preserve"> PAGEREF _Toc14741 \h </w:instrText>
        </w:r>
        <w:r>
          <w:fldChar w:fldCharType="separate"/>
        </w:r>
        <w:r>
          <w:t>38</w:t>
        </w:r>
        <w:r>
          <w:fldChar w:fldCharType="end"/>
        </w:r>
      </w:hyperlink>
    </w:p>
    <w:p>
      <w:pPr>
        <w:pStyle w:val="TOC2"/>
        <w:tabs>
          <w:tab w:val="right" w:leader="dot" w:pos="8306"/>
        </w:tabs>
      </w:pPr>
      <w:hyperlink w:anchor="_Toc14961" w:history="1">
        <w:r>
          <w:rPr>
            <w:rFonts w:ascii="仿宋" w:eastAsia="仿宋" w:hAnsi="仿宋" w:cs="仿宋" w:hint="eastAsia"/>
            <w:lang w:eastAsia="zh-CN"/>
          </w:rPr>
          <w:t>(一)、社会责任与义务</w:t>
        </w:r>
        <w:r>
          <w:tab/>
        </w:r>
        <w:r>
          <w:fldChar w:fldCharType="begin"/>
        </w:r>
        <w:r>
          <w:instrText xml:space="preserve"> PAGEREF _Toc14961 \h </w:instrText>
        </w:r>
        <w:r>
          <w:fldChar w:fldCharType="separate"/>
        </w:r>
        <w:r>
          <w:t>38</w:t>
        </w:r>
        <w:r>
          <w:fldChar w:fldCharType="end"/>
        </w:r>
      </w:hyperlink>
    </w:p>
    <w:p>
      <w:pPr>
        <w:pStyle w:val="TOC2"/>
        <w:tabs>
          <w:tab w:val="right" w:leader="dot" w:pos="8306"/>
        </w:tabs>
      </w:pPr>
      <w:hyperlink w:anchor="_Toc1063" w:history="1">
        <w:r>
          <w:rPr>
            <w:rFonts w:ascii="仿宋" w:eastAsia="仿宋" w:hAnsi="仿宋" w:cs="仿宋" w:hint="eastAsia"/>
            <w:lang w:eastAsia="zh-CN"/>
          </w:rPr>
          <w:t>(二)、社会参与与沟通</w:t>
        </w:r>
        <w:r>
          <w:tab/>
        </w:r>
        <w:r>
          <w:fldChar w:fldCharType="begin"/>
        </w:r>
        <w:r>
          <w:instrText xml:space="preserve"> PAGEREF _Toc1063 \h </w:instrText>
        </w:r>
        <w:r>
          <w:fldChar w:fldCharType="separate"/>
        </w:r>
        <w:r>
          <w:t>39</w:t>
        </w:r>
        <w:r>
          <w:fldChar w:fldCharType="end"/>
        </w:r>
      </w:hyperlink>
    </w:p>
    <w:p>
      <w:pPr>
        <w:pStyle w:val="TOC1"/>
        <w:tabs>
          <w:tab w:val="right" w:leader="dot" w:pos="8306"/>
        </w:tabs>
      </w:pPr>
      <w:hyperlink w:anchor="_Toc1108" w:history="1">
        <w:r>
          <w:rPr>
            <w:rFonts w:ascii="仿宋" w:eastAsia="仿宋" w:hAnsi="仿宋" w:cs="仿宋" w:hint="eastAsia"/>
            <w:lang w:eastAsia="zh-CN"/>
          </w:rPr>
          <w:t>十三、质量管理体系</w:t>
        </w:r>
        <w:r>
          <w:tab/>
        </w:r>
        <w:r>
          <w:fldChar w:fldCharType="begin"/>
        </w:r>
        <w:r>
          <w:instrText xml:space="preserve"> PAGEREF _Toc1108 \h </w:instrText>
        </w:r>
        <w:r>
          <w:fldChar w:fldCharType="separate"/>
        </w:r>
        <w:r>
          <w:t>40</w:t>
        </w:r>
        <w:r>
          <w:fldChar w:fldCharType="end"/>
        </w:r>
      </w:hyperlink>
    </w:p>
    <w:p>
      <w:pPr>
        <w:pStyle w:val="TOC2"/>
        <w:tabs>
          <w:tab w:val="right" w:leader="dot" w:pos="8306"/>
        </w:tabs>
      </w:pPr>
      <w:hyperlink w:anchor="_Toc25936" w:history="1">
        <w:r>
          <w:rPr>
            <w:rFonts w:ascii="仿宋" w:eastAsia="仿宋" w:hAnsi="仿宋" w:cs="仿宋" w:hint="eastAsia"/>
            <w:lang w:eastAsia="zh-CN"/>
          </w:rPr>
          <w:t>(一)、质量目标与方针</w:t>
        </w:r>
        <w:r>
          <w:tab/>
        </w:r>
        <w:r>
          <w:fldChar w:fldCharType="begin"/>
        </w:r>
        <w:r>
          <w:instrText xml:space="preserve"> PAGEREF _Toc25936 \h </w:instrText>
        </w:r>
        <w:r>
          <w:fldChar w:fldCharType="separate"/>
        </w:r>
        <w:r>
          <w:t>40</w:t>
        </w:r>
        <w:r>
          <w:fldChar w:fldCharType="end"/>
        </w:r>
      </w:hyperlink>
    </w:p>
    <w:p>
      <w:pPr>
        <w:pStyle w:val="TOC2"/>
        <w:tabs>
          <w:tab w:val="right" w:leader="dot" w:pos="8306"/>
        </w:tabs>
      </w:pPr>
      <w:hyperlink w:anchor="_Toc29063" w:history="1">
        <w:r>
          <w:rPr>
            <w:rFonts w:ascii="仿宋" w:eastAsia="仿宋" w:hAnsi="仿宋" w:cs="仿宋" w:hint="eastAsia"/>
            <w:lang w:eastAsia="zh-CN"/>
          </w:rPr>
          <w:t>(二)、质量管理责任</w:t>
        </w:r>
        <w:r>
          <w:tab/>
        </w:r>
        <w:r>
          <w:fldChar w:fldCharType="begin"/>
        </w:r>
        <w:r>
          <w:instrText xml:space="preserve"> PAGEREF _Toc29063 \h </w:instrText>
        </w:r>
        <w:r>
          <w:fldChar w:fldCharType="separate"/>
        </w:r>
        <w:r>
          <w:t>41</w:t>
        </w:r>
        <w:r>
          <w:fldChar w:fldCharType="end"/>
        </w:r>
      </w:hyperlink>
    </w:p>
    <w:p>
      <w:pPr>
        <w:pStyle w:val="TOC2"/>
        <w:tabs>
          <w:tab w:val="right" w:leader="dot" w:pos="8306"/>
        </w:tabs>
      </w:pPr>
      <w:hyperlink w:anchor="_Toc1101" w:history="1">
        <w:r>
          <w:rPr>
            <w:rFonts w:ascii="仿宋" w:eastAsia="仿宋" w:hAnsi="仿宋" w:cs="仿宋" w:hint="eastAsia"/>
            <w:lang w:eastAsia="zh-CN"/>
          </w:rPr>
          <w:t>(三)、质量管理体系文件</w:t>
        </w:r>
        <w:r>
          <w:tab/>
        </w:r>
        <w:r>
          <w:fldChar w:fldCharType="begin"/>
        </w:r>
        <w:r>
          <w:instrText xml:space="preserve"> PAGEREF _Toc1101 \h </w:instrText>
        </w:r>
        <w:r>
          <w:fldChar w:fldCharType="separate"/>
        </w:r>
        <w:r>
          <w:t>42</w:t>
        </w:r>
        <w:r>
          <w:fldChar w:fldCharType="end"/>
        </w:r>
      </w:hyperlink>
    </w:p>
    <w:p>
      <w:pPr>
        <w:pStyle w:val="TOC2"/>
        <w:tabs>
          <w:tab w:val="right" w:leader="dot" w:pos="8306"/>
        </w:tabs>
      </w:pPr>
      <w:hyperlink w:anchor="_Toc5867" w:history="1">
        <w:r>
          <w:rPr>
            <w:rFonts w:ascii="仿宋" w:eastAsia="仿宋" w:hAnsi="仿宋" w:cs="仿宋" w:hint="eastAsia"/>
            <w:lang w:eastAsia="zh-CN"/>
          </w:rPr>
          <w:t>(四)、质量培训与教育</w:t>
        </w:r>
        <w:r>
          <w:tab/>
        </w:r>
        <w:r>
          <w:fldChar w:fldCharType="begin"/>
        </w:r>
        <w:r>
          <w:instrText xml:space="preserve"> PAGEREF _Toc5867 \h </w:instrText>
        </w:r>
        <w:r>
          <w:fldChar w:fldCharType="separate"/>
        </w:r>
        <w:r>
          <w:t>44</w:t>
        </w:r>
        <w:r>
          <w:fldChar w:fldCharType="end"/>
        </w:r>
      </w:hyperlink>
    </w:p>
    <w:p>
      <w:pPr>
        <w:pStyle w:val="TOC2"/>
        <w:tabs>
          <w:tab w:val="right" w:leader="dot" w:pos="8306"/>
        </w:tabs>
      </w:pPr>
      <w:hyperlink w:anchor="_Toc27311" w:history="1">
        <w:r>
          <w:rPr>
            <w:rFonts w:ascii="仿宋" w:eastAsia="仿宋" w:hAnsi="仿宋" w:cs="仿宋" w:hint="eastAsia"/>
            <w:lang w:eastAsia="zh-CN"/>
          </w:rPr>
          <w:t>(五)、质量审核与评价</w:t>
        </w:r>
        <w:r>
          <w:tab/>
        </w:r>
        <w:r>
          <w:fldChar w:fldCharType="begin"/>
        </w:r>
        <w:r>
          <w:instrText xml:space="preserve"> PAGEREF _Toc27311 \h </w:instrText>
        </w:r>
        <w:r>
          <w:fldChar w:fldCharType="separate"/>
        </w:r>
        <w:r>
          <w:t>46</w:t>
        </w:r>
        <w:r>
          <w:fldChar w:fldCharType="end"/>
        </w:r>
      </w:hyperlink>
    </w:p>
    <w:p>
      <w:pPr>
        <w:pStyle w:val="TOC2"/>
        <w:tabs>
          <w:tab w:val="right" w:leader="dot" w:pos="8306"/>
        </w:tabs>
      </w:pPr>
      <w:hyperlink w:anchor="_Toc18233" w:history="1">
        <w:r>
          <w:rPr>
            <w:rFonts w:ascii="仿宋" w:eastAsia="仿宋" w:hAnsi="仿宋" w:cs="仿宋" w:hint="eastAsia"/>
            <w:lang w:eastAsia="zh-CN"/>
          </w:rPr>
          <w:t>(六)、不符合与纠正措施</w:t>
        </w:r>
        <w:r>
          <w:tab/>
        </w:r>
        <w:r>
          <w:fldChar w:fldCharType="begin"/>
        </w:r>
        <w:r>
          <w:instrText xml:space="preserve"> PAGEREF _Toc18233 \h </w:instrText>
        </w:r>
        <w:r>
          <w:fldChar w:fldCharType="separate"/>
        </w:r>
        <w:r>
          <w:t>47</w:t>
        </w:r>
        <w:r>
          <w:fldChar w:fldCharType="end"/>
        </w:r>
      </w:hyperlink>
    </w:p>
    <w:p>
      <w:pPr>
        <w:pStyle w:val="TOC1"/>
        <w:tabs>
          <w:tab w:val="right" w:leader="dot" w:pos="8306"/>
        </w:tabs>
      </w:pPr>
      <w:hyperlink w:anchor="_Toc31248" w:history="1">
        <w:r>
          <w:rPr>
            <w:rFonts w:ascii="仿宋" w:eastAsia="仿宋" w:hAnsi="仿宋" w:cs="仿宋" w:hint="eastAsia"/>
            <w:lang w:eastAsia="zh-CN"/>
          </w:rPr>
          <w:t>十四、供应链管理</w:t>
        </w:r>
        <w:r>
          <w:tab/>
        </w:r>
        <w:r>
          <w:fldChar w:fldCharType="begin"/>
        </w:r>
        <w:r>
          <w:instrText xml:space="preserve"> PAGEREF _Toc31248 \h </w:instrText>
        </w:r>
        <w:r>
          <w:fldChar w:fldCharType="separate"/>
        </w:r>
        <w:r>
          <w:t>48</w:t>
        </w:r>
        <w:r>
          <w:fldChar w:fldCharType="end"/>
        </w:r>
      </w:hyperlink>
    </w:p>
    <w:p>
      <w:pPr>
        <w:pStyle w:val="TOC2"/>
        <w:tabs>
          <w:tab w:val="right" w:leader="dot" w:pos="8306"/>
        </w:tabs>
      </w:pPr>
      <w:hyperlink w:anchor="_Toc22614" w:history="1">
        <w:r>
          <w:rPr>
            <w:rFonts w:ascii="仿宋" w:eastAsia="仿宋" w:hAnsi="仿宋" w:cs="仿宋" w:hint="eastAsia"/>
            <w:lang w:eastAsia="zh-CN"/>
          </w:rPr>
          <w:t>(一)、供应链战略规划</w:t>
        </w:r>
        <w:r>
          <w:tab/>
        </w:r>
        <w:r>
          <w:fldChar w:fldCharType="begin"/>
        </w:r>
        <w:r>
          <w:instrText xml:space="preserve"> PAGEREF _Toc22614 \h </w:instrText>
        </w:r>
        <w:r>
          <w:fldChar w:fldCharType="separate"/>
        </w:r>
        <w:r>
          <w:t>48</w:t>
        </w:r>
        <w:r>
          <w:fldChar w:fldCharType="end"/>
        </w:r>
      </w:hyperlink>
    </w:p>
    <w:p>
      <w:pPr>
        <w:pStyle w:val="TOC2"/>
        <w:tabs>
          <w:tab w:val="right" w:leader="dot" w:pos="8306"/>
        </w:tabs>
      </w:pPr>
      <w:hyperlink w:anchor="_Toc10381" w:history="1">
        <w:r>
          <w:rPr>
            <w:rFonts w:ascii="仿宋" w:eastAsia="仿宋" w:hAnsi="仿宋" w:cs="仿宋" w:hint="eastAsia"/>
            <w:lang w:eastAsia="zh-CN"/>
          </w:rPr>
          <w:t>(二)、供应商选择与合作</w:t>
        </w:r>
        <w:r>
          <w:tab/>
        </w:r>
        <w:r>
          <w:fldChar w:fldCharType="begin"/>
        </w:r>
        <w:r>
          <w:instrText xml:space="preserve"> PAGEREF _Toc10381 \h </w:instrText>
        </w:r>
        <w:r>
          <w:fldChar w:fldCharType="separate"/>
        </w:r>
        <w:r>
          <w:t>49</w:t>
        </w:r>
        <w:r>
          <w:fldChar w:fldCharType="end"/>
        </w:r>
      </w:hyperlink>
    </w:p>
    <w:p>
      <w:pPr>
        <w:pStyle w:val="TOC2"/>
        <w:tabs>
          <w:tab w:val="right" w:leader="dot" w:pos="8306"/>
        </w:tabs>
      </w:pPr>
      <w:hyperlink w:anchor="_Toc18559" w:history="1">
        <w:r>
          <w:rPr>
            <w:rFonts w:ascii="仿宋" w:eastAsia="仿宋" w:hAnsi="仿宋" w:cs="仿宋" w:hint="eastAsia"/>
            <w:lang w:eastAsia="zh-CN"/>
          </w:rPr>
          <w:t>(三)、物流与库存管理</w:t>
        </w:r>
        <w:r>
          <w:tab/>
        </w:r>
        <w:r>
          <w:fldChar w:fldCharType="begin"/>
        </w:r>
        <w:r>
          <w:instrText xml:space="preserve"> PAGEREF _Toc18559 \h </w:instrText>
        </w:r>
        <w:r>
          <w:fldChar w:fldCharType="separate"/>
        </w:r>
        <w:r>
          <w:t>51</w:t>
        </w:r>
        <w:r>
          <w:fldChar w:fldCharType="end"/>
        </w:r>
      </w:hyperlink>
    </w:p>
    <w:p>
      <w:pPr>
        <w:pStyle w:val="TOC1"/>
        <w:tabs>
          <w:tab w:val="right" w:leader="dot" w:pos="8306"/>
        </w:tabs>
      </w:pPr>
      <w:hyperlink w:anchor="_Toc472" w:history="1">
        <w:r>
          <w:rPr>
            <w:rFonts w:ascii="仿宋" w:eastAsia="仿宋" w:hAnsi="仿宋" w:cs="仿宋" w:hint="eastAsia"/>
            <w:lang w:eastAsia="zh-CN"/>
          </w:rPr>
          <w:t>十五、风险识别与分类</w:t>
        </w:r>
        <w:r>
          <w:tab/>
        </w:r>
        <w:r>
          <w:fldChar w:fldCharType="begin"/>
        </w:r>
        <w:r>
          <w:instrText xml:space="preserve"> PAGEREF _Toc472 \h </w:instrText>
        </w:r>
        <w:r>
          <w:fldChar w:fldCharType="separate"/>
        </w:r>
        <w:r>
          <w:t>52</w:t>
        </w:r>
        <w:r>
          <w:fldChar w:fldCharType="end"/>
        </w:r>
      </w:hyperlink>
    </w:p>
    <w:p>
      <w:pPr>
        <w:pStyle w:val="TOC2"/>
        <w:tabs>
          <w:tab w:val="right" w:leader="dot" w:pos="8306"/>
        </w:tabs>
      </w:pPr>
      <w:hyperlink w:anchor="_Toc26993" w:history="1">
        <w:r>
          <w:rPr>
            <w:rFonts w:ascii="仿宋" w:eastAsia="仿宋" w:hAnsi="仿宋" w:cs="仿宋" w:hint="eastAsia"/>
            <w:lang w:eastAsia="zh-CN"/>
          </w:rPr>
          <w:t>(一)、风险识别</w:t>
        </w:r>
        <w:r>
          <w:tab/>
        </w:r>
        <w:r>
          <w:fldChar w:fldCharType="begin"/>
        </w:r>
        <w:r>
          <w:instrText xml:space="preserve"> PAGEREF _Toc26993 \h </w:instrText>
        </w:r>
        <w:r>
          <w:fldChar w:fldCharType="separate"/>
        </w:r>
        <w:r>
          <w:t>52</w:t>
        </w:r>
        <w:r>
          <w:fldChar w:fldCharType="end"/>
        </w:r>
      </w:hyperlink>
    </w:p>
    <w:p>
      <w:pPr>
        <w:pStyle w:val="TOC2"/>
        <w:tabs>
          <w:tab w:val="right" w:leader="dot" w:pos="8306"/>
        </w:tabs>
      </w:pPr>
      <w:hyperlink w:anchor="_Toc6693" w:history="1">
        <w:r>
          <w:rPr>
            <w:rFonts w:ascii="仿宋" w:eastAsia="仿宋" w:hAnsi="仿宋" w:cs="仿宋" w:hint="eastAsia"/>
            <w:lang w:eastAsia="zh-CN"/>
          </w:rPr>
          <w:t>(二)、风险分类</w:t>
        </w:r>
        <w:r>
          <w:tab/>
        </w:r>
        <w:r>
          <w:fldChar w:fldCharType="begin"/>
        </w:r>
        <w:r>
          <w:instrText xml:space="preserve"> PAGEREF _Toc6693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0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2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2372"/>
      <w:r>
        <w:rPr>
          <w:rFonts w:ascii="仿宋" w:eastAsia="仿宋" w:hAnsi="仿宋" w:cs="仿宋" w:hint="eastAsia"/>
          <w:lang w:eastAsia="zh-CN"/>
        </w:rPr>
        <w:t>(一)、其他应用软件行业分析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行业一直以来都是市场的关注焦点。行业内的发展趋势、竞争态势以及潜在机会都对其他应用软件项目的推进产生深远的影响。通过深入研究行业的整体概貌，我们将更好地理解行业的核心特征，为其他应用软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行业，技术一直是推动创新和发展的关键因素。我们将对当前技术趋势进行详尽分析，包括但不限于人工智能、大数据应用、先进制造技术等。这有助于其他应用软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其他应用软件项目成功的基础。我们将对主要竞争对手进行深入研究，包括其市场份额、产品特点、市场定位等。通过全面了解竞争对手的优势和劣势，其他应用软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9675"/>
      <w:r>
        <w:rPr>
          <w:rFonts w:ascii="仿宋" w:eastAsia="仿宋" w:hAnsi="仿宋" w:cs="仿宋" w:hint="eastAsia"/>
          <w:sz w:val="28"/>
          <w:lang w:eastAsia="zh-CN"/>
        </w:rPr>
        <w:t>(二)、其他应用软件市场分析预测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其他应用软件市场未来的增长趋势。这包括市场的整体规模、各细分领域的发展趋势等。其他应用软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其他应用软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其他应用软件项目实施过程中需要充分考虑的因素。我们将对市场风险进行全面评估，包括但不限于政策法规风险、市场竞争风险、技术变革风险等。通过对潜在风险的深入分析，其他应用软件项目可以制定相应的风险缓解策略，降低不确定性对其他应用软件项目的影响。</w:t>
      </w:r>
    </w:p>
    <w:p>
      <w:pPr>
        <w:pStyle w:val="Heading1"/>
        <w:ind w:firstLine="560" w:firstLineChars="200"/>
        <w:rPr>
          <w:rFonts w:ascii="仿宋" w:eastAsia="仿宋" w:hAnsi="仿宋" w:cs="仿宋" w:hint="eastAsia"/>
          <w:sz w:val="28"/>
          <w:lang w:eastAsia="zh-CN"/>
        </w:rPr>
      </w:pPr>
      <w:bookmarkStart w:id="5" w:name="_Toc8984"/>
      <w:r>
        <w:rPr>
          <w:rFonts w:ascii="仿宋" w:eastAsia="仿宋" w:hAnsi="仿宋" w:cs="仿宋" w:hint="eastAsia"/>
          <w:sz w:val="28"/>
          <w:lang w:eastAsia="zh-CN"/>
        </w:rPr>
        <w:t>二、其他应用软件项目可持续发展</w:t>
      </w:r>
      <w:bookmarkEnd w:id="5"/>
    </w:p>
    <w:p>
      <w:pPr>
        <w:pStyle w:val="Heading2"/>
        <w:rPr>
          <w:rFonts w:ascii="仿宋" w:eastAsia="仿宋" w:hAnsi="仿宋" w:cs="仿宋" w:hint="eastAsia"/>
          <w:lang w:eastAsia="zh-CN"/>
        </w:rPr>
      </w:pPr>
      <w:bookmarkStart w:id="6" w:name="_Toc22507"/>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中，其他应用软件项目团队着眼于未来，明确了可持续发展的战略方向。制定的具体可持续发展目标包括降低资源使用、采用环保技术、最大化社会效益等。这一步骤不仅有助于其他应用软件项目在环保和社会责任方面达到最高标准，也为未来提供了明确的指引，确保其他应用软件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可持续实践的融入其他应用软件项目管理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其他应用软件项目管理周期。从其他应用软件项目规划开始，其他应用软件项目团队就考虑了环境和社会的因素。在执行阶段，其他应用软件项目团队积极推动绿色技术的应用，优化资源利用。此外，关注员工的社会责任，通过培训和沟通活动提高员工对可持续发展的认知，使他们能够在日常工作中践行可持续实践。这些举措不仅为其他应用软件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4371"/>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扎根于其他应用软件项目的可持续发展理念，我们深信环保与社会责任是其他应用软件项目成功的关键支柱。在其他应用软件项目的每一步，我们都致力于通过创新和实践，履行对环境和社会的坚定责任。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团队通过引入先进的环保技术、建立高效的废物处理系统以及推动能源节约措施，积极履行环保责任。定期的环保监测和评估确保其他应用软件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不仅致力于自身可持续发展，还注重对社会的回馈。通过支持社区其他应用软件项目、参与慈善事业、提供培训机会等方式，其他应用软件项目积极履行社会责任。与当地社区建立积极互动，关注员工的工作与生活平衡，以及员工的身心健康，是其他应用软件项目在社会责任层面的关键举措。这样的实践不仅增强了其他应用软件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5190"/>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812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的技术管理特点体现在其创新导向。通过引入最先进的技术趋势和解决方案，其他应用软件项目致力于提升科技含量、提高质量和效率水平。这意味着我们将采用最新的工具和方法，确保其他应用软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其他应用软件项目技术管理的显著特征。通过整合不同领域的技术资源，我们实现了跨学科的协同工作。这有助于优化技术架构，提高整体效能。此外，整合性策略还促进了不同技术团队之间的紧密沟通和高效合作，确保其他应用软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其他应用软件项目所采用的技术。通过不断优化技术方案，其他应用软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其他应用软件项目团队将在其他应用软件项目初期识别可能的技术风险，并采取相应的预防和应对措施。通过建立健全的风险评估机制，其他应用软件项目能够在实施过程中及时发现并解决潜在的技术问题，保障其他应用软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其他应用软件项目中，技术将成为其他应用软件项目成功的有力支持。这一深度剖析揭示了技术管理在其他应用软件项目实施中的关键作用，为其他应用软件项目的技术基础奠定了坚实的基础。</w:t>
      </w:r>
    </w:p>
    <w:p>
      <w:pPr>
        <w:pStyle w:val="Heading2"/>
        <w:ind w:firstLine="560" w:firstLineChars="200"/>
        <w:rPr>
          <w:rFonts w:ascii="仿宋" w:eastAsia="仿宋" w:hAnsi="仿宋" w:cs="仿宋" w:hint="eastAsia"/>
          <w:sz w:val="28"/>
          <w:lang w:eastAsia="zh-CN"/>
        </w:rPr>
      </w:pPr>
      <w:bookmarkStart w:id="10" w:name="_Toc6929"/>
      <w:r>
        <w:rPr>
          <w:rFonts w:ascii="仿宋" w:eastAsia="仿宋" w:hAnsi="仿宋" w:cs="仿宋" w:hint="eastAsia"/>
          <w:sz w:val="28"/>
          <w:lang w:eastAsia="zh-CN"/>
        </w:rPr>
        <w:t>(二)、其他应用软件项目工艺技术设计方案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其他应用软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其他应用软件项目将严格按照相关行业规范要求进行组织。通过有效控制产品质量，其他应用软件项目将致力于为顾客提供优质的其他应用软件项目产品和良好的服务。这体现了其他应用软件项目对于生产活动合规性和质量标准的高度重视，为其他应用软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其他应用软件项目注重生态效益和清洁生产原则。其他应用软件项目建设将紧密结合地方特色经济发展，与社会经济发展规划和区域环境保护规划方案相协调一致。通过与当地区域自然生态系统的结合，其他应用软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其他应用软件项目产品具有多样化的客户需求和个性化的特点。因此，其他应用软件项目产品规格品种多样，且单批生产数量较小。为满足这一特点，其他应用软件项目承办单位将建设先进的柔性制造生产线。通过广泛应用柔性制造技术，其他应用软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其他应用软件项目采用的技术具有较高的技术含量和自动化水平，处于国内先进水平。这一技术选用不仅体现了对生产效率、质量和环境友好性的高标准要求，同时为其他应用软件项目的可持续发展奠定了坚实的基础。</w:t>
      </w:r>
    </w:p>
    <w:p>
      <w:pPr>
        <w:pStyle w:val="Heading2"/>
        <w:ind w:firstLine="560" w:firstLineChars="200"/>
        <w:rPr>
          <w:rFonts w:ascii="仿宋" w:eastAsia="仿宋" w:hAnsi="仿宋" w:cs="仿宋" w:hint="eastAsia"/>
          <w:sz w:val="28"/>
          <w:lang w:eastAsia="zh-CN"/>
        </w:rPr>
      </w:pPr>
      <w:bookmarkStart w:id="11" w:name="_Toc14062"/>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为确保其他应用软件项目的高效生产和技术实施，我们制定了一套精心设计的设备选型方案，以满足其他应用软件项目生产、质量和环保的要求。该方案的主要特点如下：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其他应用软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针对其他应用软件项目产品的多样性和小批量生产的特点，我们将建设柔性制造生产线。通过在设备选型中考虑柔性制造技术，可以灵活应对不同产品规格和生产需求，实现生产线的高度灵活性和适应性。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17612"/>
      <w:r>
        <w:rPr>
          <w:rFonts w:ascii="仿宋" w:eastAsia="仿宋" w:hAnsi="仿宋" w:cs="仿宋" w:hint="eastAsia"/>
          <w:sz w:val="28"/>
          <w:lang w:eastAsia="zh-CN"/>
        </w:rPr>
        <w:t>四、其他应用软件项目文档管理</w:t>
      </w:r>
      <w:bookmarkEnd w:id="12"/>
    </w:p>
    <w:p>
      <w:pPr>
        <w:pStyle w:val="Heading2"/>
        <w:rPr>
          <w:rFonts w:ascii="仿宋" w:eastAsia="仿宋" w:hAnsi="仿宋" w:cs="仿宋" w:hint="eastAsia"/>
          <w:lang w:eastAsia="zh-CN"/>
        </w:rPr>
      </w:pPr>
      <w:bookmarkStart w:id="13" w:name="_Toc5442"/>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其他应用软件项目高度重视文档的质量和准确性，以支持其他应用软件项目的各项活动和决策。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他应用软件项目文档的编制始于其他应用软件项目计划的初期，我们制定了详细的文档编制计划，明确了每个文档的内容、格式和编写责任人。在其他应用软件项目启动阶段，我们首先编制了其他应用软件项目章程，明确定义了其他应用软件项目的目标、范围、风险等关键要素。随后，其他应用软件项目团队根据计划陆续编制了需求文档、设计文档、测试文档等各类文档，确保其他应用软件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其他应用软件项目管理中的重要环节，旨在确保其他应用软件项目文档符合质量标准和其他应用软件项目需求。在其他应用软件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其他应用软件项目相关利益方和专业领域的专家对文档进行独立审查。这有助于获取更全面、客观的反馈，确保其他应用软件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其他应用软件项目在文档编制与审查方面建立了严格的管理机制，通过规范的流程和多维度的审查，确保其他应用软件项目文档的质量、准确性和可靠性，为其他应用软件项目的顺利推进提供了有力支持。</w:t>
      </w:r>
    </w:p>
    <w:p>
      <w:pPr>
        <w:pStyle w:val="Heading2"/>
        <w:ind w:firstLine="560" w:firstLineChars="200"/>
        <w:rPr>
          <w:rFonts w:ascii="仿宋" w:eastAsia="仿宋" w:hAnsi="仿宋" w:cs="仿宋" w:hint="eastAsia"/>
          <w:sz w:val="28"/>
          <w:lang w:eastAsia="zh-CN"/>
        </w:rPr>
      </w:pPr>
      <w:bookmarkStart w:id="14" w:name="_Toc674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我们通过多渠道发布文档，包括电子邮件、其他应用软件项目管理平台、内部网站等，以满足不同团队成员的偏好和需求。多渠道发布确保了信息的全面覆盖。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我们采用了精细的权限控制，确保只有授权人员可以访问敏感信息。这种安全措施保护了其他应用软件项目文档的机密性，防止了未经授权的信息泄露。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4729"/>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其他应用软件项目生命周期中一个至关重要的环节，直接关系到其他应用软件项目信息的长期保存和历史记录的完整性。在其他应用软件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231"/>
      <w:r>
        <w:rPr>
          <w:rFonts w:ascii="仿宋" w:eastAsia="仿宋" w:hAnsi="仿宋" w:cs="仿宋" w:hint="eastAsia"/>
          <w:sz w:val="28"/>
          <w:lang w:eastAsia="zh-CN"/>
        </w:rPr>
        <w:t>五、其他应用软件项目建设单位说明</w:t>
      </w:r>
      <w:bookmarkEnd w:id="16"/>
    </w:p>
    <w:p>
      <w:pPr>
        <w:pStyle w:val="Heading2"/>
        <w:rPr>
          <w:rFonts w:ascii="仿宋" w:eastAsia="仿宋" w:hAnsi="仿宋" w:cs="仿宋" w:hint="eastAsia"/>
          <w:lang w:eastAsia="zh-CN"/>
        </w:rPr>
      </w:pPr>
      <w:bookmarkStart w:id="17" w:name="_Toc7263"/>
      <w:r>
        <w:rPr>
          <w:rFonts w:ascii="仿宋" w:eastAsia="仿宋" w:hAnsi="仿宋" w:cs="仿宋" w:hint="eastAsia"/>
          <w:lang w:eastAsia="zh-CN"/>
        </w:rPr>
        <w:t>(一)、其他应用软件项目承办单位基本情况</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8" w:name="_Toc17253"/>
      <w:r>
        <w:rPr>
          <w:rFonts w:ascii="仿宋" w:eastAsia="仿宋" w:hAnsi="仿宋" w:cs="仿宋" w:hint="eastAsia"/>
          <w:sz w:val="28"/>
          <w:lang w:eastAsia="zh-CN"/>
        </w:rPr>
        <w:t>(二)、公司经济效益分析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其他应用软件项目承办单位的XXXX，我们着眼于实现可持续的经济效益。通过技术创新和解决方案的提供，公司预计在其他应用软件项目执行期间将获得可观的收入增长。这一收入来源主要包括其他应用软件项目交付、技术服务和解决方案的销售。</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同时，我们注重成本控制和效率提升，以确保其他应用软件项目的可持续盈利。透过精细的管理和资源优化，公司期望实现其他应用软件项目利润最大化。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其他应用软件项目实施进行全面的投资评估，包括其他应用软件项目启动阶段的资金投入和后续运营成本。通过对其他应用软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其他应用软件项目实施过程中具备足够的资金流动性，公司将进行详尽的现金流分析。这包括资金需求的合理预测、其他应用软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9" w:name="_Toc14226"/>
      <w:r>
        <w:rPr>
          <w:rFonts w:ascii="仿宋" w:eastAsia="仿宋" w:hAnsi="仿宋" w:cs="仿宋" w:hint="eastAsia"/>
          <w:sz w:val="28"/>
          <w:lang w:eastAsia="zh-CN"/>
        </w:rPr>
        <w:t>六、其他应用软件项目危机管理</w:t>
      </w:r>
      <w:bookmarkEnd w:id="19"/>
    </w:p>
    <w:p>
      <w:pPr>
        <w:pStyle w:val="Heading2"/>
        <w:rPr>
          <w:rFonts w:ascii="仿宋" w:eastAsia="仿宋" w:hAnsi="仿宋" w:cs="仿宋" w:hint="eastAsia"/>
          <w:lang w:eastAsia="zh-CN"/>
        </w:rPr>
      </w:pPr>
      <w:bookmarkStart w:id="20" w:name="_Toc22661"/>
      <w:r>
        <w:rPr>
          <w:rFonts w:ascii="仿宋" w:eastAsia="仿宋" w:hAnsi="仿宋" w:cs="仿宋" w:hint="eastAsia"/>
          <w:lang w:eastAsia="zh-CN"/>
        </w:rPr>
        <w:t>(一)、危机预警与识别</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其他应用软件项目危机管理中，危机预警与识别是确保其他应用软件项目稳健运行的核心步骤。通过建立全面的监测机制，其他应用软件项目团队旨在及时发现和理解潜在的风险和危机因素，以便采取及时的预防和应对措施，确保其他应用软件项目持续处于可控状态。</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首先，通过深入的风险评估，其他应用软件项目团队全面分析了整个其他应用软件项目和各个阶段可能存在的威胁。这包括准确评估每个潜在风险的发生概率和可能影响的程度，为后续危机预警提供了有力支持。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其他应用软件项目团队着重于明确定义其他应用软件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其他应用软件项目进展的持续监控，团队能够及时发现潜在问题并作出迅速反应。其他应用软件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在这一阶段，团队的专业素养和反应速度将发挥至关重要的作用，以确保潜在危机能够在初期得到有效的处理，最大程度地减轻负面影响。通过危机预警与识别，其他应用软件项目得以更有序、可控地推进。</w:t>
      </w:r>
    </w:p>
    <w:p>
      <w:pPr>
        <w:pStyle w:val="Heading2"/>
        <w:ind w:firstLine="560" w:firstLineChars="200"/>
        <w:rPr>
          <w:rFonts w:ascii="仿宋" w:eastAsia="仿宋" w:hAnsi="仿宋" w:cs="仿宋" w:hint="eastAsia"/>
          <w:sz w:val="28"/>
          <w:lang w:eastAsia="zh-CN"/>
        </w:rPr>
      </w:pPr>
      <w:bookmarkStart w:id="21" w:name="_Toc4524"/>
      <w:r>
        <w:rPr>
          <w:rFonts w:ascii="仿宋" w:eastAsia="仿宋" w:hAnsi="仿宋" w:cs="仿宋" w:hint="eastAsia"/>
          <w:sz w:val="28"/>
          <w:lang w:eastAsia="zh-CN"/>
        </w:rPr>
        <w:t>(二)、危机应对与恢复</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在危机发生时，其他应用软件项目团队立即行动，成立了应急小组。该小组的任务是迅速制定并实施紧急应对措施，以最小化潜在损失。以下是采取的主要措施：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暂停其他应用软件项目进度：为遏制危机蔓延，其他应用软件项目暂时停止进行，以便全面评估当前状况。</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https://d.book118.com/078011131047006047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其他应用软件项目规划设计方案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5C92E77"/>
    <w:rsid w:val="75C92E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11131047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2024-03-05T15:28:00Z</dcterms:created>
  <dcterms:modified xsi:type="dcterms:W3CDTF">2024-03-05T15:28:17Z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1D67569E28AF468FA1937C7D0F6E6246_11</vt:lpwstr>
  </property>
  <property fmtid="{D5CDD505-2E9C-101B-9397-08002B2CF9AE}" pid="3" name="KSOProductBuildVer">
    <vt:lpwstr>2052-12.1.0.16388</vt:lpwstr>
  </property>
</Properties>
</file>