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03" w:history="1">
        <w:r>
          <w:rPr>
            <w:rFonts w:ascii="仿宋" w:eastAsia="仿宋" w:hAnsi="仿宋" w:cs="仿宋" w:hint="eastAsia"/>
            <w:lang w:eastAsia="zh-CN"/>
          </w:rPr>
          <w:t>前言</w:t>
        </w:r>
        <w:r>
          <w:tab/>
        </w:r>
        <w:r>
          <w:fldChar w:fldCharType="begin"/>
        </w:r>
        <w:r>
          <w:instrText xml:space="preserve"> PAGEREF _Toc19703 \h </w:instrText>
        </w:r>
        <w:r>
          <w:fldChar w:fldCharType="separate"/>
        </w:r>
        <w:r>
          <w:t>3</w:t>
        </w:r>
        <w:r>
          <w:fldChar w:fldCharType="end"/>
        </w:r>
      </w:hyperlink>
    </w:p>
    <w:p>
      <w:pPr>
        <w:pStyle w:val="TOC1"/>
        <w:tabs>
          <w:tab w:val="right" w:leader="dot" w:pos="8306"/>
        </w:tabs>
      </w:pPr>
      <w:hyperlink w:anchor="_Toc26679" w:history="1">
        <w:r>
          <w:rPr>
            <w:rFonts w:ascii="仿宋" w:eastAsia="仿宋" w:hAnsi="仿宋" w:cs="仿宋" w:hint="eastAsia"/>
            <w:lang w:eastAsia="zh-CN"/>
          </w:rPr>
          <w:t>一、高纯镉项目土建工程</w:t>
        </w:r>
        <w:r>
          <w:tab/>
        </w:r>
        <w:r>
          <w:fldChar w:fldCharType="begin"/>
        </w:r>
        <w:r>
          <w:instrText xml:space="preserve"> PAGEREF _Toc26679 \h </w:instrText>
        </w:r>
        <w:r>
          <w:fldChar w:fldCharType="separate"/>
        </w:r>
        <w:r>
          <w:t>3</w:t>
        </w:r>
        <w:r>
          <w:fldChar w:fldCharType="end"/>
        </w:r>
      </w:hyperlink>
    </w:p>
    <w:p>
      <w:pPr>
        <w:pStyle w:val="TOC2"/>
        <w:tabs>
          <w:tab w:val="right" w:leader="dot" w:pos="8306"/>
        </w:tabs>
      </w:pPr>
      <w:hyperlink w:anchor="_Toc24770" w:history="1">
        <w:r>
          <w:rPr>
            <w:rFonts w:ascii="仿宋" w:eastAsia="仿宋" w:hAnsi="仿宋" w:cs="仿宋" w:hint="eastAsia"/>
            <w:lang w:eastAsia="zh-CN"/>
          </w:rPr>
          <w:t>(一)、建筑工程设计原则</w:t>
        </w:r>
        <w:r>
          <w:tab/>
        </w:r>
        <w:r>
          <w:fldChar w:fldCharType="begin"/>
        </w:r>
        <w:r>
          <w:instrText xml:space="preserve"> PAGEREF _Toc24770 \h </w:instrText>
        </w:r>
        <w:r>
          <w:fldChar w:fldCharType="separate"/>
        </w:r>
        <w:r>
          <w:t>3</w:t>
        </w:r>
        <w:r>
          <w:fldChar w:fldCharType="end"/>
        </w:r>
      </w:hyperlink>
    </w:p>
    <w:p>
      <w:pPr>
        <w:pStyle w:val="TOC2"/>
        <w:tabs>
          <w:tab w:val="right" w:leader="dot" w:pos="8306"/>
        </w:tabs>
      </w:pPr>
      <w:hyperlink w:anchor="_Toc9134" w:history="1">
        <w:r>
          <w:rPr>
            <w:rFonts w:ascii="仿宋" w:eastAsia="仿宋" w:hAnsi="仿宋" w:cs="仿宋" w:hint="eastAsia"/>
            <w:lang w:eastAsia="zh-CN"/>
          </w:rPr>
          <w:t>(二)、土建工程设计年限及安全等级</w:t>
        </w:r>
        <w:r>
          <w:tab/>
        </w:r>
        <w:r>
          <w:fldChar w:fldCharType="begin"/>
        </w:r>
        <w:r>
          <w:instrText xml:space="preserve"> PAGEREF _Toc9134 \h </w:instrText>
        </w:r>
        <w:r>
          <w:fldChar w:fldCharType="separate"/>
        </w:r>
        <w:r>
          <w:t>4</w:t>
        </w:r>
        <w:r>
          <w:fldChar w:fldCharType="end"/>
        </w:r>
      </w:hyperlink>
    </w:p>
    <w:p>
      <w:pPr>
        <w:pStyle w:val="TOC2"/>
        <w:tabs>
          <w:tab w:val="right" w:leader="dot" w:pos="8306"/>
        </w:tabs>
      </w:pPr>
      <w:hyperlink w:anchor="_Toc29430" w:history="1">
        <w:r>
          <w:rPr>
            <w:rFonts w:ascii="仿宋" w:eastAsia="仿宋" w:hAnsi="仿宋" w:cs="仿宋" w:hint="eastAsia"/>
            <w:lang w:eastAsia="zh-CN"/>
          </w:rPr>
          <w:t>(三)、建筑工程设计总体要求</w:t>
        </w:r>
        <w:r>
          <w:tab/>
        </w:r>
        <w:r>
          <w:fldChar w:fldCharType="begin"/>
        </w:r>
        <w:r>
          <w:instrText xml:space="preserve"> PAGEREF _Toc29430 \h </w:instrText>
        </w:r>
        <w:r>
          <w:fldChar w:fldCharType="separate"/>
        </w:r>
        <w:r>
          <w:t>5</w:t>
        </w:r>
        <w:r>
          <w:fldChar w:fldCharType="end"/>
        </w:r>
      </w:hyperlink>
    </w:p>
    <w:p>
      <w:pPr>
        <w:pStyle w:val="TOC2"/>
        <w:tabs>
          <w:tab w:val="right" w:leader="dot" w:pos="8306"/>
        </w:tabs>
      </w:pPr>
      <w:hyperlink w:anchor="_Toc9191" w:history="1">
        <w:r>
          <w:rPr>
            <w:rFonts w:ascii="仿宋" w:eastAsia="仿宋" w:hAnsi="仿宋" w:cs="仿宋" w:hint="eastAsia"/>
            <w:lang w:eastAsia="zh-CN"/>
          </w:rPr>
          <w:t>(四)、土建工程建设指标</w:t>
        </w:r>
        <w:r>
          <w:tab/>
        </w:r>
        <w:r>
          <w:fldChar w:fldCharType="begin"/>
        </w:r>
        <w:r>
          <w:instrText xml:space="preserve"> PAGEREF _Toc9191 \h </w:instrText>
        </w:r>
        <w:r>
          <w:fldChar w:fldCharType="separate"/>
        </w:r>
        <w:r>
          <w:t>6</w:t>
        </w:r>
        <w:r>
          <w:fldChar w:fldCharType="end"/>
        </w:r>
      </w:hyperlink>
    </w:p>
    <w:p>
      <w:pPr>
        <w:pStyle w:val="TOC1"/>
        <w:tabs>
          <w:tab w:val="right" w:leader="dot" w:pos="8306"/>
        </w:tabs>
      </w:pPr>
      <w:hyperlink w:anchor="_Toc16362" w:history="1">
        <w:r>
          <w:rPr>
            <w:rFonts w:ascii="仿宋" w:eastAsia="仿宋" w:hAnsi="仿宋" w:cs="仿宋" w:hint="eastAsia"/>
            <w:lang w:eastAsia="zh-CN"/>
          </w:rPr>
          <w:t>二、高纯镉项目选址可行性分析</w:t>
        </w:r>
        <w:r>
          <w:tab/>
        </w:r>
        <w:r>
          <w:fldChar w:fldCharType="begin"/>
        </w:r>
        <w:r>
          <w:instrText xml:space="preserve"> PAGEREF _Toc16362 \h </w:instrText>
        </w:r>
        <w:r>
          <w:fldChar w:fldCharType="separate"/>
        </w:r>
        <w:r>
          <w:t>6</w:t>
        </w:r>
        <w:r>
          <w:fldChar w:fldCharType="end"/>
        </w:r>
      </w:hyperlink>
    </w:p>
    <w:p>
      <w:pPr>
        <w:pStyle w:val="TOC2"/>
        <w:tabs>
          <w:tab w:val="right" w:leader="dot" w:pos="8306"/>
        </w:tabs>
      </w:pPr>
      <w:hyperlink w:anchor="_Toc32210" w:history="1">
        <w:r>
          <w:rPr>
            <w:rFonts w:ascii="仿宋" w:eastAsia="仿宋" w:hAnsi="仿宋" w:cs="仿宋" w:hint="eastAsia"/>
            <w:lang w:eastAsia="zh-CN"/>
          </w:rPr>
          <w:t>(一)、高纯镉项目选址</w:t>
        </w:r>
        <w:r>
          <w:tab/>
        </w:r>
        <w:r>
          <w:fldChar w:fldCharType="begin"/>
        </w:r>
        <w:r>
          <w:instrText xml:space="preserve"> PAGEREF _Toc32210 \h </w:instrText>
        </w:r>
        <w:r>
          <w:fldChar w:fldCharType="separate"/>
        </w:r>
        <w:r>
          <w:t>6</w:t>
        </w:r>
        <w:r>
          <w:fldChar w:fldCharType="end"/>
        </w:r>
      </w:hyperlink>
    </w:p>
    <w:p>
      <w:pPr>
        <w:pStyle w:val="TOC2"/>
        <w:tabs>
          <w:tab w:val="right" w:leader="dot" w:pos="8306"/>
        </w:tabs>
      </w:pPr>
      <w:hyperlink w:anchor="_Toc29429" w:history="1">
        <w:r>
          <w:rPr>
            <w:rFonts w:ascii="仿宋" w:eastAsia="仿宋" w:hAnsi="仿宋" w:cs="仿宋" w:hint="eastAsia"/>
            <w:lang w:eastAsia="zh-CN"/>
          </w:rPr>
          <w:t>(二)、用地控制指标</w:t>
        </w:r>
        <w:r>
          <w:tab/>
        </w:r>
        <w:r>
          <w:fldChar w:fldCharType="begin"/>
        </w:r>
        <w:r>
          <w:instrText xml:space="preserve"> PAGEREF _Toc29429 \h </w:instrText>
        </w:r>
        <w:r>
          <w:fldChar w:fldCharType="separate"/>
        </w:r>
        <w:r>
          <w:t>6</w:t>
        </w:r>
        <w:r>
          <w:fldChar w:fldCharType="end"/>
        </w:r>
      </w:hyperlink>
    </w:p>
    <w:p>
      <w:pPr>
        <w:pStyle w:val="TOC2"/>
        <w:tabs>
          <w:tab w:val="right" w:leader="dot" w:pos="8306"/>
        </w:tabs>
      </w:pPr>
      <w:hyperlink w:anchor="_Toc6376" w:history="1">
        <w:r>
          <w:rPr>
            <w:rFonts w:ascii="仿宋" w:eastAsia="仿宋" w:hAnsi="仿宋" w:cs="仿宋" w:hint="eastAsia"/>
            <w:lang w:eastAsia="zh-CN"/>
          </w:rPr>
          <w:t>(三)、节约用地措施</w:t>
        </w:r>
        <w:r>
          <w:tab/>
        </w:r>
        <w:r>
          <w:fldChar w:fldCharType="begin"/>
        </w:r>
        <w:r>
          <w:instrText xml:space="preserve"> PAGEREF _Toc6376 \h </w:instrText>
        </w:r>
        <w:r>
          <w:fldChar w:fldCharType="separate"/>
        </w:r>
        <w:r>
          <w:t>8</w:t>
        </w:r>
        <w:r>
          <w:fldChar w:fldCharType="end"/>
        </w:r>
      </w:hyperlink>
    </w:p>
    <w:p>
      <w:pPr>
        <w:pStyle w:val="TOC2"/>
        <w:tabs>
          <w:tab w:val="right" w:leader="dot" w:pos="8306"/>
        </w:tabs>
      </w:pPr>
      <w:hyperlink w:anchor="_Toc8488" w:history="1">
        <w:r>
          <w:rPr>
            <w:rFonts w:ascii="仿宋" w:eastAsia="仿宋" w:hAnsi="仿宋" w:cs="仿宋" w:hint="eastAsia"/>
            <w:lang w:eastAsia="zh-CN"/>
          </w:rPr>
          <w:t>(四)、总图布置方案</w:t>
        </w:r>
        <w:r>
          <w:tab/>
        </w:r>
        <w:r>
          <w:fldChar w:fldCharType="begin"/>
        </w:r>
        <w:r>
          <w:instrText xml:space="preserve"> PAGEREF _Toc8488 \h </w:instrText>
        </w:r>
        <w:r>
          <w:fldChar w:fldCharType="separate"/>
        </w:r>
        <w:r>
          <w:t>9</w:t>
        </w:r>
        <w:r>
          <w:fldChar w:fldCharType="end"/>
        </w:r>
      </w:hyperlink>
    </w:p>
    <w:p>
      <w:pPr>
        <w:pStyle w:val="TOC2"/>
        <w:tabs>
          <w:tab w:val="right" w:leader="dot" w:pos="8306"/>
        </w:tabs>
      </w:pPr>
      <w:hyperlink w:anchor="_Toc15243" w:history="1">
        <w:r>
          <w:rPr>
            <w:rFonts w:ascii="仿宋" w:eastAsia="仿宋" w:hAnsi="仿宋" w:cs="仿宋" w:hint="eastAsia"/>
            <w:lang w:eastAsia="zh-CN"/>
          </w:rPr>
          <w:t>(五)、选址综合评价</w:t>
        </w:r>
        <w:r>
          <w:tab/>
        </w:r>
        <w:r>
          <w:fldChar w:fldCharType="begin"/>
        </w:r>
        <w:r>
          <w:instrText xml:space="preserve"> PAGEREF _Toc15243 \h </w:instrText>
        </w:r>
        <w:r>
          <w:fldChar w:fldCharType="separate"/>
        </w:r>
        <w:r>
          <w:t>10</w:t>
        </w:r>
        <w:r>
          <w:fldChar w:fldCharType="end"/>
        </w:r>
      </w:hyperlink>
    </w:p>
    <w:p>
      <w:pPr>
        <w:pStyle w:val="TOC1"/>
        <w:tabs>
          <w:tab w:val="right" w:leader="dot" w:pos="8306"/>
        </w:tabs>
      </w:pPr>
      <w:hyperlink w:anchor="_Toc11946" w:history="1">
        <w:r>
          <w:rPr>
            <w:rFonts w:ascii="仿宋" w:eastAsia="仿宋" w:hAnsi="仿宋" w:cs="仿宋" w:hint="eastAsia"/>
            <w:lang w:eastAsia="zh-CN"/>
          </w:rPr>
          <w:t>三、产品规划分析</w:t>
        </w:r>
        <w:r>
          <w:tab/>
        </w:r>
        <w:r>
          <w:fldChar w:fldCharType="begin"/>
        </w:r>
        <w:r>
          <w:instrText xml:space="preserve"> PAGEREF _Toc11946 \h </w:instrText>
        </w:r>
        <w:r>
          <w:fldChar w:fldCharType="separate"/>
        </w:r>
        <w:r>
          <w:t>11</w:t>
        </w:r>
        <w:r>
          <w:fldChar w:fldCharType="end"/>
        </w:r>
      </w:hyperlink>
    </w:p>
    <w:p>
      <w:pPr>
        <w:pStyle w:val="TOC2"/>
        <w:tabs>
          <w:tab w:val="right" w:leader="dot" w:pos="8306"/>
        </w:tabs>
      </w:pPr>
      <w:hyperlink w:anchor="_Toc15210" w:history="1">
        <w:r>
          <w:rPr>
            <w:rFonts w:ascii="仿宋" w:eastAsia="仿宋" w:hAnsi="仿宋" w:cs="仿宋" w:hint="eastAsia"/>
            <w:lang w:eastAsia="zh-CN"/>
          </w:rPr>
          <w:t>(一)、产品规划</w:t>
        </w:r>
        <w:r>
          <w:tab/>
        </w:r>
        <w:r>
          <w:fldChar w:fldCharType="begin"/>
        </w:r>
        <w:r>
          <w:instrText xml:space="preserve"> PAGEREF _Toc15210 \h </w:instrText>
        </w:r>
        <w:r>
          <w:fldChar w:fldCharType="separate"/>
        </w:r>
        <w:r>
          <w:t>11</w:t>
        </w:r>
        <w:r>
          <w:fldChar w:fldCharType="end"/>
        </w:r>
      </w:hyperlink>
    </w:p>
    <w:p>
      <w:pPr>
        <w:pStyle w:val="TOC2"/>
        <w:tabs>
          <w:tab w:val="right" w:leader="dot" w:pos="8306"/>
        </w:tabs>
      </w:pPr>
      <w:hyperlink w:anchor="_Toc7172" w:history="1">
        <w:r>
          <w:rPr>
            <w:rFonts w:ascii="仿宋" w:eastAsia="仿宋" w:hAnsi="仿宋" w:cs="仿宋" w:hint="eastAsia"/>
            <w:lang w:eastAsia="zh-CN"/>
          </w:rPr>
          <w:t>(二)、建设规模</w:t>
        </w:r>
        <w:r>
          <w:tab/>
        </w:r>
        <w:r>
          <w:fldChar w:fldCharType="begin"/>
        </w:r>
        <w:r>
          <w:instrText xml:space="preserve"> PAGEREF _Toc7172 \h </w:instrText>
        </w:r>
        <w:r>
          <w:fldChar w:fldCharType="separate"/>
        </w:r>
        <w:r>
          <w:t>12</w:t>
        </w:r>
        <w:r>
          <w:fldChar w:fldCharType="end"/>
        </w:r>
      </w:hyperlink>
    </w:p>
    <w:p>
      <w:pPr>
        <w:pStyle w:val="TOC1"/>
        <w:tabs>
          <w:tab w:val="right" w:leader="dot" w:pos="8306"/>
        </w:tabs>
      </w:pPr>
      <w:hyperlink w:anchor="_Toc31253" w:history="1">
        <w:r>
          <w:rPr>
            <w:rFonts w:ascii="仿宋" w:eastAsia="仿宋" w:hAnsi="仿宋" w:cs="仿宋" w:hint="eastAsia"/>
            <w:lang w:eastAsia="zh-CN"/>
          </w:rPr>
          <w:t>四、高纯镉项目概论</w:t>
        </w:r>
        <w:r>
          <w:tab/>
        </w:r>
        <w:r>
          <w:fldChar w:fldCharType="begin"/>
        </w:r>
        <w:r>
          <w:instrText xml:space="preserve"> PAGEREF _Toc31253 \h </w:instrText>
        </w:r>
        <w:r>
          <w:fldChar w:fldCharType="separate"/>
        </w:r>
        <w:r>
          <w:t>13</w:t>
        </w:r>
        <w:r>
          <w:fldChar w:fldCharType="end"/>
        </w:r>
      </w:hyperlink>
    </w:p>
    <w:p>
      <w:pPr>
        <w:pStyle w:val="TOC2"/>
        <w:tabs>
          <w:tab w:val="right" w:leader="dot" w:pos="8306"/>
        </w:tabs>
      </w:pPr>
      <w:hyperlink w:anchor="_Toc25329" w:history="1">
        <w:r>
          <w:rPr>
            <w:rFonts w:ascii="仿宋" w:eastAsia="仿宋" w:hAnsi="仿宋" w:cs="仿宋" w:hint="eastAsia"/>
            <w:lang w:eastAsia="zh-CN"/>
          </w:rPr>
          <w:t>(一)、高纯镉项目概况</w:t>
        </w:r>
        <w:r>
          <w:tab/>
        </w:r>
        <w:r>
          <w:fldChar w:fldCharType="begin"/>
        </w:r>
        <w:r>
          <w:instrText xml:space="preserve"> PAGEREF _Toc25329 \h </w:instrText>
        </w:r>
        <w:r>
          <w:fldChar w:fldCharType="separate"/>
        </w:r>
        <w:r>
          <w:t>13</w:t>
        </w:r>
        <w:r>
          <w:fldChar w:fldCharType="end"/>
        </w:r>
      </w:hyperlink>
    </w:p>
    <w:p>
      <w:pPr>
        <w:pStyle w:val="TOC2"/>
        <w:tabs>
          <w:tab w:val="right" w:leader="dot" w:pos="8306"/>
        </w:tabs>
      </w:pPr>
      <w:hyperlink w:anchor="_Toc22310" w:history="1">
        <w:r>
          <w:rPr>
            <w:rFonts w:ascii="仿宋" w:eastAsia="仿宋" w:hAnsi="仿宋" w:cs="仿宋" w:hint="eastAsia"/>
            <w:lang w:eastAsia="zh-CN"/>
          </w:rPr>
          <w:t>(二)、高纯镉项目目标</w:t>
        </w:r>
        <w:r>
          <w:tab/>
        </w:r>
        <w:r>
          <w:fldChar w:fldCharType="begin"/>
        </w:r>
        <w:r>
          <w:instrText xml:space="preserve"> PAGEREF _Toc22310 \h </w:instrText>
        </w:r>
        <w:r>
          <w:fldChar w:fldCharType="separate"/>
        </w:r>
        <w:r>
          <w:t>16</w:t>
        </w:r>
        <w:r>
          <w:fldChar w:fldCharType="end"/>
        </w:r>
      </w:hyperlink>
    </w:p>
    <w:p>
      <w:pPr>
        <w:pStyle w:val="TOC2"/>
        <w:tabs>
          <w:tab w:val="right" w:leader="dot" w:pos="8306"/>
        </w:tabs>
      </w:pPr>
      <w:hyperlink w:anchor="_Toc1629" w:history="1">
        <w:r>
          <w:rPr>
            <w:rFonts w:ascii="仿宋" w:eastAsia="仿宋" w:hAnsi="仿宋" w:cs="仿宋" w:hint="eastAsia"/>
            <w:lang w:eastAsia="zh-CN"/>
          </w:rPr>
          <w:t>(三)、高纯镉项目提出的理由</w:t>
        </w:r>
        <w:r>
          <w:tab/>
        </w:r>
        <w:r>
          <w:fldChar w:fldCharType="begin"/>
        </w:r>
        <w:r>
          <w:instrText xml:space="preserve"> PAGEREF _Toc1629 \h </w:instrText>
        </w:r>
        <w:r>
          <w:fldChar w:fldCharType="separate"/>
        </w:r>
        <w:r>
          <w:t>16</w:t>
        </w:r>
        <w:r>
          <w:fldChar w:fldCharType="end"/>
        </w:r>
      </w:hyperlink>
    </w:p>
    <w:p>
      <w:pPr>
        <w:pStyle w:val="TOC2"/>
        <w:tabs>
          <w:tab w:val="right" w:leader="dot" w:pos="8306"/>
        </w:tabs>
      </w:pPr>
      <w:hyperlink w:anchor="_Toc19619" w:history="1">
        <w:r>
          <w:rPr>
            <w:rFonts w:ascii="仿宋" w:eastAsia="仿宋" w:hAnsi="仿宋" w:cs="仿宋" w:hint="eastAsia"/>
            <w:lang w:eastAsia="zh-CN"/>
          </w:rPr>
          <w:t>(四)、高纯镉项目意义</w:t>
        </w:r>
        <w:r>
          <w:tab/>
        </w:r>
        <w:r>
          <w:fldChar w:fldCharType="begin"/>
        </w:r>
        <w:r>
          <w:instrText xml:space="preserve"> PAGEREF _Toc19619 \h </w:instrText>
        </w:r>
        <w:r>
          <w:fldChar w:fldCharType="separate"/>
        </w:r>
        <w:r>
          <w:t>18</w:t>
        </w:r>
        <w:r>
          <w:fldChar w:fldCharType="end"/>
        </w:r>
      </w:hyperlink>
    </w:p>
    <w:p>
      <w:pPr>
        <w:pStyle w:val="TOC2"/>
        <w:tabs>
          <w:tab w:val="right" w:leader="dot" w:pos="8306"/>
        </w:tabs>
      </w:pPr>
      <w:hyperlink w:anchor="_Toc22464" w:history="1">
        <w:r>
          <w:rPr>
            <w:rFonts w:ascii="仿宋" w:eastAsia="仿宋" w:hAnsi="仿宋" w:cs="仿宋" w:hint="eastAsia"/>
            <w:lang w:eastAsia="zh-CN"/>
          </w:rPr>
          <w:t>(五)、高纯镉项目背景</w:t>
        </w:r>
        <w:r>
          <w:tab/>
        </w:r>
        <w:r>
          <w:fldChar w:fldCharType="begin"/>
        </w:r>
        <w:r>
          <w:instrText xml:space="preserve"> PAGEREF _Toc22464 \h </w:instrText>
        </w:r>
        <w:r>
          <w:fldChar w:fldCharType="separate"/>
        </w:r>
        <w:r>
          <w:t>19</w:t>
        </w:r>
        <w:r>
          <w:fldChar w:fldCharType="end"/>
        </w:r>
      </w:hyperlink>
    </w:p>
    <w:p>
      <w:pPr>
        <w:pStyle w:val="TOC1"/>
        <w:tabs>
          <w:tab w:val="right" w:leader="dot" w:pos="8306"/>
        </w:tabs>
      </w:pPr>
      <w:hyperlink w:anchor="_Toc20362" w:history="1">
        <w:r>
          <w:rPr>
            <w:rFonts w:ascii="仿宋" w:eastAsia="仿宋" w:hAnsi="仿宋" w:cs="仿宋" w:hint="eastAsia"/>
            <w:lang w:eastAsia="zh-CN"/>
          </w:rPr>
          <w:t>五、高纯镉项目绩效评估</w:t>
        </w:r>
        <w:r>
          <w:tab/>
        </w:r>
        <w:r>
          <w:fldChar w:fldCharType="begin"/>
        </w:r>
        <w:r>
          <w:instrText xml:space="preserve"> PAGEREF _Toc20362 \h </w:instrText>
        </w:r>
        <w:r>
          <w:fldChar w:fldCharType="separate"/>
        </w:r>
        <w:r>
          <w:t>20</w:t>
        </w:r>
        <w:r>
          <w:fldChar w:fldCharType="end"/>
        </w:r>
      </w:hyperlink>
    </w:p>
    <w:p>
      <w:pPr>
        <w:pStyle w:val="TOC2"/>
        <w:tabs>
          <w:tab w:val="right" w:leader="dot" w:pos="8306"/>
        </w:tabs>
      </w:pPr>
      <w:hyperlink w:anchor="_Toc17405" w:history="1">
        <w:r>
          <w:rPr>
            <w:rFonts w:ascii="仿宋" w:eastAsia="仿宋" w:hAnsi="仿宋" w:cs="仿宋" w:hint="eastAsia"/>
            <w:lang w:eastAsia="zh-CN"/>
          </w:rPr>
          <w:t>(一)、绩效评估指标</w:t>
        </w:r>
        <w:r>
          <w:tab/>
        </w:r>
        <w:r>
          <w:fldChar w:fldCharType="begin"/>
        </w:r>
        <w:r>
          <w:instrText xml:space="preserve"> PAGEREF _Toc17405 \h </w:instrText>
        </w:r>
        <w:r>
          <w:fldChar w:fldCharType="separate"/>
        </w:r>
        <w:r>
          <w:t>20</w:t>
        </w:r>
        <w:r>
          <w:fldChar w:fldCharType="end"/>
        </w:r>
      </w:hyperlink>
    </w:p>
    <w:p>
      <w:pPr>
        <w:pStyle w:val="TOC2"/>
        <w:tabs>
          <w:tab w:val="right" w:leader="dot" w:pos="8306"/>
        </w:tabs>
      </w:pPr>
      <w:hyperlink w:anchor="_Toc7588" w:history="1">
        <w:r>
          <w:rPr>
            <w:rFonts w:ascii="仿宋" w:eastAsia="仿宋" w:hAnsi="仿宋" w:cs="仿宋" w:hint="eastAsia"/>
            <w:lang w:eastAsia="zh-CN"/>
          </w:rPr>
          <w:t>(二)、绩效评估方法</w:t>
        </w:r>
        <w:r>
          <w:tab/>
        </w:r>
        <w:r>
          <w:fldChar w:fldCharType="begin"/>
        </w:r>
        <w:r>
          <w:instrText xml:space="preserve"> PAGEREF _Toc7588 \h </w:instrText>
        </w:r>
        <w:r>
          <w:fldChar w:fldCharType="separate"/>
        </w:r>
        <w:r>
          <w:t>21</w:t>
        </w:r>
        <w:r>
          <w:fldChar w:fldCharType="end"/>
        </w:r>
      </w:hyperlink>
    </w:p>
    <w:p>
      <w:pPr>
        <w:pStyle w:val="TOC2"/>
        <w:tabs>
          <w:tab w:val="right" w:leader="dot" w:pos="8306"/>
        </w:tabs>
      </w:pPr>
      <w:hyperlink w:anchor="_Toc19549" w:history="1">
        <w:r>
          <w:rPr>
            <w:rFonts w:ascii="仿宋" w:eastAsia="仿宋" w:hAnsi="仿宋" w:cs="仿宋" w:hint="eastAsia"/>
            <w:lang w:eastAsia="zh-CN"/>
          </w:rPr>
          <w:t>(三)、绩效评估周期</w:t>
        </w:r>
        <w:r>
          <w:tab/>
        </w:r>
        <w:r>
          <w:fldChar w:fldCharType="begin"/>
        </w:r>
        <w:r>
          <w:instrText xml:space="preserve"> PAGEREF _Toc19549 \h </w:instrText>
        </w:r>
        <w:r>
          <w:fldChar w:fldCharType="separate"/>
        </w:r>
        <w:r>
          <w:t>22</w:t>
        </w:r>
        <w:r>
          <w:fldChar w:fldCharType="end"/>
        </w:r>
      </w:hyperlink>
    </w:p>
    <w:p>
      <w:pPr>
        <w:pStyle w:val="TOC1"/>
        <w:tabs>
          <w:tab w:val="right" w:leader="dot" w:pos="8306"/>
        </w:tabs>
      </w:pPr>
      <w:hyperlink w:anchor="_Toc11030" w:history="1">
        <w:r>
          <w:rPr>
            <w:rFonts w:ascii="仿宋" w:eastAsia="仿宋" w:hAnsi="仿宋" w:cs="仿宋" w:hint="eastAsia"/>
            <w:lang w:eastAsia="zh-CN"/>
          </w:rPr>
          <w:t>六、市场分析、调研</w:t>
        </w:r>
        <w:r>
          <w:tab/>
        </w:r>
        <w:r>
          <w:fldChar w:fldCharType="begin"/>
        </w:r>
        <w:r>
          <w:instrText xml:space="preserve"> PAGEREF _Toc11030 \h </w:instrText>
        </w:r>
        <w:r>
          <w:fldChar w:fldCharType="separate"/>
        </w:r>
        <w:r>
          <w:t>23</w:t>
        </w:r>
        <w:r>
          <w:fldChar w:fldCharType="end"/>
        </w:r>
      </w:hyperlink>
    </w:p>
    <w:p>
      <w:pPr>
        <w:pStyle w:val="TOC2"/>
        <w:tabs>
          <w:tab w:val="right" w:leader="dot" w:pos="8306"/>
        </w:tabs>
      </w:pPr>
      <w:hyperlink w:anchor="_Toc13424" w:history="1">
        <w:r>
          <w:rPr>
            <w:rFonts w:ascii="仿宋" w:eastAsia="仿宋" w:hAnsi="仿宋" w:cs="仿宋" w:hint="eastAsia"/>
            <w:lang w:eastAsia="zh-CN"/>
          </w:rPr>
          <w:t>(一)、高纯镉行业分析</w:t>
        </w:r>
        <w:r>
          <w:tab/>
        </w:r>
        <w:r>
          <w:fldChar w:fldCharType="begin"/>
        </w:r>
        <w:r>
          <w:instrText xml:space="preserve"> PAGEREF _Toc13424 \h </w:instrText>
        </w:r>
        <w:r>
          <w:fldChar w:fldCharType="separate"/>
        </w:r>
        <w:r>
          <w:t>23</w:t>
        </w:r>
        <w:r>
          <w:fldChar w:fldCharType="end"/>
        </w:r>
      </w:hyperlink>
    </w:p>
    <w:p>
      <w:pPr>
        <w:pStyle w:val="TOC2"/>
        <w:tabs>
          <w:tab w:val="right" w:leader="dot" w:pos="8306"/>
        </w:tabs>
      </w:pPr>
      <w:hyperlink w:anchor="_Toc13637" w:history="1">
        <w:r>
          <w:rPr>
            <w:rFonts w:ascii="仿宋" w:eastAsia="仿宋" w:hAnsi="仿宋" w:cs="仿宋" w:hint="eastAsia"/>
            <w:lang w:eastAsia="zh-CN"/>
          </w:rPr>
          <w:t>(二)、高纯镉市场分析预测</w:t>
        </w:r>
        <w:r>
          <w:tab/>
        </w:r>
        <w:r>
          <w:fldChar w:fldCharType="begin"/>
        </w:r>
        <w:r>
          <w:instrText xml:space="preserve"> PAGEREF _Toc13637 \h </w:instrText>
        </w:r>
        <w:r>
          <w:fldChar w:fldCharType="separate"/>
        </w:r>
        <w:r>
          <w:t>24</w:t>
        </w:r>
        <w:r>
          <w:fldChar w:fldCharType="end"/>
        </w:r>
      </w:hyperlink>
    </w:p>
    <w:p>
      <w:pPr>
        <w:pStyle w:val="TOC1"/>
        <w:tabs>
          <w:tab w:val="right" w:leader="dot" w:pos="8306"/>
        </w:tabs>
      </w:pPr>
      <w:hyperlink w:anchor="_Toc29646" w:history="1">
        <w:r>
          <w:rPr>
            <w:rFonts w:ascii="仿宋" w:eastAsia="仿宋" w:hAnsi="仿宋" w:cs="仿宋" w:hint="eastAsia"/>
            <w:lang w:eastAsia="zh-CN"/>
          </w:rPr>
          <w:t>七、高纯镉项目人力资源培养与发展</w:t>
        </w:r>
        <w:r>
          <w:tab/>
        </w:r>
        <w:r>
          <w:fldChar w:fldCharType="begin"/>
        </w:r>
        <w:r>
          <w:instrText xml:space="preserve"> PAGEREF _Toc29646 \h </w:instrText>
        </w:r>
        <w:r>
          <w:fldChar w:fldCharType="separate"/>
        </w:r>
        <w:r>
          <w:t>24</w:t>
        </w:r>
        <w:r>
          <w:fldChar w:fldCharType="end"/>
        </w:r>
      </w:hyperlink>
    </w:p>
    <w:p>
      <w:pPr>
        <w:pStyle w:val="TOC2"/>
        <w:tabs>
          <w:tab w:val="right" w:leader="dot" w:pos="8306"/>
        </w:tabs>
      </w:pPr>
      <w:hyperlink w:anchor="_Toc28166" w:history="1">
        <w:r>
          <w:rPr>
            <w:rFonts w:ascii="仿宋" w:eastAsia="仿宋" w:hAnsi="仿宋" w:cs="仿宋" w:hint="eastAsia"/>
            <w:lang w:eastAsia="zh-CN"/>
          </w:rPr>
          <w:t>(一)、人才需求与规划</w:t>
        </w:r>
        <w:r>
          <w:tab/>
        </w:r>
        <w:r>
          <w:fldChar w:fldCharType="begin"/>
        </w:r>
        <w:r>
          <w:instrText xml:space="preserve"> PAGEREF _Toc28166 \h </w:instrText>
        </w:r>
        <w:r>
          <w:fldChar w:fldCharType="separate"/>
        </w:r>
        <w:r>
          <w:t>24</w:t>
        </w:r>
        <w:r>
          <w:fldChar w:fldCharType="end"/>
        </w:r>
      </w:hyperlink>
    </w:p>
    <w:p>
      <w:pPr>
        <w:pStyle w:val="TOC2"/>
        <w:tabs>
          <w:tab w:val="right" w:leader="dot" w:pos="8306"/>
        </w:tabs>
      </w:pPr>
      <w:hyperlink w:anchor="_Toc13077" w:history="1">
        <w:r>
          <w:rPr>
            <w:rFonts w:ascii="仿宋" w:eastAsia="仿宋" w:hAnsi="仿宋" w:cs="仿宋" w:hint="eastAsia"/>
            <w:lang w:eastAsia="zh-CN"/>
          </w:rPr>
          <w:t>(二)、培训与发展计划</w:t>
        </w:r>
        <w:r>
          <w:tab/>
        </w:r>
        <w:r>
          <w:fldChar w:fldCharType="begin"/>
        </w:r>
        <w:r>
          <w:instrText xml:space="preserve"> PAGEREF _Toc13077 \h </w:instrText>
        </w:r>
        <w:r>
          <w:fldChar w:fldCharType="separate"/>
        </w:r>
        <w:r>
          <w:t>25</w:t>
        </w:r>
        <w:r>
          <w:fldChar w:fldCharType="end"/>
        </w:r>
      </w:hyperlink>
    </w:p>
    <w:p>
      <w:pPr>
        <w:pStyle w:val="TOC1"/>
        <w:tabs>
          <w:tab w:val="right" w:leader="dot" w:pos="8306"/>
        </w:tabs>
      </w:pPr>
      <w:hyperlink w:anchor="_Toc2359" w:history="1">
        <w:r>
          <w:rPr>
            <w:rFonts w:ascii="仿宋" w:eastAsia="仿宋" w:hAnsi="仿宋" w:cs="仿宋" w:hint="eastAsia"/>
            <w:lang w:eastAsia="zh-CN"/>
          </w:rPr>
          <w:t>八、高纯镉项目财务管理</w:t>
        </w:r>
        <w:r>
          <w:tab/>
        </w:r>
        <w:r>
          <w:fldChar w:fldCharType="begin"/>
        </w:r>
        <w:r>
          <w:instrText xml:space="preserve"> PAGEREF _Toc2359 \h </w:instrText>
        </w:r>
        <w:r>
          <w:fldChar w:fldCharType="separate"/>
        </w:r>
        <w:r>
          <w:t>25</w:t>
        </w:r>
        <w:r>
          <w:fldChar w:fldCharType="end"/>
        </w:r>
      </w:hyperlink>
    </w:p>
    <w:p>
      <w:pPr>
        <w:pStyle w:val="TOC2"/>
        <w:tabs>
          <w:tab w:val="right" w:leader="dot" w:pos="8306"/>
        </w:tabs>
      </w:pPr>
      <w:hyperlink w:anchor="_Toc5522" w:history="1">
        <w:r>
          <w:rPr>
            <w:rFonts w:ascii="仿宋" w:eastAsia="仿宋" w:hAnsi="仿宋" w:cs="仿宋" w:hint="eastAsia"/>
            <w:lang w:eastAsia="zh-CN"/>
          </w:rPr>
          <w:t>(一)、资金需求大</w:t>
        </w:r>
        <w:r>
          <w:tab/>
        </w:r>
        <w:r>
          <w:fldChar w:fldCharType="begin"/>
        </w:r>
        <w:r>
          <w:instrText xml:space="preserve"> PAGEREF _Toc5522 \h </w:instrText>
        </w:r>
        <w:r>
          <w:fldChar w:fldCharType="separate"/>
        </w:r>
        <w:r>
          <w:t>25</w:t>
        </w:r>
        <w:r>
          <w:fldChar w:fldCharType="end"/>
        </w:r>
      </w:hyperlink>
    </w:p>
    <w:p>
      <w:pPr>
        <w:pStyle w:val="TOC2"/>
        <w:tabs>
          <w:tab w:val="right" w:leader="dot" w:pos="8306"/>
        </w:tabs>
      </w:pPr>
      <w:hyperlink w:anchor="_Toc2097" w:history="1">
        <w:r>
          <w:rPr>
            <w:rFonts w:ascii="仿宋" w:eastAsia="仿宋" w:hAnsi="仿宋" w:cs="仿宋" w:hint="eastAsia"/>
            <w:lang w:eastAsia="zh-CN"/>
          </w:rPr>
          <w:t>(二)、研发周期长</w:t>
        </w:r>
        <w:r>
          <w:tab/>
        </w:r>
        <w:r>
          <w:fldChar w:fldCharType="begin"/>
        </w:r>
        <w:r>
          <w:instrText xml:space="preserve"> PAGEREF _Toc2097 \h </w:instrText>
        </w:r>
        <w:r>
          <w:fldChar w:fldCharType="separate"/>
        </w:r>
        <w:r>
          <w:t>27</w:t>
        </w:r>
        <w:r>
          <w:fldChar w:fldCharType="end"/>
        </w:r>
      </w:hyperlink>
    </w:p>
    <w:p>
      <w:pPr>
        <w:pStyle w:val="TOC2"/>
        <w:tabs>
          <w:tab w:val="right" w:leader="dot" w:pos="8306"/>
        </w:tabs>
      </w:pPr>
      <w:hyperlink w:anchor="_Toc23925" w:history="1">
        <w:r>
          <w:rPr>
            <w:rFonts w:ascii="仿宋" w:eastAsia="仿宋" w:hAnsi="仿宋" w:cs="仿宋" w:hint="eastAsia"/>
            <w:lang w:eastAsia="zh-CN"/>
          </w:rPr>
          <w:t>(三)、市场风险大</w:t>
        </w:r>
        <w:r>
          <w:tab/>
        </w:r>
        <w:r>
          <w:fldChar w:fldCharType="begin"/>
        </w:r>
        <w:r>
          <w:instrText xml:space="preserve"> PAGEREF _Toc23925 \h </w:instrText>
        </w:r>
        <w:r>
          <w:fldChar w:fldCharType="separate"/>
        </w:r>
        <w:r>
          <w:t>28</w:t>
        </w:r>
        <w:r>
          <w:fldChar w:fldCharType="end"/>
        </w:r>
      </w:hyperlink>
    </w:p>
    <w:p>
      <w:pPr>
        <w:pStyle w:val="TOC2"/>
        <w:tabs>
          <w:tab w:val="right" w:leader="dot" w:pos="8306"/>
        </w:tabs>
      </w:pPr>
      <w:hyperlink w:anchor="_Toc14770" w:history="1">
        <w:r>
          <w:rPr>
            <w:rFonts w:ascii="仿宋" w:eastAsia="仿宋" w:hAnsi="仿宋" w:cs="仿宋" w:hint="eastAsia"/>
            <w:lang w:eastAsia="zh-CN"/>
          </w:rPr>
          <w:t>(四)、利润率高</w:t>
        </w:r>
        <w:r>
          <w:tab/>
        </w:r>
        <w:r>
          <w:fldChar w:fldCharType="begin"/>
        </w:r>
        <w:r>
          <w:instrText xml:space="preserve"> PAGEREF _Toc14770 \h </w:instrText>
        </w:r>
        <w:r>
          <w:fldChar w:fldCharType="separate"/>
        </w:r>
        <w:r>
          <w:t>30</w:t>
        </w:r>
        <w:r>
          <w:fldChar w:fldCharType="end"/>
        </w:r>
      </w:hyperlink>
    </w:p>
    <w:p>
      <w:pPr>
        <w:pStyle w:val="TOC1"/>
        <w:tabs>
          <w:tab w:val="right" w:leader="dot" w:pos="8306"/>
        </w:tabs>
      </w:pPr>
      <w:hyperlink w:anchor="_Toc9870" w:history="1">
        <w:r>
          <w:rPr>
            <w:rFonts w:ascii="仿宋" w:eastAsia="仿宋" w:hAnsi="仿宋" w:cs="仿宋" w:hint="eastAsia"/>
            <w:lang w:eastAsia="zh-CN"/>
          </w:rPr>
          <w:t>九、高纯镉项目计划安排</w:t>
        </w:r>
        <w:r>
          <w:tab/>
        </w:r>
        <w:r>
          <w:fldChar w:fldCharType="begin"/>
        </w:r>
        <w:r>
          <w:instrText xml:space="preserve"> PAGEREF _Toc9870 \h </w:instrText>
        </w:r>
        <w:r>
          <w:fldChar w:fldCharType="separate"/>
        </w:r>
        <w:r>
          <w:t>32</w:t>
        </w:r>
        <w:r>
          <w:fldChar w:fldCharType="end"/>
        </w:r>
      </w:hyperlink>
    </w:p>
    <w:p>
      <w:pPr>
        <w:pStyle w:val="TOC2"/>
        <w:tabs>
          <w:tab w:val="right" w:leader="dot" w:pos="8306"/>
        </w:tabs>
      </w:pPr>
      <w:hyperlink w:anchor="_Toc23089" w:history="1">
        <w:r>
          <w:rPr>
            <w:rFonts w:ascii="仿宋" w:eastAsia="仿宋" w:hAnsi="仿宋" w:cs="仿宋" w:hint="eastAsia"/>
            <w:lang w:eastAsia="zh-CN"/>
          </w:rPr>
          <w:t>(一)、建设周期</w:t>
        </w:r>
        <w:r>
          <w:tab/>
        </w:r>
        <w:r>
          <w:fldChar w:fldCharType="begin"/>
        </w:r>
        <w:r>
          <w:instrText xml:space="preserve"> PAGEREF _Toc23089 \h </w:instrText>
        </w:r>
        <w:r>
          <w:fldChar w:fldCharType="separate"/>
        </w:r>
        <w:r>
          <w:t>32</w:t>
        </w:r>
        <w:r>
          <w:fldChar w:fldCharType="end"/>
        </w:r>
      </w:hyperlink>
    </w:p>
    <w:p>
      <w:pPr>
        <w:pStyle w:val="TOC2"/>
        <w:tabs>
          <w:tab w:val="right" w:leader="dot" w:pos="8306"/>
        </w:tabs>
      </w:pPr>
      <w:hyperlink w:anchor="_Toc5076" w:history="1">
        <w:r>
          <w:rPr>
            <w:rFonts w:ascii="仿宋" w:eastAsia="仿宋" w:hAnsi="仿宋" w:cs="仿宋" w:hint="eastAsia"/>
            <w:lang w:eastAsia="zh-CN"/>
          </w:rPr>
          <w:t>(二)、建设进度</w:t>
        </w:r>
        <w:r>
          <w:tab/>
        </w:r>
        <w:r>
          <w:fldChar w:fldCharType="begin"/>
        </w:r>
        <w:r>
          <w:instrText xml:space="preserve"> PAGEREF _Toc5076 \h </w:instrText>
        </w:r>
        <w:r>
          <w:fldChar w:fldCharType="separate"/>
        </w:r>
        <w:r>
          <w:t>33</w:t>
        </w:r>
        <w:r>
          <w:fldChar w:fldCharType="end"/>
        </w:r>
      </w:hyperlink>
    </w:p>
    <w:p>
      <w:pPr>
        <w:pStyle w:val="TOC2"/>
        <w:tabs>
          <w:tab w:val="right" w:leader="dot" w:pos="8306"/>
        </w:tabs>
      </w:pPr>
      <w:hyperlink w:anchor="_Toc24506" w:history="1">
        <w:r>
          <w:rPr>
            <w:rFonts w:ascii="仿宋" w:eastAsia="仿宋" w:hAnsi="仿宋" w:cs="仿宋" w:hint="eastAsia"/>
            <w:lang w:eastAsia="zh-CN"/>
          </w:rPr>
          <w:t>(三)、进度安排注意事项</w:t>
        </w:r>
        <w:r>
          <w:tab/>
        </w:r>
        <w:r>
          <w:fldChar w:fldCharType="begin"/>
        </w:r>
        <w:r>
          <w:instrText xml:space="preserve"> PAGEREF _Toc24506 \h </w:instrText>
        </w:r>
        <w:r>
          <w:fldChar w:fldCharType="separate"/>
        </w:r>
        <w:r>
          <w:t>34</w:t>
        </w:r>
        <w:r>
          <w:fldChar w:fldCharType="end"/>
        </w:r>
      </w:hyperlink>
    </w:p>
    <w:p>
      <w:pPr>
        <w:pStyle w:val="TOC2"/>
        <w:tabs>
          <w:tab w:val="right" w:leader="dot" w:pos="8306"/>
        </w:tabs>
      </w:pPr>
      <w:hyperlink w:anchor="_Toc28234" w:history="1">
        <w:r>
          <w:rPr>
            <w:rFonts w:ascii="仿宋" w:eastAsia="仿宋" w:hAnsi="仿宋" w:cs="仿宋" w:hint="eastAsia"/>
            <w:lang w:eastAsia="zh-CN"/>
          </w:rPr>
          <w:t>(四)、人力资源配置</w:t>
        </w:r>
        <w:r>
          <w:tab/>
        </w:r>
        <w:r>
          <w:fldChar w:fldCharType="begin"/>
        </w:r>
        <w:r>
          <w:instrText xml:space="preserve"> PAGEREF _Toc28234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72" w:history="1">
        <w:r>
          <w:rPr>
            <w:rFonts w:ascii="仿宋" w:eastAsia="仿宋" w:hAnsi="仿宋" w:cs="仿宋" w:hint="eastAsia"/>
            <w:lang w:eastAsia="zh-CN"/>
          </w:rPr>
          <w:t>十、高纯镉项目人力资源管理</w:t>
        </w:r>
        <w:r>
          <w:tab/>
        </w:r>
        <w:r>
          <w:fldChar w:fldCharType="begin"/>
        </w:r>
        <w:r>
          <w:instrText xml:space="preserve"> PAGEREF _Toc5572 \h </w:instrText>
        </w:r>
        <w:r>
          <w:fldChar w:fldCharType="separate"/>
        </w:r>
        <w:r>
          <w:t>37</w:t>
        </w:r>
        <w:r>
          <w:fldChar w:fldCharType="end"/>
        </w:r>
      </w:hyperlink>
    </w:p>
    <w:p>
      <w:pPr>
        <w:pStyle w:val="TOC2"/>
        <w:tabs>
          <w:tab w:val="right" w:leader="dot" w:pos="8306"/>
        </w:tabs>
      </w:pPr>
      <w:hyperlink w:anchor="_Toc26630" w:history="1">
        <w:r>
          <w:rPr>
            <w:rFonts w:ascii="仿宋" w:eastAsia="仿宋" w:hAnsi="仿宋" w:cs="仿宋" w:hint="eastAsia"/>
            <w:lang w:eastAsia="zh-CN"/>
          </w:rPr>
          <w:t>(一)、建立健全的预算管理制度</w:t>
        </w:r>
        <w:r>
          <w:tab/>
        </w:r>
        <w:r>
          <w:fldChar w:fldCharType="begin"/>
        </w:r>
        <w:r>
          <w:instrText xml:space="preserve"> PAGEREF _Toc26630 \h </w:instrText>
        </w:r>
        <w:r>
          <w:fldChar w:fldCharType="separate"/>
        </w:r>
        <w:r>
          <w:t>37</w:t>
        </w:r>
        <w:r>
          <w:fldChar w:fldCharType="end"/>
        </w:r>
      </w:hyperlink>
    </w:p>
    <w:p>
      <w:pPr>
        <w:pStyle w:val="TOC2"/>
        <w:tabs>
          <w:tab w:val="right" w:leader="dot" w:pos="8306"/>
        </w:tabs>
      </w:pPr>
      <w:hyperlink w:anchor="_Toc4257" w:history="1">
        <w:r>
          <w:rPr>
            <w:rFonts w:ascii="仿宋" w:eastAsia="仿宋" w:hAnsi="仿宋" w:cs="仿宋" w:hint="eastAsia"/>
            <w:lang w:eastAsia="zh-CN"/>
          </w:rPr>
          <w:t>(二)、加强资金流动监控</w:t>
        </w:r>
        <w:r>
          <w:tab/>
        </w:r>
        <w:r>
          <w:fldChar w:fldCharType="begin"/>
        </w:r>
        <w:r>
          <w:instrText xml:space="preserve"> PAGEREF _Toc4257 \h </w:instrText>
        </w:r>
        <w:r>
          <w:fldChar w:fldCharType="separate"/>
        </w:r>
        <w:r>
          <w:t>38</w:t>
        </w:r>
        <w:r>
          <w:fldChar w:fldCharType="end"/>
        </w:r>
      </w:hyperlink>
    </w:p>
    <w:p>
      <w:pPr>
        <w:pStyle w:val="TOC2"/>
        <w:tabs>
          <w:tab w:val="right" w:leader="dot" w:pos="8306"/>
        </w:tabs>
      </w:pPr>
      <w:hyperlink w:anchor="_Toc3165" w:history="1">
        <w:r>
          <w:rPr>
            <w:rFonts w:ascii="仿宋" w:eastAsia="仿宋" w:hAnsi="仿宋" w:cs="仿宋" w:hint="eastAsia"/>
            <w:lang w:eastAsia="zh-CN"/>
          </w:rPr>
          <w:t>(三)、制定完善的风险控制机制</w:t>
        </w:r>
        <w:r>
          <w:tab/>
        </w:r>
        <w:r>
          <w:fldChar w:fldCharType="begin"/>
        </w:r>
        <w:r>
          <w:instrText xml:space="preserve"> PAGEREF _Toc3165 \h </w:instrText>
        </w:r>
        <w:r>
          <w:fldChar w:fldCharType="separate"/>
        </w:r>
        <w:r>
          <w:t>39</w:t>
        </w:r>
        <w:r>
          <w:fldChar w:fldCharType="end"/>
        </w:r>
      </w:hyperlink>
    </w:p>
    <w:p>
      <w:pPr>
        <w:pStyle w:val="TOC2"/>
        <w:tabs>
          <w:tab w:val="right" w:leader="dot" w:pos="8306"/>
        </w:tabs>
      </w:pPr>
      <w:hyperlink w:anchor="_Toc32114" w:history="1">
        <w:r>
          <w:rPr>
            <w:rFonts w:ascii="仿宋" w:eastAsia="仿宋" w:hAnsi="仿宋" w:cs="仿宋" w:hint="eastAsia"/>
            <w:lang w:eastAsia="zh-CN"/>
          </w:rPr>
          <w:t>(四)、优化成本管理</w:t>
        </w:r>
        <w:r>
          <w:tab/>
        </w:r>
        <w:r>
          <w:fldChar w:fldCharType="begin"/>
        </w:r>
        <w:r>
          <w:instrText xml:space="preserve"> PAGEREF _Toc32114 \h </w:instrText>
        </w:r>
        <w:r>
          <w:fldChar w:fldCharType="separate"/>
        </w:r>
        <w:r>
          <w:t>41</w:t>
        </w:r>
        <w:r>
          <w:fldChar w:fldCharType="end"/>
        </w:r>
      </w:hyperlink>
    </w:p>
    <w:p>
      <w:pPr>
        <w:pStyle w:val="TOC1"/>
        <w:tabs>
          <w:tab w:val="right" w:leader="dot" w:pos="8306"/>
        </w:tabs>
      </w:pPr>
      <w:hyperlink w:anchor="_Toc28292" w:history="1">
        <w:r>
          <w:rPr>
            <w:rFonts w:ascii="仿宋" w:eastAsia="仿宋" w:hAnsi="仿宋" w:cs="仿宋" w:hint="eastAsia"/>
            <w:lang w:eastAsia="zh-CN"/>
          </w:rPr>
          <w:t>十一、生产安全保护</w:t>
        </w:r>
        <w:r>
          <w:tab/>
        </w:r>
        <w:r>
          <w:fldChar w:fldCharType="begin"/>
        </w:r>
        <w:r>
          <w:instrText xml:space="preserve"> PAGEREF _Toc28292 \h </w:instrText>
        </w:r>
        <w:r>
          <w:fldChar w:fldCharType="separate"/>
        </w:r>
        <w:r>
          <w:t>42</w:t>
        </w:r>
        <w:r>
          <w:fldChar w:fldCharType="end"/>
        </w:r>
      </w:hyperlink>
    </w:p>
    <w:p>
      <w:pPr>
        <w:pStyle w:val="TOC2"/>
        <w:tabs>
          <w:tab w:val="right" w:leader="dot" w:pos="8306"/>
        </w:tabs>
      </w:pPr>
      <w:hyperlink w:anchor="_Toc15053" w:history="1">
        <w:r>
          <w:rPr>
            <w:rFonts w:ascii="仿宋" w:eastAsia="仿宋" w:hAnsi="仿宋" w:cs="仿宋" w:hint="eastAsia"/>
            <w:lang w:eastAsia="zh-CN"/>
          </w:rPr>
          <w:t>(一)、消防安全</w:t>
        </w:r>
        <w:r>
          <w:tab/>
        </w:r>
        <w:r>
          <w:fldChar w:fldCharType="begin"/>
        </w:r>
        <w:r>
          <w:instrText xml:space="preserve"> PAGEREF _Toc15053 \h </w:instrText>
        </w:r>
        <w:r>
          <w:fldChar w:fldCharType="separate"/>
        </w:r>
        <w:r>
          <w:t>42</w:t>
        </w:r>
        <w:r>
          <w:fldChar w:fldCharType="end"/>
        </w:r>
      </w:hyperlink>
    </w:p>
    <w:p>
      <w:pPr>
        <w:pStyle w:val="TOC2"/>
        <w:tabs>
          <w:tab w:val="right" w:leader="dot" w:pos="8306"/>
        </w:tabs>
      </w:pPr>
      <w:hyperlink w:anchor="_Toc29222" w:history="1">
        <w:r>
          <w:rPr>
            <w:rFonts w:ascii="仿宋" w:eastAsia="仿宋" w:hAnsi="仿宋" w:cs="仿宋" w:hint="eastAsia"/>
            <w:lang w:eastAsia="zh-CN"/>
          </w:rPr>
          <w:t>(二)、防火防爆总图布置措施</w:t>
        </w:r>
        <w:r>
          <w:tab/>
        </w:r>
        <w:r>
          <w:fldChar w:fldCharType="begin"/>
        </w:r>
        <w:r>
          <w:instrText xml:space="preserve"> PAGEREF _Toc29222 \h </w:instrText>
        </w:r>
        <w:r>
          <w:fldChar w:fldCharType="separate"/>
        </w:r>
        <w:r>
          <w:t>43</w:t>
        </w:r>
        <w:r>
          <w:fldChar w:fldCharType="end"/>
        </w:r>
      </w:hyperlink>
    </w:p>
    <w:p>
      <w:pPr>
        <w:pStyle w:val="TOC2"/>
        <w:tabs>
          <w:tab w:val="right" w:leader="dot" w:pos="8306"/>
        </w:tabs>
      </w:pPr>
      <w:hyperlink w:anchor="_Toc18288" w:history="1">
        <w:r>
          <w:rPr>
            <w:rFonts w:ascii="仿宋" w:eastAsia="仿宋" w:hAnsi="仿宋" w:cs="仿宋" w:hint="eastAsia"/>
            <w:lang w:eastAsia="zh-CN"/>
          </w:rPr>
          <w:t>(三)、自然灾害防范措施</w:t>
        </w:r>
        <w:r>
          <w:tab/>
        </w:r>
        <w:r>
          <w:fldChar w:fldCharType="begin"/>
        </w:r>
        <w:r>
          <w:instrText xml:space="preserve"> PAGEREF _Toc18288 \h </w:instrText>
        </w:r>
        <w:r>
          <w:fldChar w:fldCharType="separate"/>
        </w:r>
        <w:r>
          <w:t>44</w:t>
        </w:r>
        <w:r>
          <w:fldChar w:fldCharType="end"/>
        </w:r>
      </w:hyperlink>
    </w:p>
    <w:p>
      <w:pPr>
        <w:pStyle w:val="TOC2"/>
        <w:tabs>
          <w:tab w:val="right" w:leader="dot" w:pos="8306"/>
        </w:tabs>
      </w:pPr>
      <w:hyperlink w:anchor="_Toc9663" w:history="1">
        <w:r>
          <w:rPr>
            <w:rFonts w:ascii="仿宋" w:eastAsia="仿宋" w:hAnsi="仿宋" w:cs="仿宋" w:hint="eastAsia"/>
            <w:lang w:eastAsia="zh-CN"/>
          </w:rPr>
          <w:t>(四)、安全色及安全标志使用要求</w:t>
        </w:r>
        <w:r>
          <w:tab/>
        </w:r>
        <w:r>
          <w:fldChar w:fldCharType="begin"/>
        </w:r>
        <w:r>
          <w:instrText xml:space="preserve"> PAGEREF _Toc9663 \h </w:instrText>
        </w:r>
        <w:r>
          <w:fldChar w:fldCharType="separate"/>
        </w:r>
        <w:r>
          <w:t>45</w:t>
        </w:r>
        <w:r>
          <w:fldChar w:fldCharType="end"/>
        </w:r>
      </w:hyperlink>
    </w:p>
    <w:p>
      <w:pPr>
        <w:pStyle w:val="TOC2"/>
        <w:tabs>
          <w:tab w:val="right" w:leader="dot" w:pos="8306"/>
        </w:tabs>
      </w:pPr>
      <w:hyperlink w:anchor="_Toc16315" w:history="1">
        <w:r>
          <w:rPr>
            <w:rFonts w:ascii="仿宋" w:eastAsia="仿宋" w:hAnsi="仿宋" w:cs="仿宋" w:hint="eastAsia"/>
            <w:lang w:eastAsia="zh-CN"/>
          </w:rPr>
          <w:t>(五)、防尘防毒措施</w:t>
        </w:r>
        <w:r>
          <w:tab/>
        </w:r>
        <w:r>
          <w:fldChar w:fldCharType="begin"/>
        </w:r>
        <w:r>
          <w:instrText xml:space="preserve"> PAGEREF _Toc16315 \h </w:instrText>
        </w:r>
        <w:r>
          <w:fldChar w:fldCharType="separate"/>
        </w:r>
        <w:r>
          <w:t>46</w:t>
        </w:r>
        <w:r>
          <w:fldChar w:fldCharType="end"/>
        </w:r>
      </w:hyperlink>
    </w:p>
    <w:p>
      <w:pPr>
        <w:pStyle w:val="TOC2"/>
        <w:tabs>
          <w:tab w:val="right" w:leader="dot" w:pos="8306"/>
        </w:tabs>
      </w:pPr>
      <w:hyperlink w:anchor="_Toc9405" w:history="1">
        <w:r>
          <w:rPr>
            <w:rFonts w:ascii="仿宋" w:eastAsia="仿宋" w:hAnsi="仿宋" w:cs="仿宋" w:hint="eastAsia"/>
            <w:lang w:eastAsia="zh-CN"/>
          </w:rPr>
          <w:t>(六)、防静电、触电防护及防雷措施</w:t>
        </w:r>
        <w:r>
          <w:tab/>
        </w:r>
        <w:r>
          <w:fldChar w:fldCharType="begin"/>
        </w:r>
        <w:r>
          <w:instrText xml:space="preserve"> PAGEREF _Toc9405 \h </w:instrText>
        </w:r>
        <w:r>
          <w:fldChar w:fldCharType="separate"/>
        </w:r>
        <w:r>
          <w:t>47</w:t>
        </w:r>
        <w:r>
          <w:fldChar w:fldCharType="end"/>
        </w:r>
      </w:hyperlink>
    </w:p>
    <w:p>
      <w:pPr>
        <w:pStyle w:val="TOC2"/>
        <w:tabs>
          <w:tab w:val="right" w:leader="dot" w:pos="8306"/>
        </w:tabs>
      </w:pPr>
      <w:hyperlink w:anchor="_Toc10181" w:history="1">
        <w:r>
          <w:rPr>
            <w:rFonts w:ascii="仿宋" w:eastAsia="仿宋" w:hAnsi="仿宋" w:cs="仿宋" w:hint="eastAsia"/>
            <w:lang w:eastAsia="zh-CN"/>
          </w:rPr>
          <w:t>(七)、机械设备安全保障措施</w:t>
        </w:r>
        <w:r>
          <w:tab/>
        </w:r>
        <w:r>
          <w:fldChar w:fldCharType="begin"/>
        </w:r>
        <w:r>
          <w:instrText xml:space="preserve"> PAGEREF _Toc10181 \h </w:instrText>
        </w:r>
        <w:r>
          <w:fldChar w:fldCharType="separate"/>
        </w:r>
        <w:r>
          <w:t>48</w:t>
        </w:r>
        <w:r>
          <w:fldChar w:fldCharType="end"/>
        </w:r>
      </w:hyperlink>
    </w:p>
    <w:p>
      <w:pPr>
        <w:pStyle w:val="TOC1"/>
        <w:tabs>
          <w:tab w:val="right" w:leader="dot" w:pos="8306"/>
        </w:tabs>
      </w:pPr>
      <w:hyperlink w:anchor="_Toc26548" w:history="1">
        <w:r>
          <w:rPr>
            <w:rFonts w:ascii="仿宋" w:eastAsia="仿宋" w:hAnsi="仿宋" w:cs="仿宋" w:hint="eastAsia"/>
            <w:lang w:eastAsia="zh-CN"/>
          </w:rPr>
          <w:t>十二、高纯镉项目社会影响</w:t>
        </w:r>
        <w:r>
          <w:tab/>
        </w:r>
        <w:r>
          <w:fldChar w:fldCharType="begin"/>
        </w:r>
        <w:r>
          <w:instrText xml:space="preserve"> PAGEREF _Toc26548 \h </w:instrText>
        </w:r>
        <w:r>
          <w:fldChar w:fldCharType="separate"/>
        </w:r>
        <w:r>
          <w:t>50</w:t>
        </w:r>
        <w:r>
          <w:fldChar w:fldCharType="end"/>
        </w:r>
      </w:hyperlink>
    </w:p>
    <w:p>
      <w:pPr>
        <w:pStyle w:val="TOC2"/>
        <w:tabs>
          <w:tab w:val="right" w:leader="dot" w:pos="8306"/>
        </w:tabs>
      </w:pPr>
      <w:hyperlink w:anchor="_Toc28484" w:history="1">
        <w:r>
          <w:rPr>
            <w:rFonts w:ascii="仿宋" w:eastAsia="仿宋" w:hAnsi="仿宋" w:cs="仿宋" w:hint="eastAsia"/>
            <w:lang w:eastAsia="zh-CN"/>
          </w:rPr>
          <w:t>(一)、社会责任与义务</w:t>
        </w:r>
        <w:r>
          <w:tab/>
        </w:r>
        <w:r>
          <w:fldChar w:fldCharType="begin"/>
        </w:r>
        <w:r>
          <w:instrText xml:space="preserve"> PAGEREF _Toc28484 \h </w:instrText>
        </w:r>
        <w:r>
          <w:fldChar w:fldCharType="separate"/>
        </w:r>
        <w:r>
          <w:t>50</w:t>
        </w:r>
        <w:r>
          <w:fldChar w:fldCharType="end"/>
        </w:r>
      </w:hyperlink>
    </w:p>
    <w:p>
      <w:pPr>
        <w:pStyle w:val="TOC2"/>
        <w:tabs>
          <w:tab w:val="right" w:leader="dot" w:pos="8306"/>
        </w:tabs>
      </w:pPr>
      <w:hyperlink w:anchor="_Toc23337" w:history="1">
        <w:r>
          <w:rPr>
            <w:rFonts w:ascii="仿宋" w:eastAsia="仿宋" w:hAnsi="仿宋" w:cs="仿宋" w:hint="eastAsia"/>
            <w:lang w:eastAsia="zh-CN"/>
          </w:rPr>
          <w:t>(二)、社会参与与沟通</w:t>
        </w:r>
        <w:r>
          <w:tab/>
        </w:r>
        <w:r>
          <w:fldChar w:fldCharType="begin"/>
        </w:r>
        <w:r>
          <w:instrText xml:space="preserve"> PAGEREF _Toc23337 \h </w:instrText>
        </w:r>
        <w:r>
          <w:fldChar w:fldCharType="separate"/>
        </w:r>
        <w:r>
          <w:t>50</w:t>
        </w:r>
        <w:r>
          <w:fldChar w:fldCharType="end"/>
        </w:r>
      </w:hyperlink>
    </w:p>
    <w:p>
      <w:pPr>
        <w:pStyle w:val="TOC1"/>
        <w:tabs>
          <w:tab w:val="right" w:leader="dot" w:pos="8306"/>
        </w:tabs>
      </w:pPr>
      <w:hyperlink w:anchor="_Toc17835" w:history="1">
        <w:r>
          <w:rPr>
            <w:rFonts w:ascii="仿宋" w:eastAsia="仿宋" w:hAnsi="仿宋" w:cs="仿宋" w:hint="eastAsia"/>
            <w:lang w:eastAsia="zh-CN"/>
          </w:rPr>
          <w:t>十三、供应链管理</w:t>
        </w:r>
        <w:r>
          <w:tab/>
        </w:r>
        <w:r>
          <w:fldChar w:fldCharType="begin"/>
        </w:r>
        <w:r>
          <w:instrText xml:space="preserve"> PAGEREF _Toc17835 \h </w:instrText>
        </w:r>
        <w:r>
          <w:fldChar w:fldCharType="separate"/>
        </w:r>
        <w:r>
          <w:t>51</w:t>
        </w:r>
        <w:r>
          <w:fldChar w:fldCharType="end"/>
        </w:r>
      </w:hyperlink>
    </w:p>
    <w:p>
      <w:pPr>
        <w:pStyle w:val="TOC2"/>
        <w:tabs>
          <w:tab w:val="right" w:leader="dot" w:pos="8306"/>
        </w:tabs>
      </w:pPr>
      <w:hyperlink w:anchor="_Toc6593" w:history="1">
        <w:r>
          <w:rPr>
            <w:rFonts w:ascii="仿宋" w:eastAsia="仿宋" w:hAnsi="仿宋" w:cs="仿宋" w:hint="eastAsia"/>
            <w:lang w:eastAsia="zh-CN"/>
          </w:rPr>
          <w:t>(一)、供应链战略规划</w:t>
        </w:r>
        <w:r>
          <w:tab/>
        </w:r>
        <w:r>
          <w:fldChar w:fldCharType="begin"/>
        </w:r>
        <w:r>
          <w:instrText xml:space="preserve"> PAGEREF _Toc6593 \h </w:instrText>
        </w:r>
        <w:r>
          <w:fldChar w:fldCharType="separate"/>
        </w:r>
        <w:r>
          <w:t>51</w:t>
        </w:r>
        <w:r>
          <w:fldChar w:fldCharType="end"/>
        </w:r>
      </w:hyperlink>
    </w:p>
    <w:p>
      <w:pPr>
        <w:pStyle w:val="TOC2"/>
        <w:tabs>
          <w:tab w:val="right" w:leader="dot" w:pos="8306"/>
        </w:tabs>
      </w:pPr>
      <w:hyperlink w:anchor="_Toc18463" w:history="1">
        <w:r>
          <w:rPr>
            <w:rFonts w:ascii="仿宋" w:eastAsia="仿宋" w:hAnsi="仿宋" w:cs="仿宋" w:hint="eastAsia"/>
            <w:lang w:eastAsia="zh-CN"/>
          </w:rPr>
          <w:t>(二)、供应商选择与合作</w:t>
        </w:r>
        <w:r>
          <w:tab/>
        </w:r>
        <w:r>
          <w:fldChar w:fldCharType="begin"/>
        </w:r>
        <w:r>
          <w:instrText xml:space="preserve"> PAGEREF _Toc18463 \h </w:instrText>
        </w:r>
        <w:r>
          <w:fldChar w:fldCharType="separate"/>
        </w:r>
        <w:r>
          <w:t>53</w:t>
        </w:r>
        <w:r>
          <w:fldChar w:fldCharType="end"/>
        </w:r>
      </w:hyperlink>
    </w:p>
    <w:p>
      <w:pPr>
        <w:pStyle w:val="TOC2"/>
        <w:tabs>
          <w:tab w:val="right" w:leader="dot" w:pos="8306"/>
        </w:tabs>
      </w:pPr>
      <w:hyperlink w:anchor="_Toc19668" w:history="1">
        <w:r>
          <w:rPr>
            <w:rFonts w:ascii="仿宋" w:eastAsia="仿宋" w:hAnsi="仿宋" w:cs="仿宋" w:hint="eastAsia"/>
            <w:lang w:eastAsia="zh-CN"/>
          </w:rPr>
          <w:t>(三)、物流与库存管理</w:t>
        </w:r>
        <w:r>
          <w:tab/>
        </w:r>
        <w:r>
          <w:fldChar w:fldCharType="begin"/>
        </w:r>
        <w:r>
          <w:instrText xml:space="preserve"> PAGEREF _Toc19668 \h </w:instrText>
        </w:r>
        <w:r>
          <w:fldChar w:fldCharType="separate"/>
        </w:r>
        <w:r>
          <w:t>54</w:t>
        </w:r>
        <w:r>
          <w:fldChar w:fldCharType="end"/>
        </w:r>
      </w:hyperlink>
    </w:p>
    <w:p>
      <w:pPr>
        <w:pStyle w:val="TOC1"/>
        <w:tabs>
          <w:tab w:val="right" w:leader="dot" w:pos="8306"/>
        </w:tabs>
      </w:pPr>
      <w:hyperlink w:anchor="_Toc8248" w:history="1">
        <w:r>
          <w:rPr>
            <w:rFonts w:ascii="仿宋" w:eastAsia="仿宋" w:hAnsi="仿宋" w:cs="仿宋" w:hint="eastAsia"/>
            <w:lang w:eastAsia="zh-CN"/>
          </w:rPr>
          <w:t>十四、质量管理体系</w:t>
        </w:r>
        <w:r>
          <w:tab/>
        </w:r>
        <w:r>
          <w:fldChar w:fldCharType="begin"/>
        </w:r>
        <w:r>
          <w:instrText xml:space="preserve"> PAGEREF _Toc8248 \h </w:instrText>
        </w:r>
        <w:r>
          <w:fldChar w:fldCharType="separate"/>
        </w:r>
        <w:r>
          <w:t>55</w:t>
        </w:r>
        <w:r>
          <w:fldChar w:fldCharType="end"/>
        </w:r>
      </w:hyperlink>
    </w:p>
    <w:p>
      <w:pPr>
        <w:pStyle w:val="TOC2"/>
        <w:tabs>
          <w:tab w:val="right" w:leader="dot" w:pos="8306"/>
        </w:tabs>
      </w:pPr>
      <w:hyperlink w:anchor="_Toc3767" w:history="1">
        <w:r>
          <w:rPr>
            <w:rFonts w:ascii="仿宋" w:eastAsia="仿宋" w:hAnsi="仿宋" w:cs="仿宋" w:hint="eastAsia"/>
            <w:lang w:eastAsia="zh-CN"/>
          </w:rPr>
          <w:t>(一)、质量目标与方针</w:t>
        </w:r>
        <w:r>
          <w:tab/>
        </w:r>
        <w:r>
          <w:fldChar w:fldCharType="begin"/>
        </w:r>
        <w:r>
          <w:instrText xml:space="preserve"> PAGEREF _Toc3767 \h </w:instrText>
        </w:r>
        <w:r>
          <w:fldChar w:fldCharType="separate"/>
        </w:r>
        <w:r>
          <w:t>55</w:t>
        </w:r>
        <w:r>
          <w:fldChar w:fldCharType="end"/>
        </w:r>
      </w:hyperlink>
    </w:p>
    <w:p>
      <w:pPr>
        <w:pStyle w:val="TOC2"/>
        <w:tabs>
          <w:tab w:val="right" w:leader="dot" w:pos="8306"/>
        </w:tabs>
      </w:pPr>
      <w:hyperlink w:anchor="_Toc8616" w:history="1">
        <w:r>
          <w:rPr>
            <w:rFonts w:ascii="仿宋" w:eastAsia="仿宋" w:hAnsi="仿宋" w:cs="仿宋" w:hint="eastAsia"/>
            <w:lang w:eastAsia="zh-CN"/>
          </w:rPr>
          <w:t>(二)、质量管理责任</w:t>
        </w:r>
        <w:r>
          <w:tab/>
        </w:r>
        <w:r>
          <w:fldChar w:fldCharType="begin"/>
        </w:r>
        <w:r>
          <w:instrText xml:space="preserve"> PAGEREF _Toc8616 \h </w:instrText>
        </w:r>
        <w:r>
          <w:fldChar w:fldCharType="separate"/>
        </w:r>
        <w:r>
          <w:t>56</w:t>
        </w:r>
        <w:r>
          <w:fldChar w:fldCharType="end"/>
        </w:r>
      </w:hyperlink>
    </w:p>
    <w:p>
      <w:pPr>
        <w:pStyle w:val="TOC2"/>
        <w:tabs>
          <w:tab w:val="right" w:leader="dot" w:pos="8306"/>
        </w:tabs>
      </w:pPr>
      <w:hyperlink w:anchor="_Toc17468" w:history="1">
        <w:r>
          <w:rPr>
            <w:rFonts w:ascii="仿宋" w:eastAsia="仿宋" w:hAnsi="仿宋" w:cs="仿宋" w:hint="eastAsia"/>
            <w:lang w:eastAsia="zh-CN"/>
          </w:rPr>
          <w:t>(三)、质量管理体系文件</w:t>
        </w:r>
        <w:r>
          <w:tab/>
        </w:r>
        <w:r>
          <w:fldChar w:fldCharType="begin"/>
        </w:r>
        <w:r>
          <w:instrText xml:space="preserve"> PAGEREF _Toc17468 \h </w:instrText>
        </w:r>
        <w:r>
          <w:fldChar w:fldCharType="separate"/>
        </w:r>
        <w:r>
          <w:t>58</w:t>
        </w:r>
        <w:r>
          <w:fldChar w:fldCharType="end"/>
        </w:r>
      </w:hyperlink>
    </w:p>
    <w:p>
      <w:pPr>
        <w:pStyle w:val="TOC2"/>
        <w:tabs>
          <w:tab w:val="right" w:leader="dot" w:pos="8306"/>
        </w:tabs>
      </w:pPr>
      <w:hyperlink w:anchor="_Toc9789" w:history="1">
        <w:r>
          <w:rPr>
            <w:rFonts w:ascii="仿宋" w:eastAsia="仿宋" w:hAnsi="仿宋" w:cs="仿宋" w:hint="eastAsia"/>
            <w:lang w:eastAsia="zh-CN"/>
          </w:rPr>
          <w:t>(四)、质量培训与教育</w:t>
        </w:r>
        <w:r>
          <w:tab/>
        </w:r>
        <w:r>
          <w:fldChar w:fldCharType="begin"/>
        </w:r>
        <w:r>
          <w:instrText xml:space="preserve"> PAGEREF _Toc9789 \h </w:instrText>
        </w:r>
        <w:r>
          <w:fldChar w:fldCharType="separate"/>
        </w:r>
        <w:r>
          <w:t>60</w:t>
        </w:r>
        <w:r>
          <w:fldChar w:fldCharType="end"/>
        </w:r>
      </w:hyperlink>
    </w:p>
    <w:p>
      <w:pPr>
        <w:pStyle w:val="TOC2"/>
        <w:tabs>
          <w:tab w:val="right" w:leader="dot" w:pos="8306"/>
        </w:tabs>
      </w:pPr>
      <w:hyperlink w:anchor="_Toc20272" w:history="1">
        <w:r>
          <w:rPr>
            <w:rFonts w:ascii="仿宋" w:eastAsia="仿宋" w:hAnsi="仿宋" w:cs="仿宋" w:hint="eastAsia"/>
            <w:lang w:eastAsia="zh-CN"/>
          </w:rPr>
          <w:t>(五)、质量审核与评价</w:t>
        </w:r>
        <w:r>
          <w:tab/>
        </w:r>
        <w:r>
          <w:fldChar w:fldCharType="begin"/>
        </w:r>
        <w:r>
          <w:instrText xml:space="preserve"> PAGEREF _Toc20272 \h </w:instrText>
        </w:r>
        <w:r>
          <w:fldChar w:fldCharType="separate"/>
        </w:r>
        <w:r>
          <w:t>61</w:t>
        </w:r>
        <w:r>
          <w:fldChar w:fldCharType="end"/>
        </w:r>
      </w:hyperlink>
    </w:p>
    <w:p>
      <w:pPr>
        <w:pStyle w:val="TOC2"/>
        <w:tabs>
          <w:tab w:val="right" w:leader="dot" w:pos="8306"/>
        </w:tabs>
      </w:pPr>
      <w:hyperlink w:anchor="_Toc8927" w:history="1">
        <w:r>
          <w:rPr>
            <w:rFonts w:ascii="仿宋" w:eastAsia="仿宋" w:hAnsi="仿宋" w:cs="仿宋" w:hint="eastAsia"/>
            <w:lang w:eastAsia="zh-CN"/>
          </w:rPr>
          <w:t>(六)、不符合与纠正措施</w:t>
        </w:r>
        <w:r>
          <w:tab/>
        </w:r>
        <w:r>
          <w:fldChar w:fldCharType="begin"/>
        </w:r>
        <w:r>
          <w:instrText xml:space="preserve"> PAGEREF _Toc8927 \h </w:instrText>
        </w:r>
        <w:r>
          <w:fldChar w:fldCharType="separate"/>
        </w:r>
        <w:r>
          <w:t>62</w:t>
        </w:r>
        <w:r>
          <w:fldChar w:fldCharType="end"/>
        </w:r>
      </w:hyperlink>
    </w:p>
    <w:p>
      <w:pPr>
        <w:pStyle w:val="TOC1"/>
        <w:tabs>
          <w:tab w:val="right" w:leader="dot" w:pos="8306"/>
        </w:tabs>
      </w:pPr>
      <w:hyperlink w:anchor="_Toc18922" w:history="1">
        <w:r>
          <w:rPr>
            <w:rFonts w:ascii="仿宋" w:eastAsia="仿宋" w:hAnsi="仿宋" w:cs="仿宋" w:hint="eastAsia"/>
            <w:lang w:eastAsia="zh-CN"/>
          </w:rPr>
          <w:t>十五、高纯镉项目实施保障措施</w:t>
        </w:r>
        <w:r>
          <w:tab/>
        </w:r>
        <w:r>
          <w:fldChar w:fldCharType="begin"/>
        </w:r>
        <w:r>
          <w:instrText xml:space="preserve"> PAGEREF _Toc18922 \h </w:instrText>
        </w:r>
        <w:r>
          <w:fldChar w:fldCharType="separate"/>
        </w:r>
        <w:r>
          <w:t>63</w:t>
        </w:r>
        <w:r>
          <w:fldChar w:fldCharType="end"/>
        </w:r>
      </w:hyperlink>
    </w:p>
    <w:p>
      <w:pPr>
        <w:pStyle w:val="TOC2"/>
        <w:tabs>
          <w:tab w:val="right" w:leader="dot" w:pos="8306"/>
        </w:tabs>
      </w:pPr>
      <w:hyperlink w:anchor="_Toc1391" w:history="1">
        <w:r>
          <w:rPr>
            <w:rFonts w:ascii="仿宋" w:eastAsia="仿宋" w:hAnsi="仿宋" w:cs="仿宋" w:hint="eastAsia"/>
            <w:lang w:eastAsia="zh-CN"/>
          </w:rPr>
          <w:t>(一)、高纯镉项目实施保障机制</w:t>
        </w:r>
        <w:r>
          <w:tab/>
        </w:r>
        <w:r>
          <w:fldChar w:fldCharType="begin"/>
        </w:r>
        <w:r>
          <w:instrText xml:space="preserve"> PAGEREF _Toc1391 \h </w:instrText>
        </w:r>
        <w:r>
          <w:fldChar w:fldCharType="separate"/>
        </w:r>
        <w:r>
          <w:t>63</w:t>
        </w:r>
        <w:r>
          <w:fldChar w:fldCharType="end"/>
        </w:r>
      </w:hyperlink>
    </w:p>
    <w:p>
      <w:pPr>
        <w:pStyle w:val="TOC2"/>
        <w:tabs>
          <w:tab w:val="right" w:leader="dot" w:pos="8306"/>
        </w:tabs>
      </w:pPr>
      <w:hyperlink w:anchor="_Toc15395" w:history="1">
        <w:r>
          <w:rPr>
            <w:rFonts w:ascii="仿宋" w:eastAsia="仿宋" w:hAnsi="仿宋" w:cs="仿宋" w:hint="eastAsia"/>
            <w:lang w:eastAsia="zh-CN"/>
          </w:rPr>
          <w:t>(二)、高纯镉项目法律合规要求</w:t>
        </w:r>
        <w:r>
          <w:tab/>
        </w:r>
        <w:r>
          <w:fldChar w:fldCharType="begin"/>
        </w:r>
        <w:r>
          <w:instrText xml:space="preserve"> PAGEREF _Toc15395 \h </w:instrText>
        </w:r>
        <w:r>
          <w:fldChar w:fldCharType="separate"/>
        </w:r>
        <w:r>
          <w:t>67</w:t>
        </w:r>
        <w:r>
          <w:fldChar w:fldCharType="end"/>
        </w:r>
      </w:hyperlink>
    </w:p>
    <w:p>
      <w:pPr>
        <w:pStyle w:val="TOC2"/>
        <w:tabs>
          <w:tab w:val="right" w:leader="dot" w:pos="8306"/>
        </w:tabs>
      </w:pPr>
      <w:hyperlink w:anchor="_Toc10932" w:history="1">
        <w:r>
          <w:rPr>
            <w:rFonts w:ascii="仿宋" w:eastAsia="仿宋" w:hAnsi="仿宋" w:cs="仿宋" w:hint="eastAsia"/>
            <w:lang w:eastAsia="zh-CN"/>
          </w:rPr>
          <w:t>(三)、高纯镉项目合同管理与法律事务</w:t>
        </w:r>
        <w:r>
          <w:tab/>
        </w:r>
        <w:r>
          <w:fldChar w:fldCharType="begin"/>
        </w:r>
        <w:r>
          <w:instrText xml:space="preserve"> PAGEREF _Toc10932 \h </w:instrText>
        </w:r>
        <w:r>
          <w:fldChar w:fldCharType="separate"/>
        </w:r>
        <w:r>
          <w:t>71</w:t>
        </w:r>
        <w:r>
          <w:fldChar w:fldCharType="end"/>
        </w:r>
      </w:hyperlink>
    </w:p>
    <w:p>
      <w:pPr>
        <w:pStyle w:val="TOC2"/>
        <w:tabs>
          <w:tab w:val="right" w:leader="dot" w:pos="8306"/>
        </w:tabs>
      </w:pPr>
      <w:hyperlink w:anchor="_Toc31656" w:history="1">
        <w:r>
          <w:rPr>
            <w:rFonts w:ascii="仿宋" w:eastAsia="仿宋" w:hAnsi="仿宋" w:cs="仿宋" w:hint="eastAsia"/>
            <w:lang w:eastAsia="zh-CN"/>
          </w:rPr>
          <w:t>(四)、高纯镉项目知识产权保护策略</w:t>
        </w:r>
        <w:r>
          <w:tab/>
        </w:r>
        <w:r>
          <w:fldChar w:fldCharType="begin"/>
        </w:r>
        <w:r>
          <w:instrText xml:space="preserve"> PAGEREF _Toc31656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79"/>
      <w:r>
        <w:rPr>
          <w:rFonts w:ascii="仿宋" w:eastAsia="仿宋" w:hAnsi="仿宋" w:cs="仿宋" w:hint="eastAsia"/>
          <w:sz w:val="28"/>
          <w:lang w:eastAsia="zh-CN"/>
        </w:rPr>
        <w:t>一、高纯镉项目土建工程</w:t>
      </w:r>
      <w:bookmarkEnd w:id="2"/>
    </w:p>
    <w:p>
      <w:pPr>
        <w:pStyle w:val="Heading2"/>
        <w:rPr>
          <w:rFonts w:ascii="仿宋" w:eastAsia="仿宋" w:hAnsi="仿宋" w:cs="仿宋" w:hint="eastAsia"/>
          <w:lang w:eastAsia="zh-CN"/>
        </w:rPr>
      </w:pPr>
      <w:bookmarkStart w:id="3" w:name="_Toc247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在高纯镉项目的建筑工程设计中，我们将秉承一系列重要的设计原则，以确保高纯镉项目建筑在功能、美观、可持续性等方面达到最佳效果。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在建筑设计中，我们将综合考虑建设和运营成本。通过精细的经济效益分析，确保设计方案在高效利用资源的同时，对高纯镉项目的长期盈利能力有积极的贡献。</w:t>
      </w:r>
    </w:p>
    <w:p>
      <w:pPr>
        <w:pStyle w:val="Heading2"/>
        <w:ind w:firstLine="560" w:firstLineChars="200"/>
        <w:rPr>
          <w:rFonts w:ascii="仿宋" w:eastAsia="仿宋" w:hAnsi="仿宋" w:cs="仿宋" w:hint="eastAsia"/>
          <w:sz w:val="28"/>
          <w:lang w:eastAsia="zh-CN"/>
        </w:rPr>
      </w:pPr>
      <w:bookmarkStart w:id="4" w:name="_Toc913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镉项目的土建工程设计中，我们将精准设定设计年限，结合高纯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43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纯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19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本期工程高纯镉项目预计总建筑面积XXX平方米，其中：计容建筑面积XXX平方米，计划建筑工程投资XX万元，占高纯镉项目总投资的XX%。</w:t>
      </w:r>
    </w:p>
    <w:p>
      <w:pPr>
        <w:pStyle w:val="Heading1"/>
        <w:ind w:firstLine="560" w:firstLineChars="200"/>
        <w:rPr>
          <w:rFonts w:ascii="仿宋" w:eastAsia="仿宋" w:hAnsi="仿宋" w:cs="仿宋" w:hint="eastAsia"/>
          <w:sz w:val="28"/>
          <w:lang w:eastAsia="zh-CN"/>
        </w:rPr>
      </w:pPr>
      <w:bookmarkStart w:id="7" w:name="_Toc16362"/>
      <w:r>
        <w:rPr>
          <w:rFonts w:ascii="仿宋" w:eastAsia="仿宋" w:hAnsi="仿宋" w:cs="仿宋" w:hint="eastAsia"/>
          <w:sz w:val="28"/>
          <w:lang w:eastAsia="zh-CN"/>
        </w:rPr>
        <w:t>二、高纯镉项目选址可行性分析</w:t>
      </w:r>
      <w:bookmarkEnd w:id="7"/>
    </w:p>
    <w:p>
      <w:pPr>
        <w:pStyle w:val="Heading2"/>
        <w:rPr>
          <w:rFonts w:ascii="仿宋" w:eastAsia="仿宋" w:hAnsi="仿宋" w:cs="仿宋" w:hint="eastAsia"/>
          <w:lang w:eastAsia="zh-CN"/>
        </w:rPr>
      </w:pPr>
      <w:bookmarkStart w:id="8" w:name="_Toc32210"/>
      <w:r>
        <w:rPr>
          <w:rFonts w:ascii="仿宋" w:eastAsia="仿宋" w:hAnsi="仿宋" w:cs="仿宋" w:hint="eastAsia"/>
          <w:lang w:eastAsia="zh-CN"/>
        </w:rPr>
        <w:t>(一)、高纯镉项目选址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该高纯镉项目选址位于XX省XX市XX区XXX街道</w:t>
      </w:r>
    </w:p>
    <w:p>
      <w:pPr>
        <w:pStyle w:val="Heading2"/>
        <w:ind w:firstLine="560" w:firstLineChars="200"/>
        <w:rPr>
          <w:rFonts w:ascii="仿宋" w:eastAsia="仿宋" w:hAnsi="仿宋" w:cs="仿宋" w:hint="eastAsia"/>
          <w:sz w:val="28"/>
          <w:lang w:eastAsia="zh-CN"/>
        </w:rPr>
      </w:pPr>
      <w:bookmarkStart w:id="9" w:name="_Toc29429"/>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高纯镉项目的征地面积将根据高纯镉项目的实际规模和需求进行精确规划。具体面积XXX平方米，旨在确保高纯镉项目不仅能够满足当前的发展需求，还能够预留空间以适应未来的扩展。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净用地面积是在征地面积基础上去除不可利用面积后的实际可开发用地。具体面积XXX平方米，考虑到环保、交通、安全等多方面因素，以确保高纯镉项目在整体利用效率上达到最优。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高纯镉项目计划建设的建筑总规模具体面积XXX平方米。这一规模的确定综合考虑了高纯镉项目的性质、规模，以及城市规划的相关要求，确保建筑布局与周边环境协调一致。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绿地率是高纯镉项目用地中被规划为绿地的比例。具体面积XXX平方米，旨在通过合理规划绿地，改善高纯镉项目周边环境，提升居民生活质量，并符合城市整体绿化规划。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容积率是用地上可以建设的建筑总体积与用地面积之比。具体面积XXX，通过合理的容积率规划，确保高纯镉项目建筑规模与周边环境和谐共生。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确保高纯镉项目选址与当地城市规划相一致，具体面积XXX平方米。通过与城市规划部门深入沟通，确保高纯镉项目不仅符合城市的整体发展方向，还能够融入城市的发展布局，为城市的长远发展贡献力量。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充分了解并确保高纯镉项目选址符合当地产业政策，具体面积XXX平方米。这包括高纯镉项目对当地经济的促进作用，以及对相关产业的带动效应，确保高纯镉项目与地方政府的产业政策保持一致，促进共赢合作。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用地总体要求必须符合环保和可持续发展的原则，具体面积XXX平方米。通过采用绿色建筑设计、节能减排等措施，确保高纯镉项目在建设和运营过程中对环境的影响最小化，达到可持续发展的要求。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确保高纯镉项目选址具备必要的公共设施配套，具体面积XXX平方米。这包括交通便利性、教育、医疗等基础设施，以提高居民生活品质，使得高纯镉项目选址更具吸引力。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考虑用地总体要求对当地社会稳定性的影响，具体面积XXX平方米。通过深入了解当地社区反馈，确保高纯镉项目的选址和建设过程对当地社会和谐稳定产生积极作用。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纯镉项目选址不仅符合法规和规划，还在实际操作中具有可行性。这一全面规划将为高纯镉项目的成功实施提供坚实的基础，确保高纯镉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6376"/>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高纯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纯镉项目的设备规划和空间设计中，我们将采取灵活设备布局的措施。设备布局将根据实际需求进行灵活设计，避免不必要的浪费。通过合理规划设备摆放位置，我们将提高设备的利用率，减少设备间距，以确保高纯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纯镉项目内部引入共享设施的概念，例如共享会议室、办公区等。通过这种方式，我们可以减少对资源的重复建设，提高资源共享效率，从而减小高纯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8488"/>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高纯镉项目的总图布置中，我们将不同功能区域进行明确的规划，以最大程度满足高纯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5243"/>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我们首先关注市场因素，包括潜在客户分布、竞争对手位置、市场需求等。通过深入的市场调研，我们能够更准确地评估选址对于市场开拓和产品销售的影响，确保高纯镉项目能够在有利的市场环境中蓬勃发展。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高纯镉项目对环境的影响是综合评价的重要因素之一。我们将详细考虑选址周边的自然环境、生态保护区、水源地等情况，确保高纯镉项目的建设和运营对环境影响最小化，并符合当地的环保法规标准。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对选址的评价还需充分考虑当地政府的产业政策和法规。我们将详细了解高纯镉项目所在地的相关政策，确保高纯镉项目的规划和运营与当地法规相符，降低不必要的法律风险。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考虑到社会稳定性对企业运营的重要性，我们将评估选址地区的社会安全情况、劳工关系、社区反馈等方面，以确保高纯镉项目的建设和运营不会受到社会稳定性的负面影响。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最后，我们将综合考虑用地成本，包括土地购置费用、土地开发成本等。通过对用地成本的详细评估，我们能够做出更为精确的经济效益分析，为高纯镉项目的投资决策提供有力支持。</w:t>
      </w:r>
    </w:p>
    <w:p>
      <w:pPr>
        <w:pStyle w:val="Heading1"/>
        <w:ind w:firstLine="560" w:firstLineChars="200"/>
        <w:rPr>
          <w:rFonts w:ascii="仿宋" w:eastAsia="仿宋" w:hAnsi="仿宋" w:cs="仿宋" w:hint="eastAsia"/>
          <w:sz w:val="28"/>
          <w:lang w:eastAsia="zh-CN"/>
        </w:rPr>
      </w:pPr>
      <w:bookmarkStart w:id="13" w:name="_Toc11946"/>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1521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高纯镉项目的主要产品是XXXX，预计年产值为XXX万元。这一产品在市场中占据着重要的地位，其广泛的应用范围使得该高纯镉项目的市场前景非常广阔。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镉项目的xxx产品作为重要的原材料之一，将在多个领域发挥关键作用。其在建筑、交通、能源等方面的广泛应用将为整个产业链提供强大的支持，形成产业协同效应。高纯镉项目的年产值XXX万XXX万XXX万万元不仅反映了其在市场上的巨大潜力，更预示着它对国民经济的积极贡献。这种关联度高、涉及面广的产业关系，使得该高纯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717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总征地面积为XXXX平方米，相当于约XX.XX亩，其中净用地面积为XXXX平方米，红线范围内相当于约XX.XX亩。这一用地规模充分考虑了高纯镉项目的建设需求，保障了高纯镉项目在合适的空间内得以充分发展。高纯镉项目规划的总建筑面积为XXXX平方米，其中主体工程建设占XXXX平方米，计容建筑面积达XXXX平方米。预计建筑工程的投资将达到XXXX万元，为高纯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计划购置的设备共计XXXX台（套），设备购置费用为XXXX万元。这一设备购置计划充分考虑到高纯镉项目的生产需求和技术要求，确保了高纯镉项目在生产运营中具备先进的技术装备和高效的生产能力。设备的合理配置将为高纯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计划总投资为XXXX万元，预计年实现营业收入为XXXX万元。这一产能规模的设定旨在确保高纯镉项目能够在投资与回报之间取得平衡，实现长期可持续的发展。高纯镉项目的总投资充分考虑到各个方面的需求，包括用地建设、设备购置等多个环节，以确保高纯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1253"/>
      <w:r>
        <w:rPr>
          <w:rFonts w:ascii="仿宋" w:eastAsia="仿宋" w:hAnsi="仿宋" w:cs="仿宋" w:hint="eastAsia"/>
          <w:sz w:val="28"/>
          <w:lang w:eastAsia="zh-CN"/>
        </w:rPr>
        <w:t>四、高纯镉项目概论</w:t>
      </w:r>
      <w:bookmarkEnd w:id="16"/>
    </w:p>
    <w:p>
      <w:pPr>
        <w:pStyle w:val="Heading2"/>
        <w:rPr>
          <w:rFonts w:ascii="仿宋" w:eastAsia="仿宋" w:hAnsi="仿宋" w:cs="仿宋" w:hint="eastAsia"/>
          <w:lang w:eastAsia="zh-CN"/>
        </w:rPr>
      </w:pPr>
      <w:bookmarkStart w:id="17" w:name="_Toc25329"/>
      <w:r>
        <w:rPr>
          <w:rFonts w:ascii="仿宋" w:eastAsia="仿宋" w:hAnsi="仿宋" w:cs="仿宋" w:hint="eastAsia"/>
          <w:lang w:eastAsia="zh-CN"/>
        </w:rPr>
        <w:t>(一)、高纯镉项目概况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的起源追溯至对市场的深入洞察。市场的不断演变与变革为高纯镉项目提供了难得的机遇。当前市场存在的需求缺口和变革的大环境共同构成了高纯镉项目的背景。这个高纯镉项目旨在充分利用市场机遇，填补行业中尚未满足的需求，为客户提供全新的解决方案。市场的变革和需求的增长使得这个高纯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高纯镉项目名称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正式命名为高纯镉。这个名称不仅仅是一个标识，更代表了高纯镉项目的核心理念和愿景。它蕴含着高纯镉项目所要解决问题的关键字，具有强烈的表达和辨识度，为高纯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高纯镉项目目标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的核心目标是提供一种全新、高效的解决方案，满足客户日益增长的需求。高纯镉项目追求的不仅仅是满足市场需求，更是在市场中获得卓越的竞争优势。通过不断提升产品或服务的质量和创新水平，高纯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高纯镉项目范围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全面涵盖了产品研发、制造、市场推广和售后服务，确保从产品设计到最终用户体验的全方位关注。这一全面的高纯镉项目范围是为了确保高纯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高纯镉项目时间表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高纯镉项目计划在未来18个月内完成，包括研发、测试、市场试点和正式推出等不同阶段。这个时间表的合理设计是为了确保高纯镉项目各个阶段的顺利推进，以便按时交付高质量的成果。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高纯镉项目预算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高纯镉项目总预算估算为XX百万美元，主要分配在研发、市场推广、人员培训和运营等方面。这一充足的预算为高纯镉项目提供了充足的资源，确保高纯镉项目在各个方面都能取得优异的表现。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高纯镉项目风险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高纯镉项目可能面临的风险包括市场接受度低、技术难题、竞争激烈等。高纯镉项目团队已经制定了相应的风险应对计划，通过前瞻性的风险管理，确保高纯镉项目在面对不确定性时能够迅速做出应对。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高纯镉项目团队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高纯镉项目汇聚了一支经验丰富、多领域专业素养的核心团队，确保高纯镉项目在各个方面都能拥有高水平的执行力。团队的协同作战是高纯镉项目成功的关键因素之一。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高纯镉项目背景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高纯镉项目的背景根植于市场对更高效、创新产品的渴望，同时也受到科技发展对行业格局的深刻改变的影响。这为高纯镉项目提供了广阔的发展空间和市场需求。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高纯镉项目现状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截至目前，高纯镉项目已完成市场调研和技术验证，取得了初步的成功。这为高纯镉项目在未来的发展奠定了坚实的基础，为更远大的目标打下了坚实的基石。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2310"/>
      <w:r>
        <w:rPr>
          <w:rFonts w:ascii="仿宋" w:eastAsia="仿宋" w:hAnsi="仿宋" w:cs="仿宋" w:hint="eastAsia"/>
          <w:sz w:val="28"/>
          <w:lang w:eastAsia="zh-CN"/>
        </w:rPr>
        <w:t>(二)、高纯镉项目目标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keyword》高纯镉项目首要业务目标是在市场中占据有利地位，实现产品/服务的成功推广和销售。通过不断提升产品质量、创新性，高纯镉项目追求成为行业中的领导者，赢得更多客户的青睐。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在科技迅速发展的时代，高纯镉项目着眼于技术创新。通过持续的研发和技术升级，高纯镉项目旨在推出更具创新性的产品或服务，以满足市场对新鲜、先进解决方案的需求。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为了建立可持续的客户关系，高纯镉项目设定了客户满意度目标。通过提供卓越的产品质量和优质的客户服务，高纯镉项目追求赢得客户的信任和忠诚度，确保他们的满意度达到行业领先水平。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高纯镉项目注重社会责任和可持续发展。通过实施环保、社会责任高纯镉项目，高纯镉项目致力于在经济发展的同时保护环境，促进社会公平，实现可持续经营。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高纯镉项目的团队是实现目标的核心驱动力。因此，高纯镉项目设定了团队发展目标，包括提升团队成员的专业技能、培养领导力，以及搭建协同高效的团队工作氛围。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629"/>
      <w:r>
        <w:rPr>
          <w:rFonts w:ascii="仿宋" w:eastAsia="仿宋" w:hAnsi="仿宋" w:cs="仿宋" w:hint="eastAsia"/>
          <w:sz w:val="28"/>
          <w:lang w:eastAsia="zh-CN"/>
        </w:rPr>
        <w:t>(三)、高纯镉项目提出的理由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高纯镉项目提出的理由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https://d.book118.com/078022101054006041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697D3F"/>
    <w:rsid w:val="08697D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22101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2024-02-22T04:38:00Z</dcterms:created>
  <dcterms:modified xsi:type="dcterms:W3CDTF">2024-02-22T04:38:36Z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29DAA8F47B56485A958D70C856D8CBFD_11</vt:lpwstr>
  </property>
  <property fmtid="{D5CDD505-2E9C-101B-9397-08002B2CF9AE}" pid="3" name="KSOProductBuildVer">
    <vt:lpwstr>2052-12.1.0.16250</vt:lpwstr>
  </property>
</Properties>
</file>