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流浸膏剂项目规划设计方案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7" w:history="1">
        <w:r>
          <w:rPr>
            <w:rFonts w:ascii="仿宋" w:eastAsia="仿宋" w:hAnsi="仿宋" w:cs="仿宋" w:hint="eastAsia"/>
            <w:lang w:eastAsia="zh-CN"/>
          </w:rPr>
          <w:t>概论</w:t>
        </w:r>
        <w:r>
          <w:tab/>
        </w:r>
        <w:r>
          <w:fldChar w:fldCharType="begin"/>
        </w:r>
        <w:r>
          <w:instrText xml:space="preserve"> PAGEREF _Toc7007 \h </w:instrText>
        </w:r>
        <w:r>
          <w:fldChar w:fldCharType="separate"/>
        </w:r>
        <w:r>
          <w:t>3</w:t>
        </w:r>
        <w:r>
          <w:fldChar w:fldCharType="end"/>
        </w:r>
      </w:hyperlink>
    </w:p>
    <w:p>
      <w:pPr>
        <w:pStyle w:val="TOC1"/>
        <w:tabs>
          <w:tab w:val="right" w:leader="dot" w:pos="8306"/>
        </w:tabs>
      </w:pPr>
      <w:hyperlink w:anchor="_Toc29244" w:history="1">
        <w:r>
          <w:rPr>
            <w:rFonts w:ascii="仿宋" w:eastAsia="仿宋" w:hAnsi="仿宋" w:cs="仿宋" w:hint="eastAsia"/>
            <w:lang w:eastAsia="zh-CN"/>
          </w:rPr>
          <w:t>一、流浸膏剂项目选址可行性分析</w:t>
        </w:r>
        <w:r>
          <w:tab/>
        </w:r>
        <w:r>
          <w:fldChar w:fldCharType="begin"/>
        </w:r>
        <w:r>
          <w:instrText xml:space="preserve"> PAGEREF _Toc29244 \h </w:instrText>
        </w:r>
        <w:r>
          <w:fldChar w:fldCharType="separate"/>
        </w:r>
        <w:r>
          <w:t>3</w:t>
        </w:r>
        <w:r>
          <w:fldChar w:fldCharType="end"/>
        </w:r>
      </w:hyperlink>
    </w:p>
    <w:p>
      <w:pPr>
        <w:pStyle w:val="TOC2"/>
        <w:tabs>
          <w:tab w:val="right" w:leader="dot" w:pos="8306"/>
        </w:tabs>
      </w:pPr>
      <w:hyperlink w:anchor="_Toc18589" w:history="1">
        <w:r>
          <w:rPr>
            <w:rFonts w:ascii="仿宋" w:eastAsia="仿宋" w:hAnsi="仿宋" w:cs="仿宋" w:hint="eastAsia"/>
            <w:lang w:eastAsia="zh-CN"/>
          </w:rPr>
          <w:t>(一)、流浸膏剂项目选址</w:t>
        </w:r>
        <w:r>
          <w:tab/>
        </w:r>
        <w:r>
          <w:fldChar w:fldCharType="begin"/>
        </w:r>
        <w:r>
          <w:instrText xml:space="preserve"> PAGEREF _Toc18589 \h </w:instrText>
        </w:r>
        <w:r>
          <w:fldChar w:fldCharType="separate"/>
        </w:r>
        <w:r>
          <w:t>3</w:t>
        </w:r>
        <w:r>
          <w:fldChar w:fldCharType="end"/>
        </w:r>
      </w:hyperlink>
    </w:p>
    <w:p>
      <w:pPr>
        <w:pStyle w:val="TOC2"/>
        <w:tabs>
          <w:tab w:val="right" w:leader="dot" w:pos="8306"/>
        </w:tabs>
      </w:pPr>
      <w:hyperlink w:anchor="_Toc10624" w:history="1">
        <w:r>
          <w:rPr>
            <w:rFonts w:ascii="仿宋" w:eastAsia="仿宋" w:hAnsi="仿宋" w:cs="仿宋" w:hint="eastAsia"/>
            <w:lang w:eastAsia="zh-CN"/>
          </w:rPr>
          <w:t>(二)、用地控制指标</w:t>
        </w:r>
        <w:r>
          <w:tab/>
        </w:r>
        <w:r>
          <w:fldChar w:fldCharType="begin"/>
        </w:r>
        <w:r>
          <w:instrText xml:space="preserve"> PAGEREF _Toc10624 \h </w:instrText>
        </w:r>
        <w:r>
          <w:fldChar w:fldCharType="separate"/>
        </w:r>
        <w:r>
          <w:t>3</w:t>
        </w:r>
        <w:r>
          <w:fldChar w:fldCharType="end"/>
        </w:r>
      </w:hyperlink>
    </w:p>
    <w:p>
      <w:pPr>
        <w:pStyle w:val="TOC2"/>
        <w:tabs>
          <w:tab w:val="right" w:leader="dot" w:pos="8306"/>
        </w:tabs>
      </w:pPr>
      <w:hyperlink w:anchor="_Toc15348" w:history="1">
        <w:r>
          <w:rPr>
            <w:rFonts w:ascii="仿宋" w:eastAsia="仿宋" w:hAnsi="仿宋" w:cs="仿宋" w:hint="eastAsia"/>
            <w:lang w:eastAsia="zh-CN"/>
          </w:rPr>
          <w:t>(三)、节约用地措施</w:t>
        </w:r>
        <w:r>
          <w:tab/>
        </w:r>
        <w:r>
          <w:fldChar w:fldCharType="begin"/>
        </w:r>
        <w:r>
          <w:instrText xml:space="preserve"> PAGEREF _Toc15348 \h </w:instrText>
        </w:r>
        <w:r>
          <w:fldChar w:fldCharType="separate"/>
        </w:r>
        <w:r>
          <w:t>5</w:t>
        </w:r>
        <w:r>
          <w:fldChar w:fldCharType="end"/>
        </w:r>
      </w:hyperlink>
    </w:p>
    <w:p>
      <w:pPr>
        <w:pStyle w:val="TOC2"/>
        <w:tabs>
          <w:tab w:val="right" w:leader="dot" w:pos="8306"/>
        </w:tabs>
      </w:pPr>
      <w:hyperlink w:anchor="_Toc433" w:history="1">
        <w:r>
          <w:rPr>
            <w:rFonts w:ascii="仿宋" w:eastAsia="仿宋" w:hAnsi="仿宋" w:cs="仿宋" w:hint="eastAsia"/>
            <w:lang w:eastAsia="zh-CN"/>
          </w:rPr>
          <w:t>(四)、总图布置方案</w:t>
        </w:r>
        <w:r>
          <w:tab/>
        </w:r>
        <w:r>
          <w:fldChar w:fldCharType="begin"/>
        </w:r>
        <w:r>
          <w:instrText xml:space="preserve"> PAGEREF _Toc433 \h </w:instrText>
        </w:r>
        <w:r>
          <w:fldChar w:fldCharType="separate"/>
        </w:r>
        <w:r>
          <w:t>6</w:t>
        </w:r>
        <w:r>
          <w:fldChar w:fldCharType="end"/>
        </w:r>
      </w:hyperlink>
    </w:p>
    <w:p>
      <w:pPr>
        <w:pStyle w:val="TOC2"/>
        <w:tabs>
          <w:tab w:val="right" w:leader="dot" w:pos="8306"/>
        </w:tabs>
      </w:pPr>
      <w:hyperlink w:anchor="_Toc9179" w:history="1">
        <w:r>
          <w:rPr>
            <w:rFonts w:ascii="仿宋" w:eastAsia="仿宋" w:hAnsi="仿宋" w:cs="仿宋" w:hint="eastAsia"/>
            <w:lang w:eastAsia="zh-CN"/>
          </w:rPr>
          <w:t>(五)、选址综合评价</w:t>
        </w:r>
        <w:r>
          <w:tab/>
        </w:r>
        <w:r>
          <w:fldChar w:fldCharType="begin"/>
        </w:r>
        <w:r>
          <w:instrText xml:space="preserve"> PAGEREF _Toc9179 \h </w:instrText>
        </w:r>
        <w:r>
          <w:fldChar w:fldCharType="separate"/>
        </w:r>
        <w:r>
          <w:t>7</w:t>
        </w:r>
        <w:r>
          <w:fldChar w:fldCharType="end"/>
        </w:r>
      </w:hyperlink>
    </w:p>
    <w:p>
      <w:pPr>
        <w:pStyle w:val="TOC1"/>
        <w:tabs>
          <w:tab w:val="right" w:leader="dot" w:pos="8306"/>
        </w:tabs>
      </w:pPr>
      <w:hyperlink w:anchor="_Toc25391" w:history="1">
        <w:r>
          <w:rPr>
            <w:rFonts w:ascii="仿宋" w:eastAsia="仿宋" w:hAnsi="仿宋" w:cs="仿宋" w:hint="eastAsia"/>
            <w:lang w:eastAsia="zh-CN"/>
          </w:rPr>
          <w:t>二、流浸膏剂项目土建工程</w:t>
        </w:r>
        <w:r>
          <w:tab/>
        </w:r>
        <w:r>
          <w:fldChar w:fldCharType="begin"/>
        </w:r>
        <w:r>
          <w:instrText xml:space="preserve"> PAGEREF _Toc25391 \h </w:instrText>
        </w:r>
        <w:r>
          <w:fldChar w:fldCharType="separate"/>
        </w:r>
        <w:r>
          <w:t>8</w:t>
        </w:r>
        <w:r>
          <w:fldChar w:fldCharType="end"/>
        </w:r>
      </w:hyperlink>
    </w:p>
    <w:p>
      <w:pPr>
        <w:pStyle w:val="TOC2"/>
        <w:tabs>
          <w:tab w:val="right" w:leader="dot" w:pos="8306"/>
        </w:tabs>
      </w:pPr>
      <w:hyperlink w:anchor="_Toc29674" w:history="1">
        <w:r>
          <w:rPr>
            <w:rFonts w:ascii="仿宋" w:eastAsia="仿宋" w:hAnsi="仿宋" w:cs="仿宋" w:hint="eastAsia"/>
            <w:lang w:eastAsia="zh-CN"/>
          </w:rPr>
          <w:t>(一)、建筑工程设计原则</w:t>
        </w:r>
        <w:r>
          <w:tab/>
        </w:r>
        <w:r>
          <w:fldChar w:fldCharType="begin"/>
        </w:r>
        <w:r>
          <w:instrText xml:space="preserve"> PAGEREF _Toc29674 \h </w:instrText>
        </w:r>
        <w:r>
          <w:fldChar w:fldCharType="separate"/>
        </w:r>
        <w:r>
          <w:t>8</w:t>
        </w:r>
        <w:r>
          <w:fldChar w:fldCharType="end"/>
        </w:r>
      </w:hyperlink>
    </w:p>
    <w:p>
      <w:pPr>
        <w:pStyle w:val="TOC2"/>
        <w:tabs>
          <w:tab w:val="right" w:leader="dot" w:pos="8306"/>
        </w:tabs>
      </w:pPr>
      <w:hyperlink w:anchor="_Toc21758" w:history="1">
        <w:r>
          <w:rPr>
            <w:rFonts w:ascii="仿宋" w:eastAsia="仿宋" w:hAnsi="仿宋" w:cs="仿宋" w:hint="eastAsia"/>
            <w:lang w:eastAsia="zh-CN"/>
          </w:rPr>
          <w:t>(二)、土建工程设计年限及安全等级</w:t>
        </w:r>
        <w:r>
          <w:tab/>
        </w:r>
        <w:r>
          <w:fldChar w:fldCharType="begin"/>
        </w:r>
        <w:r>
          <w:instrText xml:space="preserve"> PAGEREF _Toc21758 \h </w:instrText>
        </w:r>
        <w:r>
          <w:fldChar w:fldCharType="separate"/>
        </w:r>
        <w:r>
          <w:t>9</w:t>
        </w:r>
        <w:r>
          <w:fldChar w:fldCharType="end"/>
        </w:r>
      </w:hyperlink>
    </w:p>
    <w:p>
      <w:pPr>
        <w:pStyle w:val="TOC2"/>
        <w:tabs>
          <w:tab w:val="right" w:leader="dot" w:pos="8306"/>
        </w:tabs>
      </w:pPr>
      <w:hyperlink w:anchor="_Toc14756" w:history="1">
        <w:r>
          <w:rPr>
            <w:rFonts w:ascii="仿宋" w:eastAsia="仿宋" w:hAnsi="仿宋" w:cs="仿宋" w:hint="eastAsia"/>
            <w:lang w:eastAsia="zh-CN"/>
          </w:rPr>
          <w:t>(三)、建筑工程设计总体要求</w:t>
        </w:r>
        <w:r>
          <w:tab/>
        </w:r>
        <w:r>
          <w:fldChar w:fldCharType="begin"/>
        </w:r>
        <w:r>
          <w:instrText xml:space="preserve"> PAGEREF _Toc14756 \h </w:instrText>
        </w:r>
        <w:r>
          <w:fldChar w:fldCharType="separate"/>
        </w:r>
        <w:r>
          <w:t>11</w:t>
        </w:r>
        <w:r>
          <w:fldChar w:fldCharType="end"/>
        </w:r>
      </w:hyperlink>
    </w:p>
    <w:p>
      <w:pPr>
        <w:pStyle w:val="TOC2"/>
        <w:tabs>
          <w:tab w:val="right" w:leader="dot" w:pos="8306"/>
        </w:tabs>
      </w:pPr>
      <w:hyperlink w:anchor="_Toc28414" w:history="1">
        <w:r>
          <w:rPr>
            <w:rFonts w:ascii="仿宋" w:eastAsia="仿宋" w:hAnsi="仿宋" w:cs="仿宋" w:hint="eastAsia"/>
            <w:lang w:eastAsia="zh-CN"/>
          </w:rPr>
          <w:t>(四)、土建工程建设指标</w:t>
        </w:r>
        <w:r>
          <w:tab/>
        </w:r>
        <w:r>
          <w:fldChar w:fldCharType="begin"/>
        </w:r>
        <w:r>
          <w:instrText xml:space="preserve"> PAGEREF _Toc28414 \h </w:instrText>
        </w:r>
        <w:r>
          <w:fldChar w:fldCharType="separate"/>
        </w:r>
        <w:r>
          <w:t>11</w:t>
        </w:r>
        <w:r>
          <w:fldChar w:fldCharType="end"/>
        </w:r>
      </w:hyperlink>
    </w:p>
    <w:p>
      <w:pPr>
        <w:pStyle w:val="TOC1"/>
        <w:tabs>
          <w:tab w:val="right" w:leader="dot" w:pos="8306"/>
        </w:tabs>
      </w:pPr>
      <w:hyperlink w:anchor="_Toc29762" w:history="1">
        <w:r>
          <w:rPr>
            <w:rFonts w:ascii="仿宋" w:eastAsia="仿宋" w:hAnsi="仿宋" w:cs="仿宋" w:hint="eastAsia"/>
            <w:lang w:eastAsia="zh-CN"/>
          </w:rPr>
          <w:t>三、流浸膏剂项目绩效评估</w:t>
        </w:r>
        <w:r>
          <w:tab/>
        </w:r>
        <w:r>
          <w:fldChar w:fldCharType="begin"/>
        </w:r>
        <w:r>
          <w:instrText xml:space="preserve"> PAGEREF _Toc29762 \h </w:instrText>
        </w:r>
        <w:r>
          <w:fldChar w:fldCharType="separate"/>
        </w:r>
        <w:r>
          <w:t>11</w:t>
        </w:r>
        <w:r>
          <w:fldChar w:fldCharType="end"/>
        </w:r>
      </w:hyperlink>
    </w:p>
    <w:p>
      <w:pPr>
        <w:pStyle w:val="TOC2"/>
        <w:tabs>
          <w:tab w:val="right" w:leader="dot" w:pos="8306"/>
        </w:tabs>
      </w:pPr>
      <w:hyperlink w:anchor="_Toc18161" w:history="1">
        <w:r>
          <w:rPr>
            <w:rFonts w:ascii="仿宋" w:eastAsia="仿宋" w:hAnsi="仿宋" w:cs="仿宋" w:hint="eastAsia"/>
            <w:lang w:eastAsia="zh-CN"/>
          </w:rPr>
          <w:t>(一)、绩效评估指标</w:t>
        </w:r>
        <w:r>
          <w:tab/>
        </w:r>
        <w:r>
          <w:fldChar w:fldCharType="begin"/>
        </w:r>
        <w:r>
          <w:instrText xml:space="preserve"> PAGEREF _Toc18161 \h </w:instrText>
        </w:r>
        <w:r>
          <w:fldChar w:fldCharType="separate"/>
        </w:r>
        <w:r>
          <w:t>11</w:t>
        </w:r>
        <w:r>
          <w:fldChar w:fldCharType="end"/>
        </w:r>
      </w:hyperlink>
    </w:p>
    <w:p>
      <w:pPr>
        <w:pStyle w:val="TOC2"/>
        <w:tabs>
          <w:tab w:val="right" w:leader="dot" w:pos="8306"/>
        </w:tabs>
      </w:pPr>
      <w:hyperlink w:anchor="_Toc28707" w:history="1">
        <w:r>
          <w:rPr>
            <w:rFonts w:ascii="仿宋" w:eastAsia="仿宋" w:hAnsi="仿宋" w:cs="仿宋" w:hint="eastAsia"/>
            <w:lang w:eastAsia="zh-CN"/>
          </w:rPr>
          <w:t>(二)、绩效评估方法</w:t>
        </w:r>
        <w:r>
          <w:tab/>
        </w:r>
        <w:r>
          <w:fldChar w:fldCharType="begin"/>
        </w:r>
        <w:r>
          <w:instrText xml:space="preserve"> PAGEREF _Toc28707 \h </w:instrText>
        </w:r>
        <w:r>
          <w:fldChar w:fldCharType="separate"/>
        </w:r>
        <w:r>
          <w:t>13</w:t>
        </w:r>
        <w:r>
          <w:fldChar w:fldCharType="end"/>
        </w:r>
      </w:hyperlink>
    </w:p>
    <w:p>
      <w:pPr>
        <w:pStyle w:val="TOC2"/>
        <w:tabs>
          <w:tab w:val="right" w:leader="dot" w:pos="8306"/>
        </w:tabs>
      </w:pPr>
      <w:hyperlink w:anchor="_Toc30394" w:history="1">
        <w:r>
          <w:rPr>
            <w:rFonts w:ascii="仿宋" w:eastAsia="仿宋" w:hAnsi="仿宋" w:cs="仿宋" w:hint="eastAsia"/>
            <w:lang w:eastAsia="zh-CN"/>
          </w:rPr>
          <w:t>(三)、绩效评估周期</w:t>
        </w:r>
        <w:r>
          <w:tab/>
        </w:r>
        <w:r>
          <w:fldChar w:fldCharType="begin"/>
        </w:r>
        <w:r>
          <w:instrText xml:space="preserve"> PAGEREF _Toc30394 \h </w:instrText>
        </w:r>
        <w:r>
          <w:fldChar w:fldCharType="separate"/>
        </w:r>
        <w:r>
          <w:t>14</w:t>
        </w:r>
        <w:r>
          <w:fldChar w:fldCharType="end"/>
        </w:r>
      </w:hyperlink>
    </w:p>
    <w:p>
      <w:pPr>
        <w:pStyle w:val="TOC1"/>
        <w:tabs>
          <w:tab w:val="right" w:leader="dot" w:pos="8306"/>
        </w:tabs>
      </w:pPr>
      <w:hyperlink w:anchor="_Toc27292" w:history="1">
        <w:r>
          <w:rPr>
            <w:rFonts w:ascii="仿宋" w:eastAsia="仿宋" w:hAnsi="仿宋" w:cs="仿宋" w:hint="eastAsia"/>
            <w:lang w:eastAsia="zh-CN"/>
          </w:rPr>
          <w:t>四、流浸膏剂项目可持续发展</w:t>
        </w:r>
        <w:r>
          <w:tab/>
        </w:r>
        <w:r>
          <w:fldChar w:fldCharType="begin"/>
        </w:r>
        <w:r>
          <w:instrText xml:space="preserve"> PAGEREF _Toc27292 \h </w:instrText>
        </w:r>
        <w:r>
          <w:fldChar w:fldCharType="separate"/>
        </w:r>
        <w:r>
          <w:t>15</w:t>
        </w:r>
        <w:r>
          <w:fldChar w:fldCharType="end"/>
        </w:r>
      </w:hyperlink>
    </w:p>
    <w:p>
      <w:pPr>
        <w:pStyle w:val="TOC2"/>
        <w:tabs>
          <w:tab w:val="right" w:leader="dot" w:pos="8306"/>
        </w:tabs>
      </w:pPr>
      <w:hyperlink w:anchor="_Toc3444" w:history="1">
        <w:r>
          <w:rPr>
            <w:rFonts w:ascii="仿宋" w:eastAsia="仿宋" w:hAnsi="仿宋" w:cs="仿宋" w:hint="eastAsia"/>
            <w:lang w:eastAsia="zh-CN"/>
          </w:rPr>
          <w:t>(一)、可持续战略与实践</w:t>
        </w:r>
        <w:r>
          <w:tab/>
        </w:r>
        <w:r>
          <w:fldChar w:fldCharType="begin"/>
        </w:r>
        <w:r>
          <w:instrText xml:space="preserve"> PAGEREF _Toc3444 \h </w:instrText>
        </w:r>
        <w:r>
          <w:fldChar w:fldCharType="separate"/>
        </w:r>
        <w:r>
          <w:t>15</w:t>
        </w:r>
        <w:r>
          <w:fldChar w:fldCharType="end"/>
        </w:r>
      </w:hyperlink>
    </w:p>
    <w:p>
      <w:pPr>
        <w:pStyle w:val="TOC2"/>
        <w:tabs>
          <w:tab w:val="right" w:leader="dot" w:pos="8306"/>
        </w:tabs>
      </w:pPr>
      <w:hyperlink w:anchor="_Toc10534" w:history="1">
        <w:r>
          <w:rPr>
            <w:rFonts w:ascii="仿宋" w:eastAsia="仿宋" w:hAnsi="仿宋" w:cs="仿宋" w:hint="eastAsia"/>
            <w:lang w:eastAsia="zh-CN"/>
          </w:rPr>
          <w:t>(二)、环保与社会责任</w:t>
        </w:r>
        <w:r>
          <w:tab/>
        </w:r>
        <w:r>
          <w:fldChar w:fldCharType="begin"/>
        </w:r>
        <w:r>
          <w:instrText xml:space="preserve"> PAGEREF _Toc10534 \h </w:instrText>
        </w:r>
        <w:r>
          <w:fldChar w:fldCharType="separate"/>
        </w:r>
        <w:r>
          <w:t>15</w:t>
        </w:r>
        <w:r>
          <w:fldChar w:fldCharType="end"/>
        </w:r>
      </w:hyperlink>
    </w:p>
    <w:p>
      <w:pPr>
        <w:pStyle w:val="TOC1"/>
        <w:tabs>
          <w:tab w:val="right" w:leader="dot" w:pos="8306"/>
        </w:tabs>
      </w:pPr>
      <w:hyperlink w:anchor="_Toc2638" w:history="1">
        <w:r>
          <w:rPr>
            <w:rFonts w:ascii="仿宋" w:eastAsia="仿宋" w:hAnsi="仿宋" w:cs="仿宋" w:hint="eastAsia"/>
            <w:lang w:eastAsia="zh-CN"/>
          </w:rPr>
          <w:t>五、工艺说明</w:t>
        </w:r>
        <w:r>
          <w:tab/>
        </w:r>
        <w:r>
          <w:fldChar w:fldCharType="begin"/>
        </w:r>
        <w:r>
          <w:instrText xml:space="preserve"> PAGEREF _Toc2638 \h </w:instrText>
        </w:r>
        <w:r>
          <w:fldChar w:fldCharType="separate"/>
        </w:r>
        <w:r>
          <w:t>16</w:t>
        </w:r>
        <w:r>
          <w:fldChar w:fldCharType="end"/>
        </w:r>
      </w:hyperlink>
    </w:p>
    <w:p>
      <w:pPr>
        <w:pStyle w:val="TOC2"/>
        <w:tabs>
          <w:tab w:val="right" w:leader="dot" w:pos="8306"/>
        </w:tabs>
      </w:pPr>
      <w:hyperlink w:anchor="_Toc18254" w:history="1">
        <w:r>
          <w:rPr>
            <w:rFonts w:ascii="仿宋" w:eastAsia="仿宋" w:hAnsi="仿宋" w:cs="仿宋" w:hint="eastAsia"/>
            <w:lang w:eastAsia="zh-CN"/>
          </w:rPr>
          <w:t>(一)、技术管理特点</w:t>
        </w:r>
        <w:r>
          <w:tab/>
        </w:r>
        <w:r>
          <w:fldChar w:fldCharType="begin"/>
        </w:r>
        <w:r>
          <w:instrText xml:space="preserve"> PAGEREF _Toc18254 \h </w:instrText>
        </w:r>
        <w:r>
          <w:fldChar w:fldCharType="separate"/>
        </w:r>
        <w:r>
          <w:t>16</w:t>
        </w:r>
        <w:r>
          <w:fldChar w:fldCharType="end"/>
        </w:r>
      </w:hyperlink>
    </w:p>
    <w:p>
      <w:pPr>
        <w:pStyle w:val="TOC2"/>
        <w:tabs>
          <w:tab w:val="right" w:leader="dot" w:pos="8306"/>
        </w:tabs>
      </w:pPr>
      <w:hyperlink w:anchor="_Toc14167" w:history="1">
        <w:r>
          <w:rPr>
            <w:rFonts w:ascii="仿宋" w:eastAsia="仿宋" w:hAnsi="仿宋" w:cs="仿宋" w:hint="eastAsia"/>
            <w:lang w:eastAsia="zh-CN"/>
          </w:rPr>
          <w:t>(二)、流浸膏剂项目工艺技术设计方案</w:t>
        </w:r>
        <w:r>
          <w:tab/>
        </w:r>
        <w:r>
          <w:fldChar w:fldCharType="begin"/>
        </w:r>
        <w:r>
          <w:instrText xml:space="preserve"> PAGEREF _Toc14167 \h </w:instrText>
        </w:r>
        <w:r>
          <w:fldChar w:fldCharType="separate"/>
        </w:r>
        <w:r>
          <w:t>17</w:t>
        </w:r>
        <w:r>
          <w:fldChar w:fldCharType="end"/>
        </w:r>
      </w:hyperlink>
    </w:p>
    <w:p>
      <w:pPr>
        <w:pStyle w:val="TOC2"/>
        <w:tabs>
          <w:tab w:val="right" w:leader="dot" w:pos="8306"/>
        </w:tabs>
      </w:pPr>
      <w:hyperlink w:anchor="_Toc22736" w:history="1">
        <w:r>
          <w:rPr>
            <w:rFonts w:ascii="仿宋" w:eastAsia="仿宋" w:hAnsi="仿宋" w:cs="仿宋" w:hint="eastAsia"/>
            <w:lang w:eastAsia="zh-CN"/>
          </w:rPr>
          <w:t>(三)、设备选型方案</w:t>
        </w:r>
        <w:r>
          <w:tab/>
        </w:r>
        <w:r>
          <w:fldChar w:fldCharType="begin"/>
        </w:r>
        <w:r>
          <w:instrText xml:space="preserve"> PAGEREF _Toc22736 \h </w:instrText>
        </w:r>
        <w:r>
          <w:fldChar w:fldCharType="separate"/>
        </w:r>
        <w:r>
          <w:t>19</w:t>
        </w:r>
        <w:r>
          <w:fldChar w:fldCharType="end"/>
        </w:r>
      </w:hyperlink>
    </w:p>
    <w:p>
      <w:pPr>
        <w:pStyle w:val="TOC1"/>
        <w:tabs>
          <w:tab w:val="right" w:leader="dot" w:pos="8306"/>
        </w:tabs>
      </w:pPr>
      <w:hyperlink w:anchor="_Toc11166" w:history="1">
        <w:r>
          <w:rPr>
            <w:rFonts w:ascii="仿宋" w:eastAsia="仿宋" w:hAnsi="仿宋" w:cs="仿宋" w:hint="eastAsia"/>
            <w:lang w:eastAsia="zh-CN"/>
          </w:rPr>
          <w:t>六、流浸膏剂项目概论</w:t>
        </w:r>
        <w:r>
          <w:tab/>
        </w:r>
        <w:r>
          <w:fldChar w:fldCharType="begin"/>
        </w:r>
        <w:r>
          <w:instrText xml:space="preserve"> PAGEREF _Toc11166 \h </w:instrText>
        </w:r>
        <w:r>
          <w:fldChar w:fldCharType="separate"/>
        </w:r>
        <w:r>
          <w:t>20</w:t>
        </w:r>
        <w:r>
          <w:fldChar w:fldCharType="end"/>
        </w:r>
      </w:hyperlink>
    </w:p>
    <w:p>
      <w:pPr>
        <w:pStyle w:val="TOC2"/>
        <w:tabs>
          <w:tab w:val="right" w:leader="dot" w:pos="8306"/>
        </w:tabs>
      </w:pPr>
      <w:hyperlink w:anchor="_Toc10679" w:history="1">
        <w:r>
          <w:rPr>
            <w:rFonts w:ascii="仿宋" w:eastAsia="仿宋" w:hAnsi="仿宋" w:cs="仿宋" w:hint="eastAsia"/>
            <w:lang w:eastAsia="zh-CN"/>
          </w:rPr>
          <w:t>(一)、流浸膏剂项目概况</w:t>
        </w:r>
        <w:r>
          <w:tab/>
        </w:r>
        <w:r>
          <w:fldChar w:fldCharType="begin"/>
        </w:r>
        <w:r>
          <w:instrText xml:space="preserve"> PAGEREF _Toc10679 \h </w:instrText>
        </w:r>
        <w:r>
          <w:fldChar w:fldCharType="separate"/>
        </w:r>
        <w:r>
          <w:t>20</w:t>
        </w:r>
        <w:r>
          <w:fldChar w:fldCharType="end"/>
        </w:r>
      </w:hyperlink>
    </w:p>
    <w:p>
      <w:pPr>
        <w:pStyle w:val="TOC2"/>
        <w:tabs>
          <w:tab w:val="right" w:leader="dot" w:pos="8306"/>
        </w:tabs>
      </w:pPr>
      <w:hyperlink w:anchor="_Toc14159" w:history="1">
        <w:r>
          <w:rPr>
            <w:rFonts w:ascii="仿宋" w:eastAsia="仿宋" w:hAnsi="仿宋" w:cs="仿宋" w:hint="eastAsia"/>
            <w:lang w:eastAsia="zh-CN"/>
          </w:rPr>
          <w:t>(二)、流浸膏剂项目目标</w:t>
        </w:r>
        <w:r>
          <w:tab/>
        </w:r>
        <w:r>
          <w:fldChar w:fldCharType="begin"/>
        </w:r>
        <w:r>
          <w:instrText xml:space="preserve"> PAGEREF _Toc14159 \h </w:instrText>
        </w:r>
        <w:r>
          <w:fldChar w:fldCharType="separate"/>
        </w:r>
        <w:r>
          <w:t>22</w:t>
        </w:r>
        <w:r>
          <w:fldChar w:fldCharType="end"/>
        </w:r>
      </w:hyperlink>
    </w:p>
    <w:p>
      <w:pPr>
        <w:pStyle w:val="TOC2"/>
        <w:tabs>
          <w:tab w:val="right" w:leader="dot" w:pos="8306"/>
        </w:tabs>
      </w:pPr>
      <w:hyperlink w:anchor="_Toc29837" w:history="1">
        <w:r>
          <w:rPr>
            <w:rFonts w:ascii="仿宋" w:eastAsia="仿宋" w:hAnsi="仿宋" w:cs="仿宋" w:hint="eastAsia"/>
            <w:lang w:eastAsia="zh-CN"/>
          </w:rPr>
          <w:t>(三)、流浸膏剂项目提出的理由</w:t>
        </w:r>
        <w:r>
          <w:tab/>
        </w:r>
        <w:r>
          <w:fldChar w:fldCharType="begin"/>
        </w:r>
        <w:r>
          <w:instrText xml:space="preserve"> PAGEREF _Toc29837 \h </w:instrText>
        </w:r>
        <w:r>
          <w:fldChar w:fldCharType="separate"/>
        </w:r>
        <w:r>
          <w:t>23</w:t>
        </w:r>
        <w:r>
          <w:fldChar w:fldCharType="end"/>
        </w:r>
      </w:hyperlink>
    </w:p>
    <w:p>
      <w:pPr>
        <w:pStyle w:val="TOC2"/>
        <w:tabs>
          <w:tab w:val="right" w:leader="dot" w:pos="8306"/>
        </w:tabs>
      </w:pPr>
      <w:hyperlink w:anchor="_Toc20914" w:history="1">
        <w:r>
          <w:rPr>
            <w:rFonts w:ascii="仿宋" w:eastAsia="仿宋" w:hAnsi="仿宋" w:cs="仿宋" w:hint="eastAsia"/>
            <w:lang w:eastAsia="zh-CN"/>
          </w:rPr>
          <w:t>(四)、流浸膏剂项目意义</w:t>
        </w:r>
        <w:r>
          <w:tab/>
        </w:r>
        <w:r>
          <w:fldChar w:fldCharType="begin"/>
        </w:r>
        <w:r>
          <w:instrText xml:space="preserve"> PAGEREF _Toc20914 \h </w:instrText>
        </w:r>
        <w:r>
          <w:fldChar w:fldCharType="separate"/>
        </w:r>
        <w:r>
          <w:t>25</w:t>
        </w:r>
        <w:r>
          <w:fldChar w:fldCharType="end"/>
        </w:r>
      </w:hyperlink>
    </w:p>
    <w:p>
      <w:pPr>
        <w:pStyle w:val="TOC2"/>
        <w:tabs>
          <w:tab w:val="right" w:leader="dot" w:pos="8306"/>
        </w:tabs>
      </w:pPr>
      <w:hyperlink w:anchor="_Toc26321" w:history="1">
        <w:r>
          <w:rPr>
            <w:rFonts w:ascii="仿宋" w:eastAsia="仿宋" w:hAnsi="仿宋" w:cs="仿宋" w:hint="eastAsia"/>
            <w:lang w:eastAsia="zh-CN"/>
          </w:rPr>
          <w:t>(五)、流浸膏剂项目背景</w:t>
        </w:r>
        <w:r>
          <w:tab/>
        </w:r>
        <w:r>
          <w:fldChar w:fldCharType="begin"/>
        </w:r>
        <w:r>
          <w:instrText xml:space="preserve"> PAGEREF _Toc26321 \h </w:instrText>
        </w:r>
        <w:r>
          <w:fldChar w:fldCharType="separate"/>
        </w:r>
        <w:r>
          <w:t>25</w:t>
        </w:r>
        <w:r>
          <w:fldChar w:fldCharType="end"/>
        </w:r>
      </w:hyperlink>
    </w:p>
    <w:p>
      <w:pPr>
        <w:pStyle w:val="TOC1"/>
        <w:tabs>
          <w:tab w:val="right" w:leader="dot" w:pos="8306"/>
        </w:tabs>
      </w:pPr>
      <w:hyperlink w:anchor="_Toc8254" w:history="1">
        <w:r>
          <w:rPr>
            <w:rFonts w:ascii="仿宋" w:eastAsia="仿宋" w:hAnsi="仿宋" w:cs="仿宋" w:hint="eastAsia"/>
            <w:lang w:eastAsia="zh-CN"/>
          </w:rPr>
          <w:t>七、流浸膏剂项目计划安排</w:t>
        </w:r>
        <w:r>
          <w:tab/>
        </w:r>
        <w:r>
          <w:fldChar w:fldCharType="begin"/>
        </w:r>
        <w:r>
          <w:instrText xml:space="preserve"> PAGEREF _Toc8254 \h </w:instrText>
        </w:r>
        <w:r>
          <w:fldChar w:fldCharType="separate"/>
        </w:r>
        <w:r>
          <w:t>26</w:t>
        </w:r>
        <w:r>
          <w:fldChar w:fldCharType="end"/>
        </w:r>
      </w:hyperlink>
    </w:p>
    <w:p>
      <w:pPr>
        <w:pStyle w:val="TOC2"/>
        <w:tabs>
          <w:tab w:val="right" w:leader="dot" w:pos="8306"/>
        </w:tabs>
      </w:pPr>
      <w:hyperlink w:anchor="_Toc20043" w:history="1">
        <w:r>
          <w:rPr>
            <w:rFonts w:ascii="仿宋" w:eastAsia="仿宋" w:hAnsi="仿宋" w:cs="仿宋" w:hint="eastAsia"/>
            <w:lang w:eastAsia="zh-CN"/>
          </w:rPr>
          <w:t>(一)、建设周期</w:t>
        </w:r>
        <w:r>
          <w:tab/>
        </w:r>
        <w:r>
          <w:fldChar w:fldCharType="begin"/>
        </w:r>
        <w:r>
          <w:instrText xml:space="preserve"> PAGEREF _Toc20043 \h </w:instrText>
        </w:r>
        <w:r>
          <w:fldChar w:fldCharType="separate"/>
        </w:r>
        <w:r>
          <w:t>26</w:t>
        </w:r>
        <w:r>
          <w:fldChar w:fldCharType="end"/>
        </w:r>
      </w:hyperlink>
    </w:p>
    <w:p>
      <w:pPr>
        <w:pStyle w:val="TOC2"/>
        <w:tabs>
          <w:tab w:val="right" w:leader="dot" w:pos="8306"/>
        </w:tabs>
      </w:pPr>
      <w:hyperlink w:anchor="_Toc10007" w:history="1">
        <w:r>
          <w:rPr>
            <w:rFonts w:ascii="仿宋" w:eastAsia="仿宋" w:hAnsi="仿宋" w:cs="仿宋" w:hint="eastAsia"/>
            <w:lang w:eastAsia="zh-CN"/>
          </w:rPr>
          <w:t>(二)、建设进度</w:t>
        </w:r>
        <w:r>
          <w:tab/>
        </w:r>
        <w:r>
          <w:fldChar w:fldCharType="begin"/>
        </w:r>
        <w:r>
          <w:instrText xml:space="preserve"> PAGEREF _Toc10007 \h </w:instrText>
        </w:r>
        <w:r>
          <w:fldChar w:fldCharType="separate"/>
        </w:r>
        <w:r>
          <w:t>27</w:t>
        </w:r>
        <w:r>
          <w:fldChar w:fldCharType="end"/>
        </w:r>
      </w:hyperlink>
    </w:p>
    <w:p>
      <w:pPr>
        <w:pStyle w:val="TOC2"/>
        <w:tabs>
          <w:tab w:val="right" w:leader="dot" w:pos="8306"/>
        </w:tabs>
      </w:pPr>
      <w:hyperlink w:anchor="_Toc24070" w:history="1">
        <w:r>
          <w:rPr>
            <w:rFonts w:ascii="仿宋" w:eastAsia="仿宋" w:hAnsi="仿宋" w:cs="仿宋" w:hint="eastAsia"/>
            <w:lang w:eastAsia="zh-CN"/>
          </w:rPr>
          <w:t>(三)、进度安排注意事项</w:t>
        </w:r>
        <w:r>
          <w:tab/>
        </w:r>
        <w:r>
          <w:fldChar w:fldCharType="begin"/>
        </w:r>
        <w:r>
          <w:instrText xml:space="preserve"> PAGEREF _Toc24070 \h </w:instrText>
        </w:r>
        <w:r>
          <w:fldChar w:fldCharType="separate"/>
        </w:r>
        <w:r>
          <w:t>28</w:t>
        </w:r>
        <w:r>
          <w:fldChar w:fldCharType="end"/>
        </w:r>
      </w:hyperlink>
    </w:p>
    <w:p>
      <w:pPr>
        <w:pStyle w:val="TOC2"/>
        <w:tabs>
          <w:tab w:val="right" w:leader="dot" w:pos="8306"/>
        </w:tabs>
      </w:pPr>
      <w:hyperlink w:anchor="_Toc30388" w:history="1">
        <w:r>
          <w:rPr>
            <w:rFonts w:ascii="仿宋" w:eastAsia="仿宋" w:hAnsi="仿宋" w:cs="仿宋" w:hint="eastAsia"/>
            <w:lang w:eastAsia="zh-CN"/>
          </w:rPr>
          <w:t>(四)、人力资源配置</w:t>
        </w:r>
        <w:r>
          <w:tab/>
        </w:r>
        <w:r>
          <w:fldChar w:fldCharType="begin"/>
        </w:r>
        <w:r>
          <w:instrText xml:space="preserve"> PAGEREF _Toc30388 \h </w:instrText>
        </w:r>
        <w:r>
          <w:fldChar w:fldCharType="separate"/>
        </w:r>
        <w:r>
          <w:t>30</w:t>
        </w:r>
        <w:r>
          <w:fldChar w:fldCharType="end"/>
        </w:r>
      </w:hyperlink>
    </w:p>
    <w:p>
      <w:pPr>
        <w:pStyle w:val="TOC1"/>
        <w:tabs>
          <w:tab w:val="right" w:leader="dot" w:pos="8306"/>
        </w:tabs>
      </w:pPr>
      <w:hyperlink w:anchor="_Toc12264" w:history="1">
        <w:r>
          <w:rPr>
            <w:rFonts w:ascii="仿宋" w:eastAsia="仿宋" w:hAnsi="仿宋" w:cs="仿宋" w:hint="eastAsia"/>
            <w:lang w:eastAsia="zh-CN"/>
          </w:rPr>
          <w:t>八、生产安全保护</w:t>
        </w:r>
        <w:r>
          <w:tab/>
        </w:r>
        <w:r>
          <w:fldChar w:fldCharType="begin"/>
        </w:r>
        <w:r>
          <w:instrText xml:space="preserve"> PAGEREF _Toc12264 \h </w:instrText>
        </w:r>
        <w:r>
          <w:fldChar w:fldCharType="separate"/>
        </w:r>
        <w:r>
          <w:t>30</w:t>
        </w:r>
        <w:r>
          <w:fldChar w:fldCharType="end"/>
        </w:r>
      </w:hyperlink>
    </w:p>
    <w:p>
      <w:pPr>
        <w:pStyle w:val="TOC2"/>
        <w:tabs>
          <w:tab w:val="right" w:leader="dot" w:pos="8306"/>
        </w:tabs>
      </w:pPr>
      <w:hyperlink w:anchor="_Toc1922" w:history="1">
        <w:r>
          <w:rPr>
            <w:rFonts w:ascii="仿宋" w:eastAsia="仿宋" w:hAnsi="仿宋" w:cs="仿宋" w:hint="eastAsia"/>
            <w:lang w:eastAsia="zh-CN"/>
          </w:rPr>
          <w:t>(一)、消防安全</w:t>
        </w:r>
        <w:r>
          <w:tab/>
        </w:r>
        <w:r>
          <w:fldChar w:fldCharType="begin"/>
        </w:r>
        <w:r>
          <w:instrText xml:space="preserve"> PAGEREF _Toc1922 \h </w:instrText>
        </w:r>
        <w:r>
          <w:fldChar w:fldCharType="separate"/>
        </w:r>
        <w:r>
          <w:t>30</w:t>
        </w:r>
        <w:r>
          <w:fldChar w:fldCharType="end"/>
        </w:r>
      </w:hyperlink>
    </w:p>
    <w:p>
      <w:pPr>
        <w:pStyle w:val="TOC2"/>
        <w:tabs>
          <w:tab w:val="right" w:leader="dot" w:pos="8306"/>
        </w:tabs>
      </w:pPr>
      <w:hyperlink w:anchor="_Toc4165" w:history="1">
        <w:r>
          <w:rPr>
            <w:rFonts w:ascii="仿宋" w:eastAsia="仿宋" w:hAnsi="仿宋" w:cs="仿宋" w:hint="eastAsia"/>
            <w:lang w:eastAsia="zh-CN"/>
          </w:rPr>
          <w:t>(二)、防火防爆总图布置措施</w:t>
        </w:r>
        <w:r>
          <w:tab/>
        </w:r>
        <w:r>
          <w:fldChar w:fldCharType="begin"/>
        </w:r>
        <w:r>
          <w:instrText xml:space="preserve"> PAGEREF _Toc4165 \h </w:instrText>
        </w:r>
        <w:r>
          <w:fldChar w:fldCharType="separate"/>
        </w:r>
        <w:r>
          <w:t>32</w:t>
        </w:r>
        <w:r>
          <w:fldChar w:fldCharType="end"/>
        </w:r>
      </w:hyperlink>
    </w:p>
    <w:p>
      <w:pPr>
        <w:pStyle w:val="TOC2"/>
        <w:tabs>
          <w:tab w:val="right" w:leader="dot" w:pos="8306"/>
        </w:tabs>
      </w:pPr>
      <w:hyperlink w:anchor="_Toc15286" w:history="1">
        <w:r>
          <w:rPr>
            <w:rFonts w:ascii="仿宋" w:eastAsia="仿宋" w:hAnsi="仿宋" w:cs="仿宋" w:hint="eastAsia"/>
            <w:lang w:eastAsia="zh-CN"/>
          </w:rPr>
          <w:t>(三)、自然灾害防范措施</w:t>
        </w:r>
        <w:r>
          <w:tab/>
        </w:r>
        <w:r>
          <w:fldChar w:fldCharType="begin"/>
        </w:r>
        <w:r>
          <w:instrText xml:space="preserve"> PAGEREF _Toc15286 \h </w:instrText>
        </w:r>
        <w:r>
          <w:fldChar w:fldCharType="separate"/>
        </w:r>
        <w:r>
          <w:t>33</w:t>
        </w:r>
        <w:r>
          <w:fldChar w:fldCharType="end"/>
        </w:r>
      </w:hyperlink>
    </w:p>
    <w:p>
      <w:pPr>
        <w:pStyle w:val="TOC2"/>
        <w:tabs>
          <w:tab w:val="right" w:leader="dot" w:pos="8306"/>
        </w:tabs>
      </w:pPr>
      <w:hyperlink w:anchor="_Toc19174" w:history="1">
        <w:r>
          <w:rPr>
            <w:rFonts w:ascii="仿宋" w:eastAsia="仿宋" w:hAnsi="仿宋" w:cs="仿宋" w:hint="eastAsia"/>
            <w:lang w:eastAsia="zh-CN"/>
          </w:rPr>
          <w:t>(四)、安全色及安全标志使用要求</w:t>
        </w:r>
        <w:r>
          <w:tab/>
        </w:r>
        <w:r>
          <w:fldChar w:fldCharType="begin"/>
        </w:r>
        <w:r>
          <w:instrText xml:space="preserve"> PAGEREF _Toc19174 \h </w:instrText>
        </w:r>
        <w:r>
          <w:fldChar w:fldCharType="separate"/>
        </w:r>
        <w:r>
          <w:t>34</w:t>
        </w:r>
        <w:r>
          <w:fldChar w:fldCharType="end"/>
        </w:r>
      </w:hyperlink>
    </w:p>
    <w:p>
      <w:pPr>
        <w:pStyle w:val="TOC2"/>
        <w:tabs>
          <w:tab w:val="right" w:leader="dot" w:pos="8306"/>
        </w:tabs>
      </w:pPr>
      <w:hyperlink w:anchor="_Toc183" w:history="1">
        <w:r>
          <w:rPr>
            <w:rFonts w:ascii="仿宋" w:eastAsia="仿宋" w:hAnsi="仿宋" w:cs="仿宋" w:hint="eastAsia"/>
            <w:lang w:eastAsia="zh-CN"/>
          </w:rPr>
          <w:t>(五)、防尘防毒措施</w:t>
        </w:r>
        <w:r>
          <w:tab/>
        </w:r>
        <w:r>
          <w:fldChar w:fldCharType="begin"/>
        </w:r>
        <w:r>
          <w:instrText xml:space="preserve"> PAGEREF _Toc183 \h </w:instrText>
        </w:r>
        <w:r>
          <w:fldChar w:fldCharType="separate"/>
        </w:r>
        <w:r>
          <w:t>35</w:t>
        </w:r>
        <w:r>
          <w:fldChar w:fldCharType="end"/>
        </w:r>
      </w:hyperlink>
    </w:p>
    <w:p>
      <w:pPr>
        <w:pStyle w:val="TOC2"/>
        <w:tabs>
          <w:tab w:val="right" w:leader="dot" w:pos="8306"/>
        </w:tabs>
      </w:pPr>
      <w:hyperlink w:anchor="_Toc11604" w:history="1">
        <w:r>
          <w:rPr>
            <w:rFonts w:ascii="仿宋" w:eastAsia="仿宋" w:hAnsi="仿宋" w:cs="仿宋" w:hint="eastAsia"/>
            <w:lang w:eastAsia="zh-CN"/>
          </w:rPr>
          <w:t>(六)、防静电、触电防护及防雷措施</w:t>
        </w:r>
        <w:r>
          <w:tab/>
        </w:r>
        <w:r>
          <w:fldChar w:fldCharType="begin"/>
        </w:r>
        <w:r>
          <w:instrText xml:space="preserve"> PAGEREF _Toc11604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1" w:history="1">
        <w:r>
          <w:rPr>
            <w:rFonts w:ascii="仿宋" w:eastAsia="仿宋" w:hAnsi="仿宋" w:cs="仿宋" w:hint="eastAsia"/>
            <w:lang w:eastAsia="zh-CN"/>
          </w:rPr>
          <w:t>(七)、机械设备安全保障措施</w:t>
        </w:r>
        <w:r>
          <w:tab/>
        </w:r>
        <w:r>
          <w:fldChar w:fldCharType="begin"/>
        </w:r>
        <w:r>
          <w:instrText xml:space="preserve"> PAGEREF _Toc5311 \h </w:instrText>
        </w:r>
        <w:r>
          <w:fldChar w:fldCharType="separate"/>
        </w:r>
        <w:r>
          <w:t>37</w:t>
        </w:r>
        <w:r>
          <w:fldChar w:fldCharType="end"/>
        </w:r>
      </w:hyperlink>
    </w:p>
    <w:p>
      <w:pPr>
        <w:pStyle w:val="TOC1"/>
        <w:tabs>
          <w:tab w:val="right" w:leader="dot" w:pos="8306"/>
        </w:tabs>
      </w:pPr>
      <w:hyperlink w:anchor="_Toc20582" w:history="1">
        <w:r>
          <w:rPr>
            <w:rFonts w:ascii="仿宋" w:eastAsia="仿宋" w:hAnsi="仿宋" w:cs="仿宋" w:hint="eastAsia"/>
            <w:lang w:eastAsia="zh-CN"/>
          </w:rPr>
          <w:t>九、流浸膏剂项目社会影响</w:t>
        </w:r>
        <w:r>
          <w:tab/>
        </w:r>
        <w:r>
          <w:fldChar w:fldCharType="begin"/>
        </w:r>
        <w:r>
          <w:instrText xml:space="preserve"> PAGEREF _Toc20582 \h </w:instrText>
        </w:r>
        <w:r>
          <w:fldChar w:fldCharType="separate"/>
        </w:r>
        <w:r>
          <w:t>38</w:t>
        </w:r>
        <w:r>
          <w:fldChar w:fldCharType="end"/>
        </w:r>
      </w:hyperlink>
    </w:p>
    <w:p>
      <w:pPr>
        <w:pStyle w:val="TOC2"/>
        <w:tabs>
          <w:tab w:val="right" w:leader="dot" w:pos="8306"/>
        </w:tabs>
      </w:pPr>
      <w:hyperlink w:anchor="_Toc23209" w:history="1">
        <w:r>
          <w:rPr>
            <w:rFonts w:ascii="仿宋" w:eastAsia="仿宋" w:hAnsi="仿宋" w:cs="仿宋" w:hint="eastAsia"/>
            <w:lang w:eastAsia="zh-CN"/>
          </w:rPr>
          <w:t>(一)、社会责任与义务</w:t>
        </w:r>
        <w:r>
          <w:tab/>
        </w:r>
        <w:r>
          <w:fldChar w:fldCharType="begin"/>
        </w:r>
        <w:r>
          <w:instrText xml:space="preserve"> PAGEREF _Toc23209 \h </w:instrText>
        </w:r>
        <w:r>
          <w:fldChar w:fldCharType="separate"/>
        </w:r>
        <w:r>
          <w:t>38</w:t>
        </w:r>
        <w:r>
          <w:fldChar w:fldCharType="end"/>
        </w:r>
      </w:hyperlink>
    </w:p>
    <w:p>
      <w:pPr>
        <w:pStyle w:val="TOC2"/>
        <w:tabs>
          <w:tab w:val="right" w:leader="dot" w:pos="8306"/>
        </w:tabs>
      </w:pPr>
      <w:hyperlink w:anchor="_Toc2920" w:history="1">
        <w:r>
          <w:rPr>
            <w:rFonts w:ascii="仿宋" w:eastAsia="仿宋" w:hAnsi="仿宋" w:cs="仿宋" w:hint="eastAsia"/>
            <w:lang w:eastAsia="zh-CN"/>
          </w:rPr>
          <w:t>(二)、社会参与与沟通</w:t>
        </w:r>
        <w:r>
          <w:tab/>
        </w:r>
        <w:r>
          <w:fldChar w:fldCharType="begin"/>
        </w:r>
        <w:r>
          <w:instrText xml:space="preserve"> PAGEREF _Toc2920 \h </w:instrText>
        </w:r>
        <w:r>
          <w:fldChar w:fldCharType="separate"/>
        </w:r>
        <w:r>
          <w:t>39</w:t>
        </w:r>
        <w:r>
          <w:fldChar w:fldCharType="end"/>
        </w:r>
      </w:hyperlink>
    </w:p>
    <w:p>
      <w:pPr>
        <w:pStyle w:val="TOC1"/>
        <w:tabs>
          <w:tab w:val="right" w:leader="dot" w:pos="8306"/>
        </w:tabs>
      </w:pPr>
      <w:hyperlink w:anchor="_Toc13573" w:history="1">
        <w:r>
          <w:rPr>
            <w:rFonts w:ascii="仿宋" w:eastAsia="仿宋" w:hAnsi="仿宋" w:cs="仿宋" w:hint="eastAsia"/>
            <w:lang w:eastAsia="zh-CN"/>
          </w:rPr>
          <w:t>十、流浸膏剂项目投资规划</w:t>
        </w:r>
        <w:r>
          <w:tab/>
        </w:r>
        <w:r>
          <w:fldChar w:fldCharType="begin"/>
        </w:r>
        <w:r>
          <w:instrText xml:space="preserve"> PAGEREF _Toc13573 \h </w:instrText>
        </w:r>
        <w:r>
          <w:fldChar w:fldCharType="separate"/>
        </w:r>
        <w:r>
          <w:t>40</w:t>
        </w:r>
        <w:r>
          <w:fldChar w:fldCharType="end"/>
        </w:r>
      </w:hyperlink>
    </w:p>
    <w:p>
      <w:pPr>
        <w:pStyle w:val="TOC2"/>
        <w:tabs>
          <w:tab w:val="right" w:leader="dot" w:pos="8306"/>
        </w:tabs>
      </w:pPr>
      <w:hyperlink w:anchor="_Toc17748" w:history="1">
        <w:r>
          <w:rPr>
            <w:rFonts w:ascii="仿宋" w:eastAsia="仿宋" w:hAnsi="仿宋" w:cs="仿宋" w:hint="eastAsia"/>
            <w:lang w:eastAsia="zh-CN"/>
          </w:rPr>
          <w:t>(一)、流浸膏剂项目总投资估算</w:t>
        </w:r>
        <w:r>
          <w:tab/>
        </w:r>
        <w:r>
          <w:fldChar w:fldCharType="begin"/>
        </w:r>
        <w:r>
          <w:instrText xml:space="preserve"> PAGEREF _Toc17748 \h </w:instrText>
        </w:r>
        <w:r>
          <w:fldChar w:fldCharType="separate"/>
        </w:r>
        <w:r>
          <w:t>40</w:t>
        </w:r>
        <w:r>
          <w:fldChar w:fldCharType="end"/>
        </w:r>
      </w:hyperlink>
    </w:p>
    <w:p>
      <w:pPr>
        <w:pStyle w:val="TOC2"/>
        <w:tabs>
          <w:tab w:val="right" w:leader="dot" w:pos="8306"/>
        </w:tabs>
      </w:pPr>
      <w:hyperlink w:anchor="_Toc27363" w:history="1">
        <w:r>
          <w:rPr>
            <w:rFonts w:ascii="仿宋" w:eastAsia="仿宋" w:hAnsi="仿宋" w:cs="仿宋" w:hint="eastAsia"/>
            <w:lang w:eastAsia="zh-CN"/>
          </w:rPr>
          <w:t>(二)、资金筹措</w:t>
        </w:r>
        <w:r>
          <w:tab/>
        </w:r>
        <w:r>
          <w:fldChar w:fldCharType="begin"/>
        </w:r>
        <w:r>
          <w:instrText xml:space="preserve"> PAGEREF _Toc27363 \h </w:instrText>
        </w:r>
        <w:r>
          <w:fldChar w:fldCharType="separate"/>
        </w:r>
        <w:r>
          <w:t>41</w:t>
        </w:r>
        <w:r>
          <w:fldChar w:fldCharType="end"/>
        </w:r>
      </w:hyperlink>
    </w:p>
    <w:p>
      <w:pPr>
        <w:pStyle w:val="TOC1"/>
        <w:tabs>
          <w:tab w:val="right" w:leader="dot" w:pos="8306"/>
        </w:tabs>
      </w:pPr>
      <w:hyperlink w:anchor="_Toc15603" w:history="1">
        <w:r>
          <w:rPr>
            <w:rFonts w:ascii="仿宋" w:eastAsia="仿宋" w:hAnsi="仿宋" w:cs="仿宋" w:hint="eastAsia"/>
            <w:lang w:eastAsia="zh-CN"/>
          </w:rPr>
          <w:t>十一、流浸膏剂项目人力资源培养与发展</w:t>
        </w:r>
        <w:r>
          <w:tab/>
        </w:r>
        <w:r>
          <w:fldChar w:fldCharType="begin"/>
        </w:r>
        <w:r>
          <w:instrText xml:space="preserve"> PAGEREF _Toc15603 \h </w:instrText>
        </w:r>
        <w:r>
          <w:fldChar w:fldCharType="separate"/>
        </w:r>
        <w:r>
          <w:t>42</w:t>
        </w:r>
        <w:r>
          <w:fldChar w:fldCharType="end"/>
        </w:r>
      </w:hyperlink>
    </w:p>
    <w:p>
      <w:pPr>
        <w:pStyle w:val="TOC2"/>
        <w:tabs>
          <w:tab w:val="right" w:leader="dot" w:pos="8306"/>
        </w:tabs>
      </w:pPr>
      <w:hyperlink w:anchor="_Toc27645" w:history="1">
        <w:r>
          <w:rPr>
            <w:rFonts w:ascii="仿宋" w:eastAsia="仿宋" w:hAnsi="仿宋" w:cs="仿宋" w:hint="eastAsia"/>
            <w:lang w:eastAsia="zh-CN"/>
          </w:rPr>
          <w:t>(一)、人才需求与规划</w:t>
        </w:r>
        <w:r>
          <w:tab/>
        </w:r>
        <w:r>
          <w:fldChar w:fldCharType="begin"/>
        </w:r>
        <w:r>
          <w:instrText xml:space="preserve"> PAGEREF _Toc27645 \h </w:instrText>
        </w:r>
        <w:r>
          <w:fldChar w:fldCharType="separate"/>
        </w:r>
        <w:r>
          <w:t>42</w:t>
        </w:r>
        <w:r>
          <w:fldChar w:fldCharType="end"/>
        </w:r>
      </w:hyperlink>
    </w:p>
    <w:p>
      <w:pPr>
        <w:pStyle w:val="TOC2"/>
        <w:tabs>
          <w:tab w:val="right" w:leader="dot" w:pos="8306"/>
        </w:tabs>
      </w:pPr>
      <w:hyperlink w:anchor="_Toc26335" w:history="1">
        <w:r>
          <w:rPr>
            <w:rFonts w:ascii="仿宋" w:eastAsia="仿宋" w:hAnsi="仿宋" w:cs="仿宋" w:hint="eastAsia"/>
            <w:lang w:eastAsia="zh-CN"/>
          </w:rPr>
          <w:t>(二)、培训与发展计划</w:t>
        </w:r>
        <w:r>
          <w:tab/>
        </w:r>
        <w:r>
          <w:fldChar w:fldCharType="begin"/>
        </w:r>
        <w:r>
          <w:instrText xml:space="preserve"> PAGEREF _Toc26335 \h </w:instrText>
        </w:r>
        <w:r>
          <w:fldChar w:fldCharType="separate"/>
        </w:r>
        <w:r>
          <w:t>42</w:t>
        </w:r>
        <w:r>
          <w:fldChar w:fldCharType="end"/>
        </w:r>
      </w:hyperlink>
    </w:p>
    <w:p>
      <w:pPr>
        <w:pStyle w:val="TOC1"/>
        <w:tabs>
          <w:tab w:val="right" w:leader="dot" w:pos="8306"/>
        </w:tabs>
      </w:pPr>
      <w:hyperlink w:anchor="_Toc14118" w:history="1">
        <w:r>
          <w:rPr>
            <w:rFonts w:ascii="仿宋" w:eastAsia="仿宋" w:hAnsi="仿宋" w:cs="仿宋" w:hint="eastAsia"/>
            <w:lang w:eastAsia="zh-CN"/>
          </w:rPr>
          <w:t>十二、流浸膏剂项目人力资源管理</w:t>
        </w:r>
        <w:r>
          <w:tab/>
        </w:r>
        <w:r>
          <w:fldChar w:fldCharType="begin"/>
        </w:r>
        <w:r>
          <w:instrText xml:space="preserve"> PAGEREF _Toc14118 \h </w:instrText>
        </w:r>
        <w:r>
          <w:fldChar w:fldCharType="separate"/>
        </w:r>
        <w:r>
          <w:t>43</w:t>
        </w:r>
        <w:r>
          <w:fldChar w:fldCharType="end"/>
        </w:r>
      </w:hyperlink>
    </w:p>
    <w:p>
      <w:pPr>
        <w:pStyle w:val="TOC2"/>
        <w:tabs>
          <w:tab w:val="right" w:leader="dot" w:pos="8306"/>
        </w:tabs>
      </w:pPr>
      <w:hyperlink w:anchor="_Toc14525" w:history="1">
        <w:r>
          <w:rPr>
            <w:rFonts w:ascii="仿宋" w:eastAsia="仿宋" w:hAnsi="仿宋" w:cs="仿宋" w:hint="eastAsia"/>
            <w:lang w:eastAsia="zh-CN"/>
          </w:rPr>
          <w:t>(一)、建立健全的预算管理制度</w:t>
        </w:r>
        <w:r>
          <w:tab/>
        </w:r>
        <w:r>
          <w:fldChar w:fldCharType="begin"/>
        </w:r>
        <w:r>
          <w:instrText xml:space="preserve"> PAGEREF _Toc14525 \h </w:instrText>
        </w:r>
        <w:r>
          <w:fldChar w:fldCharType="separate"/>
        </w:r>
        <w:r>
          <w:t>43</w:t>
        </w:r>
        <w:r>
          <w:fldChar w:fldCharType="end"/>
        </w:r>
      </w:hyperlink>
    </w:p>
    <w:p>
      <w:pPr>
        <w:pStyle w:val="TOC2"/>
        <w:tabs>
          <w:tab w:val="right" w:leader="dot" w:pos="8306"/>
        </w:tabs>
      </w:pPr>
      <w:hyperlink w:anchor="_Toc32033" w:history="1">
        <w:r>
          <w:rPr>
            <w:rFonts w:ascii="仿宋" w:eastAsia="仿宋" w:hAnsi="仿宋" w:cs="仿宋" w:hint="eastAsia"/>
            <w:lang w:eastAsia="zh-CN"/>
          </w:rPr>
          <w:t>(二)、加强资金流动监控</w:t>
        </w:r>
        <w:r>
          <w:tab/>
        </w:r>
        <w:r>
          <w:fldChar w:fldCharType="begin"/>
        </w:r>
        <w:r>
          <w:instrText xml:space="preserve"> PAGEREF _Toc32033 \h </w:instrText>
        </w:r>
        <w:r>
          <w:fldChar w:fldCharType="separate"/>
        </w:r>
        <w:r>
          <w:t>45</w:t>
        </w:r>
        <w:r>
          <w:fldChar w:fldCharType="end"/>
        </w:r>
      </w:hyperlink>
    </w:p>
    <w:p>
      <w:pPr>
        <w:pStyle w:val="TOC2"/>
        <w:tabs>
          <w:tab w:val="right" w:leader="dot" w:pos="8306"/>
        </w:tabs>
      </w:pPr>
      <w:hyperlink w:anchor="_Toc13100" w:history="1">
        <w:r>
          <w:rPr>
            <w:rFonts w:ascii="仿宋" w:eastAsia="仿宋" w:hAnsi="仿宋" w:cs="仿宋" w:hint="eastAsia"/>
            <w:lang w:eastAsia="zh-CN"/>
          </w:rPr>
          <w:t>(三)、制定完善的风险控制机制</w:t>
        </w:r>
        <w:r>
          <w:tab/>
        </w:r>
        <w:r>
          <w:fldChar w:fldCharType="begin"/>
        </w:r>
        <w:r>
          <w:instrText xml:space="preserve"> PAGEREF _Toc13100 \h </w:instrText>
        </w:r>
        <w:r>
          <w:fldChar w:fldCharType="separate"/>
        </w:r>
        <w:r>
          <w:t>46</w:t>
        </w:r>
        <w:r>
          <w:fldChar w:fldCharType="end"/>
        </w:r>
      </w:hyperlink>
    </w:p>
    <w:p>
      <w:pPr>
        <w:pStyle w:val="TOC2"/>
        <w:tabs>
          <w:tab w:val="right" w:leader="dot" w:pos="8306"/>
        </w:tabs>
      </w:pPr>
      <w:hyperlink w:anchor="_Toc11092" w:history="1">
        <w:r>
          <w:rPr>
            <w:rFonts w:ascii="仿宋" w:eastAsia="仿宋" w:hAnsi="仿宋" w:cs="仿宋" w:hint="eastAsia"/>
            <w:lang w:eastAsia="zh-CN"/>
          </w:rPr>
          <w:t>(四)、优化成本管理</w:t>
        </w:r>
        <w:r>
          <w:tab/>
        </w:r>
        <w:r>
          <w:fldChar w:fldCharType="begin"/>
        </w:r>
        <w:r>
          <w:instrText xml:space="preserve"> PAGEREF _Toc11092 \h </w:instrText>
        </w:r>
        <w:r>
          <w:fldChar w:fldCharType="separate"/>
        </w:r>
        <w:r>
          <w:t>47</w:t>
        </w:r>
        <w:r>
          <w:fldChar w:fldCharType="end"/>
        </w:r>
      </w:hyperlink>
    </w:p>
    <w:p>
      <w:pPr>
        <w:pStyle w:val="TOC1"/>
        <w:tabs>
          <w:tab w:val="right" w:leader="dot" w:pos="8306"/>
        </w:tabs>
      </w:pPr>
      <w:hyperlink w:anchor="_Toc18486" w:history="1">
        <w:r>
          <w:rPr>
            <w:rFonts w:ascii="仿宋" w:eastAsia="仿宋" w:hAnsi="仿宋" w:cs="仿宋" w:hint="eastAsia"/>
            <w:lang w:eastAsia="zh-CN"/>
          </w:rPr>
          <w:t>十三、流浸膏剂项目实施保障措施</w:t>
        </w:r>
        <w:r>
          <w:tab/>
        </w:r>
        <w:r>
          <w:fldChar w:fldCharType="begin"/>
        </w:r>
        <w:r>
          <w:instrText xml:space="preserve"> PAGEREF _Toc18486 \h </w:instrText>
        </w:r>
        <w:r>
          <w:fldChar w:fldCharType="separate"/>
        </w:r>
        <w:r>
          <w:t>48</w:t>
        </w:r>
        <w:r>
          <w:fldChar w:fldCharType="end"/>
        </w:r>
      </w:hyperlink>
    </w:p>
    <w:p>
      <w:pPr>
        <w:pStyle w:val="TOC2"/>
        <w:tabs>
          <w:tab w:val="right" w:leader="dot" w:pos="8306"/>
        </w:tabs>
      </w:pPr>
      <w:hyperlink w:anchor="_Toc9457" w:history="1">
        <w:r>
          <w:rPr>
            <w:rFonts w:ascii="仿宋" w:eastAsia="仿宋" w:hAnsi="仿宋" w:cs="仿宋" w:hint="eastAsia"/>
            <w:lang w:eastAsia="zh-CN"/>
          </w:rPr>
          <w:t>(一)、流浸膏剂项目实施保障机制</w:t>
        </w:r>
        <w:r>
          <w:tab/>
        </w:r>
        <w:r>
          <w:fldChar w:fldCharType="begin"/>
        </w:r>
        <w:r>
          <w:instrText xml:space="preserve"> PAGEREF _Toc9457 \h </w:instrText>
        </w:r>
        <w:r>
          <w:fldChar w:fldCharType="separate"/>
        </w:r>
        <w:r>
          <w:t>48</w:t>
        </w:r>
        <w:r>
          <w:fldChar w:fldCharType="end"/>
        </w:r>
      </w:hyperlink>
    </w:p>
    <w:p>
      <w:pPr>
        <w:pStyle w:val="TOC2"/>
        <w:tabs>
          <w:tab w:val="right" w:leader="dot" w:pos="8306"/>
        </w:tabs>
      </w:pPr>
      <w:hyperlink w:anchor="_Toc27211" w:history="1">
        <w:r>
          <w:rPr>
            <w:rFonts w:ascii="仿宋" w:eastAsia="仿宋" w:hAnsi="仿宋" w:cs="仿宋" w:hint="eastAsia"/>
            <w:lang w:eastAsia="zh-CN"/>
          </w:rPr>
          <w:t>(二)、流浸膏剂项目法律合规要求</w:t>
        </w:r>
        <w:r>
          <w:tab/>
        </w:r>
        <w:r>
          <w:fldChar w:fldCharType="begin"/>
        </w:r>
        <w:r>
          <w:instrText xml:space="preserve"> PAGEREF _Toc27211 \h </w:instrText>
        </w:r>
        <w:r>
          <w:fldChar w:fldCharType="separate"/>
        </w:r>
        <w:r>
          <w:t>52</w:t>
        </w:r>
        <w:r>
          <w:fldChar w:fldCharType="end"/>
        </w:r>
      </w:hyperlink>
    </w:p>
    <w:p>
      <w:pPr>
        <w:pStyle w:val="TOC2"/>
        <w:tabs>
          <w:tab w:val="right" w:leader="dot" w:pos="8306"/>
        </w:tabs>
      </w:pPr>
      <w:hyperlink w:anchor="_Toc26252" w:history="1">
        <w:r>
          <w:rPr>
            <w:rFonts w:ascii="仿宋" w:eastAsia="仿宋" w:hAnsi="仿宋" w:cs="仿宋" w:hint="eastAsia"/>
            <w:lang w:eastAsia="zh-CN"/>
          </w:rPr>
          <w:t>(三)、流浸膏剂项目合同管理与法律事务</w:t>
        </w:r>
        <w:r>
          <w:tab/>
        </w:r>
        <w:r>
          <w:fldChar w:fldCharType="begin"/>
        </w:r>
        <w:r>
          <w:instrText xml:space="preserve"> PAGEREF _Toc26252 \h </w:instrText>
        </w:r>
        <w:r>
          <w:fldChar w:fldCharType="separate"/>
        </w:r>
        <w:r>
          <w:t>56</w:t>
        </w:r>
        <w:r>
          <w:fldChar w:fldCharType="end"/>
        </w:r>
      </w:hyperlink>
    </w:p>
    <w:p>
      <w:pPr>
        <w:pStyle w:val="TOC2"/>
        <w:tabs>
          <w:tab w:val="right" w:leader="dot" w:pos="8306"/>
        </w:tabs>
      </w:pPr>
      <w:hyperlink w:anchor="_Toc12299" w:history="1">
        <w:r>
          <w:rPr>
            <w:rFonts w:ascii="仿宋" w:eastAsia="仿宋" w:hAnsi="仿宋" w:cs="仿宋" w:hint="eastAsia"/>
            <w:lang w:eastAsia="zh-CN"/>
          </w:rPr>
          <w:t>(四)、流浸膏剂项目知识产权保护策略</w:t>
        </w:r>
        <w:r>
          <w:tab/>
        </w:r>
        <w:r>
          <w:fldChar w:fldCharType="begin"/>
        </w:r>
        <w:r>
          <w:instrText xml:space="preserve"> PAGEREF _Toc12299 \h </w:instrText>
        </w:r>
        <w:r>
          <w:fldChar w:fldCharType="separate"/>
        </w:r>
        <w:r>
          <w:t>62</w:t>
        </w:r>
        <w:r>
          <w:fldChar w:fldCharType="end"/>
        </w:r>
      </w:hyperlink>
    </w:p>
    <w:p>
      <w:pPr>
        <w:pStyle w:val="TOC1"/>
        <w:tabs>
          <w:tab w:val="right" w:leader="dot" w:pos="8306"/>
        </w:tabs>
      </w:pPr>
      <w:hyperlink w:anchor="_Toc28472" w:history="1">
        <w:r>
          <w:rPr>
            <w:rFonts w:ascii="仿宋" w:eastAsia="仿宋" w:hAnsi="仿宋" w:cs="仿宋" w:hint="eastAsia"/>
            <w:lang w:eastAsia="zh-CN"/>
          </w:rPr>
          <w:t>十四、营销与推广策略</w:t>
        </w:r>
        <w:r>
          <w:tab/>
        </w:r>
        <w:r>
          <w:fldChar w:fldCharType="begin"/>
        </w:r>
        <w:r>
          <w:instrText xml:space="preserve"> PAGEREF _Toc28472 \h </w:instrText>
        </w:r>
        <w:r>
          <w:fldChar w:fldCharType="separate"/>
        </w:r>
        <w:r>
          <w:t>65</w:t>
        </w:r>
        <w:r>
          <w:fldChar w:fldCharType="end"/>
        </w:r>
      </w:hyperlink>
    </w:p>
    <w:p>
      <w:pPr>
        <w:pStyle w:val="TOC2"/>
        <w:tabs>
          <w:tab w:val="right" w:leader="dot" w:pos="8306"/>
        </w:tabs>
      </w:pPr>
      <w:hyperlink w:anchor="_Toc7018" w:history="1">
        <w:r>
          <w:rPr>
            <w:rFonts w:ascii="仿宋" w:eastAsia="仿宋" w:hAnsi="仿宋" w:cs="仿宋" w:hint="eastAsia"/>
            <w:lang w:eastAsia="zh-CN"/>
          </w:rPr>
          <w:t>(一)、产品/服务定位与特点</w:t>
        </w:r>
        <w:r>
          <w:tab/>
        </w:r>
        <w:r>
          <w:fldChar w:fldCharType="begin"/>
        </w:r>
        <w:r>
          <w:instrText xml:space="preserve"> PAGEREF _Toc7018 \h </w:instrText>
        </w:r>
        <w:r>
          <w:fldChar w:fldCharType="separate"/>
        </w:r>
        <w:r>
          <w:t>65</w:t>
        </w:r>
        <w:r>
          <w:fldChar w:fldCharType="end"/>
        </w:r>
      </w:hyperlink>
    </w:p>
    <w:p>
      <w:pPr>
        <w:pStyle w:val="TOC2"/>
        <w:tabs>
          <w:tab w:val="right" w:leader="dot" w:pos="8306"/>
        </w:tabs>
      </w:pPr>
      <w:hyperlink w:anchor="_Toc25495" w:history="1">
        <w:r>
          <w:rPr>
            <w:rFonts w:ascii="仿宋" w:eastAsia="仿宋" w:hAnsi="仿宋" w:cs="仿宋" w:hint="eastAsia"/>
            <w:lang w:eastAsia="zh-CN"/>
          </w:rPr>
          <w:t>(二)、市场定位与竞争分析</w:t>
        </w:r>
        <w:r>
          <w:tab/>
        </w:r>
        <w:r>
          <w:fldChar w:fldCharType="begin"/>
        </w:r>
        <w:r>
          <w:instrText xml:space="preserve"> PAGEREF _Toc25495 \h </w:instrText>
        </w:r>
        <w:r>
          <w:fldChar w:fldCharType="separate"/>
        </w:r>
        <w:r>
          <w:t>66</w:t>
        </w:r>
        <w:r>
          <w:fldChar w:fldCharType="end"/>
        </w:r>
      </w:hyperlink>
    </w:p>
    <w:p>
      <w:pPr>
        <w:pStyle w:val="TOC2"/>
        <w:tabs>
          <w:tab w:val="right" w:leader="dot" w:pos="8306"/>
        </w:tabs>
      </w:pPr>
      <w:hyperlink w:anchor="_Toc18167" w:history="1">
        <w:r>
          <w:rPr>
            <w:rFonts w:ascii="仿宋" w:eastAsia="仿宋" w:hAnsi="仿宋" w:cs="仿宋" w:hint="eastAsia"/>
            <w:lang w:eastAsia="zh-CN"/>
          </w:rPr>
          <w:t>(三)、营销渠道与策略</w:t>
        </w:r>
        <w:r>
          <w:tab/>
        </w:r>
        <w:r>
          <w:fldChar w:fldCharType="begin"/>
        </w:r>
        <w:r>
          <w:instrText xml:space="preserve"> PAGEREF _Toc18167 \h </w:instrText>
        </w:r>
        <w:r>
          <w:fldChar w:fldCharType="separate"/>
        </w:r>
        <w:r>
          <w:t>67</w:t>
        </w:r>
        <w:r>
          <w:fldChar w:fldCharType="end"/>
        </w:r>
      </w:hyperlink>
    </w:p>
    <w:p>
      <w:pPr>
        <w:pStyle w:val="TOC2"/>
        <w:tabs>
          <w:tab w:val="right" w:leader="dot" w:pos="8306"/>
        </w:tabs>
      </w:pPr>
      <w:hyperlink w:anchor="_Toc17040" w:history="1">
        <w:r>
          <w:rPr>
            <w:rFonts w:ascii="仿宋" w:eastAsia="仿宋" w:hAnsi="仿宋" w:cs="仿宋" w:hint="eastAsia"/>
            <w:lang w:eastAsia="zh-CN"/>
          </w:rPr>
          <w:t>(四)、推广与宣传活动</w:t>
        </w:r>
        <w:r>
          <w:tab/>
        </w:r>
        <w:r>
          <w:fldChar w:fldCharType="begin"/>
        </w:r>
        <w:r>
          <w:instrText xml:space="preserve"> PAGEREF _Toc17040 \h </w:instrText>
        </w:r>
        <w:r>
          <w:fldChar w:fldCharType="separate"/>
        </w:r>
        <w:r>
          <w:t>68</w:t>
        </w:r>
        <w:r>
          <w:fldChar w:fldCharType="end"/>
        </w:r>
      </w:hyperlink>
    </w:p>
    <w:p>
      <w:pPr>
        <w:pStyle w:val="TOC1"/>
        <w:tabs>
          <w:tab w:val="right" w:leader="dot" w:pos="8306"/>
        </w:tabs>
      </w:pPr>
      <w:hyperlink w:anchor="_Toc4680" w:history="1">
        <w:r>
          <w:rPr>
            <w:rFonts w:ascii="仿宋" w:eastAsia="仿宋" w:hAnsi="仿宋" w:cs="仿宋" w:hint="eastAsia"/>
            <w:lang w:eastAsia="zh-CN"/>
          </w:rPr>
          <w:t>十五、利益相关者分析与沟通计划</w:t>
        </w:r>
        <w:r>
          <w:tab/>
        </w:r>
        <w:r>
          <w:fldChar w:fldCharType="begin"/>
        </w:r>
        <w:r>
          <w:instrText xml:space="preserve"> PAGEREF _Toc4680 \h </w:instrText>
        </w:r>
        <w:r>
          <w:fldChar w:fldCharType="separate"/>
        </w:r>
        <w:r>
          <w:t>74</w:t>
        </w:r>
        <w:r>
          <w:fldChar w:fldCharType="end"/>
        </w:r>
      </w:hyperlink>
    </w:p>
    <w:p>
      <w:pPr>
        <w:pStyle w:val="TOC2"/>
        <w:tabs>
          <w:tab w:val="right" w:leader="dot" w:pos="8306"/>
        </w:tabs>
      </w:pPr>
      <w:hyperlink w:anchor="_Toc131" w:history="1">
        <w:r>
          <w:rPr>
            <w:rFonts w:ascii="仿宋" w:eastAsia="仿宋" w:hAnsi="仿宋" w:cs="仿宋" w:hint="eastAsia"/>
            <w:lang w:eastAsia="zh-CN"/>
          </w:rPr>
          <w:t>(一)、利益相关者分析</w:t>
        </w:r>
        <w:r>
          <w:tab/>
        </w:r>
        <w:r>
          <w:fldChar w:fldCharType="begin"/>
        </w:r>
        <w:r>
          <w:instrText xml:space="preserve"> PAGEREF _Toc131 \h </w:instrText>
        </w:r>
        <w:r>
          <w:fldChar w:fldCharType="separate"/>
        </w:r>
        <w:r>
          <w:t>74</w:t>
        </w:r>
        <w:r>
          <w:fldChar w:fldCharType="end"/>
        </w:r>
      </w:hyperlink>
    </w:p>
    <w:p>
      <w:pPr>
        <w:pStyle w:val="TOC2"/>
        <w:tabs>
          <w:tab w:val="right" w:leader="dot" w:pos="8306"/>
        </w:tabs>
      </w:pPr>
      <w:hyperlink w:anchor="_Toc28380" w:history="1">
        <w:r>
          <w:rPr>
            <w:rFonts w:ascii="仿宋" w:eastAsia="仿宋" w:hAnsi="仿宋" w:cs="仿宋" w:hint="eastAsia"/>
            <w:lang w:eastAsia="zh-CN"/>
          </w:rPr>
          <w:t>(二)、沟通计划</w:t>
        </w:r>
        <w:r>
          <w:tab/>
        </w:r>
        <w:r>
          <w:fldChar w:fldCharType="begin"/>
        </w:r>
        <w:r>
          <w:instrText xml:space="preserve"> PAGEREF _Toc28380 \h </w:instrText>
        </w:r>
        <w:r>
          <w:fldChar w:fldCharType="separate"/>
        </w:r>
        <w:r>
          <w:t>75</w:t>
        </w:r>
        <w:r>
          <w:fldChar w:fldCharType="end"/>
        </w:r>
      </w:hyperlink>
    </w:p>
    <w:p>
      <w:pPr>
        <w:pStyle w:val="TOC1"/>
        <w:tabs>
          <w:tab w:val="right" w:leader="dot" w:pos="8306"/>
        </w:tabs>
      </w:pPr>
      <w:hyperlink w:anchor="_Toc17704" w:history="1">
        <w:r>
          <w:rPr>
            <w:rFonts w:ascii="仿宋" w:eastAsia="仿宋" w:hAnsi="仿宋" w:cs="仿宋" w:hint="eastAsia"/>
            <w:lang w:eastAsia="zh-CN"/>
          </w:rPr>
          <w:t>十六、供应链管理</w:t>
        </w:r>
        <w:r>
          <w:tab/>
        </w:r>
        <w:r>
          <w:fldChar w:fldCharType="begin"/>
        </w:r>
        <w:r>
          <w:instrText xml:space="preserve"> PAGEREF _Toc17704 \h </w:instrText>
        </w:r>
        <w:r>
          <w:fldChar w:fldCharType="separate"/>
        </w:r>
        <w:r>
          <w:t>76</w:t>
        </w:r>
        <w:r>
          <w:fldChar w:fldCharType="end"/>
        </w:r>
      </w:hyperlink>
    </w:p>
    <w:p>
      <w:pPr>
        <w:pStyle w:val="TOC2"/>
        <w:tabs>
          <w:tab w:val="right" w:leader="dot" w:pos="8306"/>
        </w:tabs>
      </w:pPr>
      <w:hyperlink w:anchor="_Toc14573" w:history="1">
        <w:r>
          <w:rPr>
            <w:rFonts w:ascii="仿宋" w:eastAsia="仿宋" w:hAnsi="仿宋" w:cs="仿宋" w:hint="eastAsia"/>
            <w:lang w:eastAsia="zh-CN"/>
          </w:rPr>
          <w:t>(一)、供应链战略规划</w:t>
        </w:r>
        <w:r>
          <w:tab/>
        </w:r>
        <w:r>
          <w:fldChar w:fldCharType="begin"/>
        </w:r>
        <w:r>
          <w:instrText xml:space="preserve"> PAGEREF _Toc14573 \h </w:instrText>
        </w:r>
        <w:r>
          <w:fldChar w:fldCharType="separate"/>
        </w:r>
        <w:r>
          <w:t>76</w:t>
        </w:r>
        <w:r>
          <w:fldChar w:fldCharType="end"/>
        </w:r>
      </w:hyperlink>
    </w:p>
    <w:p>
      <w:pPr>
        <w:pStyle w:val="TOC2"/>
        <w:tabs>
          <w:tab w:val="right" w:leader="dot" w:pos="8306"/>
        </w:tabs>
      </w:pPr>
      <w:hyperlink w:anchor="_Toc10637" w:history="1">
        <w:r>
          <w:rPr>
            <w:rFonts w:ascii="仿宋" w:eastAsia="仿宋" w:hAnsi="仿宋" w:cs="仿宋" w:hint="eastAsia"/>
            <w:lang w:eastAsia="zh-CN"/>
          </w:rPr>
          <w:t>(二)、供应商选择与合作</w:t>
        </w:r>
        <w:r>
          <w:tab/>
        </w:r>
        <w:r>
          <w:fldChar w:fldCharType="begin"/>
        </w:r>
        <w:r>
          <w:instrText xml:space="preserve"> PAGEREF _Toc10637 \h </w:instrText>
        </w:r>
        <w:r>
          <w:fldChar w:fldCharType="separate"/>
        </w:r>
        <w:r>
          <w:t>78</w:t>
        </w:r>
        <w:r>
          <w:fldChar w:fldCharType="end"/>
        </w:r>
      </w:hyperlink>
    </w:p>
    <w:p>
      <w:pPr>
        <w:pStyle w:val="TOC2"/>
        <w:tabs>
          <w:tab w:val="right" w:leader="dot" w:pos="8306"/>
        </w:tabs>
      </w:pPr>
      <w:hyperlink w:anchor="_Toc9234" w:history="1">
        <w:r>
          <w:rPr>
            <w:rFonts w:ascii="仿宋" w:eastAsia="仿宋" w:hAnsi="仿宋" w:cs="仿宋" w:hint="eastAsia"/>
            <w:lang w:eastAsia="zh-CN"/>
          </w:rPr>
          <w:t>(三)、物流与库存管理</w:t>
        </w:r>
        <w:r>
          <w:tab/>
        </w:r>
        <w:r>
          <w:fldChar w:fldCharType="begin"/>
        </w:r>
        <w:r>
          <w:instrText xml:space="preserve"> PAGEREF _Toc9234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44"/>
      <w:r>
        <w:rPr>
          <w:rFonts w:ascii="仿宋" w:eastAsia="仿宋" w:hAnsi="仿宋" w:cs="仿宋" w:hint="eastAsia"/>
          <w:sz w:val="28"/>
          <w:lang w:eastAsia="zh-CN"/>
        </w:rPr>
        <w:t>一、流浸膏剂项目选址可行性分析</w:t>
      </w:r>
      <w:bookmarkEnd w:id="2"/>
    </w:p>
    <w:p>
      <w:pPr>
        <w:pStyle w:val="Heading2"/>
        <w:rPr>
          <w:rFonts w:ascii="仿宋" w:eastAsia="仿宋" w:hAnsi="仿宋" w:cs="仿宋" w:hint="eastAsia"/>
          <w:lang w:eastAsia="zh-CN"/>
        </w:rPr>
      </w:pPr>
      <w:bookmarkStart w:id="3" w:name="_Toc18589"/>
      <w:r>
        <w:rPr>
          <w:rFonts w:ascii="仿宋" w:eastAsia="仿宋" w:hAnsi="仿宋" w:cs="仿宋" w:hint="eastAsia"/>
          <w:lang w:eastAsia="zh-CN"/>
        </w:rPr>
        <w:t>(一)、流浸膏剂项目选址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该流浸膏剂项目选址位于XX省XX市XX区XXX街道</w:t>
      </w:r>
    </w:p>
    <w:p>
      <w:pPr>
        <w:pStyle w:val="Heading2"/>
        <w:ind w:firstLine="560" w:firstLineChars="200"/>
        <w:rPr>
          <w:rFonts w:ascii="仿宋" w:eastAsia="仿宋" w:hAnsi="仿宋" w:cs="仿宋" w:hint="eastAsia"/>
          <w:sz w:val="28"/>
          <w:lang w:eastAsia="zh-CN"/>
        </w:rPr>
      </w:pPr>
      <w:bookmarkStart w:id="4" w:name="_Toc106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流浸膏剂项目的征地面积将根据流浸膏剂项目的实际规模和需求进行精确规划。具体面积XXX平方米，旨在确保流浸膏剂项目不仅能够满足当前的发展需求，还能够预留空间以适应未来的扩展。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净用地面积是在征地面积基础上去除不可利用面积后的实际可开发用地。具体面积XXX平方米，考虑到环保、交通、安全等多方面因素，以确保流浸膏剂项目在整体利用效率上达到最优。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流浸膏剂项目计划建设的建筑总规模具体面积XXX平方米。这一规模的确定综合考虑了流浸膏剂项目的性质、规模，以及城市规划的相关要求，确保建筑布局与周边环境协调一致。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绿地率是流浸膏剂项目用地中被规划为绿地的比例。具体面积XXX平方米，旨在通过合理规划绿地，改善流浸膏剂项目周边环境，提升居民生活质量，并符合城市整体绿化规划。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容积率是用地上可以建设的建筑总体积与用地面积之比。具体面积XXX，通过合理的容积率规划，确保流浸膏剂项目建筑规模与周边环境和谐共生。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确保流浸膏剂项目选址与当地城市规划相一致，具体面积XXX平方米。通过与城市规划部门深入沟通，确保流浸膏剂项目不仅符合城市的整体发展方向，还能够融入城市的发展布局，为城市的长远发展贡献力量。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浸膏剂项目选址符合当地产业政策，具体面积XXX平方米。这包括流浸膏剂项目对当地经济的促进作用，以及对相关产业的带动效应，确保流浸膏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用地总体要求必须符合环保和可持续发展的原则，具体面积XXX平方米。通过采用绿色建筑设计、节能减排等措施，确保流浸膏剂项目在建设和运营过程中对环境的影响最小化，达到可持续发展的要求。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确保流浸膏剂项目选址具备必要的公共设施配套，具体面积XXX平方米。这包括交通便利性、教育、医疗等基础设施，以提高居民生活品质，使得流浸膏剂项目选址更具吸引力。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考虑用地总体要求对当地社会稳定性的影响，具体面积XXX平方米。通过深入了解当地社区反馈，确保流浸膏剂项目的选址和建设过程对当地社会和谐稳定产生积极作用。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浸膏剂项目选址不仅符合法规和规划，还在实际操作中具有可行性。这一全面规划将为流浸膏剂项目的成功实施提供坚实的基础，确保流浸膏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3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浸膏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浸膏剂项目的设备规划和空间设计中，我们将采取灵活设备布局的措施。设备布局将根据实际需求进行灵活设计，避免不必要的浪费。通过合理规划设备摆放位置，我们将提高设备的利用率，减少设备间距，以确保流浸膏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流浸膏剂项目内部引入共享设施的概念，例如共享会议室、办公区等。通过这种方式，我们可以减少对资源的重复建设，提高资源共享效率，从而减小流浸膏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流浸膏剂项目的总图布置中，我们将不同功能区域进行明确的规划，以最大程度满足流浸膏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1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浸膏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流浸膏剂项目对环境的影响是综合评价的重要因素之一。我们将详细考虑选址周边的自然环境、生态保护区、水源地等情况，确保流浸膏剂项目的建设和运营对环境影响最小化，并符合当地的环保法规标准。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对选址的评价还需充分考虑当地政府的产业政策和法规。我们将详细了解流浸膏剂项目所在地的相关政策，确保流浸膏剂项目的规划和运营与当地法规相符，降低不必要的法律风险。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考虑到社会稳定性对企业运营的重要性，我们将评估选址地区的社会安全情况、劳工关系、社区反馈等方面，以确保流浸膏剂项目的建设和运营不会受到社会稳定性的负面影响。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最后，我们将综合考虑用地成本，包括土地购置费用、土地开发成本等。通过对用地成本的详细评估，我们能够做出更为精确的经济效益分析，为流浸膏剂项目的投资决策提供有力支持。</w:t>
      </w:r>
    </w:p>
    <w:p>
      <w:pPr>
        <w:pStyle w:val="Heading1"/>
        <w:ind w:firstLine="560" w:firstLineChars="200"/>
        <w:rPr>
          <w:rFonts w:ascii="仿宋" w:eastAsia="仿宋" w:hAnsi="仿宋" w:cs="仿宋" w:hint="eastAsia"/>
          <w:sz w:val="28"/>
          <w:lang w:eastAsia="zh-CN"/>
        </w:rPr>
      </w:pPr>
      <w:bookmarkStart w:id="8" w:name="_Toc25391"/>
      <w:r>
        <w:rPr>
          <w:rFonts w:ascii="仿宋" w:eastAsia="仿宋" w:hAnsi="仿宋" w:cs="仿宋" w:hint="eastAsia"/>
          <w:sz w:val="28"/>
          <w:lang w:eastAsia="zh-CN"/>
        </w:rPr>
        <w:t>二、流浸膏剂项目土建工程</w:t>
      </w:r>
      <w:bookmarkEnd w:id="8"/>
    </w:p>
    <w:p>
      <w:pPr>
        <w:pStyle w:val="Heading2"/>
        <w:rPr>
          <w:rFonts w:ascii="仿宋" w:eastAsia="仿宋" w:hAnsi="仿宋" w:cs="仿宋" w:hint="eastAsia"/>
          <w:lang w:eastAsia="zh-CN"/>
        </w:rPr>
      </w:pPr>
      <w:bookmarkStart w:id="9" w:name="_Toc2967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在流浸膏剂项目的建筑工程设计中，我们将秉承一系列重要的设计原则，以确保流浸膏剂项目建筑在功能、美观、可持续性等方面达到最佳效果。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首要原则是确保建筑的功能性得到最大化的发挥。我们将充分理解流浸膏剂项目的实际需求，合理布局各个功能区域，保证建筑在满足业务需求的同时，提供高效的工作环境。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在建筑设计中，我们将综合考虑建设和运营成本。通过精细的经济效益分析，确保设计方案在高效利用资源的同时，对流浸膏剂项目的长期盈利能力有积极的贡献。</w:t>
      </w:r>
    </w:p>
    <w:p>
      <w:pPr>
        <w:pStyle w:val="Heading2"/>
        <w:ind w:firstLine="560" w:firstLineChars="200"/>
        <w:rPr>
          <w:rFonts w:ascii="仿宋" w:eastAsia="仿宋" w:hAnsi="仿宋" w:cs="仿宋" w:hint="eastAsia"/>
          <w:sz w:val="28"/>
          <w:lang w:eastAsia="zh-CN"/>
        </w:rPr>
      </w:pPr>
      <w:bookmarkStart w:id="10" w:name="_Toc2175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浸膏剂项目的土建工程设计中，我们将精准设定设计年限，结合流浸膏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流浸膏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75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流浸膏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流浸膏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流浸膏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41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本期工程流浸膏剂项目预计总建筑面积XXX平方米，其中：计容建筑面积XXX平方米，计划建筑工程投资XX万元，占流浸膏剂项目总投资的XX%。</w:t>
      </w:r>
    </w:p>
    <w:p>
      <w:pPr>
        <w:pStyle w:val="Heading1"/>
        <w:ind w:firstLine="560" w:firstLineChars="200"/>
        <w:rPr>
          <w:rFonts w:ascii="仿宋" w:eastAsia="仿宋" w:hAnsi="仿宋" w:cs="仿宋" w:hint="eastAsia"/>
          <w:sz w:val="28"/>
          <w:lang w:eastAsia="zh-CN"/>
        </w:rPr>
      </w:pPr>
      <w:bookmarkStart w:id="13" w:name="_Toc29762"/>
      <w:r>
        <w:rPr>
          <w:rFonts w:ascii="仿宋" w:eastAsia="仿宋" w:hAnsi="仿宋" w:cs="仿宋" w:hint="eastAsia"/>
          <w:sz w:val="28"/>
          <w:lang w:eastAsia="zh-CN"/>
        </w:rPr>
        <w:t>三、流浸膏剂项目绩效评估</w:t>
      </w:r>
      <w:bookmarkEnd w:id="13"/>
    </w:p>
    <w:p>
      <w:pPr>
        <w:pStyle w:val="Heading2"/>
        <w:rPr>
          <w:rFonts w:ascii="仿宋" w:eastAsia="仿宋" w:hAnsi="仿宋" w:cs="仿宋" w:hint="eastAsia"/>
          <w:lang w:eastAsia="zh-CN"/>
        </w:rPr>
      </w:pPr>
      <w:bookmarkStart w:id="14" w:name="_Toc1816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浸膏剂项目中，我们设计了一套全面的绩效评估指标，以确保流浸膏剂项目的可控和成功交付。这些指标跨足流浸膏剂项目目标、成本、进度和质量等多个维度，为我们提供了全面洞察流浸膏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目标达成率是我们关注的首要指标。我们设定了明确的目标，并通过定期监测和评估，迅速发现并应对潜在的目标偏差。这为流浸膏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成本绩效是另一个核心关注点。通过实际成本与预算成本的对比分析，我们深入了解成本差异的原因，及时调整资源分配，保持流浸膏剂项目在经济效益方面的合理水平。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进度作为关键的绩效指标之一，得到了精心的关注。我们制定了详细的流浸膏剂项目进度计划，并设立了进度符合度指标，确保实际进度与计划进度保持一致。这使我们能够快速发现和解决潜在的进度问题，保持流浸膏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流浸膏剂项目绩效的不可或缺的一环。我们引入了一系列的质量标准和客户满意度指标，以确保流浸膏剂项目交付的成果在质量上达到或超越预期水平。通过持续监测这些指标，我们努力提升流浸膏剂项目整体质量水平，为流浸膏剂项目的成功交付提供有力保障。通过这些科学且全面的绩效评估，我们能够更好地引导流浸膏剂项目的持续改进，确保流浸膏剂项目目标的顺利达成。</w:t>
      </w:r>
    </w:p>
    <w:p>
      <w:pPr>
        <w:pStyle w:val="Heading2"/>
        <w:ind w:firstLine="560" w:firstLineChars="200"/>
        <w:rPr>
          <w:rFonts w:ascii="仿宋" w:eastAsia="仿宋" w:hAnsi="仿宋" w:cs="仿宋" w:hint="eastAsia"/>
          <w:sz w:val="28"/>
          <w:lang w:eastAsia="zh-CN"/>
        </w:rPr>
      </w:pPr>
      <w:bookmarkStart w:id="15" w:name="_Toc2870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绩效评估是流浸膏剂项目中的关键环节，为确保流浸膏剂项目达到预期目标，我们采用了多层次、多维度的绩效评估方法。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流浸膏剂项目的战略目标对齐，确保每个决策和行动都与流浸膏剂项目整体目标保持一致。团队会定期召开战略对齐会议，审视当前工作与流浸膏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流浸膏剂项目进度、质量、成本和风险等方面。这些指标通过数据收集和分析，为流浸膏剂项目管理团队提供了客观的评估依据。例如，我们通过流浸膏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绩效评估不仅仅停留在流浸膏剂项目内部，还考虑了流浸膏剂项目对外部环境的影响。我们定期进行干系人满意度调查，以了解各利益相关方对流浸膏剂项目的期望和满意度，并及时做出调整。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这种多层次、多角度的绩效评估方法，使得我们能够全面了解流浸膏剂项目的运行状态，及时做出调整，确保流浸膏剂项目在不断变化的环境中保持稳健前行。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3039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为了确保流浸膏剂项目的有效管理和不断优化，我们采用了精心设计的绩效评估周期。这个周期旨在实现灵活、实时和全面的评估，以适应流浸膏剂项目执行中的各种挑战。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浸膏剂项目的不同需求，分为短期、中期和长期。短期评估关注每个迭代或工作周期，以及时发现和解决当前任务中的问题。中期评估涵盖几个迭代，深入了解整体流浸膏剂项目的趋势和性能。长期评估则着眼于整个流浸膏剂项目阶段，确保流浸膏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浸膏剂项目管理工具和协作平台，团队成员能够随时更新和分享流浸膏剂项目数据。这种实时性的反馈机制使我们能够及时察觉潜在问题，快速调整，保持流浸膏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流浸膏剂项目的决策制定密不可分。每个周期的流浸膏剂项目回顾会议成为集体总结经验、识别问题深层次原因并找到创新解决方案的平台。这种定期的反思与调整机制使流浸膏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292"/>
      <w:r>
        <w:rPr>
          <w:rFonts w:ascii="仿宋" w:eastAsia="仿宋" w:hAnsi="仿宋" w:cs="仿宋" w:hint="eastAsia"/>
          <w:sz w:val="28"/>
          <w:lang w:eastAsia="zh-CN"/>
        </w:rPr>
        <w:t>四、流浸膏剂项目可持续发展</w:t>
      </w:r>
      <w:bookmarkEnd w:id="17"/>
    </w:p>
    <w:p>
      <w:pPr>
        <w:pStyle w:val="Heading2"/>
        <w:rPr>
          <w:rFonts w:ascii="仿宋" w:eastAsia="仿宋" w:hAnsi="仿宋" w:cs="仿宋" w:hint="eastAsia"/>
          <w:lang w:eastAsia="zh-CN"/>
        </w:rPr>
      </w:pPr>
      <w:bookmarkStart w:id="18" w:name="_Toc344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浸膏剂项目中，流浸膏剂项目团队着眼于未来，明确了可持续发展的战略方向。制定的具体可持续发展目标包括降低资源使用、采用环保技术、最大化社会效益等。这一步骤不仅有助于流浸膏剂项目在环保和社会责任方面达到最高标准，也为未来提供了明确的指引，确保流浸膏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可持续实践的融入流浸膏剂项目管理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浸膏剂项目管理周期。从流浸膏剂项目规划开始，流浸膏剂项目团队就考虑了环境和社会的因素。在执行阶段，流浸膏剂项目团队积极推动绿色技术的应用，优化资源利用。此外，关注员工的社会责任，通过培训和沟通活动提高员工对可持续发展的认知，使他们能够在日常工作中践行可持续实践。这些举措不仅为流浸膏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53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扎根于流浸膏剂项目的可持续发展理念，我们深信环保与社会责任是流浸膏剂项目成功的关键支柱。在流浸膏剂项目的每一步，我们都致力于通过创新和实践，履行对环境和社会的坚定责任。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团队通过引入先进的环保技术、建立高效的废物处理系统以及推动能源节约措施，积极履行环保责任。定期的环保监测和评估确保流浸膏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不仅致力于自身可持续发展，还注重对社会的回馈。通过支持社区流浸膏剂项目、参与慈善事业、提供培训机会等方式，流浸膏剂项目积极履行社会责任。与当地社区建立积极互动，关注员工的工作与生活平衡，以及员工的身心健康，是流浸膏剂项目在社会责任层面的关键举措。这样的实践不仅增强了流浸膏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638"/>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1825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流浸膏剂项目的技术管理特点体现在其创新导向。通过引入最先进的技术趋势和解决方案，流浸膏剂项目致力于提升科技含量、提高质量和效率水平。这意味着我们将采用最新的工具和方法，确保流浸膏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https://d.book118.com/078023056035006023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流浸膏剂项目规划设计方案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0313E"/>
    <w:rsid w:val="1BD031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2305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2024-01-02T20:38:00Z</dcterms:created>
  <dcterms:modified xsi:type="dcterms:W3CDTF">2024-01-02T20:39:07Z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43143E9A16434B64BCC59103056E694B_11</vt:lpwstr>
  </property>
  <property fmtid="{D5CDD505-2E9C-101B-9397-08002B2CF9AE}" pid="3" name="KSOProductBuildVer">
    <vt:lpwstr>2052-12.1.0.16120</vt:lpwstr>
  </property>
</Properties>
</file>