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复相硼化物陶瓷项目规划设计方案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52" w:history="1">
        <w:r>
          <w:rPr>
            <w:rFonts w:ascii="仿宋" w:eastAsia="仿宋" w:hAnsi="仿宋" w:cs="仿宋" w:hint="eastAsia"/>
            <w:lang w:eastAsia="zh-CN"/>
          </w:rPr>
          <w:t>前言</w:t>
        </w:r>
        <w:r>
          <w:tab/>
        </w:r>
        <w:r>
          <w:fldChar w:fldCharType="begin"/>
        </w:r>
        <w:r>
          <w:instrText xml:space="preserve"> PAGEREF _Toc14852 \h </w:instrText>
        </w:r>
        <w:r>
          <w:fldChar w:fldCharType="separate"/>
        </w:r>
        <w:r>
          <w:t>3</w:t>
        </w:r>
        <w:r>
          <w:fldChar w:fldCharType="end"/>
        </w:r>
      </w:hyperlink>
    </w:p>
    <w:p>
      <w:pPr>
        <w:pStyle w:val="TOC1"/>
        <w:tabs>
          <w:tab w:val="right" w:leader="dot" w:pos="8306"/>
        </w:tabs>
      </w:pPr>
      <w:hyperlink w:anchor="_Toc7938" w:history="1">
        <w:r>
          <w:rPr>
            <w:rFonts w:ascii="仿宋" w:eastAsia="仿宋" w:hAnsi="仿宋" w:cs="仿宋" w:hint="eastAsia"/>
            <w:lang w:eastAsia="zh-CN"/>
          </w:rPr>
          <w:t>一、复相硼化物陶瓷项目危机管理</w:t>
        </w:r>
        <w:r>
          <w:tab/>
        </w:r>
        <w:r>
          <w:fldChar w:fldCharType="begin"/>
        </w:r>
        <w:r>
          <w:instrText xml:space="preserve"> PAGEREF _Toc7938 \h </w:instrText>
        </w:r>
        <w:r>
          <w:fldChar w:fldCharType="separate"/>
        </w:r>
        <w:r>
          <w:t>3</w:t>
        </w:r>
        <w:r>
          <w:fldChar w:fldCharType="end"/>
        </w:r>
      </w:hyperlink>
    </w:p>
    <w:p>
      <w:pPr>
        <w:pStyle w:val="TOC2"/>
        <w:tabs>
          <w:tab w:val="right" w:leader="dot" w:pos="8306"/>
        </w:tabs>
      </w:pPr>
      <w:hyperlink w:anchor="_Toc12759" w:history="1">
        <w:r>
          <w:rPr>
            <w:rFonts w:ascii="仿宋" w:eastAsia="仿宋" w:hAnsi="仿宋" w:cs="仿宋" w:hint="eastAsia"/>
            <w:lang w:eastAsia="zh-CN"/>
          </w:rPr>
          <w:t>(一)、危机预警与识别</w:t>
        </w:r>
        <w:r>
          <w:tab/>
        </w:r>
        <w:r>
          <w:fldChar w:fldCharType="begin"/>
        </w:r>
        <w:r>
          <w:instrText xml:space="preserve"> PAGEREF _Toc12759 \h </w:instrText>
        </w:r>
        <w:r>
          <w:fldChar w:fldCharType="separate"/>
        </w:r>
        <w:r>
          <w:t>3</w:t>
        </w:r>
        <w:r>
          <w:fldChar w:fldCharType="end"/>
        </w:r>
      </w:hyperlink>
    </w:p>
    <w:p>
      <w:pPr>
        <w:pStyle w:val="TOC2"/>
        <w:tabs>
          <w:tab w:val="right" w:leader="dot" w:pos="8306"/>
        </w:tabs>
      </w:pPr>
      <w:hyperlink w:anchor="_Toc16927" w:history="1">
        <w:r>
          <w:rPr>
            <w:rFonts w:ascii="仿宋" w:eastAsia="仿宋" w:hAnsi="仿宋" w:cs="仿宋" w:hint="eastAsia"/>
            <w:lang w:eastAsia="zh-CN"/>
          </w:rPr>
          <w:t>(二)、危机应对与恢复</w:t>
        </w:r>
        <w:r>
          <w:tab/>
        </w:r>
        <w:r>
          <w:fldChar w:fldCharType="begin"/>
        </w:r>
        <w:r>
          <w:instrText xml:space="preserve"> PAGEREF _Toc16927 \h </w:instrText>
        </w:r>
        <w:r>
          <w:fldChar w:fldCharType="separate"/>
        </w:r>
        <w:r>
          <w:t>4</w:t>
        </w:r>
        <w:r>
          <w:fldChar w:fldCharType="end"/>
        </w:r>
      </w:hyperlink>
    </w:p>
    <w:p>
      <w:pPr>
        <w:pStyle w:val="TOC1"/>
        <w:tabs>
          <w:tab w:val="right" w:leader="dot" w:pos="8306"/>
        </w:tabs>
      </w:pPr>
      <w:hyperlink w:anchor="_Toc19555" w:history="1">
        <w:r>
          <w:rPr>
            <w:rFonts w:ascii="仿宋" w:eastAsia="仿宋" w:hAnsi="仿宋" w:cs="仿宋" w:hint="eastAsia"/>
            <w:lang w:eastAsia="zh-CN"/>
          </w:rPr>
          <w:t>二、复相硼化物陶瓷项目土建工程</w:t>
        </w:r>
        <w:r>
          <w:tab/>
        </w:r>
        <w:r>
          <w:fldChar w:fldCharType="begin"/>
        </w:r>
        <w:r>
          <w:instrText xml:space="preserve"> PAGEREF _Toc19555 \h </w:instrText>
        </w:r>
        <w:r>
          <w:fldChar w:fldCharType="separate"/>
        </w:r>
        <w:r>
          <w:t>6</w:t>
        </w:r>
        <w:r>
          <w:fldChar w:fldCharType="end"/>
        </w:r>
      </w:hyperlink>
    </w:p>
    <w:p>
      <w:pPr>
        <w:pStyle w:val="TOC2"/>
        <w:tabs>
          <w:tab w:val="right" w:leader="dot" w:pos="8306"/>
        </w:tabs>
      </w:pPr>
      <w:hyperlink w:anchor="_Toc31729" w:history="1">
        <w:r>
          <w:rPr>
            <w:rFonts w:ascii="仿宋" w:eastAsia="仿宋" w:hAnsi="仿宋" w:cs="仿宋" w:hint="eastAsia"/>
            <w:lang w:eastAsia="zh-CN"/>
          </w:rPr>
          <w:t>(一)、建筑工程设计原则</w:t>
        </w:r>
        <w:r>
          <w:tab/>
        </w:r>
        <w:r>
          <w:fldChar w:fldCharType="begin"/>
        </w:r>
        <w:r>
          <w:instrText xml:space="preserve"> PAGEREF _Toc31729 \h </w:instrText>
        </w:r>
        <w:r>
          <w:fldChar w:fldCharType="separate"/>
        </w:r>
        <w:r>
          <w:t>6</w:t>
        </w:r>
        <w:r>
          <w:fldChar w:fldCharType="end"/>
        </w:r>
      </w:hyperlink>
    </w:p>
    <w:p>
      <w:pPr>
        <w:pStyle w:val="TOC2"/>
        <w:tabs>
          <w:tab w:val="right" w:leader="dot" w:pos="8306"/>
        </w:tabs>
      </w:pPr>
      <w:hyperlink w:anchor="_Toc17189" w:history="1">
        <w:r>
          <w:rPr>
            <w:rFonts w:ascii="仿宋" w:eastAsia="仿宋" w:hAnsi="仿宋" w:cs="仿宋" w:hint="eastAsia"/>
            <w:lang w:eastAsia="zh-CN"/>
          </w:rPr>
          <w:t>(二)、土建工程设计年限及安全等级</w:t>
        </w:r>
        <w:r>
          <w:tab/>
        </w:r>
        <w:r>
          <w:fldChar w:fldCharType="begin"/>
        </w:r>
        <w:r>
          <w:instrText xml:space="preserve"> PAGEREF _Toc17189 \h </w:instrText>
        </w:r>
        <w:r>
          <w:fldChar w:fldCharType="separate"/>
        </w:r>
        <w:r>
          <w:t>7</w:t>
        </w:r>
        <w:r>
          <w:fldChar w:fldCharType="end"/>
        </w:r>
      </w:hyperlink>
    </w:p>
    <w:p>
      <w:pPr>
        <w:pStyle w:val="TOC2"/>
        <w:tabs>
          <w:tab w:val="right" w:leader="dot" w:pos="8306"/>
        </w:tabs>
      </w:pPr>
      <w:hyperlink w:anchor="_Toc26913" w:history="1">
        <w:r>
          <w:rPr>
            <w:rFonts w:ascii="仿宋" w:eastAsia="仿宋" w:hAnsi="仿宋" w:cs="仿宋" w:hint="eastAsia"/>
            <w:lang w:eastAsia="zh-CN"/>
          </w:rPr>
          <w:t>(三)、建筑工程设计总体要求</w:t>
        </w:r>
        <w:r>
          <w:tab/>
        </w:r>
        <w:r>
          <w:fldChar w:fldCharType="begin"/>
        </w:r>
        <w:r>
          <w:instrText xml:space="preserve"> PAGEREF _Toc26913 \h </w:instrText>
        </w:r>
        <w:r>
          <w:fldChar w:fldCharType="separate"/>
        </w:r>
        <w:r>
          <w:t>8</w:t>
        </w:r>
        <w:r>
          <w:fldChar w:fldCharType="end"/>
        </w:r>
      </w:hyperlink>
    </w:p>
    <w:p>
      <w:pPr>
        <w:pStyle w:val="TOC2"/>
        <w:tabs>
          <w:tab w:val="right" w:leader="dot" w:pos="8306"/>
        </w:tabs>
      </w:pPr>
      <w:hyperlink w:anchor="_Toc19672" w:history="1">
        <w:r>
          <w:rPr>
            <w:rFonts w:ascii="仿宋" w:eastAsia="仿宋" w:hAnsi="仿宋" w:cs="仿宋" w:hint="eastAsia"/>
            <w:lang w:eastAsia="zh-CN"/>
          </w:rPr>
          <w:t>(四)、土建工程建设指标</w:t>
        </w:r>
        <w:r>
          <w:tab/>
        </w:r>
        <w:r>
          <w:fldChar w:fldCharType="begin"/>
        </w:r>
        <w:r>
          <w:instrText xml:space="preserve"> PAGEREF _Toc19672 \h </w:instrText>
        </w:r>
        <w:r>
          <w:fldChar w:fldCharType="separate"/>
        </w:r>
        <w:r>
          <w:t>9</w:t>
        </w:r>
        <w:r>
          <w:fldChar w:fldCharType="end"/>
        </w:r>
      </w:hyperlink>
    </w:p>
    <w:p>
      <w:pPr>
        <w:pStyle w:val="TOC1"/>
        <w:tabs>
          <w:tab w:val="right" w:leader="dot" w:pos="8306"/>
        </w:tabs>
      </w:pPr>
      <w:hyperlink w:anchor="_Toc1893" w:history="1">
        <w:r>
          <w:rPr>
            <w:rFonts w:ascii="仿宋" w:eastAsia="仿宋" w:hAnsi="仿宋" w:cs="仿宋" w:hint="eastAsia"/>
            <w:lang w:eastAsia="zh-CN"/>
          </w:rPr>
          <w:t>三、复相硼化物陶瓷项目概论</w:t>
        </w:r>
        <w:r>
          <w:tab/>
        </w:r>
        <w:r>
          <w:fldChar w:fldCharType="begin"/>
        </w:r>
        <w:r>
          <w:instrText xml:space="preserve"> PAGEREF _Toc1893 \h </w:instrText>
        </w:r>
        <w:r>
          <w:fldChar w:fldCharType="separate"/>
        </w:r>
        <w:r>
          <w:t>9</w:t>
        </w:r>
        <w:r>
          <w:fldChar w:fldCharType="end"/>
        </w:r>
      </w:hyperlink>
    </w:p>
    <w:p>
      <w:pPr>
        <w:pStyle w:val="TOC2"/>
        <w:tabs>
          <w:tab w:val="right" w:leader="dot" w:pos="8306"/>
        </w:tabs>
      </w:pPr>
      <w:hyperlink w:anchor="_Toc12950" w:history="1">
        <w:r>
          <w:rPr>
            <w:rFonts w:ascii="仿宋" w:eastAsia="仿宋" w:hAnsi="仿宋" w:cs="仿宋" w:hint="eastAsia"/>
            <w:lang w:eastAsia="zh-CN"/>
          </w:rPr>
          <w:t>(一)、复相硼化物陶瓷项目概况</w:t>
        </w:r>
        <w:r>
          <w:tab/>
        </w:r>
        <w:r>
          <w:fldChar w:fldCharType="begin"/>
        </w:r>
        <w:r>
          <w:instrText xml:space="preserve"> PAGEREF _Toc12950 \h </w:instrText>
        </w:r>
        <w:r>
          <w:fldChar w:fldCharType="separate"/>
        </w:r>
        <w:r>
          <w:t>9</w:t>
        </w:r>
        <w:r>
          <w:fldChar w:fldCharType="end"/>
        </w:r>
      </w:hyperlink>
    </w:p>
    <w:p>
      <w:pPr>
        <w:pStyle w:val="TOC2"/>
        <w:tabs>
          <w:tab w:val="right" w:leader="dot" w:pos="8306"/>
        </w:tabs>
      </w:pPr>
      <w:hyperlink w:anchor="_Toc15527" w:history="1">
        <w:r>
          <w:rPr>
            <w:rFonts w:ascii="仿宋" w:eastAsia="仿宋" w:hAnsi="仿宋" w:cs="仿宋" w:hint="eastAsia"/>
            <w:lang w:eastAsia="zh-CN"/>
          </w:rPr>
          <w:t>(二)、复相硼化物陶瓷项目目标</w:t>
        </w:r>
        <w:r>
          <w:tab/>
        </w:r>
        <w:r>
          <w:fldChar w:fldCharType="begin"/>
        </w:r>
        <w:r>
          <w:instrText xml:space="preserve"> PAGEREF _Toc15527 \h </w:instrText>
        </w:r>
        <w:r>
          <w:fldChar w:fldCharType="separate"/>
        </w:r>
        <w:r>
          <w:t>11</w:t>
        </w:r>
        <w:r>
          <w:fldChar w:fldCharType="end"/>
        </w:r>
      </w:hyperlink>
    </w:p>
    <w:p>
      <w:pPr>
        <w:pStyle w:val="TOC2"/>
        <w:tabs>
          <w:tab w:val="right" w:leader="dot" w:pos="8306"/>
        </w:tabs>
      </w:pPr>
      <w:hyperlink w:anchor="_Toc26359" w:history="1">
        <w:r>
          <w:rPr>
            <w:rFonts w:ascii="仿宋" w:eastAsia="仿宋" w:hAnsi="仿宋" w:cs="仿宋" w:hint="eastAsia"/>
            <w:lang w:eastAsia="zh-CN"/>
          </w:rPr>
          <w:t>(三)、复相硼化物陶瓷项目提出的理由</w:t>
        </w:r>
        <w:r>
          <w:tab/>
        </w:r>
        <w:r>
          <w:fldChar w:fldCharType="begin"/>
        </w:r>
        <w:r>
          <w:instrText xml:space="preserve"> PAGEREF _Toc26359 \h </w:instrText>
        </w:r>
        <w:r>
          <w:fldChar w:fldCharType="separate"/>
        </w:r>
        <w:r>
          <w:t>12</w:t>
        </w:r>
        <w:r>
          <w:fldChar w:fldCharType="end"/>
        </w:r>
      </w:hyperlink>
    </w:p>
    <w:p>
      <w:pPr>
        <w:pStyle w:val="TOC2"/>
        <w:tabs>
          <w:tab w:val="right" w:leader="dot" w:pos="8306"/>
        </w:tabs>
      </w:pPr>
      <w:hyperlink w:anchor="_Toc3115" w:history="1">
        <w:r>
          <w:rPr>
            <w:rFonts w:ascii="仿宋" w:eastAsia="仿宋" w:hAnsi="仿宋" w:cs="仿宋" w:hint="eastAsia"/>
            <w:lang w:eastAsia="zh-CN"/>
          </w:rPr>
          <w:t>(四)、复相硼化物陶瓷项目意义</w:t>
        </w:r>
        <w:r>
          <w:tab/>
        </w:r>
        <w:r>
          <w:fldChar w:fldCharType="begin"/>
        </w:r>
        <w:r>
          <w:instrText xml:space="preserve"> PAGEREF _Toc3115 \h </w:instrText>
        </w:r>
        <w:r>
          <w:fldChar w:fldCharType="separate"/>
        </w:r>
        <w:r>
          <w:t>14</w:t>
        </w:r>
        <w:r>
          <w:fldChar w:fldCharType="end"/>
        </w:r>
      </w:hyperlink>
    </w:p>
    <w:p>
      <w:pPr>
        <w:pStyle w:val="TOC2"/>
        <w:tabs>
          <w:tab w:val="right" w:leader="dot" w:pos="8306"/>
        </w:tabs>
      </w:pPr>
      <w:hyperlink w:anchor="_Toc30481" w:history="1">
        <w:r>
          <w:rPr>
            <w:rFonts w:ascii="仿宋" w:eastAsia="仿宋" w:hAnsi="仿宋" w:cs="仿宋" w:hint="eastAsia"/>
            <w:lang w:eastAsia="zh-CN"/>
          </w:rPr>
          <w:t>(五)、复相硼化物陶瓷项目背景</w:t>
        </w:r>
        <w:r>
          <w:tab/>
        </w:r>
        <w:r>
          <w:fldChar w:fldCharType="begin"/>
        </w:r>
        <w:r>
          <w:instrText xml:space="preserve"> PAGEREF _Toc30481 \h </w:instrText>
        </w:r>
        <w:r>
          <w:fldChar w:fldCharType="separate"/>
        </w:r>
        <w:r>
          <w:t>15</w:t>
        </w:r>
        <w:r>
          <w:fldChar w:fldCharType="end"/>
        </w:r>
      </w:hyperlink>
    </w:p>
    <w:p>
      <w:pPr>
        <w:pStyle w:val="TOC1"/>
        <w:tabs>
          <w:tab w:val="right" w:leader="dot" w:pos="8306"/>
        </w:tabs>
      </w:pPr>
      <w:hyperlink w:anchor="_Toc4620" w:history="1">
        <w:r>
          <w:rPr>
            <w:rFonts w:ascii="仿宋" w:eastAsia="仿宋" w:hAnsi="仿宋" w:cs="仿宋" w:hint="eastAsia"/>
            <w:lang w:eastAsia="zh-CN"/>
          </w:rPr>
          <w:t>四、工艺说明</w:t>
        </w:r>
        <w:r>
          <w:tab/>
        </w:r>
        <w:r>
          <w:fldChar w:fldCharType="begin"/>
        </w:r>
        <w:r>
          <w:instrText xml:space="preserve"> PAGEREF _Toc4620 \h </w:instrText>
        </w:r>
        <w:r>
          <w:fldChar w:fldCharType="separate"/>
        </w:r>
        <w:r>
          <w:t>16</w:t>
        </w:r>
        <w:r>
          <w:fldChar w:fldCharType="end"/>
        </w:r>
      </w:hyperlink>
    </w:p>
    <w:p>
      <w:pPr>
        <w:pStyle w:val="TOC2"/>
        <w:tabs>
          <w:tab w:val="right" w:leader="dot" w:pos="8306"/>
        </w:tabs>
      </w:pPr>
      <w:hyperlink w:anchor="_Toc11396" w:history="1">
        <w:r>
          <w:rPr>
            <w:rFonts w:ascii="仿宋" w:eastAsia="仿宋" w:hAnsi="仿宋" w:cs="仿宋" w:hint="eastAsia"/>
            <w:lang w:eastAsia="zh-CN"/>
          </w:rPr>
          <w:t>(一)、技术管理特点</w:t>
        </w:r>
        <w:r>
          <w:tab/>
        </w:r>
        <w:r>
          <w:fldChar w:fldCharType="begin"/>
        </w:r>
        <w:r>
          <w:instrText xml:space="preserve"> PAGEREF _Toc11396 \h </w:instrText>
        </w:r>
        <w:r>
          <w:fldChar w:fldCharType="separate"/>
        </w:r>
        <w:r>
          <w:t>16</w:t>
        </w:r>
        <w:r>
          <w:fldChar w:fldCharType="end"/>
        </w:r>
      </w:hyperlink>
    </w:p>
    <w:p>
      <w:pPr>
        <w:pStyle w:val="TOC2"/>
        <w:tabs>
          <w:tab w:val="right" w:leader="dot" w:pos="8306"/>
        </w:tabs>
      </w:pPr>
      <w:hyperlink w:anchor="_Toc24464" w:history="1">
        <w:r>
          <w:rPr>
            <w:rFonts w:ascii="仿宋" w:eastAsia="仿宋" w:hAnsi="仿宋" w:cs="仿宋" w:hint="eastAsia"/>
            <w:lang w:eastAsia="zh-CN"/>
          </w:rPr>
          <w:t>(二)、复相硼化物陶瓷项目工艺技术设计方案</w:t>
        </w:r>
        <w:r>
          <w:tab/>
        </w:r>
        <w:r>
          <w:fldChar w:fldCharType="begin"/>
        </w:r>
        <w:r>
          <w:instrText xml:space="preserve"> PAGEREF _Toc24464 \h </w:instrText>
        </w:r>
        <w:r>
          <w:fldChar w:fldCharType="separate"/>
        </w:r>
        <w:r>
          <w:t>17</w:t>
        </w:r>
        <w:r>
          <w:fldChar w:fldCharType="end"/>
        </w:r>
      </w:hyperlink>
    </w:p>
    <w:p>
      <w:pPr>
        <w:pStyle w:val="TOC2"/>
        <w:tabs>
          <w:tab w:val="right" w:leader="dot" w:pos="8306"/>
        </w:tabs>
      </w:pPr>
      <w:hyperlink w:anchor="_Toc12547" w:history="1">
        <w:r>
          <w:rPr>
            <w:rFonts w:ascii="仿宋" w:eastAsia="仿宋" w:hAnsi="仿宋" w:cs="仿宋" w:hint="eastAsia"/>
            <w:lang w:eastAsia="zh-CN"/>
          </w:rPr>
          <w:t>(三)、设备选型方案</w:t>
        </w:r>
        <w:r>
          <w:tab/>
        </w:r>
        <w:r>
          <w:fldChar w:fldCharType="begin"/>
        </w:r>
        <w:r>
          <w:instrText xml:space="preserve"> PAGEREF _Toc12547 \h </w:instrText>
        </w:r>
        <w:r>
          <w:fldChar w:fldCharType="separate"/>
        </w:r>
        <w:r>
          <w:t>18</w:t>
        </w:r>
        <w:r>
          <w:fldChar w:fldCharType="end"/>
        </w:r>
      </w:hyperlink>
    </w:p>
    <w:p>
      <w:pPr>
        <w:pStyle w:val="TOC1"/>
        <w:tabs>
          <w:tab w:val="right" w:leader="dot" w:pos="8306"/>
        </w:tabs>
      </w:pPr>
      <w:hyperlink w:anchor="_Toc26394" w:history="1">
        <w:r>
          <w:rPr>
            <w:rFonts w:ascii="仿宋" w:eastAsia="仿宋" w:hAnsi="仿宋" w:cs="仿宋" w:hint="eastAsia"/>
            <w:lang w:eastAsia="zh-CN"/>
          </w:rPr>
          <w:t>五、复相硼化物陶瓷项目选址可行性分析</w:t>
        </w:r>
        <w:r>
          <w:tab/>
        </w:r>
        <w:r>
          <w:fldChar w:fldCharType="begin"/>
        </w:r>
        <w:r>
          <w:instrText xml:space="preserve"> PAGEREF _Toc26394 \h </w:instrText>
        </w:r>
        <w:r>
          <w:fldChar w:fldCharType="separate"/>
        </w:r>
        <w:r>
          <w:t>20</w:t>
        </w:r>
        <w:r>
          <w:fldChar w:fldCharType="end"/>
        </w:r>
      </w:hyperlink>
    </w:p>
    <w:p>
      <w:pPr>
        <w:pStyle w:val="TOC2"/>
        <w:tabs>
          <w:tab w:val="right" w:leader="dot" w:pos="8306"/>
        </w:tabs>
      </w:pPr>
      <w:hyperlink w:anchor="_Toc18159" w:history="1">
        <w:r>
          <w:rPr>
            <w:rFonts w:ascii="仿宋" w:eastAsia="仿宋" w:hAnsi="仿宋" w:cs="仿宋" w:hint="eastAsia"/>
            <w:lang w:eastAsia="zh-CN"/>
          </w:rPr>
          <w:t>(一)、复相硼化物陶瓷项目选址</w:t>
        </w:r>
        <w:r>
          <w:tab/>
        </w:r>
        <w:r>
          <w:fldChar w:fldCharType="begin"/>
        </w:r>
        <w:r>
          <w:instrText xml:space="preserve"> PAGEREF _Toc18159 \h </w:instrText>
        </w:r>
        <w:r>
          <w:fldChar w:fldCharType="separate"/>
        </w:r>
        <w:r>
          <w:t>20</w:t>
        </w:r>
        <w:r>
          <w:fldChar w:fldCharType="end"/>
        </w:r>
      </w:hyperlink>
    </w:p>
    <w:p>
      <w:pPr>
        <w:pStyle w:val="TOC2"/>
        <w:tabs>
          <w:tab w:val="right" w:leader="dot" w:pos="8306"/>
        </w:tabs>
      </w:pPr>
      <w:hyperlink w:anchor="_Toc23760" w:history="1">
        <w:r>
          <w:rPr>
            <w:rFonts w:ascii="仿宋" w:eastAsia="仿宋" w:hAnsi="仿宋" w:cs="仿宋" w:hint="eastAsia"/>
            <w:lang w:eastAsia="zh-CN"/>
          </w:rPr>
          <w:t>(二)、用地控制指标</w:t>
        </w:r>
        <w:r>
          <w:tab/>
        </w:r>
        <w:r>
          <w:fldChar w:fldCharType="begin"/>
        </w:r>
        <w:r>
          <w:instrText xml:space="preserve"> PAGEREF _Toc23760 \h </w:instrText>
        </w:r>
        <w:r>
          <w:fldChar w:fldCharType="separate"/>
        </w:r>
        <w:r>
          <w:t>20</w:t>
        </w:r>
        <w:r>
          <w:fldChar w:fldCharType="end"/>
        </w:r>
      </w:hyperlink>
    </w:p>
    <w:p>
      <w:pPr>
        <w:pStyle w:val="TOC2"/>
        <w:tabs>
          <w:tab w:val="right" w:leader="dot" w:pos="8306"/>
        </w:tabs>
      </w:pPr>
      <w:hyperlink w:anchor="_Toc2049" w:history="1">
        <w:r>
          <w:rPr>
            <w:rFonts w:ascii="仿宋" w:eastAsia="仿宋" w:hAnsi="仿宋" w:cs="仿宋" w:hint="eastAsia"/>
            <w:lang w:eastAsia="zh-CN"/>
          </w:rPr>
          <w:t>(三)、节约用地措施</w:t>
        </w:r>
        <w:r>
          <w:tab/>
        </w:r>
        <w:r>
          <w:fldChar w:fldCharType="begin"/>
        </w:r>
        <w:r>
          <w:instrText xml:space="preserve"> PAGEREF _Toc2049 \h </w:instrText>
        </w:r>
        <w:r>
          <w:fldChar w:fldCharType="separate"/>
        </w:r>
        <w:r>
          <w:t>22</w:t>
        </w:r>
        <w:r>
          <w:fldChar w:fldCharType="end"/>
        </w:r>
      </w:hyperlink>
    </w:p>
    <w:p>
      <w:pPr>
        <w:pStyle w:val="TOC2"/>
        <w:tabs>
          <w:tab w:val="right" w:leader="dot" w:pos="8306"/>
        </w:tabs>
      </w:pPr>
      <w:hyperlink w:anchor="_Toc22817" w:history="1">
        <w:r>
          <w:rPr>
            <w:rFonts w:ascii="仿宋" w:eastAsia="仿宋" w:hAnsi="仿宋" w:cs="仿宋" w:hint="eastAsia"/>
            <w:lang w:eastAsia="zh-CN"/>
          </w:rPr>
          <w:t>(四)、总图布置方案</w:t>
        </w:r>
        <w:r>
          <w:tab/>
        </w:r>
        <w:r>
          <w:fldChar w:fldCharType="begin"/>
        </w:r>
        <w:r>
          <w:instrText xml:space="preserve"> PAGEREF _Toc22817 \h </w:instrText>
        </w:r>
        <w:r>
          <w:fldChar w:fldCharType="separate"/>
        </w:r>
        <w:r>
          <w:t>23</w:t>
        </w:r>
        <w:r>
          <w:fldChar w:fldCharType="end"/>
        </w:r>
      </w:hyperlink>
    </w:p>
    <w:p>
      <w:pPr>
        <w:pStyle w:val="TOC2"/>
        <w:tabs>
          <w:tab w:val="right" w:leader="dot" w:pos="8306"/>
        </w:tabs>
      </w:pPr>
      <w:hyperlink w:anchor="_Toc25115" w:history="1">
        <w:r>
          <w:rPr>
            <w:rFonts w:ascii="仿宋" w:eastAsia="仿宋" w:hAnsi="仿宋" w:cs="仿宋" w:hint="eastAsia"/>
            <w:lang w:eastAsia="zh-CN"/>
          </w:rPr>
          <w:t>(五)、选址综合评价</w:t>
        </w:r>
        <w:r>
          <w:tab/>
        </w:r>
        <w:r>
          <w:fldChar w:fldCharType="begin"/>
        </w:r>
        <w:r>
          <w:instrText xml:space="preserve"> PAGEREF _Toc25115 \h </w:instrText>
        </w:r>
        <w:r>
          <w:fldChar w:fldCharType="separate"/>
        </w:r>
        <w:r>
          <w:t>24</w:t>
        </w:r>
        <w:r>
          <w:fldChar w:fldCharType="end"/>
        </w:r>
      </w:hyperlink>
    </w:p>
    <w:p>
      <w:pPr>
        <w:pStyle w:val="TOC1"/>
        <w:tabs>
          <w:tab w:val="right" w:leader="dot" w:pos="8306"/>
        </w:tabs>
      </w:pPr>
      <w:hyperlink w:anchor="_Toc13521" w:history="1">
        <w:r>
          <w:rPr>
            <w:rFonts w:ascii="仿宋" w:eastAsia="仿宋" w:hAnsi="仿宋" w:cs="仿宋" w:hint="eastAsia"/>
            <w:lang w:eastAsia="zh-CN"/>
          </w:rPr>
          <w:t>六、复相硼化物陶瓷项目可持续发展</w:t>
        </w:r>
        <w:r>
          <w:tab/>
        </w:r>
        <w:r>
          <w:fldChar w:fldCharType="begin"/>
        </w:r>
        <w:r>
          <w:instrText xml:space="preserve"> PAGEREF _Toc13521 \h </w:instrText>
        </w:r>
        <w:r>
          <w:fldChar w:fldCharType="separate"/>
        </w:r>
        <w:r>
          <w:t>25</w:t>
        </w:r>
        <w:r>
          <w:fldChar w:fldCharType="end"/>
        </w:r>
      </w:hyperlink>
    </w:p>
    <w:p>
      <w:pPr>
        <w:pStyle w:val="TOC2"/>
        <w:tabs>
          <w:tab w:val="right" w:leader="dot" w:pos="8306"/>
        </w:tabs>
      </w:pPr>
      <w:hyperlink w:anchor="_Toc2991" w:history="1">
        <w:r>
          <w:rPr>
            <w:rFonts w:ascii="仿宋" w:eastAsia="仿宋" w:hAnsi="仿宋" w:cs="仿宋" w:hint="eastAsia"/>
            <w:lang w:eastAsia="zh-CN"/>
          </w:rPr>
          <w:t>(一)、可持续战略与实践</w:t>
        </w:r>
        <w:r>
          <w:tab/>
        </w:r>
        <w:r>
          <w:fldChar w:fldCharType="begin"/>
        </w:r>
        <w:r>
          <w:instrText xml:space="preserve"> PAGEREF _Toc2991 \h </w:instrText>
        </w:r>
        <w:r>
          <w:fldChar w:fldCharType="separate"/>
        </w:r>
        <w:r>
          <w:t>25</w:t>
        </w:r>
        <w:r>
          <w:fldChar w:fldCharType="end"/>
        </w:r>
      </w:hyperlink>
    </w:p>
    <w:p>
      <w:pPr>
        <w:pStyle w:val="TOC2"/>
        <w:tabs>
          <w:tab w:val="right" w:leader="dot" w:pos="8306"/>
        </w:tabs>
      </w:pPr>
      <w:hyperlink w:anchor="_Toc4677" w:history="1">
        <w:r>
          <w:rPr>
            <w:rFonts w:ascii="仿宋" w:eastAsia="仿宋" w:hAnsi="仿宋" w:cs="仿宋" w:hint="eastAsia"/>
            <w:lang w:eastAsia="zh-CN"/>
          </w:rPr>
          <w:t>(二)、环保与社会责任</w:t>
        </w:r>
        <w:r>
          <w:tab/>
        </w:r>
        <w:r>
          <w:fldChar w:fldCharType="begin"/>
        </w:r>
        <w:r>
          <w:instrText xml:space="preserve"> PAGEREF _Toc4677 \h </w:instrText>
        </w:r>
        <w:r>
          <w:fldChar w:fldCharType="separate"/>
        </w:r>
        <w:r>
          <w:t>26</w:t>
        </w:r>
        <w:r>
          <w:fldChar w:fldCharType="end"/>
        </w:r>
      </w:hyperlink>
    </w:p>
    <w:p>
      <w:pPr>
        <w:pStyle w:val="TOC1"/>
        <w:tabs>
          <w:tab w:val="right" w:leader="dot" w:pos="8306"/>
        </w:tabs>
      </w:pPr>
      <w:hyperlink w:anchor="_Toc13411" w:history="1">
        <w:r>
          <w:rPr>
            <w:rFonts w:ascii="仿宋" w:eastAsia="仿宋" w:hAnsi="仿宋" w:cs="仿宋" w:hint="eastAsia"/>
            <w:lang w:eastAsia="zh-CN"/>
          </w:rPr>
          <w:t>七、复相硼化物陶瓷项目环境影响分析</w:t>
        </w:r>
        <w:r>
          <w:tab/>
        </w:r>
        <w:r>
          <w:fldChar w:fldCharType="begin"/>
        </w:r>
        <w:r>
          <w:instrText xml:space="preserve"> PAGEREF _Toc13411 \h </w:instrText>
        </w:r>
        <w:r>
          <w:fldChar w:fldCharType="separate"/>
        </w:r>
        <w:r>
          <w:t>27</w:t>
        </w:r>
        <w:r>
          <w:fldChar w:fldCharType="end"/>
        </w:r>
      </w:hyperlink>
    </w:p>
    <w:p>
      <w:pPr>
        <w:pStyle w:val="TOC2"/>
        <w:tabs>
          <w:tab w:val="right" w:leader="dot" w:pos="8306"/>
        </w:tabs>
      </w:pPr>
      <w:hyperlink w:anchor="_Toc26129" w:history="1">
        <w:r>
          <w:rPr>
            <w:rFonts w:ascii="仿宋" w:eastAsia="仿宋" w:hAnsi="仿宋" w:cs="仿宋" w:hint="eastAsia"/>
            <w:lang w:eastAsia="zh-CN"/>
          </w:rPr>
          <w:t>(一)、建设区域环境质量现状</w:t>
        </w:r>
        <w:r>
          <w:tab/>
        </w:r>
        <w:r>
          <w:fldChar w:fldCharType="begin"/>
        </w:r>
        <w:r>
          <w:instrText xml:space="preserve"> PAGEREF _Toc26129 \h </w:instrText>
        </w:r>
        <w:r>
          <w:fldChar w:fldCharType="separate"/>
        </w:r>
        <w:r>
          <w:t>27</w:t>
        </w:r>
        <w:r>
          <w:fldChar w:fldCharType="end"/>
        </w:r>
      </w:hyperlink>
    </w:p>
    <w:p>
      <w:pPr>
        <w:pStyle w:val="TOC2"/>
        <w:tabs>
          <w:tab w:val="right" w:leader="dot" w:pos="8306"/>
        </w:tabs>
      </w:pPr>
      <w:hyperlink w:anchor="_Toc7136" w:history="1">
        <w:r>
          <w:rPr>
            <w:rFonts w:ascii="仿宋" w:eastAsia="仿宋" w:hAnsi="仿宋" w:cs="仿宋" w:hint="eastAsia"/>
            <w:lang w:eastAsia="zh-CN"/>
          </w:rPr>
          <w:t>(二)、建设期环境保护</w:t>
        </w:r>
        <w:r>
          <w:tab/>
        </w:r>
        <w:r>
          <w:fldChar w:fldCharType="begin"/>
        </w:r>
        <w:r>
          <w:instrText xml:space="preserve"> PAGEREF _Toc7136 \h </w:instrText>
        </w:r>
        <w:r>
          <w:fldChar w:fldCharType="separate"/>
        </w:r>
        <w:r>
          <w:t>28</w:t>
        </w:r>
        <w:r>
          <w:fldChar w:fldCharType="end"/>
        </w:r>
      </w:hyperlink>
    </w:p>
    <w:p>
      <w:pPr>
        <w:pStyle w:val="TOC2"/>
        <w:tabs>
          <w:tab w:val="right" w:leader="dot" w:pos="8306"/>
        </w:tabs>
      </w:pPr>
      <w:hyperlink w:anchor="_Toc8476" w:history="1">
        <w:r>
          <w:rPr>
            <w:rFonts w:ascii="仿宋" w:eastAsia="仿宋" w:hAnsi="仿宋" w:cs="仿宋" w:hint="eastAsia"/>
            <w:lang w:eastAsia="zh-CN"/>
          </w:rPr>
          <w:t>(三)、运营期环境保护</w:t>
        </w:r>
        <w:r>
          <w:tab/>
        </w:r>
        <w:r>
          <w:fldChar w:fldCharType="begin"/>
        </w:r>
        <w:r>
          <w:instrText xml:space="preserve"> PAGEREF _Toc8476 \h </w:instrText>
        </w:r>
        <w:r>
          <w:fldChar w:fldCharType="separate"/>
        </w:r>
        <w:r>
          <w:t>30</w:t>
        </w:r>
        <w:r>
          <w:fldChar w:fldCharType="end"/>
        </w:r>
      </w:hyperlink>
    </w:p>
    <w:p>
      <w:pPr>
        <w:pStyle w:val="TOC2"/>
        <w:tabs>
          <w:tab w:val="right" w:leader="dot" w:pos="8306"/>
        </w:tabs>
      </w:pPr>
      <w:hyperlink w:anchor="_Toc18399" w:history="1">
        <w:r>
          <w:rPr>
            <w:rFonts w:ascii="仿宋" w:eastAsia="仿宋" w:hAnsi="仿宋" w:cs="仿宋" w:hint="eastAsia"/>
            <w:lang w:eastAsia="zh-CN"/>
          </w:rPr>
          <w:t>(四)、复相硼化物陶瓷项目建设对区域经济的影响</w:t>
        </w:r>
        <w:r>
          <w:tab/>
        </w:r>
        <w:r>
          <w:fldChar w:fldCharType="begin"/>
        </w:r>
        <w:r>
          <w:instrText xml:space="preserve"> PAGEREF _Toc18399 \h </w:instrText>
        </w:r>
        <w:r>
          <w:fldChar w:fldCharType="separate"/>
        </w:r>
        <w:r>
          <w:t>31</w:t>
        </w:r>
        <w:r>
          <w:fldChar w:fldCharType="end"/>
        </w:r>
      </w:hyperlink>
    </w:p>
    <w:p>
      <w:pPr>
        <w:pStyle w:val="TOC2"/>
        <w:tabs>
          <w:tab w:val="right" w:leader="dot" w:pos="8306"/>
        </w:tabs>
      </w:pPr>
      <w:hyperlink w:anchor="_Toc28893" w:history="1">
        <w:r>
          <w:rPr>
            <w:rFonts w:ascii="仿宋" w:eastAsia="仿宋" w:hAnsi="仿宋" w:cs="仿宋" w:hint="eastAsia"/>
            <w:lang w:eastAsia="zh-CN"/>
          </w:rPr>
          <w:t>(五)、废弃物处理</w:t>
        </w:r>
        <w:r>
          <w:tab/>
        </w:r>
        <w:r>
          <w:fldChar w:fldCharType="begin"/>
        </w:r>
        <w:r>
          <w:instrText xml:space="preserve"> PAGEREF _Toc28893 \h </w:instrText>
        </w:r>
        <w:r>
          <w:fldChar w:fldCharType="separate"/>
        </w:r>
        <w:r>
          <w:t>33</w:t>
        </w:r>
        <w:r>
          <w:fldChar w:fldCharType="end"/>
        </w:r>
      </w:hyperlink>
    </w:p>
    <w:p>
      <w:pPr>
        <w:pStyle w:val="TOC2"/>
        <w:tabs>
          <w:tab w:val="right" w:leader="dot" w:pos="8306"/>
        </w:tabs>
      </w:pPr>
      <w:hyperlink w:anchor="_Toc7166" w:history="1">
        <w:r>
          <w:rPr>
            <w:rFonts w:ascii="仿宋" w:eastAsia="仿宋" w:hAnsi="仿宋" w:cs="仿宋" w:hint="eastAsia"/>
            <w:lang w:eastAsia="zh-CN"/>
          </w:rPr>
          <w:t>(六)、特殊环境影响分析</w:t>
        </w:r>
        <w:r>
          <w:tab/>
        </w:r>
        <w:r>
          <w:fldChar w:fldCharType="begin"/>
        </w:r>
        <w:r>
          <w:instrText xml:space="preserve"> PAGEREF _Toc7166 \h </w:instrText>
        </w:r>
        <w:r>
          <w:fldChar w:fldCharType="separate"/>
        </w:r>
        <w:r>
          <w:t>34</w:t>
        </w:r>
        <w:r>
          <w:fldChar w:fldCharType="end"/>
        </w:r>
      </w:hyperlink>
    </w:p>
    <w:p>
      <w:pPr>
        <w:pStyle w:val="TOC2"/>
        <w:tabs>
          <w:tab w:val="right" w:leader="dot" w:pos="8306"/>
        </w:tabs>
      </w:pPr>
      <w:hyperlink w:anchor="_Toc28281" w:history="1">
        <w:r>
          <w:rPr>
            <w:rFonts w:ascii="仿宋" w:eastAsia="仿宋" w:hAnsi="仿宋" w:cs="仿宋" w:hint="eastAsia"/>
            <w:lang w:eastAsia="zh-CN"/>
          </w:rPr>
          <w:t>(七)、清洁生产</w:t>
        </w:r>
        <w:r>
          <w:tab/>
        </w:r>
        <w:r>
          <w:fldChar w:fldCharType="begin"/>
        </w:r>
        <w:r>
          <w:instrText xml:space="preserve"> PAGEREF _Toc28281 \h </w:instrText>
        </w:r>
        <w:r>
          <w:fldChar w:fldCharType="separate"/>
        </w:r>
        <w:r>
          <w:t>35</w:t>
        </w:r>
        <w:r>
          <w:fldChar w:fldCharType="end"/>
        </w:r>
      </w:hyperlink>
    </w:p>
    <w:p>
      <w:pPr>
        <w:pStyle w:val="TOC2"/>
        <w:tabs>
          <w:tab w:val="right" w:leader="dot" w:pos="8306"/>
        </w:tabs>
      </w:pPr>
      <w:hyperlink w:anchor="_Toc26851" w:history="1">
        <w:r>
          <w:rPr>
            <w:rFonts w:ascii="仿宋" w:eastAsia="仿宋" w:hAnsi="仿宋" w:cs="仿宋" w:hint="eastAsia"/>
            <w:lang w:eastAsia="zh-CN"/>
          </w:rPr>
          <w:t>(八)、环境保护综合评价</w:t>
        </w:r>
        <w:r>
          <w:tab/>
        </w:r>
        <w:r>
          <w:fldChar w:fldCharType="begin"/>
        </w:r>
        <w:r>
          <w:instrText xml:space="preserve"> PAGEREF _Toc26851 \h </w:instrText>
        </w:r>
        <w:r>
          <w:fldChar w:fldCharType="separate"/>
        </w:r>
        <w:r>
          <w:t>37</w:t>
        </w:r>
        <w:r>
          <w:fldChar w:fldCharType="end"/>
        </w:r>
      </w:hyperlink>
    </w:p>
    <w:p>
      <w:pPr>
        <w:pStyle w:val="TOC1"/>
        <w:tabs>
          <w:tab w:val="right" w:leader="dot" w:pos="8306"/>
        </w:tabs>
      </w:pPr>
      <w:hyperlink w:anchor="_Toc7109" w:history="1">
        <w:r>
          <w:rPr>
            <w:rFonts w:ascii="仿宋" w:eastAsia="仿宋" w:hAnsi="仿宋" w:cs="仿宋" w:hint="eastAsia"/>
            <w:lang w:eastAsia="zh-CN"/>
          </w:rPr>
          <w:t>八、复相硼化物陶瓷项目技术管理</w:t>
        </w:r>
        <w:r>
          <w:tab/>
        </w:r>
        <w:r>
          <w:fldChar w:fldCharType="begin"/>
        </w:r>
        <w:r>
          <w:instrText xml:space="preserve"> PAGEREF _Toc7109 \h </w:instrText>
        </w:r>
        <w:r>
          <w:fldChar w:fldCharType="separate"/>
        </w:r>
        <w:r>
          <w:t>38</w:t>
        </w:r>
        <w:r>
          <w:fldChar w:fldCharType="end"/>
        </w:r>
      </w:hyperlink>
    </w:p>
    <w:p>
      <w:pPr>
        <w:pStyle w:val="TOC2"/>
        <w:tabs>
          <w:tab w:val="right" w:leader="dot" w:pos="8306"/>
        </w:tabs>
      </w:pPr>
      <w:hyperlink w:anchor="_Toc30125" w:history="1">
        <w:r>
          <w:rPr>
            <w:rFonts w:ascii="仿宋" w:eastAsia="仿宋" w:hAnsi="仿宋" w:cs="仿宋" w:hint="eastAsia"/>
            <w:lang w:eastAsia="zh-CN"/>
          </w:rPr>
          <w:t>(一)、技术方案选用方向</w:t>
        </w:r>
        <w:r>
          <w:tab/>
        </w:r>
        <w:r>
          <w:fldChar w:fldCharType="begin"/>
        </w:r>
        <w:r>
          <w:instrText xml:space="preserve"> PAGEREF _Toc30125 \h </w:instrText>
        </w:r>
        <w:r>
          <w:fldChar w:fldCharType="separate"/>
        </w:r>
        <w:r>
          <w:t>38</w:t>
        </w:r>
        <w:r>
          <w:fldChar w:fldCharType="end"/>
        </w:r>
      </w:hyperlink>
    </w:p>
    <w:p>
      <w:pPr>
        <w:pStyle w:val="TOC2"/>
        <w:tabs>
          <w:tab w:val="right" w:leader="dot" w:pos="8306"/>
        </w:tabs>
      </w:pPr>
      <w:hyperlink w:anchor="_Toc17794" w:history="1">
        <w:r>
          <w:rPr>
            <w:rFonts w:ascii="仿宋" w:eastAsia="仿宋" w:hAnsi="仿宋" w:cs="仿宋" w:hint="eastAsia"/>
            <w:lang w:eastAsia="zh-CN"/>
          </w:rPr>
          <w:t>(二)、工艺技术方案选用原则</w:t>
        </w:r>
        <w:r>
          <w:tab/>
        </w:r>
        <w:r>
          <w:fldChar w:fldCharType="begin"/>
        </w:r>
        <w:r>
          <w:instrText xml:space="preserve"> PAGEREF _Toc17794 \h </w:instrText>
        </w:r>
        <w:r>
          <w:fldChar w:fldCharType="separate"/>
        </w:r>
        <w:r>
          <w:t>40</w:t>
        </w:r>
        <w:r>
          <w:fldChar w:fldCharType="end"/>
        </w:r>
      </w:hyperlink>
    </w:p>
    <w:p>
      <w:pPr>
        <w:pStyle w:val="TOC2"/>
        <w:tabs>
          <w:tab w:val="right" w:leader="dot" w:pos="8306"/>
        </w:tabs>
      </w:pPr>
      <w:hyperlink w:anchor="_Toc24009" w:history="1">
        <w:r>
          <w:rPr>
            <w:rFonts w:ascii="仿宋" w:eastAsia="仿宋" w:hAnsi="仿宋" w:cs="仿宋" w:hint="eastAsia"/>
            <w:lang w:eastAsia="zh-CN"/>
          </w:rPr>
          <w:t>(三)、工艺技术方案要求</w:t>
        </w:r>
        <w:r>
          <w:tab/>
        </w:r>
        <w:r>
          <w:fldChar w:fldCharType="begin"/>
        </w:r>
        <w:r>
          <w:instrText xml:space="preserve"> PAGEREF _Toc24009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28" w:history="1">
        <w:r>
          <w:rPr>
            <w:rFonts w:ascii="仿宋" w:eastAsia="仿宋" w:hAnsi="仿宋" w:cs="仿宋" w:hint="eastAsia"/>
            <w:lang w:eastAsia="zh-CN"/>
          </w:rPr>
          <w:t>九、复相硼化物陶瓷项目投资规划</w:t>
        </w:r>
        <w:r>
          <w:tab/>
        </w:r>
        <w:r>
          <w:fldChar w:fldCharType="begin"/>
        </w:r>
        <w:r>
          <w:instrText xml:space="preserve"> PAGEREF _Toc23628 \h </w:instrText>
        </w:r>
        <w:r>
          <w:fldChar w:fldCharType="separate"/>
        </w:r>
        <w:r>
          <w:t>44</w:t>
        </w:r>
        <w:r>
          <w:fldChar w:fldCharType="end"/>
        </w:r>
      </w:hyperlink>
    </w:p>
    <w:p>
      <w:pPr>
        <w:pStyle w:val="TOC2"/>
        <w:tabs>
          <w:tab w:val="right" w:leader="dot" w:pos="8306"/>
        </w:tabs>
      </w:pPr>
      <w:hyperlink w:anchor="_Toc11947" w:history="1">
        <w:r>
          <w:rPr>
            <w:rFonts w:ascii="仿宋" w:eastAsia="仿宋" w:hAnsi="仿宋" w:cs="仿宋" w:hint="eastAsia"/>
            <w:lang w:eastAsia="zh-CN"/>
          </w:rPr>
          <w:t>(一)、复相硼化物陶瓷项目总投资估算</w:t>
        </w:r>
        <w:r>
          <w:tab/>
        </w:r>
        <w:r>
          <w:fldChar w:fldCharType="begin"/>
        </w:r>
        <w:r>
          <w:instrText xml:space="preserve"> PAGEREF _Toc11947 \h </w:instrText>
        </w:r>
        <w:r>
          <w:fldChar w:fldCharType="separate"/>
        </w:r>
        <w:r>
          <w:t>44</w:t>
        </w:r>
        <w:r>
          <w:fldChar w:fldCharType="end"/>
        </w:r>
      </w:hyperlink>
    </w:p>
    <w:p>
      <w:pPr>
        <w:pStyle w:val="TOC2"/>
        <w:tabs>
          <w:tab w:val="right" w:leader="dot" w:pos="8306"/>
        </w:tabs>
      </w:pPr>
      <w:hyperlink w:anchor="_Toc8713" w:history="1">
        <w:r>
          <w:rPr>
            <w:rFonts w:ascii="仿宋" w:eastAsia="仿宋" w:hAnsi="仿宋" w:cs="仿宋" w:hint="eastAsia"/>
            <w:lang w:eastAsia="zh-CN"/>
          </w:rPr>
          <w:t>(二)、资金筹措</w:t>
        </w:r>
        <w:r>
          <w:tab/>
        </w:r>
        <w:r>
          <w:fldChar w:fldCharType="begin"/>
        </w:r>
        <w:r>
          <w:instrText xml:space="preserve"> PAGEREF _Toc8713 \h </w:instrText>
        </w:r>
        <w:r>
          <w:fldChar w:fldCharType="separate"/>
        </w:r>
        <w:r>
          <w:t>45</w:t>
        </w:r>
        <w:r>
          <w:fldChar w:fldCharType="end"/>
        </w:r>
      </w:hyperlink>
    </w:p>
    <w:p>
      <w:pPr>
        <w:pStyle w:val="TOC1"/>
        <w:tabs>
          <w:tab w:val="right" w:leader="dot" w:pos="8306"/>
        </w:tabs>
      </w:pPr>
      <w:hyperlink w:anchor="_Toc19441" w:history="1">
        <w:r>
          <w:rPr>
            <w:rFonts w:ascii="仿宋" w:eastAsia="仿宋" w:hAnsi="仿宋" w:cs="仿宋" w:hint="eastAsia"/>
            <w:lang w:eastAsia="zh-CN"/>
          </w:rPr>
          <w:t>十、复相硼化物陶瓷项目风险管理</w:t>
        </w:r>
        <w:r>
          <w:tab/>
        </w:r>
        <w:r>
          <w:fldChar w:fldCharType="begin"/>
        </w:r>
        <w:r>
          <w:instrText xml:space="preserve"> PAGEREF _Toc19441 \h </w:instrText>
        </w:r>
        <w:r>
          <w:fldChar w:fldCharType="separate"/>
        </w:r>
        <w:r>
          <w:t>46</w:t>
        </w:r>
        <w:r>
          <w:fldChar w:fldCharType="end"/>
        </w:r>
      </w:hyperlink>
    </w:p>
    <w:p>
      <w:pPr>
        <w:pStyle w:val="TOC2"/>
        <w:tabs>
          <w:tab w:val="right" w:leader="dot" w:pos="8306"/>
        </w:tabs>
      </w:pPr>
      <w:hyperlink w:anchor="_Toc14308" w:history="1">
        <w:r>
          <w:rPr>
            <w:rFonts w:ascii="仿宋" w:eastAsia="仿宋" w:hAnsi="仿宋" w:cs="仿宋" w:hint="eastAsia"/>
            <w:lang w:eastAsia="zh-CN"/>
          </w:rPr>
          <w:t>(一)、风险识别与评估</w:t>
        </w:r>
        <w:r>
          <w:tab/>
        </w:r>
        <w:r>
          <w:fldChar w:fldCharType="begin"/>
        </w:r>
        <w:r>
          <w:instrText xml:space="preserve"> PAGEREF _Toc14308 \h </w:instrText>
        </w:r>
        <w:r>
          <w:fldChar w:fldCharType="separate"/>
        </w:r>
        <w:r>
          <w:t>46</w:t>
        </w:r>
        <w:r>
          <w:fldChar w:fldCharType="end"/>
        </w:r>
      </w:hyperlink>
    </w:p>
    <w:p>
      <w:pPr>
        <w:pStyle w:val="TOC2"/>
        <w:tabs>
          <w:tab w:val="right" w:leader="dot" w:pos="8306"/>
        </w:tabs>
      </w:pPr>
      <w:hyperlink w:anchor="_Toc5626" w:history="1">
        <w:r>
          <w:rPr>
            <w:rFonts w:ascii="仿宋" w:eastAsia="仿宋" w:hAnsi="仿宋" w:cs="仿宋" w:hint="eastAsia"/>
            <w:lang w:eastAsia="zh-CN"/>
          </w:rPr>
          <w:t>(二)、风险应对策略</w:t>
        </w:r>
        <w:r>
          <w:tab/>
        </w:r>
        <w:r>
          <w:fldChar w:fldCharType="begin"/>
        </w:r>
        <w:r>
          <w:instrText xml:space="preserve"> PAGEREF _Toc5626 \h </w:instrText>
        </w:r>
        <w:r>
          <w:fldChar w:fldCharType="separate"/>
        </w:r>
        <w:r>
          <w:t>47</w:t>
        </w:r>
        <w:r>
          <w:fldChar w:fldCharType="end"/>
        </w:r>
      </w:hyperlink>
    </w:p>
    <w:p>
      <w:pPr>
        <w:pStyle w:val="TOC2"/>
        <w:tabs>
          <w:tab w:val="right" w:leader="dot" w:pos="8306"/>
        </w:tabs>
      </w:pPr>
      <w:hyperlink w:anchor="_Toc14617" w:history="1">
        <w:r>
          <w:rPr>
            <w:rFonts w:ascii="仿宋" w:eastAsia="仿宋" w:hAnsi="仿宋" w:cs="仿宋" w:hint="eastAsia"/>
            <w:lang w:eastAsia="zh-CN"/>
          </w:rPr>
          <w:t>(三)、风险监控与控制</w:t>
        </w:r>
        <w:r>
          <w:tab/>
        </w:r>
        <w:r>
          <w:fldChar w:fldCharType="begin"/>
        </w:r>
        <w:r>
          <w:instrText xml:space="preserve"> PAGEREF _Toc14617 \h </w:instrText>
        </w:r>
        <w:r>
          <w:fldChar w:fldCharType="separate"/>
        </w:r>
        <w:r>
          <w:t>49</w:t>
        </w:r>
        <w:r>
          <w:fldChar w:fldCharType="end"/>
        </w:r>
      </w:hyperlink>
    </w:p>
    <w:p>
      <w:pPr>
        <w:pStyle w:val="TOC1"/>
        <w:tabs>
          <w:tab w:val="right" w:leader="dot" w:pos="8306"/>
        </w:tabs>
      </w:pPr>
      <w:hyperlink w:anchor="_Toc28165" w:history="1">
        <w:r>
          <w:rPr>
            <w:rFonts w:ascii="仿宋" w:eastAsia="仿宋" w:hAnsi="仿宋" w:cs="仿宋" w:hint="eastAsia"/>
            <w:lang w:eastAsia="zh-CN"/>
          </w:rPr>
          <w:t>十一、生产安全保护</w:t>
        </w:r>
        <w:r>
          <w:tab/>
        </w:r>
        <w:r>
          <w:fldChar w:fldCharType="begin"/>
        </w:r>
        <w:r>
          <w:instrText xml:space="preserve"> PAGEREF _Toc28165 \h </w:instrText>
        </w:r>
        <w:r>
          <w:fldChar w:fldCharType="separate"/>
        </w:r>
        <w:r>
          <w:t>50</w:t>
        </w:r>
        <w:r>
          <w:fldChar w:fldCharType="end"/>
        </w:r>
      </w:hyperlink>
    </w:p>
    <w:p>
      <w:pPr>
        <w:pStyle w:val="TOC2"/>
        <w:tabs>
          <w:tab w:val="right" w:leader="dot" w:pos="8306"/>
        </w:tabs>
      </w:pPr>
      <w:hyperlink w:anchor="_Toc12569" w:history="1">
        <w:r>
          <w:rPr>
            <w:rFonts w:ascii="仿宋" w:eastAsia="仿宋" w:hAnsi="仿宋" w:cs="仿宋" w:hint="eastAsia"/>
            <w:lang w:eastAsia="zh-CN"/>
          </w:rPr>
          <w:t>(一)、消防安全</w:t>
        </w:r>
        <w:r>
          <w:tab/>
        </w:r>
        <w:r>
          <w:fldChar w:fldCharType="begin"/>
        </w:r>
        <w:r>
          <w:instrText xml:space="preserve"> PAGEREF _Toc12569 \h </w:instrText>
        </w:r>
        <w:r>
          <w:fldChar w:fldCharType="separate"/>
        </w:r>
        <w:r>
          <w:t>50</w:t>
        </w:r>
        <w:r>
          <w:fldChar w:fldCharType="end"/>
        </w:r>
      </w:hyperlink>
    </w:p>
    <w:p>
      <w:pPr>
        <w:pStyle w:val="TOC2"/>
        <w:tabs>
          <w:tab w:val="right" w:leader="dot" w:pos="8306"/>
        </w:tabs>
      </w:pPr>
      <w:hyperlink w:anchor="_Toc19522" w:history="1">
        <w:r>
          <w:rPr>
            <w:rFonts w:ascii="仿宋" w:eastAsia="仿宋" w:hAnsi="仿宋" w:cs="仿宋" w:hint="eastAsia"/>
            <w:lang w:eastAsia="zh-CN"/>
          </w:rPr>
          <w:t>(二)、防火防爆总图布置措施</w:t>
        </w:r>
        <w:r>
          <w:tab/>
        </w:r>
        <w:r>
          <w:fldChar w:fldCharType="begin"/>
        </w:r>
        <w:r>
          <w:instrText xml:space="preserve"> PAGEREF _Toc19522 \h </w:instrText>
        </w:r>
        <w:r>
          <w:fldChar w:fldCharType="separate"/>
        </w:r>
        <w:r>
          <w:t>52</w:t>
        </w:r>
        <w:r>
          <w:fldChar w:fldCharType="end"/>
        </w:r>
      </w:hyperlink>
    </w:p>
    <w:p>
      <w:pPr>
        <w:pStyle w:val="TOC2"/>
        <w:tabs>
          <w:tab w:val="right" w:leader="dot" w:pos="8306"/>
        </w:tabs>
      </w:pPr>
      <w:hyperlink w:anchor="_Toc28622" w:history="1">
        <w:r>
          <w:rPr>
            <w:rFonts w:ascii="仿宋" w:eastAsia="仿宋" w:hAnsi="仿宋" w:cs="仿宋" w:hint="eastAsia"/>
            <w:lang w:eastAsia="zh-CN"/>
          </w:rPr>
          <w:t>(三)、自然灾害防范措施</w:t>
        </w:r>
        <w:r>
          <w:tab/>
        </w:r>
        <w:r>
          <w:fldChar w:fldCharType="begin"/>
        </w:r>
        <w:r>
          <w:instrText xml:space="preserve"> PAGEREF _Toc28622 \h </w:instrText>
        </w:r>
        <w:r>
          <w:fldChar w:fldCharType="separate"/>
        </w:r>
        <w:r>
          <w:t>53</w:t>
        </w:r>
        <w:r>
          <w:fldChar w:fldCharType="end"/>
        </w:r>
      </w:hyperlink>
    </w:p>
    <w:p>
      <w:pPr>
        <w:pStyle w:val="TOC2"/>
        <w:tabs>
          <w:tab w:val="right" w:leader="dot" w:pos="8306"/>
        </w:tabs>
      </w:pPr>
      <w:hyperlink w:anchor="_Toc32642" w:history="1">
        <w:r>
          <w:rPr>
            <w:rFonts w:ascii="仿宋" w:eastAsia="仿宋" w:hAnsi="仿宋" w:cs="仿宋" w:hint="eastAsia"/>
            <w:lang w:eastAsia="zh-CN"/>
          </w:rPr>
          <w:t>(四)、安全色及安全标志使用要求</w:t>
        </w:r>
        <w:r>
          <w:tab/>
        </w:r>
        <w:r>
          <w:fldChar w:fldCharType="begin"/>
        </w:r>
        <w:r>
          <w:instrText xml:space="preserve"> PAGEREF _Toc32642 \h </w:instrText>
        </w:r>
        <w:r>
          <w:fldChar w:fldCharType="separate"/>
        </w:r>
        <w:r>
          <w:t>54</w:t>
        </w:r>
        <w:r>
          <w:fldChar w:fldCharType="end"/>
        </w:r>
      </w:hyperlink>
    </w:p>
    <w:p>
      <w:pPr>
        <w:pStyle w:val="TOC2"/>
        <w:tabs>
          <w:tab w:val="right" w:leader="dot" w:pos="8306"/>
        </w:tabs>
      </w:pPr>
      <w:hyperlink w:anchor="_Toc5388" w:history="1">
        <w:r>
          <w:rPr>
            <w:rFonts w:ascii="仿宋" w:eastAsia="仿宋" w:hAnsi="仿宋" w:cs="仿宋" w:hint="eastAsia"/>
            <w:lang w:eastAsia="zh-CN"/>
          </w:rPr>
          <w:t>(五)、防尘防毒措施</w:t>
        </w:r>
        <w:r>
          <w:tab/>
        </w:r>
        <w:r>
          <w:fldChar w:fldCharType="begin"/>
        </w:r>
        <w:r>
          <w:instrText xml:space="preserve"> PAGEREF _Toc5388 \h </w:instrText>
        </w:r>
        <w:r>
          <w:fldChar w:fldCharType="separate"/>
        </w:r>
        <w:r>
          <w:t>55</w:t>
        </w:r>
        <w:r>
          <w:fldChar w:fldCharType="end"/>
        </w:r>
      </w:hyperlink>
    </w:p>
    <w:p>
      <w:pPr>
        <w:pStyle w:val="TOC2"/>
        <w:tabs>
          <w:tab w:val="right" w:leader="dot" w:pos="8306"/>
        </w:tabs>
      </w:pPr>
      <w:hyperlink w:anchor="_Toc11121" w:history="1">
        <w:r>
          <w:rPr>
            <w:rFonts w:ascii="仿宋" w:eastAsia="仿宋" w:hAnsi="仿宋" w:cs="仿宋" w:hint="eastAsia"/>
            <w:lang w:eastAsia="zh-CN"/>
          </w:rPr>
          <w:t>(六)、防静电、触电防护及防雷措施</w:t>
        </w:r>
        <w:r>
          <w:tab/>
        </w:r>
        <w:r>
          <w:fldChar w:fldCharType="begin"/>
        </w:r>
        <w:r>
          <w:instrText xml:space="preserve"> PAGEREF _Toc11121 \h </w:instrText>
        </w:r>
        <w:r>
          <w:fldChar w:fldCharType="separate"/>
        </w:r>
        <w:r>
          <w:t>56</w:t>
        </w:r>
        <w:r>
          <w:fldChar w:fldCharType="end"/>
        </w:r>
      </w:hyperlink>
    </w:p>
    <w:p>
      <w:pPr>
        <w:pStyle w:val="TOC2"/>
        <w:tabs>
          <w:tab w:val="right" w:leader="dot" w:pos="8306"/>
        </w:tabs>
      </w:pPr>
      <w:hyperlink w:anchor="_Toc13418" w:history="1">
        <w:r>
          <w:rPr>
            <w:rFonts w:ascii="仿宋" w:eastAsia="仿宋" w:hAnsi="仿宋" w:cs="仿宋" w:hint="eastAsia"/>
            <w:lang w:eastAsia="zh-CN"/>
          </w:rPr>
          <w:t>(七)、机械设备安全保障措施</w:t>
        </w:r>
        <w:r>
          <w:tab/>
        </w:r>
        <w:r>
          <w:fldChar w:fldCharType="begin"/>
        </w:r>
        <w:r>
          <w:instrText xml:space="preserve"> PAGEREF _Toc13418 \h </w:instrText>
        </w:r>
        <w:r>
          <w:fldChar w:fldCharType="separate"/>
        </w:r>
        <w:r>
          <w:t>57</w:t>
        </w:r>
        <w:r>
          <w:fldChar w:fldCharType="end"/>
        </w:r>
      </w:hyperlink>
    </w:p>
    <w:p>
      <w:pPr>
        <w:pStyle w:val="TOC1"/>
        <w:tabs>
          <w:tab w:val="right" w:leader="dot" w:pos="8306"/>
        </w:tabs>
      </w:pPr>
      <w:hyperlink w:anchor="_Toc372" w:history="1">
        <w:r>
          <w:rPr>
            <w:rFonts w:ascii="仿宋" w:eastAsia="仿宋" w:hAnsi="仿宋" w:cs="仿宋" w:hint="eastAsia"/>
            <w:lang w:eastAsia="zh-CN"/>
          </w:rPr>
          <w:t>十二、复相硼化物陶瓷项目社会影响</w:t>
        </w:r>
        <w:r>
          <w:tab/>
        </w:r>
        <w:r>
          <w:fldChar w:fldCharType="begin"/>
        </w:r>
        <w:r>
          <w:instrText xml:space="preserve"> PAGEREF _Toc372 \h </w:instrText>
        </w:r>
        <w:r>
          <w:fldChar w:fldCharType="separate"/>
        </w:r>
        <w:r>
          <w:t>58</w:t>
        </w:r>
        <w:r>
          <w:fldChar w:fldCharType="end"/>
        </w:r>
      </w:hyperlink>
    </w:p>
    <w:p>
      <w:pPr>
        <w:pStyle w:val="TOC2"/>
        <w:tabs>
          <w:tab w:val="right" w:leader="dot" w:pos="8306"/>
        </w:tabs>
      </w:pPr>
      <w:hyperlink w:anchor="_Toc15651" w:history="1">
        <w:r>
          <w:rPr>
            <w:rFonts w:ascii="仿宋" w:eastAsia="仿宋" w:hAnsi="仿宋" w:cs="仿宋" w:hint="eastAsia"/>
            <w:lang w:eastAsia="zh-CN"/>
          </w:rPr>
          <w:t>(一)、社会责任与义务</w:t>
        </w:r>
        <w:r>
          <w:tab/>
        </w:r>
        <w:r>
          <w:fldChar w:fldCharType="begin"/>
        </w:r>
        <w:r>
          <w:instrText xml:space="preserve"> PAGEREF _Toc15651 \h </w:instrText>
        </w:r>
        <w:r>
          <w:fldChar w:fldCharType="separate"/>
        </w:r>
        <w:r>
          <w:t>58</w:t>
        </w:r>
        <w:r>
          <w:fldChar w:fldCharType="end"/>
        </w:r>
      </w:hyperlink>
    </w:p>
    <w:p>
      <w:pPr>
        <w:pStyle w:val="TOC2"/>
        <w:tabs>
          <w:tab w:val="right" w:leader="dot" w:pos="8306"/>
        </w:tabs>
      </w:pPr>
      <w:hyperlink w:anchor="_Toc20900" w:history="1">
        <w:r>
          <w:rPr>
            <w:rFonts w:ascii="仿宋" w:eastAsia="仿宋" w:hAnsi="仿宋" w:cs="仿宋" w:hint="eastAsia"/>
            <w:lang w:eastAsia="zh-CN"/>
          </w:rPr>
          <w:t>(二)、社会参与与沟通</w:t>
        </w:r>
        <w:r>
          <w:tab/>
        </w:r>
        <w:r>
          <w:fldChar w:fldCharType="begin"/>
        </w:r>
        <w:r>
          <w:instrText xml:space="preserve"> PAGEREF _Toc20900 \h </w:instrText>
        </w:r>
        <w:r>
          <w:fldChar w:fldCharType="separate"/>
        </w:r>
        <w:r>
          <w:t>59</w:t>
        </w:r>
        <w:r>
          <w:fldChar w:fldCharType="end"/>
        </w:r>
      </w:hyperlink>
    </w:p>
    <w:p>
      <w:pPr>
        <w:pStyle w:val="TOC1"/>
        <w:tabs>
          <w:tab w:val="right" w:leader="dot" w:pos="8306"/>
        </w:tabs>
      </w:pPr>
      <w:hyperlink w:anchor="_Toc28070" w:history="1">
        <w:r>
          <w:rPr>
            <w:rFonts w:ascii="仿宋" w:eastAsia="仿宋" w:hAnsi="仿宋" w:cs="仿宋" w:hint="eastAsia"/>
            <w:lang w:eastAsia="zh-CN"/>
          </w:rPr>
          <w:t>十三、复相硼化物陶瓷项目实施保障措施</w:t>
        </w:r>
        <w:r>
          <w:tab/>
        </w:r>
        <w:r>
          <w:fldChar w:fldCharType="begin"/>
        </w:r>
        <w:r>
          <w:instrText xml:space="preserve"> PAGEREF _Toc28070 \h </w:instrText>
        </w:r>
        <w:r>
          <w:fldChar w:fldCharType="separate"/>
        </w:r>
        <w:r>
          <w:t>60</w:t>
        </w:r>
        <w:r>
          <w:fldChar w:fldCharType="end"/>
        </w:r>
      </w:hyperlink>
    </w:p>
    <w:p>
      <w:pPr>
        <w:pStyle w:val="TOC2"/>
        <w:tabs>
          <w:tab w:val="right" w:leader="dot" w:pos="8306"/>
        </w:tabs>
      </w:pPr>
      <w:hyperlink w:anchor="_Toc15489" w:history="1">
        <w:r>
          <w:rPr>
            <w:rFonts w:ascii="仿宋" w:eastAsia="仿宋" w:hAnsi="仿宋" w:cs="仿宋" w:hint="eastAsia"/>
            <w:lang w:eastAsia="zh-CN"/>
          </w:rPr>
          <w:t>(一)、复相硼化物陶瓷项目实施保障机制</w:t>
        </w:r>
        <w:r>
          <w:tab/>
        </w:r>
        <w:r>
          <w:fldChar w:fldCharType="begin"/>
        </w:r>
        <w:r>
          <w:instrText xml:space="preserve"> PAGEREF _Toc15489 \h </w:instrText>
        </w:r>
        <w:r>
          <w:fldChar w:fldCharType="separate"/>
        </w:r>
        <w:r>
          <w:t>60</w:t>
        </w:r>
        <w:r>
          <w:fldChar w:fldCharType="end"/>
        </w:r>
      </w:hyperlink>
    </w:p>
    <w:p>
      <w:pPr>
        <w:pStyle w:val="TOC2"/>
        <w:tabs>
          <w:tab w:val="right" w:leader="dot" w:pos="8306"/>
        </w:tabs>
      </w:pPr>
      <w:hyperlink w:anchor="_Toc6399" w:history="1">
        <w:r>
          <w:rPr>
            <w:rFonts w:ascii="仿宋" w:eastAsia="仿宋" w:hAnsi="仿宋" w:cs="仿宋" w:hint="eastAsia"/>
            <w:lang w:eastAsia="zh-CN"/>
          </w:rPr>
          <w:t>(二)、复相硼化物陶瓷项目法律合规要求</w:t>
        </w:r>
        <w:r>
          <w:tab/>
        </w:r>
        <w:r>
          <w:fldChar w:fldCharType="begin"/>
        </w:r>
        <w:r>
          <w:instrText xml:space="preserve"> PAGEREF _Toc6399 \h </w:instrText>
        </w:r>
        <w:r>
          <w:fldChar w:fldCharType="separate"/>
        </w:r>
        <w:r>
          <w:t>64</w:t>
        </w:r>
        <w:r>
          <w:fldChar w:fldCharType="end"/>
        </w:r>
      </w:hyperlink>
    </w:p>
    <w:p>
      <w:pPr>
        <w:pStyle w:val="TOC2"/>
        <w:tabs>
          <w:tab w:val="right" w:leader="dot" w:pos="8306"/>
        </w:tabs>
      </w:pPr>
      <w:hyperlink w:anchor="_Toc21322" w:history="1">
        <w:r>
          <w:rPr>
            <w:rFonts w:ascii="仿宋" w:eastAsia="仿宋" w:hAnsi="仿宋" w:cs="仿宋" w:hint="eastAsia"/>
            <w:lang w:eastAsia="zh-CN"/>
          </w:rPr>
          <w:t>(三)、复相硼化物陶瓷项目合同管理与法律事务</w:t>
        </w:r>
        <w:r>
          <w:tab/>
        </w:r>
        <w:r>
          <w:fldChar w:fldCharType="begin"/>
        </w:r>
        <w:r>
          <w:instrText xml:space="preserve"> PAGEREF _Toc21322 \h </w:instrText>
        </w:r>
        <w:r>
          <w:fldChar w:fldCharType="separate"/>
        </w:r>
        <w:r>
          <w:t>68</w:t>
        </w:r>
        <w:r>
          <w:fldChar w:fldCharType="end"/>
        </w:r>
      </w:hyperlink>
    </w:p>
    <w:p>
      <w:pPr>
        <w:pStyle w:val="TOC2"/>
        <w:tabs>
          <w:tab w:val="right" w:leader="dot" w:pos="8306"/>
        </w:tabs>
      </w:pPr>
      <w:hyperlink w:anchor="_Toc29766" w:history="1">
        <w:r>
          <w:rPr>
            <w:rFonts w:ascii="仿宋" w:eastAsia="仿宋" w:hAnsi="仿宋" w:cs="仿宋" w:hint="eastAsia"/>
            <w:lang w:eastAsia="zh-CN"/>
          </w:rPr>
          <w:t>(四)、复相硼化物陶瓷项目知识产权保护策略</w:t>
        </w:r>
        <w:r>
          <w:tab/>
        </w:r>
        <w:r>
          <w:fldChar w:fldCharType="begin"/>
        </w:r>
        <w:r>
          <w:instrText xml:space="preserve"> PAGEREF _Toc29766 \h </w:instrText>
        </w:r>
        <w:r>
          <w:fldChar w:fldCharType="separate"/>
        </w:r>
        <w:r>
          <w:t>75</w:t>
        </w:r>
        <w:r>
          <w:fldChar w:fldCharType="end"/>
        </w:r>
      </w:hyperlink>
    </w:p>
    <w:p>
      <w:pPr>
        <w:pStyle w:val="TOC1"/>
        <w:tabs>
          <w:tab w:val="right" w:leader="dot" w:pos="8306"/>
        </w:tabs>
      </w:pPr>
      <w:hyperlink w:anchor="_Toc9256" w:history="1">
        <w:r>
          <w:rPr>
            <w:rFonts w:ascii="仿宋" w:eastAsia="仿宋" w:hAnsi="仿宋" w:cs="仿宋" w:hint="eastAsia"/>
            <w:lang w:eastAsia="zh-CN"/>
          </w:rPr>
          <w:t>十四、复相硼化物陶瓷项目工程方案分析</w:t>
        </w:r>
        <w:r>
          <w:tab/>
        </w:r>
        <w:r>
          <w:fldChar w:fldCharType="begin"/>
        </w:r>
        <w:r>
          <w:instrText xml:space="preserve"> PAGEREF _Toc9256 \h </w:instrText>
        </w:r>
        <w:r>
          <w:fldChar w:fldCharType="separate"/>
        </w:r>
        <w:r>
          <w:t>77</w:t>
        </w:r>
        <w:r>
          <w:fldChar w:fldCharType="end"/>
        </w:r>
      </w:hyperlink>
    </w:p>
    <w:p>
      <w:pPr>
        <w:pStyle w:val="TOC2"/>
        <w:tabs>
          <w:tab w:val="right" w:leader="dot" w:pos="8306"/>
        </w:tabs>
      </w:pPr>
      <w:hyperlink w:anchor="_Toc5294" w:history="1">
        <w:r>
          <w:rPr>
            <w:rFonts w:ascii="仿宋" w:eastAsia="仿宋" w:hAnsi="仿宋" w:cs="仿宋" w:hint="eastAsia"/>
            <w:lang w:eastAsia="zh-CN"/>
          </w:rPr>
          <w:t>(一)、建筑工程设计原则</w:t>
        </w:r>
        <w:r>
          <w:tab/>
        </w:r>
        <w:r>
          <w:fldChar w:fldCharType="begin"/>
        </w:r>
        <w:r>
          <w:instrText xml:space="preserve"> PAGEREF _Toc5294 \h </w:instrText>
        </w:r>
        <w:r>
          <w:fldChar w:fldCharType="separate"/>
        </w:r>
        <w:r>
          <w:t>77</w:t>
        </w:r>
        <w:r>
          <w:fldChar w:fldCharType="end"/>
        </w:r>
      </w:hyperlink>
    </w:p>
    <w:p>
      <w:pPr>
        <w:pStyle w:val="TOC2"/>
        <w:tabs>
          <w:tab w:val="right" w:leader="dot" w:pos="8306"/>
        </w:tabs>
      </w:pPr>
      <w:hyperlink w:anchor="_Toc22662" w:history="1">
        <w:r>
          <w:rPr>
            <w:rFonts w:ascii="仿宋" w:eastAsia="仿宋" w:hAnsi="仿宋" w:cs="仿宋" w:hint="eastAsia"/>
            <w:lang w:eastAsia="zh-CN"/>
          </w:rPr>
          <w:t>(二)、土建工程建设指标</w:t>
        </w:r>
        <w:r>
          <w:tab/>
        </w:r>
        <w:r>
          <w:fldChar w:fldCharType="begin"/>
        </w:r>
        <w:r>
          <w:instrText xml:space="preserve"> PAGEREF _Toc22662 \h </w:instrText>
        </w:r>
        <w:r>
          <w:fldChar w:fldCharType="separate"/>
        </w:r>
        <w:r>
          <w:t>81</w:t>
        </w:r>
        <w:r>
          <w:fldChar w:fldCharType="end"/>
        </w:r>
      </w:hyperlink>
    </w:p>
    <w:p>
      <w:pPr>
        <w:pStyle w:val="TOC1"/>
        <w:tabs>
          <w:tab w:val="right" w:leader="dot" w:pos="8306"/>
        </w:tabs>
      </w:pPr>
      <w:hyperlink w:anchor="_Toc19184" w:history="1">
        <w:r>
          <w:rPr>
            <w:rFonts w:ascii="仿宋" w:eastAsia="仿宋" w:hAnsi="仿宋" w:cs="仿宋" w:hint="eastAsia"/>
            <w:lang w:eastAsia="zh-CN"/>
          </w:rPr>
          <w:t>十五、营销与推广策略</w:t>
        </w:r>
        <w:r>
          <w:tab/>
        </w:r>
        <w:r>
          <w:fldChar w:fldCharType="begin"/>
        </w:r>
        <w:r>
          <w:instrText xml:space="preserve"> PAGEREF _Toc19184 \h </w:instrText>
        </w:r>
        <w:r>
          <w:fldChar w:fldCharType="separate"/>
        </w:r>
        <w:r>
          <w:t>82</w:t>
        </w:r>
        <w:r>
          <w:fldChar w:fldCharType="end"/>
        </w:r>
      </w:hyperlink>
    </w:p>
    <w:p>
      <w:pPr>
        <w:pStyle w:val="TOC2"/>
        <w:tabs>
          <w:tab w:val="right" w:leader="dot" w:pos="8306"/>
        </w:tabs>
      </w:pPr>
      <w:hyperlink w:anchor="_Toc32587" w:history="1">
        <w:r>
          <w:rPr>
            <w:rFonts w:ascii="仿宋" w:eastAsia="仿宋" w:hAnsi="仿宋" w:cs="仿宋" w:hint="eastAsia"/>
            <w:lang w:eastAsia="zh-CN"/>
          </w:rPr>
          <w:t>(一)、产品/服务定位与特点</w:t>
        </w:r>
        <w:r>
          <w:tab/>
        </w:r>
        <w:r>
          <w:fldChar w:fldCharType="begin"/>
        </w:r>
        <w:r>
          <w:instrText xml:space="preserve"> PAGEREF _Toc32587 \h </w:instrText>
        </w:r>
        <w:r>
          <w:fldChar w:fldCharType="separate"/>
        </w:r>
        <w:r>
          <w:t>82</w:t>
        </w:r>
        <w:r>
          <w:fldChar w:fldCharType="end"/>
        </w:r>
      </w:hyperlink>
    </w:p>
    <w:p>
      <w:pPr>
        <w:pStyle w:val="TOC2"/>
        <w:tabs>
          <w:tab w:val="right" w:leader="dot" w:pos="8306"/>
        </w:tabs>
      </w:pPr>
      <w:hyperlink w:anchor="_Toc12066" w:history="1">
        <w:r>
          <w:rPr>
            <w:rFonts w:ascii="仿宋" w:eastAsia="仿宋" w:hAnsi="仿宋" w:cs="仿宋" w:hint="eastAsia"/>
            <w:lang w:eastAsia="zh-CN"/>
          </w:rPr>
          <w:t>(二)、市场定位与竞争分析</w:t>
        </w:r>
        <w:r>
          <w:tab/>
        </w:r>
        <w:r>
          <w:fldChar w:fldCharType="begin"/>
        </w:r>
        <w:r>
          <w:instrText xml:space="preserve"> PAGEREF _Toc12066 \h </w:instrText>
        </w:r>
        <w:r>
          <w:fldChar w:fldCharType="separate"/>
        </w:r>
        <w:r>
          <w:t>84</w:t>
        </w:r>
        <w:r>
          <w:fldChar w:fldCharType="end"/>
        </w:r>
      </w:hyperlink>
    </w:p>
    <w:p>
      <w:pPr>
        <w:pStyle w:val="TOC2"/>
        <w:tabs>
          <w:tab w:val="right" w:leader="dot" w:pos="8306"/>
        </w:tabs>
      </w:pPr>
      <w:hyperlink w:anchor="_Toc10710" w:history="1">
        <w:r>
          <w:rPr>
            <w:rFonts w:ascii="仿宋" w:eastAsia="仿宋" w:hAnsi="仿宋" w:cs="仿宋" w:hint="eastAsia"/>
            <w:lang w:eastAsia="zh-CN"/>
          </w:rPr>
          <w:t>(三)、营销渠道与策略</w:t>
        </w:r>
        <w:r>
          <w:tab/>
        </w:r>
        <w:r>
          <w:fldChar w:fldCharType="begin"/>
        </w:r>
        <w:r>
          <w:instrText xml:space="preserve"> PAGEREF _Toc10710 \h </w:instrText>
        </w:r>
        <w:r>
          <w:fldChar w:fldCharType="separate"/>
        </w:r>
        <w:r>
          <w:t>85</w:t>
        </w:r>
        <w:r>
          <w:fldChar w:fldCharType="end"/>
        </w:r>
      </w:hyperlink>
    </w:p>
    <w:p>
      <w:pPr>
        <w:pStyle w:val="TOC2"/>
        <w:tabs>
          <w:tab w:val="right" w:leader="dot" w:pos="8306"/>
        </w:tabs>
      </w:pPr>
      <w:hyperlink w:anchor="_Toc2110" w:history="1">
        <w:r>
          <w:rPr>
            <w:rFonts w:ascii="仿宋" w:eastAsia="仿宋" w:hAnsi="仿宋" w:cs="仿宋" w:hint="eastAsia"/>
            <w:lang w:eastAsia="zh-CN"/>
          </w:rPr>
          <w:t>(四)、推广与宣传活动</w:t>
        </w:r>
        <w:r>
          <w:tab/>
        </w:r>
        <w:r>
          <w:fldChar w:fldCharType="begin"/>
        </w:r>
        <w:r>
          <w:instrText xml:space="preserve"> PAGEREF _Toc2110 \h </w:instrText>
        </w:r>
        <w:r>
          <w:fldChar w:fldCharType="separate"/>
        </w:r>
        <w:r>
          <w:t>86</w:t>
        </w:r>
        <w:r>
          <w:fldChar w:fldCharType="end"/>
        </w:r>
      </w:hyperlink>
    </w:p>
    <w:p>
      <w:pPr>
        <w:pStyle w:val="TOC1"/>
        <w:tabs>
          <w:tab w:val="right" w:leader="dot" w:pos="8306"/>
        </w:tabs>
      </w:pPr>
      <w:hyperlink w:anchor="_Toc31211" w:history="1">
        <w:r>
          <w:rPr>
            <w:rFonts w:ascii="仿宋" w:eastAsia="仿宋" w:hAnsi="仿宋" w:cs="仿宋" w:hint="eastAsia"/>
            <w:lang w:eastAsia="zh-CN"/>
          </w:rPr>
          <w:t>十六、复相硼化物陶瓷项目实施时间节点</w:t>
        </w:r>
        <w:r>
          <w:tab/>
        </w:r>
        <w:r>
          <w:fldChar w:fldCharType="begin"/>
        </w:r>
        <w:r>
          <w:instrText xml:space="preserve"> PAGEREF _Toc31211 \h </w:instrText>
        </w:r>
        <w:r>
          <w:fldChar w:fldCharType="separate"/>
        </w:r>
        <w:r>
          <w:t>91</w:t>
        </w:r>
        <w:r>
          <w:fldChar w:fldCharType="end"/>
        </w:r>
      </w:hyperlink>
    </w:p>
    <w:p>
      <w:pPr>
        <w:pStyle w:val="TOC2"/>
        <w:tabs>
          <w:tab w:val="right" w:leader="dot" w:pos="8306"/>
        </w:tabs>
      </w:pPr>
      <w:hyperlink w:anchor="_Toc21730" w:history="1">
        <w:r>
          <w:rPr>
            <w:rFonts w:ascii="仿宋" w:eastAsia="仿宋" w:hAnsi="仿宋" w:cs="仿宋" w:hint="eastAsia"/>
            <w:lang w:eastAsia="zh-CN"/>
          </w:rPr>
          <w:t>(一)、复相硼化物陶瓷项目启动阶段时间节点</w:t>
        </w:r>
        <w:r>
          <w:tab/>
        </w:r>
        <w:r>
          <w:fldChar w:fldCharType="begin"/>
        </w:r>
        <w:r>
          <w:instrText xml:space="preserve"> PAGEREF _Toc21730 \h </w:instrText>
        </w:r>
        <w:r>
          <w:fldChar w:fldCharType="separate"/>
        </w:r>
        <w:r>
          <w:t>91</w:t>
        </w:r>
        <w:r>
          <w:fldChar w:fldCharType="end"/>
        </w:r>
      </w:hyperlink>
    </w:p>
    <w:p>
      <w:pPr>
        <w:pStyle w:val="TOC2"/>
        <w:tabs>
          <w:tab w:val="right" w:leader="dot" w:pos="8306"/>
        </w:tabs>
      </w:pPr>
      <w:hyperlink w:anchor="_Toc28659" w:history="1">
        <w:r>
          <w:rPr>
            <w:rFonts w:ascii="仿宋" w:eastAsia="仿宋" w:hAnsi="仿宋" w:cs="仿宋" w:hint="eastAsia"/>
            <w:lang w:eastAsia="zh-CN"/>
          </w:rPr>
          <w:t>(二)、复相硼化物陶瓷项目执行阶段时间节点</w:t>
        </w:r>
        <w:r>
          <w:tab/>
        </w:r>
        <w:r>
          <w:fldChar w:fldCharType="begin"/>
        </w:r>
        <w:r>
          <w:instrText xml:space="preserve"> PAGEREF _Toc28659 \h </w:instrText>
        </w:r>
        <w:r>
          <w:fldChar w:fldCharType="separate"/>
        </w:r>
        <w:r>
          <w:t>93</w:t>
        </w:r>
        <w:r>
          <w:fldChar w:fldCharType="end"/>
        </w:r>
      </w:hyperlink>
    </w:p>
    <w:p>
      <w:pPr>
        <w:pStyle w:val="TOC2"/>
        <w:tabs>
          <w:tab w:val="right" w:leader="dot" w:pos="8306"/>
        </w:tabs>
      </w:pPr>
      <w:hyperlink w:anchor="_Toc10002" w:history="1">
        <w:r>
          <w:rPr>
            <w:rFonts w:ascii="仿宋" w:eastAsia="仿宋" w:hAnsi="仿宋" w:cs="仿宋" w:hint="eastAsia"/>
            <w:lang w:eastAsia="zh-CN"/>
          </w:rPr>
          <w:t>(三)、复相硼化物陶瓷项目完成阶段时间节点</w:t>
        </w:r>
        <w:r>
          <w:tab/>
        </w:r>
        <w:r>
          <w:fldChar w:fldCharType="begin"/>
        </w:r>
        <w:r>
          <w:instrText xml:space="preserve"> PAGEREF _Toc10002 \h </w:instrText>
        </w:r>
        <w:r>
          <w:fldChar w:fldCharType="separate"/>
        </w:r>
        <w:r>
          <w:t>94</w:t>
        </w:r>
        <w:r>
          <w:fldChar w:fldCharType="end"/>
        </w:r>
      </w:hyperlink>
    </w:p>
    <w:p>
      <w:pPr>
        <w:pStyle w:val="TOC1"/>
        <w:tabs>
          <w:tab w:val="right" w:leader="dot" w:pos="8306"/>
        </w:tabs>
      </w:pPr>
      <w:hyperlink w:anchor="_Toc1076" w:history="1">
        <w:r>
          <w:rPr>
            <w:rFonts w:ascii="仿宋" w:eastAsia="仿宋" w:hAnsi="仿宋" w:cs="仿宋" w:hint="eastAsia"/>
            <w:lang w:eastAsia="zh-CN"/>
          </w:rPr>
          <w:t>十七、利益相关者分析与沟通计划</w:t>
        </w:r>
        <w:r>
          <w:tab/>
        </w:r>
        <w:r>
          <w:fldChar w:fldCharType="begin"/>
        </w:r>
        <w:r>
          <w:instrText xml:space="preserve"> PAGEREF _Toc1076 \h </w:instrText>
        </w:r>
        <w:r>
          <w:fldChar w:fldCharType="separate"/>
        </w:r>
        <w:r>
          <w:t>95</w:t>
        </w:r>
        <w:r>
          <w:fldChar w:fldCharType="end"/>
        </w:r>
      </w:hyperlink>
    </w:p>
    <w:p>
      <w:pPr>
        <w:pStyle w:val="TOC2"/>
        <w:tabs>
          <w:tab w:val="right" w:leader="dot" w:pos="8306"/>
        </w:tabs>
      </w:pPr>
      <w:hyperlink w:anchor="_Toc21248" w:history="1">
        <w:r>
          <w:rPr>
            <w:rFonts w:ascii="仿宋" w:eastAsia="仿宋" w:hAnsi="仿宋" w:cs="仿宋" w:hint="eastAsia"/>
            <w:lang w:eastAsia="zh-CN"/>
          </w:rPr>
          <w:t>(一)、利益相关者分析</w:t>
        </w:r>
        <w:r>
          <w:tab/>
        </w:r>
        <w:r>
          <w:fldChar w:fldCharType="begin"/>
        </w:r>
        <w:r>
          <w:instrText xml:space="preserve"> PAGEREF _Toc21248 \h </w:instrText>
        </w:r>
        <w:r>
          <w:fldChar w:fldCharType="separate"/>
        </w:r>
        <w:r>
          <w:t>95</w:t>
        </w:r>
        <w:r>
          <w:fldChar w:fldCharType="end"/>
        </w:r>
      </w:hyperlink>
    </w:p>
    <w:p>
      <w:pPr>
        <w:pStyle w:val="TOC2"/>
        <w:tabs>
          <w:tab w:val="right" w:leader="dot" w:pos="8306"/>
        </w:tabs>
      </w:pPr>
      <w:hyperlink w:anchor="_Toc11000" w:history="1">
        <w:r>
          <w:rPr>
            <w:rFonts w:ascii="仿宋" w:eastAsia="仿宋" w:hAnsi="仿宋" w:cs="仿宋" w:hint="eastAsia"/>
            <w:lang w:eastAsia="zh-CN"/>
          </w:rPr>
          <w:t>(二)、沟通计划</w:t>
        </w:r>
        <w:r>
          <w:tab/>
        </w:r>
        <w:r>
          <w:fldChar w:fldCharType="begin"/>
        </w:r>
        <w:r>
          <w:instrText xml:space="preserve"> PAGEREF _Toc11000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38"/>
      <w:r>
        <w:rPr>
          <w:rFonts w:ascii="仿宋" w:eastAsia="仿宋" w:hAnsi="仿宋" w:cs="仿宋" w:hint="eastAsia"/>
          <w:sz w:val="28"/>
          <w:lang w:eastAsia="zh-CN"/>
        </w:rPr>
        <w:t>一、复相硼化物陶瓷项目危机管理</w:t>
      </w:r>
      <w:bookmarkEnd w:id="2"/>
    </w:p>
    <w:p>
      <w:pPr>
        <w:pStyle w:val="Heading2"/>
        <w:rPr>
          <w:rFonts w:ascii="仿宋" w:eastAsia="仿宋" w:hAnsi="仿宋" w:cs="仿宋" w:hint="eastAsia"/>
          <w:lang w:eastAsia="zh-CN"/>
        </w:rPr>
      </w:pPr>
      <w:bookmarkStart w:id="3" w:name="_Toc1275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复相硼化物陶瓷项目危机管理中，危机预警与识别是确保复相硼化物陶瓷项目稳健运行的核心步骤。通过建立全面的监测机制，复相硼化物陶瓷项目团队旨在及时发现和理解潜在的风险和危机因素，以便采取及时的预防和应对措施，确保复相硼化物陶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复相硼化物陶瓷项目团队全面分析了整个复相硼化物陶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复相硼化物陶瓷项目团队着重于明确定义复相硼化物陶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复相硼化物陶瓷项目进展的持续监控，团队能够及时发现潜在问题并作出迅速反应。复相硼化物陶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在这一阶段，团队的专业素养和反应速度将发挥至关重要的作用，以确保潜在危机能够在初期得到有效的处理，最大程度地减轻负面影响。通过危机预警与识别，复相硼化物陶瓷项目得以更有序、可控地推进。</w:t>
      </w:r>
    </w:p>
    <w:p>
      <w:pPr>
        <w:pStyle w:val="Heading2"/>
        <w:ind w:firstLine="560" w:firstLineChars="200"/>
        <w:rPr>
          <w:rFonts w:ascii="仿宋" w:eastAsia="仿宋" w:hAnsi="仿宋" w:cs="仿宋" w:hint="eastAsia"/>
          <w:sz w:val="28"/>
          <w:lang w:eastAsia="zh-CN"/>
        </w:rPr>
      </w:pPr>
      <w:bookmarkStart w:id="4" w:name="_Toc1692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在危机发生时，复相硼化物陶瓷项目团队立即行动，成立了应急小组。该小组的任务是迅速制定并实施紧急应对措施，以最小化潜在损失。以下是采取的主要措施：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暂停复相硼化物陶瓷项目进度：为遏制危机蔓延，复相硼化物陶瓷项目暂时停止进行，以便全面评估当前状况。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资源重新分配：重新评估复相硼化物陶瓷项目资源的分配，确保最大限度地减小损失。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实时沟通：与关键利益相关者建立实时沟通机制，向他们传递复相硼化物陶瓷项目危机的实际状况，保障复相硼化物陶瓷项目核心利益。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在紧急应对的同时，复相硼化物陶瓷项目团队强调了团队协作和有效沟通的重要性。以下是团队协作的关键举措：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信息共享机制：建立了信息共享平台，确保团队成员能够及时获取复相硼化物陶瓷项目危机的实时信息。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领导者沟通：复相硼化物陶瓷项目领导者通过定期会议和即时沟通工具，指导团队应对危机，保持团队稳定运行。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随着危机得到初步控制，复相硼化物陶瓷项目团队转向制定恢复计划，以确保复相硼化物陶瓷项目能够从中迅速恢复。主要恢复计划包括：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修复受损的进度计划：重新评估复相硼化物陶瓷项目进度，制定修复计划，确保复相硼化物陶瓷项目尽快回归正常进程。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重新调整资源分配：优化资源分配，确保复相硼化物陶瓷项目在有限资源下高效运转。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风险管理机制加强：对复相硼化物陶瓷项目风险进行全面评估，制定更强化的风险管理策略，以预防未来可能的危机。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555"/>
      <w:r>
        <w:rPr>
          <w:rFonts w:ascii="仿宋" w:eastAsia="仿宋" w:hAnsi="仿宋" w:cs="仿宋" w:hint="eastAsia"/>
          <w:sz w:val="28"/>
          <w:lang w:eastAsia="zh-CN"/>
        </w:rPr>
        <w:t>二、复相硼化物陶瓷项目土建工程</w:t>
      </w:r>
      <w:bookmarkEnd w:id="5"/>
    </w:p>
    <w:p>
      <w:pPr>
        <w:pStyle w:val="Heading2"/>
        <w:rPr>
          <w:rFonts w:ascii="仿宋" w:eastAsia="仿宋" w:hAnsi="仿宋" w:cs="仿宋" w:hint="eastAsia"/>
          <w:lang w:eastAsia="zh-CN"/>
        </w:rPr>
      </w:pPr>
      <w:bookmarkStart w:id="6" w:name="_Toc3172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在复相硼化物陶瓷项目的建筑工程设计中，我们将秉承一系列重要的设计原则，以确保复相硼化物陶瓷项目建筑在功能、美观、可持续性等方面达到最佳效果。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首要原则是确保建筑的功能性得到最大化的发挥。我们将充分理解复相硼化物陶瓷项目的实际需求，合理布局各个功能区域，保证建筑在满足业务需求的同时，提供高效的工作环境。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在建筑设计中，我们将综合考虑建设和运营成本。通过精细的经济效益分析，确保设计方案在高效利用资源的同时，对复相硼化物陶瓷项目的长期盈利能力有积极的贡献。</w:t>
      </w:r>
    </w:p>
    <w:p>
      <w:pPr>
        <w:pStyle w:val="Heading2"/>
        <w:ind w:firstLine="560" w:firstLineChars="200"/>
        <w:rPr>
          <w:rFonts w:ascii="仿宋" w:eastAsia="仿宋" w:hAnsi="仿宋" w:cs="仿宋" w:hint="eastAsia"/>
          <w:sz w:val="28"/>
          <w:lang w:eastAsia="zh-CN"/>
        </w:rPr>
      </w:pPr>
      <w:bookmarkStart w:id="7" w:name="_Toc1718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相硼化物陶瓷项目的土建工程设计中，我们将精准设定设计年限，结合复相硼化物陶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复相硼化物陶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691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复相硼化物陶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复相硼化物陶瓷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复相硼化物陶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967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本期工程复相硼化物陶瓷项目预计总建筑面积XXX平方米，其中：计容建筑面积XXX平方米，计划建筑工程投资XX万元，占复相硼化物陶瓷项目总投资的XX%。</w:t>
      </w:r>
    </w:p>
    <w:p>
      <w:pPr>
        <w:pStyle w:val="Heading1"/>
        <w:ind w:firstLine="560" w:firstLineChars="200"/>
        <w:rPr>
          <w:rFonts w:ascii="仿宋" w:eastAsia="仿宋" w:hAnsi="仿宋" w:cs="仿宋" w:hint="eastAsia"/>
          <w:sz w:val="28"/>
          <w:lang w:eastAsia="zh-CN"/>
        </w:rPr>
      </w:pPr>
      <w:bookmarkStart w:id="10" w:name="_Toc1893"/>
      <w:r>
        <w:rPr>
          <w:rFonts w:ascii="仿宋" w:eastAsia="仿宋" w:hAnsi="仿宋" w:cs="仿宋" w:hint="eastAsia"/>
          <w:sz w:val="28"/>
          <w:lang w:eastAsia="zh-CN"/>
        </w:rPr>
        <w:t>三、复相硼化物陶瓷项目概论</w:t>
      </w:r>
      <w:bookmarkEnd w:id="10"/>
    </w:p>
    <w:p>
      <w:pPr>
        <w:pStyle w:val="Heading2"/>
        <w:rPr>
          <w:rFonts w:ascii="仿宋" w:eastAsia="仿宋" w:hAnsi="仿宋" w:cs="仿宋" w:hint="eastAsia"/>
          <w:lang w:eastAsia="zh-CN"/>
        </w:rPr>
      </w:pPr>
      <w:bookmarkStart w:id="11" w:name="_Toc12950"/>
      <w:r>
        <w:rPr>
          <w:rFonts w:ascii="仿宋" w:eastAsia="仿宋" w:hAnsi="仿宋" w:cs="仿宋" w:hint="eastAsia"/>
          <w:lang w:eastAsia="zh-CN"/>
        </w:rPr>
        <w:t>(一)、复相硼化物陶瓷项目概况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起源追溯至对市场的深入洞察。市场的不断演变与变革为复相硼化物陶瓷项目提供了难得的机遇。当前市场存在的需求缺口和变革的大环境共同构成了复相硼化物陶瓷项目的背景。这个复相硼化物陶瓷项目旨在充分利用市场机遇，填补行业中尚未满足的需求，为客户提供全新的解决方案。市场的变革和需求的增长使得这个复相硼化物陶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复相硼化物陶瓷项目名称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正式命名为复相硼化物陶瓷。这个名称不仅仅是一个标识，更代表了复相硼化物陶瓷项目的核心理念和愿景。它蕴含着复相硼化物陶瓷项目所要解决问题的关键字，具有强烈的表达和辨识度，为复相硼化物陶瓷项目树立了鲜明的品牌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1.3 复相硼化物陶瓷项目目标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核心目标是提供一种全新、高效的解决方案，满足客户日益增长的需求。复相硼化物陶瓷项目追求的不仅仅是满足市场需求，更是在市场中获得卓越的竞争优势。通过不断提升产品或服务的质量和创新水平，复相硼化物陶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复相硼化物陶瓷项目范围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全面涵盖了产品研发、制造、市场推广和售后服务，确保从产品设计到最终用户体验的全方位关注。这一全面的复相硼化物陶瓷项目范围是为了确保复相硼化物陶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复相硼化物陶瓷项目时间表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复相硼化物陶瓷项目计划在未来18个月内完成，包括研发、测试、市场试点和正式推出等不同阶段。这个时间表的合理设计是为了确保复相硼化物陶瓷项目各个阶段的顺利推进，以便按时交付高质量的成果。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复相硼化物陶瓷项目预算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总预算估算为XX百万美元，主要分配在研发、市场推广、人员培训和运营等方面。这一充足的预算为复相硼化物陶瓷项目提供了充足的资源，确保复相硼化物陶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复相硼化物陶瓷项目风险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可能面临的风险包括市场接受度低、技术难题、竞争激烈等。复相硼化物陶瓷项目团队已经制定了相应的风险应对计划，通过前瞻性的风险管理，确保复相硼化物陶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复相硼化物陶瓷项目团队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复相硼化物陶瓷项目汇聚了一支经验丰富、多领域专业素养的核心团队，确保复相硼化物陶瓷项目在各个方面都能拥有高水平的执行力。团队的协同作战是复相硼化物陶瓷项目成功的关键因素之一。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复相硼化物陶瓷项目背景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复相硼化物陶瓷项目的背景根植于市场对更高效、创新产品的渴望，同时也受到科技发展对行业格局的深刻改变的影响。这为复相硼化物陶瓷项目提供了广阔的发展空间和市场需求。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复相硼化物陶瓷项目现状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截至目前，复相硼化物陶瓷项目已完成市场调研和技术验证，取得了初步的成功。这为复相硼化物陶瓷项目在未来的发展奠定了坚实的基础，为更远大的目标打下了坚实的基石。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5527"/>
      <w:r>
        <w:rPr>
          <w:rFonts w:ascii="仿宋" w:eastAsia="仿宋" w:hAnsi="仿宋" w:cs="仿宋" w:hint="eastAsia"/>
          <w:sz w:val="28"/>
          <w:lang w:eastAsia="zh-CN"/>
        </w:rPr>
        <w:t>(二)、复相硼化物陶瓷项目目标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keyword》复相硼化物陶瓷项目首要业务目标是在市场中占据有利地位，实现产品/服务的成功推广和销售。通过不断提升产品质量、创新性，复相硼化物陶瓷项目追求成为行业中的领导者，赢得更多客户的青睐。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在科技迅速发展的时代，复相硼化物陶瓷项目着眼于技术创新。通过持续的研发和技术升级，复相硼化物陶瓷项目旨在推出更具创新性的产品或服务，以满足市场对新鲜、先进解决方案的需求。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为了建立可持续的客户关系，复相硼化物陶瓷项目设定了客户满意度目标。通过提供卓越的产品质量和优质的客户服务，复相硼化物陶瓷项目追求赢得客户的信任和忠诚度，确保他们的满意度达到行业领先水平。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复相硼化物陶瓷项目注重社会责任和可持续发展。通过实施环保、社会责任复相硼化物陶瓷项目，复相硼化物陶瓷项目致力于在经济发展的同时保护环境，促进社会公平，实现可持续经营。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复相硼化物陶瓷项目的团队是实现目标的核心驱动力。因此，复相硼化物陶瓷项目设定了团队发展目标，包括提升团队成员的专业技能、培养领导力，以及搭建协同高效的团队工作氛围。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6359"/>
      <w:r>
        <w:rPr>
          <w:rFonts w:ascii="仿宋" w:eastAsia="仿宋" w:hAnsi="仿宋" w:cs="仿宋" w:hint="eastAsia"/>
          <w:sz w:val="28"/>
          <w:lang w:eastAsia="zh-CN"/>
        </w:rPr>
        <w:t>(三)、复相硼化物陶瓷项目提出的理由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复相硼化物陶瓷项目提出的理由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提出源于对市场机遇的深刻洞察。当前市场中存在的需求缺口和行业发展趋势表明，有巨大的商业机会等待被开发。通过准确捕捉市场机遇，复相硼化物陶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理念基于对技术创新的信仰。通过持续的研发和技术投入，复相硼化物陶瓷项目有望推出更具创新性的产品或服务。在科技飞速发展的当下，复相硼化物陶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提出是为了增强企业的行业竞争力。通过提升产品或服务的质量和独特性，复相硼化物陶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响应了消费者需求的变化。随着社会和科技的不断发展，消费者对产品和服务的需求也在发生变化。通过深入了解并及时回应消费者的新需求，复相硼化物陶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提出是企业战略发展规划的一部分。在面对日益激烈的市场竞争和不断变化的商业环境中，复相硼化物陶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提出不仅仅是基于商业考量，还注重社会责任。通过推出环保、社会责任等方面的复相硼化物陶瓷项目，复相硼化物陶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复相硼化物陶瓷项目的提出反映了对利益相关者期望的关注。包括客户、员工、投资者等利益相关者在企业发展中都有着各自的期望，复相硼化物陶瓷项目力求在满足这些期望的同时，取得更大的共赢。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3115"/>
      <w:r>
        <w:rPr>
          <w:rFonts w:ascii="仿宋" w:eastAsia="仿宋" w:hAnsi="仿宋" w:cs="仿宋" w:hint="eastAsia"/>
          <w:sz w:val="28"/>
          <w:lang w:eastAsia="zh-CN"/>
        </w:rPr>
        <w:t>(四)、复相硼化物陶瓷项目意义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在实施复相硼化物陶瓷项目的过程中，我们不仅仅是在追逐商业成功，更是为企业和社会的多个层面创造了深远的意义。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首要意义在于提升企业的市场竞争力。通过持续的创新和对产品质量的高标准要求，复相硼化物陶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复相硼化物陶瓷项目的推进将促使行业技术水平的提升。通过引入先进技术和创新性解决方案，复相硼化物陶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社会层面，复相硼化物陶瓷项目不仅创造了大量就业机会，提高了就业水平，还注重社会责任和环保。通过参与社会公益事业和推动环保复相硼化物陶瓷项目，复相硼化物陶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综合而言，复相硼化物陶瓷项目意义重大，不仅推动了企业的发展，也为行业和社会的进步贡献了积极力量。这是一个全面而深刻的影响，将在未来产生可持续的正面效应。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0481"/>
      <w:r>
        <w:rPr>
          <w:rFonts w:ascii="仿宋" w:eastAsia="仿宋" w:hAnsi="仿宋" w:cs="仿宋" w:hint="eastAsia"/>
          <w:sz w:val="28"/>
          <w:lang w:eastAsia="zh-CN"/>
        </w:rPr>
        <w:t>(五)、复相硼化物陶瓷项目背景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在当今迅猛发展的商业环境中，复相硼化物陶瓷项目的动因根植于对多方面因素的审慎考量。这个复相硼化物陶瓷项目的提出并非孤立的决策，而是对企业所处背景深入思考的产物。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复相硼化物陶瓷项目背后的首要原因。科技的迅速发展和全球市场的快速变化使得企业必须灵活应对。复相硼化物陶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竞争的激烈程度也是复相硼化物陶瓷项目背景中不可忽视的一环。企业需要在激烈竞争中脱颖而出，为此，复相硼化物陶瓷项目致力于打破常规，提供独特的价值主张，以吸引客户并确保市场份额的增长。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技术的迅速发展为企业带来了机遇与挑战。作为复相硼化物陶瓷项目启动的背景之一，对新兴技术的应用将有助于提升企业的技术水平，使其在不断演进的商业环境中保持竞争优势。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此外，社会对企业责任的期望也在逐渐升高。复相硼化物陶瓷项目充分融入了社会责任的理念，通过可持续经营和社会公益复相硼化物陶瓷项目，企图为社会贡献一份力量，在商业成功的同时关注社会价值。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4620"/>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1396"/>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复相硼化物陶瓷项目的技术管理特点体现在其创新导向。通过引入最先进的技术趋势和解决方案，复相硼化物陶瓷项目致力于提升科技含量、提高质量和效率水平。这意味着我们将采用最新的工具和方法，确保复相硼化物陶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复相硼化物陶瓷项目技术管理的显著特征。通过整合不同领域的技术资源，我们实现了跨学科的协同工作。这有助于优化技术架构，提高整体效能。此外，整合性策略还促进了不同技术团队之间的紧密沟通和高效合作，确保复相硼化物陶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复相硼化物陶瓷项目所采用的技术。通过不断优化技术方案，复相硼化物陶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https://d.book118.com/078025034111006046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复相硼化物陶瓷项目规划设计方案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B15755"/>
    <w:rsid w:val="78B157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0250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2024-03-02T22:21:00Z</dcterms:created>
  <dcterms:modified xsi:type="dcterms:W3CDTF">2024-03-02T22:22:07Z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1C5B41C7C3AD45BAAEB5A425E8B84677_11</vt:lpwstr>
  </property>
  <property fmtid="{D5CDD505-2E9C-101B-9397-08002B2CF9AE}" pid="3" name="KSOProductBuildVer">
    <vt:lpwstr>2052-12.1.0.16388</vt:lpwstr>
  </property>
</Properties>
</file>