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稀有金属及稀土金属材料项目规划设计方案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4" w:history="1">
        <w:r>
          <w:rPr>
            <w:rFonts w:ascii="仿宋" w:eastAsia="仿宋" w:hAnsi="仿宋" w:cs="仿宋" w:hint="eastAsia"/>
            <w:lang w:eastAsia="zh-CN"/>
          </w:rPr>
          <w:t>前言</w:t>
        </w:r>
        <w:r>
          <w:tab/>
        </w:r>
        <w:r>
          <w:fldChar w:fldCharType="begin"/>
        </w:r>
        <w:r>
          <w:instrText xml:space="preserve"> PAGEREF _Toc29844 \h </w:instrText>
        </w:r>
        <w:r>
          <w:fldChar w:fldCharType="separate"/>
        </w:r>
        <w:r>
          <w:t>3</w:t>
        </w:r>
        <w:r>
          <w:fldChar w:fldCharType="end"/>
        </w:r>
      </w:hyperlink>
    </w:p>
    <w:p>
      <w:pPr>
        <w:pStyle w:val="TOC1"/>
        <w:tabs>
          <w:tab w:val="right" w:leader="dot" w:pos="8306"/>
        </w:tabs>
      </w:pPr>
      <w:hyperlink w:anchor="_Toc4676" w:history="1">
        <w:r>
          <w:rPr>
            <w:rFonts w:ascii="仿宋" w:eastAsia="仿宋" w:hAnsi="仿宋" w:cs="仿宋" w:hint="eastAsia"/>
            <w:lang w:eastAsia="zh-CN"/>
          </w:rPr>
          <w:t>一、稀有金属及稀土金属材料项目选址可行性分析</w:t>
        </w:r>
        <w:r>
          <w:tab/>
        </w:r>
        <w:r>
          <w:fldChar w:fldCharType="begin"/>
        </w:r>
        <w:r>
          <w:instrText xml:space="preserve"> PAGEREF _Toc4676 \h </w:instrText>
        </w:r>
        <w:r>
          <w:fldChar w:fldCharType="separate"/>
        </w:r>
        <w:r>
          <w:t>3</w:t>
        </w:r>
        <w:r>
          <w:fldChar w:fldCharType="end"/>
        </w:r>
      </w:hyperlink>
    </w:p>
    <w:p>
      <w:pPr>
        <w:pStyle w:val="TOC2"/>
        <w:tabs>
          <w:tab w:val="right" w:leader="dot" w:pos="8306"/>
        </w:tabs>
      </w:pPr>
      <w:hyperlink w:anchor="_Toc32187" w:history="1">
        <w:r>
          <w:rPr>
            <w:rFonts w:ascii="仿宋" w:eastAsia="仿宋" w:hAnsi="仿宋" w:cs="仿宋" w:hint="eastAsia"/>
            <w:lang w:eastAsia="zh-CN"/>
          </w:rPr>
          <w:t>(一)、稀有金属及稀土金属材料项目选址</w:t>
        </w:r>
        <w:r>
          <w:tab/>
        </w:r>
        <w:r>
          <w:fldChar w:fldCharType="begin"/>
        </w:r>
        <w:r>
          <w:instrText xml:space="preserve"> PAGEREF _Toc32187 \h </w:instrText>
        </w:r>
        <w:r>
          <w:fldChar w:fldCharType="separate"/>
        </w:r>
        <w:r>
          <w:t>3</w:t>
        </w:r>
        <w:r>
          <w:fldChar w:fldCharType="end"/>
        </w:r>
      </w:hyperlink>
    </w:p>
    <w:p>
      <w:pPr>
        <w:pStyle w:val="TOC2"/>
        <w:tabs>
          <w:tab w:val="right" w:leader="dot" w:pos="8306"/>
        </w:tabs>
      </w:pPr>
      <w:hyperlink w:anchor="_Toc16880" w:history="1">
        <w:r>
          <w:rPr>
            <w:rFonts w:ascii="仿宋" w:eastAsia="仿宋" w:hAnsi="仿宋" w:cs="仿宋" w:hint="eastAsia"/>
            <w:lang w:eastAsia="zh-CN"/>
          </w:rPr>
          <w:t>(二)、用地控制指标</w:t>
        </w:r>
        <w:r>
          <w:tab/>
        </w:r>
        <w:r>
          <w:fldChar w:fldCharType="begin"/>
        </w:r>
        <w:r>
          <w:instrText xml:space="preserve"> PAGEREF _Toc16880 \h </w:instrText>
        </w:r>
        <w:r>
          <w:fldChar w:fldCharType="separate"/>
        </w:r>
        <w:r>
          <w:t>3</w:t>
        </w:r>
        <w:r>
          <w:fldChar w:fldCharType="end"/>
        </w:r>
      </w:hyperlink>
    </w:p>
    <w:p>
      <w:pPr>
        <w:pStyle w:val="TOC2"/>
        <w:tabs>
          <w:tab w:val="right" w:leader="dot" w:pos="8306"/>
        </w:tabs>
      </w:pPr>
      <w:hyperlink w:anchor="_Toc9460" w:history="1">
        <w:r>
          <w:rPr>
            <w:rFonts w:ascii="仿宋" w:eastAsia="仿宋" w:hAnsi="仿宋" w:cs="仿宋" w:hint="eastAsia"/>
            <w:lang w:eastAsia="zh-CN"/>
          </w:rPr>
          <w:t>(三)、节约用地措施</w:t>
        </w:r>
        <w:r>
          <w:tab/>
        </w:r>
        <w:r>
          <w:fldChar w:fldCharType="begin"/>
        </w:r>
        <w:r>
          <w:instrText xml:space="preserve"> PAGEREF _Toc9460 \h </w:instrText>
        </w:r>
        <w:r>
          <w:fldChar w:fldCharType="separate"/>
        </w:r>
        <w:r>
          <w:t>5</w:t>
        </w:r>
        <w:r>
          <w:fldChar w:fldCharType="end"/>
        </w:r>
      </w:hyperlink>
    </w:p>
    <w:p>
      <w:pPr>
        <w:pStyle w:val="TOC2"/>
        <w:tabs>
          <w:tab w:val="right" w:leader="dot" w:pos="8306"/>
        </w:tabs>
      </w:pPr>
      <w:hyperlink w:anchor="_Toc25265" w:history="1">
        <w:r>
          <w:rPr>
            <w:rFonts w:ascii="仿宋" w:eastAsia="仿宋" w:hAnsi="仿宋" w:cs="仿宋" w:hint="eastAsia"/>
            <w:lang w:eastAsia="zh-CN"/>
          </w:rPr>
          <w:t>(四)、总图布置方案</w:t>
        </w:r>
        <w:r>
          <w:tab/>
        </w:r>
        <w:r>
          <w:fldChar w:fldCharType="begin"/>
        </w:r>
        <w:r>
          <w:instrText xml:space="preserve"> PAGEREF _Toc25265 \h </w:instrText>
        </w:r>
        <w:r>
          <w:fldChar w:fldCharType="separate"/>
        </w:r>
        <w:r>
          <w:t>6</w:t>
        </w:r>
        <w:r>
          <w:fldChar w:fldCharType="end"/>
        </w:r>
      </w:hyperlink>
    </w:p>
    <w:p>
      <w:pPr>
        <w:pStyle w:val="TOC2"/>
        <w:tabs>
          <w:tab w:val="right" w:leader="dot" w:pos="8306"/>
        </w:tabs>
      </w:pPr>
      <w:hyperlink w:anchor="_Toc21515" w:history="1">
        <w:r>
          <w:rPr>
            <w:rFonts w:ascii="仿宋" w:eastAsia="仿宋" w:hAnsi="仿宋" w:cs="仿宋" w:hint="eastAsia"/>
            <w:lang w:eastAsia="zh-CN"/>
          </w:rPr>
          <w:t>(五)、选址综合评价</w:t>
        </w:r>
        <w:r>
          <w:tab/>
        </w:r>
        <w:r>
          <w:fldChar w:fldCharType="begin"/>
        </w:r>
        <w:r>
          <w:instrText xml:space="preserve"> PAGEREF _Toc21515 \h </w:instrText>
        </w:r>
        <w:r>
          <w:fldChar w:fldCharType="separate"/>
        </w:r>
        <w:r>
          <w:t>8</w:t>
        </w:r>
        <w:r>
          <w:fldChar w:fldCharType="end"/>
        </w:r>
      </w:hyperlink>
    </w:p>
    <w:p>
      <w:pPr>
        <w:pStyle w:val="TOC1"/>
        <w:tabs>
          <w:tab w:val="right" w:leader="dot" w:pos="8306"/>
        </w:tabs>
      </w:pPr>
      <w:hyperlink w:anchor="_Toc9088" w:history="1">
        <w:r>
          <w:rPr>
            <w:rFonts w:ascii="仿宋" w:eastAsia="仿宋" w:hAnsi="仿宋" w:cs="仿宋" w:hint="eastAsia"/>
            <w:lang w:eastAsia="zh-CN"/>
          </w:rPr>
          <w:t>二、稀有金属及稀土金属材料项目建设单位说明</w:t>
        </w:r>
        <w:r>
          <w:tab/>
        </w:r>
        <w:r>
          <w:fldChar w:fldCharType="begin"/>
        </w:r>
        <w:r>
          <w:instrText xml:space="preserve"> PAGEREF _Toc9088 \h </w:instrText>
        </w:r>
        <w:r>
          <w:fldChar w:fldCharType="separate"/>
        </w:r>
        <w:r>
          <w:t>9</w:t>
        </w:r>
        <w:r>
          <w:fldChar w:fldCharType="end"/>
        </w:r>
      </w:hyperlink>
    </w:p>
    <w:p>
      <w:pPr>
        <w:pStyle w:val="TOC2"/>
        <w:tabs>
          <w:tab w:val="right" w:leader="dot" w:pos="8306"/>
        </w:tabs>
      </w:pPr>
      <w:hyperlink w:anchor="_Toc8456" w:history="1">
        <w:r>
          <w:rPr>
            <w:rFonts w:ascii="仿宋" w:eastAsia="仿宋" w:hAnsi="仿宋" w:cs="仿宋" w:hint="eastAsia"/>
            <w:lang w:eastAsia="zh-CN"/>
          </w:rPr>
          <w:t>(一)、稀有金属及稀土金属材料项目承办单位基本情况</w:t>
        </w:r>
        <w:r>
          <w:tab/>
        </w:r>
        <w:r>
          <w:fldChar w:fldCharType="begin"/>
        </w:r>
        <w:r>
          <w:instrText xml:space="preserve"> PAGEREF _Toc8456 \h </w:instrText>
        </w:r>
        <w:r>
          <w:fldChar w:fldCharType="separate"/>
        </w:r>
        <w:r>
          <w:t>9</w:t>
        </w:r>
        <w:r>
          <w:fldChar w:fldCharType="end"/>
        </w:r>
      </w:hyperlink>
    </w:p>
    <w:p>
      <w:pPr>
        <w:pStyle w:val="TOC2"/>
        <w:tabs>
          <w:tab w:val="right" w:leader="dot" w:pos="8306"/>
        </w:tabs>
      </w:pPr>
      <w:hyperlink w:anchor="_Toc8553" w:history="1">
        <w:r>
          <w:rPr>
            <w:rFonts w:ascii="仿宋" w:eastAsia="仿宋" w:hAnsi="仿宋" w:cs="仿宋" w:hint="eastAsia"/>
            <w:lang w:eastAsia="zh-CN"/>
          </w:rPr>
          <w:t>(二)、公司经济效益分析</w:t>
        </w:r>
        <w:r>
          <w:tab/>
        </w:r>
        <w:r>
          <w:fldChar w:fldCharType="begin"/>
        </w:r>
        <w:r>
          <w:instrText xml:space="preserve"> PAGEREF _Toc8553 \h </w:instrText>
        </w:r>
        <w:r>
          <w:fldChar w:fldCharType="separate"/>
        </w:r>
        <w:r>
          <w:t>9</w:t>
        </w:r>
        <w:r>
          <w:fldChar w:fldCharType="end"/>
        </w:r>
      </w:hyperlink>
    </w:p>
    <w:p>
      <w:pPr>
        <w:pStyle w:val="TOC1"/>
        <w:tabs>
          <w:tab w:val="right" w:leader="dot" w:pos="8306"/>
        </w:tabs>
      </w:pPr>
      <w:hyperlink w:anchor="_Toc16200" w:history="1">
        <w:r>
          <w:rPr>
            <w:rFonts w:ascii="仿宋" w:eastAsia="仿宋" w:hAnsi="仿宋" w:cs="仿宋" w:hint="eastAsia"/>
            <w:lang w:eastAsia="zh-CN"/>
          </w:rPr>
          <w:t>三、稀有金属及稀土金属材料项目建设背景及必要性分析</w:t>
        </w:r>
        <w:r>
          <w:tab/>
        </w:r>
        <w:r>
          <w:fldChar w:fldCharType="begin"/>
        </w:r>
        <w:r>
          <w:instrText xml:space="preserve"> PAGEREF _Toc16200 \h </w:instrText>
        </w:r>
        <w:r>
          <w:fldChar w:fldCharType="separate"/>
        </w:r>
        <w:r>
          <w:t>10</w:t>
        </w:r>
        <w:r>
          <w:fldChar w:fldCharType="end"/>
        </w:r>
      </w:hyperlink>
    </w:p>
    <w:p>
      <w:pPr>
        <w:pStyle w:val="TOC2"/>
        <w:tabs>
          <w:tab w:val="right" w:leader="dot" w:pos="8306"/>
        </w:tabs>
      </w:pPr>
      <w:hyperlink w:anchor="_Toc10964" w:history="1">
        <w:r>
          <w:rPr>
            <w:rFonts w:ascii="仿宋" w:eastAsia="仿宋" w:hAnsi="仿宋" w:cs="仿宋" w:hint="eastAsia"/>
            <w:lang w:eastAsia="zh-CN"/>
          </w:rPr>
          <w:t>(一)、稀有金属及稀土金属材料项目背景分析</w:t>
        </w:r>
        <w:r>
          <w:tab/>
        </w:r>
        <w:r>
          <w:fldChar w:fldCharType="begin"/>
        </w:r>
        <w:r>
          <w:instrText xml:space="preserve"> PAGEREF _Toc10964 \h </w:instrText>
        </w:r>
        <w:r>
          <w:fldChar w:fldCharType="separate"/>
        </w:r>
        <w:r>
          <w:t>10</w:t>
        </w:r>
        <w:r>
          <w:fldChar w:fldCharType="end"/>
        </w:r>
      </w:hyperlink>
    </w:p>
    <w:p>
      <w:pPr>
        <w:pStyle w:val="TOC2"/>
        <w:tabs>
          <w:tab w:val="right" w:leader="dot" w:pos="8306"/>
        </w:tabs>
      </w:pPr>
      <w:hyperlink w:anchor="_Toc29225" w:history="1">
        <w:r>
          <w:rPr>
            <w:rFonts w:ascii="仿宋" w:eastAsia="仿宋" w:hAnsi="仿宋" w:cs="仿宋" w:hint="eastAsia"/>
            <w:lang w:eastAsia="zh-CN"/>
          </w:rPr>
          <w:t>(二)、稀有金属及稀土金属材料项目建设必要性分析</w:t>
        </w:r>
        <w:r>
          <w:tab/>
        </w:r>
        <w:r>
          <w:fldChar w:fldCharType="begin"/>
        </w:r>
        <w:r>
          <w:instrText xml:space="preserve"> PAGEREF _Toc29225 \h </w:instrText>
        </w:r>
        <w:r>
          <w:fldChar w:fldCharType="separate"/>
        </w:r>
        <w:r>
          <w:t>12</w:t>
        </w:r>
        <w:r>
          <w:fldChar w:fldCharType="end"/>
        </w:r>
      </w:hyperlink>
    </w:p>
    <w:p>
      <w:pPr>
        <w:pStyle w:val="TOC1"/>
        <w:tabs>
          <w:tab w:val="right" w:leader="dot" w:pos="8306"/>
        </w:tabs>
      </w:pPr>
      <w:hyperlink w:anchor="_Toc12782" w:history="1">
        <w:r>
          <w:rPr>
            <w:rFonts w:ascii="仿宋" w:eastAsia="仿宋" w:hAnsi="仿宋" w:cs="仿宋" w:hint="eastAsia"/>
            <w:lang w:eastAsia="zh-CN"/>
          </w:rPr>
          <w:t>四、稀有金属及稀土金属材料项目概论</w:t>
        </w:r>
        <w:r>
          <w:tab/>
        </w:r>
        <w:r>
          <w:fldChar w:fldCharType="begin"/>
        </w:r>
        <w:r>
          <w:instrText xml:space="preserve"> PAGEREF _Toc12782 \h </w:instrText>
        </w:r>
        <w:r>
          <w:fldChar w:fldCharType="separate"/>
        </w:r>
        <w:r>
          <w:t>14</w:t>
        </w:r>
        <w:r>
          <w:fldChar w:fldCharType="end"/>
        </w:r>
      </w:hyperlink>
    </w:p>
    <w:p>
      <w:pPr>
        <w:pStyle w:val="TOC2"/>
        <w:tabs>
          <w:tab w:val="right" w:leader="dot" w:pos="8306"/>
        </w:tabs>
      </w:pPr>
      <w:hyperlink w:anchor="_Toc22083" w:history="1">
        <w:r>
          <w:rPr>
            <w:rFonts w:ascii="仿宋" w:eastAsia="仿宋" w:hAnsi="仿宋" w:cs="仿宋" w:hint="eastAsia"/>
            <w:lang w:eastAsia="zh-CN"/>
          </w:rPr>
          <w:t>(一)、稀有金属及稀土金属材料项目概况</w:t>
        </w:r>
        <w:r>
          <w:tab/>
        </w:r>
        <w:r>
          <w:fldChar w:fldCharType="begin"/>
        </w:r>
        <w:r>
          <w:instrText xml:space="preserve"> PAGEREF _Toc22083 \h </w:instrText>
        </w:r>
        <w:r>
          <w:fldChar w:fldCharType="separate"/>
        </w:r>
        <w:r>
          <w:t>14</w:t>
        </w:r>
        <w:r>
          <w:fldChar w:fldCharType="end"/>
        </w:r>
      </w:hyperlink>
    </w:p>
    <w:p>
      <w:pPr>
        <w:pStyle w:val="TOC2"/>
        <w:tabs>
          <w:tab w:val="right" w:leader="dot" w:pos="8306"/>
        </w:tabs>
      </w:pPr>
      <w:hyperlink w:anchor="_Toc3980" w:history="1">
        <w:r>
          <w:rPr>
            <w:rFonts w:ascii="仿宋" w:eastAsia="仿宋" w:hAnsi="仿宋" w:cs="仿宋" w:hint="eastAsia"/>
            <w:lang w:eastAsia="zh-CN"/>
          </w:rPr>
          <w:t>(二)、稀有金属及稀土金属材料项目目标</w:t>
        </w:r>
        <w:r>
          <w:tab/>
        </w:r>
        <w:r>
          <w:fldChar w:fldCharType="begin"/>
        </w:r>
        <w:r>
          <w:instrText xml:space="preserve"> PAGEREF _Toc3980 \h </w:instrText>
        </w:r>
        <w:r>
          <w:fldChar w:fldCharType="separate"/>
        </w:r>
        <w:r>
          <w:t>16</w:t>
        </w:r>
        <w:r>
          <w:fldChar w:fldCharType="end"/>
        </w:r>
      </w:hyperlink>
    </w:p>
    <w:p>
      <w:pPr>
        <w:pStyle w:val="TOC2"/>
        <w:tabs>
          <w:tab w:val="right" w:leader="dot" w:pos="8306"/>
        </w:tabs>
      </w:pPr>
      <w:hyperlink w:anchor="_Toc15686" w:history="1">
        <w:r>
          <w:rPr>
            <w:rFonts w:ascii="仿宋" w:eastAsia="仿宋" w:hAnsi="仿宋" w:cs="仿宋" w:hint="eastAsia"/>
            <w:lang w:eastAsia="zh-CN"/>
          </w:rPr>
          <w:t>(三)、稀有金属及稀土金属材料项目提出的理由</w:t>
        </w:r>
        <w:r>
          <w:tab/>
        </w:r>
        <w:r>
          <w:fldChar w:fldCharType="begin"/>
        </w:r>
        <w:r>
          <w:instrText xml:space="preserve"> PAGEREF _Toc15686 \h </w:instrText>
        </w:r>
        <w:r>
          <w:fldChar w:fldCharType="separate"/>
        </w:r>
        <w:r>
          <w:t>17</w:t>
        </w:r>
        <w:r>
          <w:fldChar w:fldCharType="end"/>
        </w:r>
      </w:hyperlink>
    </w:p>
    <w:p>
      <w:pPr>
        <w:pStyle w:val="TOC2"/>
        <w:tabs>
          <w:tab w:val="right" w:leader="dot" w:pos="8306"/>
        </w:tabs>
      </w:pPr>
      <w:hyperlink w:anchor="_Toc516" w:history="1">
        <w:r>
          <w:rPr>
            <w:rFonts w:ascii="仿宋" w:eastAsia="仿宋" w:hAnsi="仿宋" w:cs="仿宋" w:hint="eastAsia"/>
            <w:lang w:eastAsia="zh-CN"/>
          </w:rPr>
          <w:t>(四)、稀有金属及稀土金属材料项目意义</w:t>
        </w:r>
        <w:r>
          <w:tab/>
        </w:r>
        <w:r>
          <w:fldChar w:fldCharType="begin"/>
        </w:r>
        <w:r>
          <w:instrText xml:space="preserve"> PAGEREF _Toc516 \h </w:instrText>
        </w:r>
        <w:r>
          <w:fldChar w:fldCharType="separate"/>
        </w:r>
        <w:r>
          <w:t>19</w:t>
        </w:r>
        <w:r>
          <w:fldChar w:fldCharType="end"/>
        </w:r>
      </w:hyperlink>
    </w:p>
    <w:p>
      <w:pPr>
        <w:pStyle w:val="TOC2"/>
        <w:tabs>
          <w:tab w:val="right" w:leader="dot" w:pos="8306"/>
        </w:tabs>
      </w:pPr>
      <w:hyperlink w:anchor="_Toc31224" w:history="1">
        <w:r>
          <w:rPr>
            <w:rFonts w:ascii="仿宋" w:eastAsia="仿宋" w:hAnsi="仿宋" w:cs="仿宋" w:hint="eastAsia"/>
            <w:lang w:eastAsia="zh-CN"/>
          </w:rPr>
          <w:t>(五)、稀有金属及稀土金属材料项目背景</w:t>
        </w:r>
        <w:r>
          <w:tab/>
        </w:r>
        <w:r>
          <w:fldChar w:fldCharType="begin"/>
        </w:r>
        <w:r>
          <w:instrText xml:space="preserve"> PAGEREF _Toc31224 \h </w:instrText>
        </w:r>
        <w:r>
          <w:fldChar w:fldCharType="separate"/>
        </w:r>
        <w:r>
          <w:t>20</w:t>
        </w:r>
        <w:r>
          <w:fldChar w:fldCharType="end"/>
        </w:r>
      </w:hyperlink>
    </w:p>
    <w:p>
      <w:pPr>
        <w:pStyle w:val="TOC1"/>
        <w:tabs>
          <w:tab w:val="right" w:leader="dot" w:pos="8306"/>
        </w:tabs>
      </w:pPr>
      <w:hyperlink w:anchor="_Toc28610" w:history="1">
        <w:r>
          <w:rPr>
            <w:rFonts w:ascii="仿宋" w:eastAsia="仿宋" w:hAnsi="仿宋" w:cs="仿宋" w:hint="eastAsia"/>
            <w:lang w:eastAsia="zh-CN"/>
          </w:rPr>
          <w:t>五、稀有金属及稀土金属材料项目文档管理</w:t>
        </w:r>
        <w:r>
          <w:tab/>
        </w:r>
        <w:r>
          <w:fldChar w:fldCharType="begin"/>
        </w:r>
        <w:r>
          <w:instrText xml:space="preserve"> PAGEREF _Toc28610 \h </w:instrText>
        </w:r>
        <w:r>
          <w:fldChar w:fldCharType="separate"/>
        </w:r>
        <w:r>
          <w:t>21</w:t>
        </w:r>
        <w:r>
          <w:fldChar w:fldCharType="end"/>
        </w:r>
      </w:hyperlink>
    </w:p>
    <w:p>
      <w:pPr>
        <w:pStyle w:val="TOC2"/>
        <w:tabs>
          <w:tab w:val="right" w:leader="dot" w:pos="8306"/>
        </w:tabs>
      </w:pPr>
      <w:hyperlink w:anchor="_Toc9444" w:history="1">
        <w:r>
          <w:rPr>
            <w:rFonts w:ascii="仿宋" w:eastAsia="仿宋" w:hAnsi="仿宋" w:cs="仿宋" w:hint="eastAsia"/>
            <w:lang w:eastAsia="zh-CN"/>
          </w:rPr>
          <w:t>(一)、文档编制与审查</w:t>
        </w:r>
        <w:r>
          <w:tab/>
        </w:r>
        <w:r>
          <w:fldChar w:fldCharType="begin"/>
        </w:r>
        <w:r>
          <w:instrText xml:space="preserve"> PAGEREF _Toc9444 \h </w:instrText>
        </w:r>
        <w:r>
          <w:fldChar w:fldCharType="separate"/>
        </w:r>
        <w:r>
          <w:t>21</w:t>
        </w:r>
        <w:r>
          <w:fldChar w:fldCharType="end"/>
        </w:r>
      </w:hyperlink>
    </w:p>
    <w:p>
      <w:pPr>
        <w:pStyle w:val="TOC2"/>
        <w:tabs>
          <w:tab w:val="right" w:leader="dot" w:pos="8306"/>
        </w:tabs>
      </w:pPr>
      <w:hyperlink w:anchor="_Toc29614" w:history="1">
        <w:r>
          <w:rPr>
            <w:rFonts w:ascii="仿宋" w:eastAsia="仿宋" w:hAnsi="仿宋" w:cs="仿宋" w:hint="eastAsia"/>
            <w:lang w:eastAsia="zh-CN"/>
          </w:rPr>
          <w:t>(二)、文档发布与分发</w:t>
        </w:r>
        <w:r>
          <w:tab/>
        </w:r>
        <w:r>
          <w:fldChar w:fldCharType="begin"/>
        </w:r>
        <w:r>
          <w:instrText xml:space="preserve"> PAGEREF _Toc29614 \h </w:instrText>
        </w:r>
        <w:r>
          <w:fldChar w:fldCharType="separate"/>
        </w:r>
        <w:r>
          <w:t>22</w:t>
        </w:r>
        <w:r>
          <w:fldChar w:fldCharType="end"/>
        </w:r>
      </w:hyperlink>
    </w:p>
    <w:p>
      <w:pPr>
        <w:pStyle w:val="TOC2"/>
        <w:tabs>
          <w:tab w:val="right" w:leader="dot" w:pos="8306"/>
        </w:tabs>
      </w:pPr>
      <w:hyperlink w:anchor="_Toc26550" w:history="1">
        <w:r>
          <w:rPr>
            <w:rFonts w:ascii="仿宋" w:eastAsia="仿宋" w:hAnsi="仿宋" w:cs="仿宋" w:hint="eastAsia"/>
            <w:lang w:eastAsia="zh-CN"/>
          </w:rPr>
          <w:t>(三)、文档存档与归档</w:t>
        </w:r>
        <w:r>
          <w:tab/>
        </w:r>
        <w:r>
          <w:fldChar w:fldCharType="begin"/>
        </w:r>
        <w:r>
          <w:instrText xml:space="preserve"> PAGEREF _Toc26550 \h </w:instrText>
        </w:r>
        <w:r>
          <w:fldChar w:fldCharType="separate"/>
        </w:r>
        <w:r>
          <w:t>23</w:t>
        </w:r>
        <w:r>
          <w:fldChar w:fldCharType="end"/>
        </w:r>
      </w:hyperlink>
    </w:p>
    <w:p>
      <w:pPr>
        <w:pStyle w:val="TOC1"/>
        <w:tabs>
          <w:tab w:val="right" w:leader="dot" w:pos="8306"/>
        </w:tabs>
      </w:pPr>
      <w:hyperlink w:anchor="_Toc10651" w:history="1">
        <w:r>
          <w:rPr>
            <w:rFonts w:ascii="仿宋" w:eastAsia="仿宋" w:hAnsi="仿宋" w:cs="仿宋" w:hint="eastAsia"/>
            <w:lang w:eastAsia="zh-CN"/>
          </w:rPr>
          <w:t>六、稀有金属及稀土金属材料项目绩效评估</w:t>
        </w:r>
        <w:r>
          <w:tab/>
        </w:r>
        <w:r>
          <w:fldChar w:fldCharType="begin"/>
        </w:r>
        <w:r>
          <w:instrText xml:space="preserve"> PAGEREF _Toc10651 \h </w:instrText>
        </w:r>
        <w:r>
          <w:fldChar w:fldCharType="separate"/>
        </w:r>
        <w:r>
          <w:t>24</w:t>
        </w:r>
        <w:r>
          <w:fldChar w:fldCharType="end"/>
        </w:r>
      </w:hyperlink>
    </w:p>
    <w:p>
      <w:pPr>
        <w:pStyle w:val="TOC2"/>
        <w:tabs>
          <w:tab w:val="right" w:leader="dot" w:pos="8306"/>
        </w:tabs>
      </w:pPr>
      <w:hyperlink w:anchor="_Toc3170" w:history="1">
        <w:r>
          <w:rPr>
            <w:rFonts w:ascii="仿宋" w:eastAsia="仿宋" w:hAnsi="仿宋" w:cs="仿宋" w:hint="eastAsia"/>
            <w:lang w:eastAsia="zh-CN"/>
          </w:rPr>
          <w:t>(一)、绩效评估指标</w:t>
        </w:r>
        <w:r>
          <w:tab/>
        </w:r>
        <w:r>
          <w:fldChar w:fldCharType="begin"/>
        </w:r>
        <w:r>
          <w:instrText xml:space="preserve"> PAGEREF _Toc3170 \h </w:instrText>
        </w:r>
        <w:r>
          <w:fldChar w:fldCharType="separate"/>
        </w:r>
        <w:r>
          <w:t>24</w:t>
        </w:r>
        <w:r>
          <w:fldChar w:fldCharType="end"/>
        </w:r>
      </w:hyperlink>
    </w:p>
    <w:p>
      <w:pPr>
        <w:pStyle w:val="TOC2"/>
        <w:tabs>
          <w:tab w:val="right" w:leader="dot" w:pos="8306"/>
        </w:tabs>
      </w:pPr>
      <w:hyperlink w:anchor="_Toc9048" w:history="1">
        <w:r>
          <w:rPr>
            <w:rFonts w:ascii="仿宋" w:eastAsia="仿宋" w:hAnsi="仿宋" w:cs="仿宋" w:hint="eastAsia"/>
            <w:lang w:eastAsia="zh-CN"/>
          </w:rPr>
          <w:t>(二)、绩效评估方法</w:t>
        </w:r>
        <w:r>
          <w:tab/>
        </w:r>
        <w:r>
          <w:fldChar w:fldCharType="begin"/>
        </w:r>
        <w:r>
          <w:instrText xml:space="preserve"> PAGEREF _Toc9048 \h </w:instrText>
        </w:r>
        <w:r>
          <w:fldChar w:fldCharType="separate"/>
        </w:r>
        <w:r>
          <w:t>26</w:t>
        </w:r>
        <w:r>
          <w:fldChar w:fldCharType="end"/>
        </w:r>
      </w:hyperlink>
    </w:p>
    <w:p>
      <w:pPr>
        <w:pStyle w:val="TOC2"/>
        <w:tabs>
          <w:tab w:val="right" w:leader="dot" w:pos="8306"/>
        </w:tabs>
      </w:pPr>
      <w:hyperlink w:anchor="_Toc13952" w:history="1">
        <w:r>
          <w:rPr>
            <w:rFonts w:ascii="仿宋" w:eastAsia="仿宋" w:hAnsi="仿宋" w:cs="仿宋" w:hint="eastAsia"/>
            <w:lang w:eastAsia="zh-CN"/>
          </w:rPr>
          <w:t>(三)、绩效评估周期</w:t>
        </w:r>
        <w:r>
          <w:tab/>
        </w:r>
        <w:r>
          <w:fldChar w:fldCharType="begin"/>
        </w:r>
        <w:r>
          <w:instrText xml:space="preserve"> PAGEREF _Toc13952 \h </w:instrText>
        </w:r>
        <w:r>
          <w:fldChar w:fldCharType="separate"/>
        </w:r>
        <w:r>
          <w:t>27</w:t>
        </w:r>
        <w:r>
          <w:fldChar w:fldCharType="end"/>
        </w:r>
      </w:hyperlink>
    </w:p>
    <w:p>
      <w:pPr>
        <w:pStyle w:val="TOC1"/>
        <w:tabs>
          <w:tab w:val="right" w:leader="dot" w:pos="8306"/>
        </w:tabs>
      </w:pPr>
      <w:hyperlink w:anchor="_Toc29467" w:history="1">
        <w:r>
          <w:rPr>
            <w:rFonts w:ascii="仿宋" w:eastAsia="仿宋" w:hAnsi="仿宋" w:cs="仿宋" w:hint="eastAsia"/>
            <w:lang w:eastAsia="zh-CN"/>
          </w:rPr>
          <w:t>七、稀有金属及稀土金属材料项目投资规划</w:t>
        </w:r>
        <w:r>
          <w:tab/>
        </w:r>
        <w:r>
          <w:fldChar w:fldCharType="begin"/>
        </w:r>
        <w:r>
          <w:instrText xml:space="preserve"> PAGEREF _Toc29467 \h </w:instrText>
        </w:r>
        <w:r>
          <w:fldChar w:fldCharType="separate"/>
        </w:r>
        <w:r>
          <w:t>28</w:t>
        </w:r>
        <w:r>
          <w:fldChar w:fldCharType="end"/>
        </w:r>
      </w:hyperlink>
    </w:p>
    <w:p>
      <w:pPr>
        <w:pStyle w:val="TOC2"/>
        <w:tabs>
          <w:tab w:val="right" w:leader="dot" w:pos="8306"/>
        </w:tabs>
      </w:pPr>
      <w:hyperlink w:anchor="_Toc8322" w:history="1">
        <w:r>
          <w:rPr>
            <w:rFonts w:ascii="仿宋" w:eastAsia="仿宋" w:hAnsi="仿宋" w:cs="仿宋" w:hint="eastAsia"/>
            <w:lang w:eastAsia="zh-CN"/>
          </w:rPr>
          <w:t>(一)、稀有金属及稀土金属材料项目总投资估算</w:t>
        </w:r>
        <w:r>
          <w:tab/>
        </w:r>
        <w:r>
          <w:fldChar w:fldCharType="begin"/>
        </w:r>
        <w:r>
          <w:instrText xml:space="preserve"> PAGEREF _Toc8322 \h </w:instrText>
        </w:r>
        <w:r>
          <w:fldChar w:fldCharType="separate"/>
        </w:r>
        <w:r>
          <w:t>28</w:t>
        </w:r>
        <w:r>
          <w:fldChar w:fldCharType="end"/>
        </w:r>
      </w:hyperlink>
    </w:p>
    <w:p>
      <w:pPr>
        <w:pStyle w:val="TOC2"/>
        <w:tabs>
          <w:tab w:val="right" w:leader="dot" w:pos="8306"/>
        </w:tabs>
      </w:pPr>
      <w:hyperlink w:anchor="_Toc24150" w:history="1">
        <w:r>
          <w:rPr>
            <w:rFonts w:ascii="仿宋" w:eastAsia="仿宋" w:hAnsi="仿宋" w:cs="仿宋" w:hint="eastAsia"/>
            <w:lang w:eastAsia="zh-CN"/>
          </w:rPr>
          <w:t>(二)、资金筹措</w:t>
        </w:r>
        <w:r>
          <w:tab/>
        </w:r>
        <w:r>
          <w:fldChar w:fldCharType="begin"/>
        </w:r>
        <w:r>
          <w:instrText xml:space="preserve"> PAGEREF _Toc24150 \h </w:instrText>
        </w:r>
        <w:r>
          <w:fldChar w:fldCharType="separate"/>
        </w:r>
        <w:r>
          <w:t>29</w:t>
        </w:r>
        <w:r>
          <w:fldChar w:fldCharType="end"/>
        </w:r>
      </w:hyperlink>
    </w:p>
    <w:p>
      <w:pPr>
        <w:pStyle w:val="TOC1"/>
        <w:tabs>
          <w:tab w:val="right" w:leader="dot" w:pos="8306"/>
        </w:tabs>
      </w:pPr>
      <w:hyperlink w:anchor="_Toc17332" w:history="1">
        <w:r>
          <w:rPr>
            <w:rFonts w:ascii="仿宋" w:eastAsia="仿宋" w:hAnsi="仿宋" w:cs="仿宋" w:hint="eastAsia"/>
            <w:lang w:eastAsia="zh-CN"/>
          </w:rPr>
          <w:t>八、稀有金属及稀土金属材料项目环境影响分析</w:t>
        </w:r>
        <w:r>
          <w:tab/>
        </w:r>
        <w:r>
          <w:fldChar w:fldCharType="begin"/>
        </w:r>
        <w:r>
          <w:instrText xml:space="preserve"> PAGEREF _Toc17332 \h </w:instrText>
        </w:r>
        <w:r>
          <w:fldChar w:fldCharType="separate"/>
        </w:r>
        <w:r>
          <w:t>30</w:t>
        </w:r>
        <w:r>
          <w:fldChar w:fldCharType="end"/>
        </w:r>
      </w:hyperlink>
    </w:p>
    <w:p>
      <w:pPr>
        <w:pStyle w:val="TOC2"/>
        <w:tabs>
          <w:tab w:val="right" w:leader="dot" w:pos="8306"/>
        </w:tabs>
      </w:pPr>
      <w:hyperlink w:anchor="_Toc9278" w:history="1">
        <w:r>
          <w:rPr>
            <w:rFonts w:ascii="仿宋" w:eastAsia="仿宋" w:hAnsi="仿宋" w:cs="仿宋" w:hint="eastAsia"/>
            <w:lang w:eastAsia="zh-CN"/>
          </w:rPr>
          <w:t>(一)、建设区域环境质量现状</w:t>
        </w:r>
        <w:r>
          <w:tab/>
        </w:r>
        <w:r>
          <w:fldChar w:fldCharType="begin"/>
        </w:r>
        <w:r>
          <w:instrText xml:space="preserve"> PAGEREF _Toc9278 \h </w:instrText>
        </w:r>
        <w:r>
          <w:fldChar w:fldCharType="separate"/>
        </w:r>
        <w:r>
          <w:t>30</w:t>
        </w:r>
        <w:r>
          <w:fldChar w:fldCharType="end"/>
        </w:r>
      </w:hyperlink>
    </w:p>
    <w:p>
      <w:pPr>
        <w:pStyle w:val="TOC2"/>
        <w:tabs>
          <w:tab w:val="right" w:leader="dot" w:pos="8306"/>
        </w:tabs>
      </w:pPr>
      <w:hyperlink w:anchor="_Toc18725" w:history="1">
        <w:r>
          <w:rPr>
            <w:rFonts w:ascii="仿宋" w:eastAsia="仿宋" w:hAnsi="仿宋" w:cs="仿宋" w:hint="eastAsia"/>
            <w:lang w:eastAsia="zh-CN"/>
          </w:rPr>
          <w:t>(二)、建设期环境保护</w:t>
        </w:r>
        <w:r>
          <w:tab/>
        </w:r>
        <w:r>
          <w:fldChar w:fldCharType="begin"/>
        </w:r>
        <w:r>
          <w:instrText xml:space="preserve"> PAGEREF _Toc18725 \h </w:instrText>
        </w:r>
        <w:r>
          <w:fldChar w:fldCharType="separate"/>
        </w:r>
        <w:r>
          <w:t>32</w:t>
        </w:r>
        <w:r>
          <w:fldChar w:fldCharType="end"/>
        </w:r>
      </w:hyperlink>
    </w:p>
    <w:p>
      <w:pPr>
        <w:pStyle w:val="TOC2"/>
        <w:tabs>
          <w:tab w:val="right" w:leader="dot" w:pos="8306"/>
        </w:tabs>
      </w:pPr>
      <w:hyperlink w:anchor="_Toc23949" w:history="1">
        <w:r>
          <w:rPr>
            <w:rFonts w:ascii="仿宋" w:eastAsia="仿宋" w:hAnsi="仿宋" w:cs="仿宋" w:hint="eastAsia"/>
            <w:lang w:eastAsia="zh-CN"/>
          </w:rPr>
          <w:t>(三)、运营期环境保护</w:t>
        </w:r>
        <w:r>
          <w:tab/>
        </w:r>
        <w:r>
          <w:fldChar w:fldCharType="begin"/>
        </w:r>
        <w:r>
          <w:instrText xml:space="preserve"> PAGEREF _Toc23949 \h </w:instrText>
        </w:r>
        <w:r>
          <w:fldChar w:fldCharType="separate"/>
        </w:r>
        <w:r>
          <w:t>33</w:t>
        </w:r>
        <w:r>
          <w:fldChar w:fldCharType="end"/>
        </w:r>
      </w:hyperlink>
    </w:p>
    <w:p>
      <w:pPr>
        <w:pStyle w:val="TOC2"/>
        <w:tabs>
          <w:tab w:val="right" w:leader="dot" w:pos="8306"/>
        </w:tabs>
      </w:pPr>
      <w:hyperlink w:anchor="_Toc21226" w:history="1">
        <w:r>
          <w:rPr>
            <w:rFonts w:ascii="仿宋" w:eastAsia="仿宋" w:hAnsi="仿宋" w:cs="仿宋" w:hint="eastAsia"/>
            <w:lang w:eastAsia="zh-CN"/>
          </w:rPr>
          <w:t>(四)、稀有金属及稀土金属材料项目建设对区域经济的影响</w:t>
        </w:r>
        <w:r>
          <w:tab/>
        </w:r>
        <w:r>
          <w:fldChar w:fldCharType="begin"/>
        </w:r>
        <w:r>
          <w:instrText xml:space="preserve"> PAGEREF _Toc21226 \h </w:instrText>
        </w:r>
        <w:r>
          <w:fldChar w:fldCharType="separate"/>
        </w:r>
        <w:r>
          <w:t>35</w:t>
        </w:r>
        <w:r>
          <w:fldChar w:fldCharType="end"/>
        </w:r>
      </w:hyperlink>
    </w:p>
    <w:p>
      <w:pPr>
        <w:pStyle w:val="TOC2"/>
        <w:tabs>
          <w:tab w:val="right" w:leader="dot" w:pos="8306"/>
        </w:tabs>
      </w:pPr>
      <w:hyperlink w:anchor="_Toc26436" w:history="1">
        <w:r>
          <w:rPr>
            <w:rFonts w:ascii="仿宋" w:eastAsia="仿宋" w:hAnsi="仿宋" w:cs="仿宋" w:hint="eastAsia"/>
            <w:lang w:eastAsia="zh-CN"/>
          </w:rPr>
          <w:t>(五)、废弃物处理</w:t>
        </w:r>
        <w:r>
          <w:tab/>
        </w:r>
        <w:r>
          <w:fldChar w:fldCharType="begin"/>
        </w:r>
        <w:r>
          <w:instrText xml:space="preserve"> PAGEREF _Toc26436 \h </w:instrText>
        </w:r>
        <w:r>
          <w:fldChar w:fldCharType="separate"/>
        </w:r>
        <w:r>
          <w:t>36</w:t>
        </w:r>
        <w:r>
          <w:fldChar w:fldCharType="end"/>
        </w:r>
      </w:hyperlink>
    </w:p>
    <w:p>
      <w:pPr>
        <w:pStyle w:val="TOC2"/>
        <w:tabs>
          <w:tab w:val="right" w:leader="dot" w:pos="8306"/>
        </w:tabs>
      </w:pPr>
      <w:hyperlink w:anchor="_Toc26710" w:history="1">
        <w:r>
          <w:rPr>
            <w:rFonts w:ascii="仿宋" w:eastAsia="仿宋" w:hAnsi="仿宋" w:cs="仿宋" w:hint="eastAsia"/>
            <w:lang w:eastAsia="zh-CN"/>
          </w:rPr>
          <w:t>(六)、特殊环境影响分析</w:t>
        </w:r>
        <w:r>
          <w:tab/>
        </w:r>
        <w:r>
          <w:fldChar w:fldCharType="begin"/>
        </w:r>
        <w:r>
          <w:instrText xml:space="preserve"> PAGEREF _Toc26710 \h </w:instrText>
        </w:r>
        <w:r>
          <w:fldChar w:fldCharType="separate"/>
        </w:r>
        <w:r>
          <w:t>38</w:t>
        </w:r>
        <w:r>
          <w:fldChar w:fldCharType="end"/>
        </w:r>
      </w:hyperlink>
    </w:p>
    <w:p>
      <w:pPr>
        <w:pStyle w:val="TOC2"/>
        <w:tabs>
          <w:tab w:val="right" w:leader="dot" w:pos="8306"/>
        </w:tabs>
      </w:pPr>
      <w:hyperlink w:anchor="_Toc6256" w:history="1">
        <w:r>
          <w:rPr>
            <w:rFonts w:ascii="仿宋" w:eastAsia="仿宋" w:hAnsi="仿宋" w:cs="仿宋" w:hint="eastAsia"/>
            <w:lang w:eastAsia="zh-CN"/>
          </w:rPr>
          <w:t>(七)、清洁生产</w:t>
        </w:r>
        <w:r>
          <w:tab/>
        </w:r>
        <w:r>
          <w:fldChar w:fldCharType="begin"/>
        </w:r>
        <w:r>
          <w:instrText xml:space="preserve"> PAGEREF _Toc6256 \h </w:instrText>
        </w:r>
        <w:r>
          <w:fldChar w:fldCharType="separate"/>
        </w:r>
        <w:r>
          <w:t>39</w:t>
        </w:r>
        <w:r>
          <w:fldChar w:fldCharType="end"/>
        </w:r>
      </w:hyperlink>
    </w:p>
    <w:p>
      <w:pPr>
        <w:pStyle w:val="TOC2"/>
        <w:tabs>
          <w:tab w:val="right" w:leader="dot" w:pos="8306"/>
        </w:tabs>
      </w:pPr>
      <w:hyperlink w:anchor="_Toc25887" w:history="1">
        <w:r>
          <w:rPr>
            <w:rFonts w:ascii="仿宋" w:eastAsia="仿宋" w:hAnsi="仿宋" w:cs="仿宋" w:hint="eastAsia"/>
            <w:lang w:eastAsia="zh-CN"/>
          </w:rPr>
          <w:t>(八)、环境保护综合评价</w:t>
        </w:r>
        <w:r>
          <w:tab/>
        </w:r>
        <w:r>
          <w:fldChar w:fldCharType="begin"/>
        </w:r>
        <w:r>
          <w:instrText xml:space="preserve"> PAGEREF _Toc25887 \h </w:instrText>
        </w:r>
        <w:r>
          <w:fldChar w:fldCharType="separate"/>
        </w:r>
        <w:r>
          <w:t>40</w:t>
        </w:r>
        <w:r>
          <w:fldChar w:fldCharType="end"/>
        </w:r>
      </w:hyperlink>
    </w:p>
    <w:p>
      <w:pPr>
        <w:pStyle w:val="TOC1"/>
        <w:tabs>
          <w:tab w:val="right" w:leader="dot" w:pos="8306"/>
        </w:tabs>
      </w:pPr>
      <w:hyperlink w:anchor="_Toc17228" w:history="1">
        <w:r>
          <w:rPr>
            <w:rFonts w:ascii="仿宋" w:eastAsia="仿宋" w:hAnsi="仿宋" w:cs="仿宋" w:hint="eastAsia"/>
            <w:lang w:eastAsia="zh-CN"/>
          </w:rPr>
          <w:t>九、稀有金属及稀土金属材料项目经营效益</w:t>
        </w:r>
        <w:r>
          <w:tab/>
        </w:r>
        <w:r>
          <w:fldChar w:fldCharType="begin"/>
        </w:r>
        <w:r>
          <w:instrText xml:space="preserve"> PAGEREF _Toc17228 \h </w:instrText>
        </w:r>
        <w:r>
          <w:fldChar w:fldCharType="separate"/>
        </w:r>
        <w:r>
          <w:t>42</w:t>
        </w:r>
        <w:r>
          <w:fldChar w:fldCharType="end"/>
        </w:r>
      </w:hyperlink>
    </w:p>
    <w:p>
      <w:pPr>
        <w:pStyle w:val="TOC2"/>
        <w:tabs>
          <w:tab w:val="right" w:leader="dot" w:pos="8306"/>
        </w:tabs>
      </w:pPr>
      <w:hyperlink w:anchor="_Toc2698" w:history="1">
        <w:r>
          <w:rPr>
            <w:rFonts w:ascii="仿宋" w:eastAsia="仿宋" w:hAnsi="仿宋" w:cs="仿宋" w:hint="eastAsia"/>
            <w:lang w:eastAsia="zh-CN"/>
          </w:rPr>
          <w:t>(一)、经济评价财务测算</w:t>
        </w:r>
        <w:r>
          <w:tab/>
        </w:r>
        <w:r>
          <w:fldChar w:fldCharType="begin"/>
        </w:r>
        <w:r>
          <w:instrText xml:space="preserve"> PAGEREF _Toc2698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5" w:history="1">
        <w:r>
          <w:rPr>
            <w:rFonts w:ascii="仿宋" w:eastAsia="仿宋" w:hAnsi="仿宋" w:cs="仿宋" w:hint="eastAsia"/>
            <w:lang w:eastAsia="zh-CN"/>
          </w:rPr>
          <w:t>(二)、稀有金属及稀土金属材料项目盈利能力分析</w:t>
        </w:r>
        <w:r>
          <w:tab/>
        </w:r>
        <w:r>
          <w:fldChar w:fldCharType="begin"/>
        </w:r>
        <w:r>
          <w:instrText xml:space="preserve"> PAGEREF _Toc17455 \h </w:instrText>
        </w:r>
        <w:r>
          <w:fldChar w:fldCharType="separate"/>
        </w:r>
        <w:r>
          <w:t>43</w:t>
        </w:r>
        <w:r>
          <w:fldChar w:fldCharType="end"/>
        </w:r>
      </w:hyperlink>
    </w:p>
    <w:p>
      <w:pPr>
        <w:pStyle w:val="TOC1"/>
        <w:tabs>
          <w:tab w:val="right" w:leader="dot" w:pos="8306"/>
        </w:tabs>
      </w:pPr>
      <w:hyperlink w:anchor="_Toc2835" w:history="1">
        <w:r>
          <w:rPr>
            <w:rFonts w:ascii="仿宋" w:eastAsia="仿宋" w:hAnsi="仿宋" w:cs="仿宋" w:hint="eastAsia"/>
            <w:lang w:eastAsia="zh-CN"/>
          </w:rPr>
          <w:t>十、稀有金属及稀土金属材料项目人力资源培养与发展</w:t>
        </w:r>
        <w:r>
          <w:tab/>
        </w:r>
        <w:r>
          <w:fldChar w:fldCharType="begin"/>
        </w:r>
        <w:r>
          <w:instrText xml:space="preserve"> PAGEREF _Toc2835 \h </w:instrText>
        </w:r>
        <w:r>
          <w:fldChar w:fldCharType="separate"/>
        </w:r>
        <w:r>
          <w:t>44</w:t>
        </w:r>
        <w:r>
          <w:fldChar w:fldCharType="end"/>
        </w:r>
      </w:hyperlink>
    </w:p>
    <w:p>
      <w:pPr>
        <w:pStyle w:val="TOC2"/>
        <w:tabs>
          <w:tab w:val="right" w:leader="dot" w:pos="8306"/>
        </w:tabs>
      </w:pPr>
      <w:hyperlink w:anchor="_Toc13604" w:history="1">
        <w:r>
          <w:rPr>
            <w:rFonts w:ascii="仿宋" w:eastAsia="仿宋" w:hAnsi="仿宋" w:cs="仿宋" w:hint="eastAsia"/>
            <w:lang w:eastAsia="zh-CN"/>
          </w:rPr>
          <w:t>(一)、人才需求与规划</w:t>
        </w:r>
        <w:r>
          <w:tab/>
        </w:r>
        <w:r>
          <w:fldChar w:fldCharType="begin"/>
        </w:r>
        <w:r>
          <w:instrText xml:space="preserve"> PAGEREF _Toc13604 \h </w:instrText>
        </w:r>
        <w:r>
          <w:fldChar w:fldCharType="separate"/>
        </w:r>
        <w:r>
          <w:t>44</w:t>
        </w:r>
        <w:r>
          <w:fldChar w:fldCharType="end"/>
        </w:r>
      </w:hyperlink>
    </w:p>
    <w:p>
      <w:pPr>
        <w:pStyle w:val="TOC2"/>
        <w:tabs>
          <w:tab w:val="right" w:leader="dot" w:pos="8306"/>
        </w:tabs>
      </w:pPr>
      <w:hyperlink w:anchor="_Toc27686" w:history="1">
        <w:r>
          <w:rPr>
            <w:rFonts w:ascii="仿宋" w:eastAsia="仿宋" w:hAnsi="仿宋" w:cs="仿宋" w:hint="eastAsia"/>
            <w:lang w:eastAsia="zh-CN"/>
          </w:rPr>
          <w:t>(二)、培训与发展计划</w:t>
        </w:r>
        <w:r>
          <w:tab/>
        </w:r>
        <w:r>
          <w:fldChar w:fldCharType="begin"/>
        </w:r>
        <w:r>
          <w:instrText xml:space="preserve"> PAGEREF _Toc27686 \h </w:instrText>
        </w:r>
        <w:r>
          <w:fldChar w:fldCharType="separate"/>
        </w:r>
        <w:r>
          <w:t>44</w:t>
        </w:r>
        <w:r>
          <w:fldChar w:fldCharType="end"/>
        </w:r>
      </w:hyperlink>
    </w:p>
    <w:p>
      <w:pPr>
        <w:pStyle w:val="TOC1"/>
        <w:tabs>
          <w:tab w:val="right" w:leader="dot" w:pos="8306"/>
        </w:tabs>
      </w:pPr>
      <w:hyperlink w:anchor="_Toc21290" w:history="1">
        <w:r>
          <w:rPr>
            <w:rFonts w:ascii="仿宋" w:eastAsia="仿宋" w:hAnsi="仿宋" w:cs="仿宋" w:hint="eastAsia"/>
            <w:lang w:eastAsia="zh-CN"/>
          </w:rPr>
          <w:t>十一、生产安全保护</w:t>
        </w:r>
        <w:r>
          <w:tab/>
        </w:r>
        <w:r>
          <w:fldChar w:fldCharType="begin"/>
        </w:r>
        <w:r>
          <w:instrText xml:space="preserve"> PAGEREF _Toc21290 \h </w:instrText>
        </w:r>
        <w:r>
          <w:fldChar w:fldCharType="separate"/>
        </w:r>
        <w:r>
          <w:t>45</w:t>
        </w:r>
        <w:r>
          <w:fldChar w:fldCharType="end"/>
        </w:r>
      </w:hyperlink>
    </w:p>
    <w:p>
      <w:pPr>
        <w:pStyle w:val="TOC2"/>
        <w:tabs>
          <w:tab w:val="right" w:leader="dot" w:pos="8306"/>
        </w:tabs>
      </w:pPr>
      <w:hyperlink w:anchor="_Toc14063" w:history="1">
        <w:r>
          <w:rPr>
            <w:rFonts w:ascii="仿宋" w:eastAsia="仿宋" w:hAnsi="仿宋" w:cs="仿宋" w:hint="eastAsia"/>
            <w:lang w:eastAsia="zh-CN"/>
          </w:rPr>
          <w:t>(一)、消防安全</w:t>
        </w:r>
        <w:r>
          <w:tab/>
        </w:r>
        <w:r>
          <w:fldChar w:fldCharType="begin"/>
        </w:r>
        <w:r>
          <w:instrText xml:space="preserve"> PAGEREF _Toc14063 \h </w:instrText>
        </w:r>
        <w:r>
          <w:fldChar w:fldCharType="separate"/>
        </w:r>
        <w:r>
          <w:t>45</w:t>
        </w:r>
        <w:r>
          <w:fldChar w:fldCharType="end"/>
        </w:r>
      </w:hyperlink>
    </w:p>
    <w:p>
      <w:pPr>
        <w:pStyle w:val="TOC2"/>
        <w:tabs>
          <w:tab w:val="right" w:leader="dot" w:pos="8306"/>
        </w:tabs>
      </w:pPr>
      <w:hyperlink w:anchor="_Toc19040" w:history="1">
        <w:r>
          <w:rPr>
            <w:rFonts w:ascii="仿宋" w:eastAsia="仿宋" w:hAnsi="仿宋" w:cs="仿宋" w:hint="eastAsia"/>
            <w:lang w:eastAsia="zh-CN"/>
          </w:rPr>
          <w:t>(二)、防火防爆总图布置措施</w:t>
        </w:r>
        <w:r>
          <w:tab/>
        </w:r>
        <w:r>
          <w:fldChar w:fldCharType="begin"/>
        </w:r>
        <w:r>
          <w:instrText xml:space="preserve"> PAGEREF _Toc19040 \h </w:instrText>
        </w:r>
        <w:r>
          <w:fldChar w:fldCharType="separate"/>
        </w:r>
        <w:r>
          <w:t>47</w:t>
        </w:r>
        <w:r>
          <w:fldChar w:fldCharType="end"/>
        </w:r>
      </w:hyperlink>
    </w:p>
    <w:p>
      <w:pPr>
        <w:pStyle w:val="TOC2"/>
        <w:tabs>
          <w:tab w:val="right" w:leader="dot" w:pos="8306"/>
        </w:tabs>
      </w:pPr>
      <w:hyperlink w:anchor="_Toc30786" w:history="1">
        <w:r>
          <w:rPr>
            <w:rFonts w:ascii="仿宋" w:eastAsia="仿宋" w:hAnsi="仿宋" w:cs="仿宋" w:hint="eastAsia"/>
            <w:lang w:eastAsia="zh-CN"/>
          </w:rPr>
          <w:t>(三)、自然灾害防范措施</w:t>
        </w:r>
        <w:r>
          <w:tab/>
        </w:r>
        <w:r>
          <w:fldChar w:fldCharType="begin"/>
        </w:r>
        <w:r>
          <w:instrText xml:space="preserve"> PAGEREF _Toc30786 \h </w:instrText>
        </w:r>
        <w:r>
          <w:fldChar w:fldCharType="separate"/>
        </w:r>
        <w:r>
          <w:t>48</w:t>
        </w:r>
        <w:r>
          <w:fldChar w:fldCharType="end"/>
        </w:r>
      </w:hyperlink>
    </w:p>
    <w:p>
      <w:pPr>
        <w:pStyle w:val="TOC2"/>
        <w:tabs>
          <w:tab w:val="right" w:leader="dot" w:pos="8306"/>
        </w:tabs>
      </w:pPr>
      <w:hyperlink w:anchor="_Toc2220" w:history="1">
        <w:r>
          <w:rPr>
            <w:rFonts w:ascii="仿宋" w:eastAsia="仿宋" w:hAnsi="仿宋" w:cs="仿宋" w:hint="eastAsia"/>
            <w:lang w:eastAsia="zh-CN"/>
          </w:rPr>
          <w:t>(四)、安全色及安全标志使用要求</w:t>
        </w:r>
        <w:r>
          <w:tab/>
        </w:r>
        <w:r>
          <w:fldChar w:fldCharType="begin"/>
        </w:r>
        <w:r>
          <w:instrText xml:space="preserve"> PAGEREF _Toc2220 \h </w:instrText>
        </w:r>
        <w:r>
          <w:fldChar w:fldCharType="separate"/>
        </w:r>
        <w:r>
          <w:t>49</w:t>
        </w:r>
        <w:r>
          <w:fldChar w:fldCharType="end"/>
        </w:r>
      </w:hyperlink>
    </w:p>
    <w:p>
      <w:pPr>
        <w:pStyle w:val="TOC2"/>
        <w:tabs>
          <w:tab w:val="right" w:leader="dot" w:pos="8306"/>
        </w:tabs>
      </w:pPr>
      <w:hyperlink w:anchor="_Toc20779" w:history="1">
        <w:r>
          <w:rPr>
            <w:rFonts w:ascii="仿宋" w:eastAsia="仿宋" w:hAnsi="仿宋" w:cs="仿宋" w:hint="eastAsia"/>
            <w:lang w:eastAsia="zh-CN"/>
          </w:rPr>
          <w:t>(五)、防尘防毒措施</w:t>
        </w:r>
        <w:r>
          <w:tab/>
        </w:r>
        <w:r>
          <w:fldChar w:fldCharType="begin"/>
        </w:r>
        <w:r>
          <w:instrText xml:space="preserve"> PAGEREF _Toc20779 \h </w:instrText>
        </w:r>
        <w:r>
          <w:fldChar w:fldCharType="separate"/>
        </w:r>
        <w:r>
          <w:t>50</w:t>
        </w:r>
        <w:r>
          <w:fldChar w:fldCharType="end"/>
        </w:r>
      </w:hyperlink>
    </w:p>
    <w:p>
      <w:pPr>
        <w:pStyle w:val="TOC2"/>
        <w:tabs>
          <w:tab w:val="right" w:leader="dot" w:pos="8306"/>
        </w:tabs>
      </w:pPr>
      <w:hyperlink w:anchor="_Toc29353" w:history="1">
        <w:r>
          <w:rPr>
            <w:rFonts w:ascii="仿宋" w:eastAsia="仿宋" w:hAnsi="仿宋" w:cs="仿宋" w:hint="eastAsia"/>
            <w:lang w:eastAsia="zh-CN"/>
          </w:rPr>
          <w:t>(六)、防静电、触电防护及防雷措施</w:t>
        </w:r>
        <w:r>
          <w:tab/>
        </w:r>
        <w:r>
          <w:fldChar w:fldCharType="begin"/>
        </w:r>
        <w:r>
          <w:instrText xml:space="preserve"> PAGEREF _Toc29353 \h </w:instrText>
        </w:r>
        <w:r>
          <w:fldChar w:fldCharType="separate"/>
        </w:r>
        <w:r>
          <w:t>51</w:t>
        </w:r>
        <w:r>
          <w:fldChar w:fldCharType="end"/>
        </w:r>
      </w:hyperlink>
    </w:p>
    <w:p>
      <w:pPr>
        <w:pStyle w:val="TOC2"/>
        <w:tabs>
          <w:tab w:val="right" w:leader="dot" w:pos="8306"/>
        </w:tabs>
      </w:pPr>
      <w:hyperlink w:anchor="_Toc9389" w:history="1">
        <w:r>
          <w:rPr>
            <w:rFonts w:ascii="仿宋" w:eastAsia="仿宋" w:hAnsi="仿宋" w:cs="仿宋" w:hint="eastAsia"/>
            <w:lang w:eastAsia="zh-CN"/>
          </w:rPr>
          <w:t>(七)、机械设备安全保障措施</w:t>
        </w:r>
        <w:r>
          <w:tab/>
        </w:r>
        <w:r>
          <w:fldChar w:fldCharType="begin"/>
        </w:r>
        <w:r>
          <w:instrText xml:space="preserve"> PAGEREF _Toc9389 \h </w:instrText>
        </w:r>
        <w:r>
          <w:fldChar w:fldCharType="separate"/>
        </w:r>
        <w:r>
          <w:t>52</w:t>
        </w:r>
        <w:r>
          <w:fldChar w:fldCharType="end"/>
        </w:r>
      </w:hyperlink>
    </w:p>
    <w:p>
      <w:pPr>
        <w:pStyle w:val="TOC1"/>
        <w:tabs>
          <w:tab w:val="right" w:leader="dot" w:pos="8306"/>
        </w:tabs>
      </w:pPr>
      <w:hyperlink w:anchor="_Toc29910" w:history="1">
        <w:r>
          <w:rPr>
            <w:rFonts w:ascii="仿宋" w:eastAsia="仿宋" w:hAnsi="仿宋" w:cs="仿宋" w:hint="eastAsia"/>
            <w:lang w:eastAsia="zh-CN"/>
          </w:rPr>
          <w:t>十二、稀有金属及稀土金属材料项目创新与研发</w:t>
        </w:r>
        <w:r>
          <w:tab/>
        </w:r>
        <w:r>
          <w:fldChar w:fldCharType="begin"/>
        </w:r>
        <w:r>
          <w:instrText xml:space="preserve"> PAGEREF _Toc29910 \h </w:instrText>
        </w:r>
        <w:r>
          <w:fldChar w:fldCharType="separate"/>
        </w:r>
        <w:r>
          <w:t>54</w:t>
        </w:r>
        <w:r>
          <w:fldChar w:fldCharType="end"/>
        </w:r>
      </w:hyperlink>
    </w:p>
    <w:p>
      <w:pPr>
        <w:pStyle w:val="TOC2"/>
        <w:tabs>
          <w:tab w:val="right" w:leader="dot" w:pos="8306"/>
        </w:tabs>
      </w:pPr>
      <w:hyperlink w:anchor="_Toc5295" w:history="1">
        <w:r>
          <w:rPr>
            <w:rFonts w:ascii="仿宋" w:eastAsia="仿宋" w:hAnsi="仿宋" w:cs="仿宋" w:hint="eastAsia"/>
            <w:lang w:eastAsia="zh-CN"/>
          </w:rPr>
          <w:t>(一)、创新策略与方向</w:t>
        </w:r>
        <w:r>
          <w:tab/>
        </w:r>
        <w:r>
          <w:fldChar w:fldCharType="begin"/>
        </w:r>
        <w:r>
          <w:instrText xml:space="preserve"> PAGEREF _Toc5295 \h </w:instrText>
        </w:r>
        <w:r>
          <w:fldChar w:fldCharType="separate"/>
        </w:r>
        <w:r>
          <w:t>54</w:t>
        </w:r>
        <w:r>
          <w:fldChar w:fldCharType="end"/>
        </w:r>
      </w:hyperlink>
    </w:p>
    <w:p>
      <w:pPr>
        <w:pStyle w:val="TOC2"/>
        <w:tabs>
          <w:tab w:val="right" w:leader="dot" w:pos="8306"/>
        </w:tabs>
      </w:pPr>
      <w:hyperlink w:anchor="_Toc31576" w:history="1">
        <w:r>
          <w:rPr>
            <w:rFonts w:ascii="仿宋" w:eastAsia="仿宋" w:hAnsi="仿宋" w:cs="仿宋" w:hint="eastAsia"/>
            <w:lang w:eastAsia="zh-CN"/>
          </w:rPr>
          <w:t>(二)、研发规划与投入</w:t>
        </w:r>
        <w:r>
          <w:tab/>
        </w:r>
        <w:r>
          <w:fldChar w:fldCharType="begin"/>
        </w:r>
        <w:r>
          <w:instrText xml:space="preserve"> PAGEREF _Toc31576 \h </w:instrText>
        </w:r>
        <w:r>
          <w:fldChar w:fldCharType="separate"/>
        </w:r>
        <w:r>
          <w:t>55</w:t>
        </w:r>
        <w:r>
          <w:fldChar w:fldCharType="end"/>
        </w:r>
      </w:hyperlink>
    </w:p>
    <w:p>
      <w:pPr>
        <w:pStyle w:val="TOC1"/>
        <w:tabs>
          <w:tab w:val="right" w:leader="dot" w:pos="8306"/>
        </w:tabs>
      </w:pPr>
      <w:hyperlink w:anchor="_Toc20273" w:history="1">
        <w:r>
          <w:rPr>
            <w:rFonts w:ascii="仿宋" w:eastAsia="仿宋" w:hAnsi="仿宋" w:cs="仿宋" w:hint="eastAsia"/>
            <w:lang w:eastAsia="zh-CN"/>
          </w:rPr>
          <w:t>十三、供应链管理</w:t>
        </w:r>
        <w:r>
          <w:tab/>
        </w:r>
        <w:r>
          <w:fldChar w:fldCharType="begin"/>
        </w:r>
        <w:r>
          <w:instrText xml:space="preserve"> PAGEREF _Toc20273 \h </w:instrText>
        </w:r>
        <w:r>
          <w:fldChar w:fldCharType="separate"/>
        </w:r>
        <w:r>
          <w:t>57</w:t>
        </w:r>
        <w:r>
          <w:fldChar w:fldCharType="end"/>
        </w:r>
      </w:hyperlink>
    </w:p>
    <w:p>
      <w:pPr>
        <w:pStyle w:val="TOC2"/>
        <w:tabs>
          <w:tab w:val="right" w:leader="dot" w:pos="8306"/>
        </w:tabs>
      </w:pPr>
      <w:hyperlink w:anchor="_Toc27865" w:history="1">
        <w:r>
          <w:rPr>
            <w:rFonts w:ascii="仿宋" w:eastAsia="仿宋" w:hAnsi="仿宋" w:cs="仿宋" w:hint="eastAsia"/>
            <w:lang w:eastAsia="zh-CN"/>
          </w:rPr>
          <w:t>(一)、供应链战略规划</w:t>
        </w:r>
        <w:r>
          <w:tab/>
        </w:r>
        <w:r>
          <w:fldChar w:fldCharType="begin"/>
        </w:r>
        <w:r>
          <w:instrText xml:space="preserve"> PAGEREF _Toc27865 \h </w:instrText>
        </w:r>
        <w:r>
          <w:fldChar w:fldCharType="separate"/>
        </w:r>
        <w:r>
          <w:t>57</w:t>
        </w:r>
        <w:r>
          <w:fldChar w:fldCharType="end"/>
        </w:r>
      </w:hyperlink>
    </w:p>
    <w:p>
      <w:pPr>
        <w:pStyle w:val="TOC2"/>
        <w:tabs>
          <w:tab w:val="right" w:leader="dot" w:pos="8306"/>
        </w:tabs>
      </w:pPr>
      <w:hyperlink w:anchor="_Toc30264" w:history="1">
        <w:r>
          <w:rPr>
            <w:rFonts w:ascii="仿宋" w:eastAsia="仿宋" w:hAnsi="仿宋" w:cs="仿宋" w:hint="eastAsia"/>
            <w:lang w:eastAsia="zh-CN"/>
          </w:rPr>
          <w:t>(二)、供应商选择与合作</w:t>
        </w:r>
        <w:r>
          <w:tab/>
        </w:r>
        <w:r>
          <w:fldChar w:fldCharType="begin"/>
        </w:r>
        <w:r>
          <w:instrText xml:space="preserve"> PAGEREF _Toc30264 \h </w:instrText>
        </w:r>
        <w:r>
          <w:fldChar w:fldCharType="separate"/>
        </w:r>
        <w:r>
          <w:t>59</w:t>
        </w:r>
        <w:r>
          <w:fldChar w:fldCharType="end"/>
        </w:r>
      </w:hyperlink>
    </w:p>
    <w:p>
      <w:pPr>
        <w:pStyle w:val="TOC2"/>
        <w:tabs>
          <w:tab w:val="right" w:leader="dot" w:pos="8306"/>
        </w:tabs>
      </w:pPr>
      <w:hyperlink w:anchor="_Toc26948" w:history="1">
        <w:r>
          <w:rPr>
            <w:rFonts w:ascii="仿宋" w:eastAsia="仿宋" w:hAnsi="仿宋" w:cs="仿宋" w:hint="eastAsia"/>
            <w:lang w:eastAsia="zh-CN"/>
          </w:rPr>
          <w:t>(三)、物流与库存管理</w:t>
        </w:r>
        <w:r>
          <w:tab/>
        </w:r>
        <w:r>
          <w:fldChar w:fldCharType="begin"/>
        </w:r>
        <w:r>
          <w:instrText xml:space="preserve"> PAGEREF _Toc26948 \h </w:instrText>
        </w:r>
        <w:r>
          <w:fldChar w:fldCharType="separate"/>
        </w:r>
        <w:r>
          <w:t>60</w:t>
        </w:r>
        <w:r>
          <w:fldChar w:fldCharType="end"/>
        </w:r>
      </w:hyperlink>
    </w:p>
    <w:p>
      <w:pPr>
        <w:pStyle w:val="TOC1"/>
        <w:tabs>
          <w:tab w:val="right" w:leader="dot" w:pos="8306"/>
        </w:tabs>
      </w:pPr>
      <w:hyperlink w:anchor="_Toc24" w:history="1">
        <w:r>
          <w:rPr>
            <w:rFonts w:ascii="仿宋" w:eastAsia="仿宋" w:hAnsi="仿宋" w:cs="仿宋" w:hint="eastAsia"/>
            <w:lang w:eastAsia="zh-CN"/>
          </w:rPr>
          <w:t>十四、稀有金属及稀土金属材料项目实施保障措施</w:t>
        </w:r>
        <w:r>
          <w:tab/>
        </w:r>
        <w:r>
          <w:fldChar w:fldCharType="begin"/>
        </w:r>
        <w:r>
          <w:instrText xml:space="preserve"> PAGEREF _Toc24 \h </w:instrText>
        </w:r>
        <w:r>
          <w:fldChar w:fldCharType="separate"/>
        </w:r>
        <w:r>
          <w:t>61</w:t>
        </w:r>
        <w:r>
          <w:fldChar w:fldCharType="end"/>
        </w:r>
      </w:hyperlink>
    </w:p>
    <w:p>
      <w:pPr>
        <w:pStyle w:val="TOC2"/>
        <w:tabs>
          <w:tab w:val="right" w:leader="dot" w:pos="8306"/>
        </w:tabs>
      </w:pPr>
      <w:hyperlink w:anchor="_Toc21353" w:history="1">
        <w:r>
          <w:rPr>
            <w:rFonts w:ascii="仿宋" w:eastAsia="仿宋" w:hAnsi="仿宋" w:cs="仿宋" w:hint="eastAsia"/>
            <w:lang w:eastAsia="zh-CN"/>
          </w:rPr>
          <w:t>(一)、稀有金属及稀土金属材料项目实施保障机制</w:t>
        </w:r>
        <w:r>
          <w:tab/>
        </w:r>
        <w:r>
          <w:fldChar w:fldCharType="begin"/>
        </w:r>
        <w:r>
          <w:instrText xml:space="preserve"> PAGEREF _Toc21353 \h </w:instrText>
        </w:r>
        <w:r>
          <w:fldChar w:fldCharType="separate"/>
        </w:r>
        <w:r>
          <w:t>61</w:t>
        </w:r>
        <w:r>
          <w:fldChar w:fldCharType="end"/>
        </w:r>
      </w:hyperlink>
    </w:p>
    <w:p>
      <w:pPr>
        <w:pStyle w:val="TOC2"/>
        <w:tabs>
          <w:tab w:val="right" w:leader="dot" w:pos="8306"/>
        </w:tabs>
      </w:pPr>
      <w:hyperlink w:anchor="_Toc6910" w:history="1">
        <w:r>
          <w:rPr>
            <w:rFonts w:ascii="仿宋" w:eastAsia="仿宋" w:hAnsi="仿宋" w:cs="仿宋" w:hint="eastAsia"/>
            <w:lang w:eastAsia="zh-CN"/>
          </w:rPr>
          <w:t>(二)、稀有金属及稀土金属材料项目法律合规要求</w:t>
        </w:r>
        <w:r>
          <w:tab/>
        </w:r>
        <w:r>
          <w:fldChar w:fldCharType="begin"/>
        </w:r>
        <w:r>
          <w:instrText xml:space="preserve"> PAGEREF _Toc6910 \h </w:instrText>
        </w:r>
        <w:r>
          <w:fldChar w:fldCharType="separate"/>
        </w:r>
        <w:r>
          <w:t>65</w:t>
        </w:r>
        <w:r>
          <w:fldChar w:fldCharType="end"/>
        </w:r>
      </w:hyperlink>
    </w:p>
    <w:p>
      <w:pPr>
        <w:pStyle w:val="TOC2"/>
        <w:tabs>
          <w:tab w:val="right" w:leader="dot" w:pos="8306"/>
        </w:tabs>
      </w:pPr>
      <w:hyperlink w:anchor="_Toc9431" w:history="1">
        <w:r>
          <w:rPr>
            <w:rFonts w:ascii="仿宋" w:eastAsia="仿宋" w:hAnsi="仿宋" w:cs="仿宋" w:hint="eastAsia"/>
            <w:lang w:eastAsia="zh-CN"/>
          </w:rPr>
          <w:t>(三)、稀有金属及稀土金属材料项目合同管理与法律事务</w:t>
        </w:r>
        <w:r>
          <w:tab/>
        </w:r>
        <w:r>
          <w:fldChar w:fldCharType="begin"/>
        </w:r>
        <w:r>
          <w:instrText xml:space="preserve"> PAGEREF _Toc9431 \h </w:instrText>
        </w:r>
        <w:r>
          <w:fldChar w:fldCharType="separate"/>
        </w:r>
        <w:r>
          <w:t>70</w:t>
        </w:r>
        <w:r>
          <w:fldChar w:fldCharType="end"/>
        </w:r>
      </w:hyperlink>
    </w:p>
    <w:p>
      <w:pPr>
        <w:pStyle w:val="TOC2"/>
        <w:tabs>
          <w:tab w:val="right" w:leader="dot" w:pos="8306"/>
        </w:tabs>
      </w:pPr>
      <w:hyperlink w:anchor="_Toc13806" w:history="1">
        <w:r>
          <w:rPr>
            <w:rFonts w:ascii="仿宋" w:eastAsia="仿宋" w:hAnsi="仿宋" w:cs="仿宋" w:hint="eastAsia"/>
            <w:lang w:eastAsia="zh-CN"/>
          </w:rPr>
          <w:t>(四)、稀有金属及稀土金属材料项目知识产权保护策略</w:t>
        </w:r>
        <w:r>
          <w:tab/>
        </w:r>
        <w:r>
          <w:fldChar w:fldCharType="begin"/>
        </w:r>
        <w:r>
          <w:instrText xml:space="preserve"> PAGEREF _Toc13806 \h </w:instrText>
        </w:r>
        <w:r>
          <w:fldChar w:fldCharType="separate"/>
        </w:r>
        <w:r>
          <w:t>77</w:t>
        </w:r>
        <w:r>
          <w:fldChar w:fldCharType="end"/>
        </w:r>
      </w:hyperlink>
    </w:p>
    <w:p>
      <w:pPr>
        <w:pStyle w:val="TOC1"/>
        <w:tabs>
          <w:tab w:val="right" w:leader="dot" w:pos="8306"/>
        </w:tabs>
      </w:pPr>
      <w:hyperlink w:anchor="_Toc17774" w:history="1">
        <w:r>
          <w:rPr>
            <w:rFonts w:ascii="仿宋" w:eastAsia="仿宋" w:hAnsi="仿宋" w:cs="仿宋" w:hint="eastAsia"/>
            <w:lang w:eastAsia="zh-CN"/>
          </w:rPr>
          <w:t>十五、风险识别与分类</w:t>
        </w:r>
        <w:r>
          <w:tab/>
        </w:r>
        <w:r>
          <w:fldChar w:fldCharType="begin"/>
        </w:r>
        <w:r>
          <w:instrText xml:space="preserve"> PAGEREF _Toc17774 \h </w:instrText>
        </w:r>
        <w:r>
          <w:fldChar w:fldCharType="separate"/>
        </w:r>
        <w:r>
          <w:t>79</w:t>
        </w:r>
        <w:r>
          <w:fldChar w:fldCharType="end"/>
        </w:r>
      </w:hyperlink>
    </w:p>
    <w:p>
      <w:pPr>
        <w:pStyle w:val="TOC2"/>
        <w:tabs>
          <w:tab w:val="right" w:leader="dot" w:pos="8306"/>
        </w:tabs>
      </w:pPr>
      <w:hyperlink w:anchor="_Toc8852" w:history="1">
        <w:r>
          <w:rPr>
            <w:rFonts w:ascii="仿宋" w:eastAsia="仿宋" w:hAnsi="仿宋" w:cs="仿宋" w:hint="eastAsia"/>
            <w:lang w:eastAsia="zh-CN"/>
          </w:rPr>
          <w:t>(一)、风险识别</w:t>
        </w:r>
        <w:r>
          <w:tab/>
        </w:r>
        <w:r>
          <w:fldChar w:fldCharType="begin"/>
        </w:r>
        <w:r>
          <w:instrText xml:space="preserve"> PAGEREF _Toc8852 \h </w:instrText>
        </w:r>
        <w:r>
          <w:fldChar w:fldCharType="separate"/>
        </w:r>
        <w:r>
          <w:t>79</w:t>
        </w:r>
        <w:r>
          <w:fldChar w:fldCharType="end"/>
        </w:r>
      </w:hyperlink>
    </w:p>
    <w:p>
      <w:pPr>
        <w:pStyle w:val="TOC2"/>
        <w:tabs>
          <w:tab w:val="right" w:leader="dot" w:pos="8306"/>
        </w:tabs>
      </w:pPr>
      <w:hyperlink w:anchor="_Toc11368" w:history="1">
        <w:r>
          <w:rPr>
            <w:rFonts w:ascii="仿宋" w:eastAsia="仿宋" w:hAnsi="仿宋" w:cs="仿宋" w:hint="eastAsia"/>
            <w:lang w:eastAsia="zh-CN"/>
          </w:rPr>
          <w:t>(二)、风险分类</w:t>
        </w:r>
        <w:r>
          <w:tab/>
        </w:r>
        <w:r>
          <w:fldChar w:fldCharType="begin"/>
        </w:r>
        <w:r>
          <w:instrText xml:space="preserve"> PAGEREF _Toc11368 \h </w:instrText>
        </w:r>
        <w:r>
          <w:fldChar w:fldCharType="separate"/>
        </w:r>
        <w:r>
          <w:t>81</w:t>
        </w:r>
        <w:r>
          <w:fldChar w:fldCharType="end"/>
        </w:r>
      </w:hyperlink>
    </w:p>
    <w:p>
      <w:pPr>
        <w:pStyle w:val="TOC1"/>
        <w:tabs>
          <w:tab w:val="right" w:leader="dot" w:pos="8306"/>
        </w:tabs>
      </w:pPr>
      <w:hyperlink w:anchor="_Toc7817" w:history="1">
        <w:r>
          <w:rPr>
            <w:rFonts w:ascii="仿宋" w:eastAsia="仿宋" w:hAnsi="仿宋" w:cs="仿宋" w:hint="eastAsia"/>
            <w:lang w:eastAsia="zh-CN"/>
          </w:rPr>
          <w:t>十六、利益相关者分析与沟通计划</w:t>
        </w:r>
        <w:r>
          <w:tab/>
        </w:r>
        <w:r>
          <w:fldChar w:fldCharType="begin"/>
        </w:r>
        <w:r>
          <w:instrText xml:space="preserve"> PAGEREF _Toc7817 \h </w:instrText>
        </w:r>
        <w:r>
          <w:fldChar w:fldCharType="separate"/>
        </w:r>
        <w:r>
          <w:t>83</w:t>
        </w:r>
        <w:r>
          <w:fldChar w:fldCharType="end"/>
        </w:r>
      </w:hyperlink>
    </w:p>
    <w:p>
      <w:pPr>
        <w:pStyle w:val="TOC2"/>
        <w:tabs>
          <w:tab w:val="right" w:leader="dot" w:pos="8306"/>
        </w:tabs>
      </w:pPr>
      <w:hyperlink w:anchor="_Toc32508" w:history="1">
        <w:r>
          <w:rPr>
            <w:rFonts w:ascii="仿宋" w:eastAsia="仿宋" w:hAnsi="仿宋" w:cs="仿宋" w:hint="eastAsia"/>
            <w:lang w:eastAsia="zh-CN"/>
          </w:rPr>
          <w:t>(一)、利益相关者分析</w:t>
        </w:r>
        <w:r>
          <w:tab/>
        </w:r>
        <w:r>
          <w:fldChar w:fldCharType="begin"/>
        </w:r>
        <w:r>
          <w:instrText xml:space="preserve"> PAGEREF _Toc32508 \h </w:instrText>
        </w:r>
        <w:r>
          <w:fldChar w:fldCharType="separate"/>
        </w:r>
        <w:r>
          <w:t>83</w:t>
        </w:r>
        <w:r>
          <w:fldChar w:fldCharType="end"/>
        </w:r>
      </w:hyperlink>
    </w:p>
    <w:p>
      <w:pPr>
        <w:pStyle w:val="TOC2"/>
        <w:tabs>
          <w:tab w:val="right" w:leader="dot" w:pos="8306"/>
        </w:tabs>
      </w:pPr>
      <w:hyperlink w:anchor="_Toc18447" w:history="1">
        <w:r>
          <w:rPr>
            <w:rFonts w:ascii="仿宋" w:eastAsia="仿宋" w:hAnsi="仿宋" w:cs="仿宋" w:hint="eastAsia"/>
            <w:lang w:eastAsia="zh-CN"/>
          </w:rPr>
          <w:t>(二)、沟通计划</w:t>
        </w:r>
        <w:r>
          <w:tab/>
        </w:r>
        <w:r>
          <w:fldChar w:fldCharType="begin"/>
        </w:r>
        <w:r>
          <w:instrText xml:space="preserve"> PAGEREF _Toc18447 \h </w:instrText>
        </w:r>
        <w:r>
          <w:fldChar w:fldCharType="separate"/>
        </w:r>
        <w:r>
          <w:t>84</w:t>
        </w:r>
        <w:r>
          <w:fldChar w:fldCharType="end"/>
        </w:r>
      </w:hyperlink>
    </w:p>
    <w:p>
      <w:pPr>
        <w:pStyle w:val="TOC1"/>
        <w:tabs>
          <w:tab w:val="right" w:leader="dot" w:pos="8306"/>
        </w:tabs>
      </w:pPr>
      <w:hyperlink w:anchor="_Toc16580" w:history="1">
        <w:r>
          <w:rPr>
            <w:rFonts w:ascii="仿宋" w:eastAsia="仿宋" w:hAnsi="仿宋" w:cs="仿宋" w:hint="eastAsia"/>
            <w:lang w:eastAsia="zh-CN"/>
          </w:rPr>
          <w:t>十七、稀有金属及稀土金属材料项目工程方案分析</w:t>
        </w:r>
        <w:r>
          <w:tab/>
        </w:r>
        <w:r>
          <w:fldChar w:fldCharType="begin"/>
        </w:r>
        <w:r>
          <w:instrText xml:space="preserve"> PAGEREF _Toc16580 \h </w:instrText>
        </w:r>
        <w:r>
          <w:fldChar w:fldCharType="separate"/>
        </w:r>
        <w:r>
          <w:t>85</w:t>
        </w:r>
        <w:r>
          <w:fldChar w:fldCharType="end"/>
        </w:r>
      </w:hyperlink>
    </w:p>
    <w:p>
      <w:pPr>
        <w:pStyle w:val="TOC2"/>
        <w:tabs>
          <w:tab w:val="right" w:leader="dot" w:pos="8306"/>
        </w:tabs>
      </w:pPr>
      <w:hyperlink w:anchor="_Toc24903" w:history="1">
        <w:r>
          <w:rPr>
            <w:rFonts w:ascii="仿宋" w:eastAsia="仿宋" w:hAnsi="仿宋" w:cs="仿宋" w:hint="eastAsia"/>
            <w:lang w:eastAsia="zh-CN"/>
          </w:rPr>
          <w:t>(一)、建筑工程设计原则</w:t>
        </w:r>
        <w:r>
          <w:tab/>
        </w:r>
        <w:r>
          <w:fldChar w:fldCharType="begin"/>
        </w:r>
        <w:r>
          <w:instrText xml:space="preserve"> PAGEREF _Toc24903 \h </w:instrText>
        </w:r>
        <w:r>
          <w:fldChar w:fldCharType="separate"/>
        </w:r>
        <w:r>
          <w:t>85</w:t>
        </w:r>
        <w:r>
          <w:fldChar w:fldCharType="end"/>
        </w:r>
      </w:hyperlink>
    </w:p>
    <w:p>
      <w:pPr>
        <w:pStyle w:val="TOC2"/>
        <w:tabs>
          <w:tab w:val="right" w:leader="dot" w:pos="8306"/>
        </w:tabs>
      </w:pPr>
      <w:hyperlink w:anchor="_Toc3205" w:history="1">
        <w:r>
          <w:rPr>
            <w:rFonts w:ascii="仿宋" w:eastAsia="仿宋" w:hAnsi="仿宋" w:cs="仿宋" w:hint="eastAsia"/>
            <w:lang w:eastAsia="zh-CN"/>
          </w:rPr>
          <w:t>(二)、土建工程建设指标</w:t>
        </w:r>
        <w:r>
          <w:tab/>
        </w:r>
        <w:r>
          <w:fldChar w:fldCharType="begin"/>
        </w:r>
        <w:r>
          <w:instrText xml:space="preserve"> PAGEREF _Toc3205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76"/>
      <w:r>
        <w:rPr>
          <w:rFonts w:ascii="仿宋" w:eastAsia="仿宋" w:hAnsi="仿宋" w:cs="仿宋" w:hint="eastAsia"/>
          <w:sz w:val="28"/>
          <w:lang w:eastAsia="zh-CN"/>
        </w:rPr>
        <w:t>一、稀有金属及稀土金属材料项目选址可行性分析</w:t>
      </w:r>
      <w:bookmarkEnd w:id="2"/>
    </w:p>
    <w:p>
      <w:pPr>
        <w:pStyle w:val="Heading2"/>
        <w:rPr>
          <w:rFonts w:ascii="仿宋" w:eastAsia="仿宋" w:hAnsi="仿宋" w:cs="仿宋" w:hint="eastAsia"/>
          <w:lang w:eastAsia="zh-CN"/>
        </w:rPr>
      </w:pPr>
      <w:bookmarkStart w:id="3" w:name="_Toc32187"/>
      <w:r>
        <w:rPr>
          <w:rFonts w:ascii="仿宋" w:eastAsia="仿宋" w:hAnsi="仿宋" w:cs="仿宋" w:hint="eastAsia"/>
          <w:lang w:eastAsia="zh-CN"/>
        </w:rPr>
        <w:t>(一)、稀有金属及稀土金属材料项目选址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该稀有金属及稀土金属材料项目选址位于XX省XX市XX区XXX街道</w:t>
      </w:r>
    </w:p>
    <w:p>
      <w:pPr>
        <w:pStyle w:val="Heading2"/>
        <w:ind w:firstLine="560" w:firstLineChars="200"/>
        <w:rPr>
          <w:rFonts w:ascii="仿宋" w:eastAsia="仿宋" w:hAnsi="仿宋" w:cs="仿宋" w:hint="eastAsia"/>
          <w:sz w:val="28"/>
          <w:lang w:eastAsia="zh-CN"/>
        </w:rPr>
      </w:pPr>
      <w:bookmarkStart w:id="4" w:name="_Toc168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有金属及稀土金属材料项目的征地面积将根据稀有金属及稀土金属材料项目的实际规模和需求进行精确规划。具体面积XXX平方米，旨在确保稀有金属及稀土金属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净用地面积是在征地面积基础上去除不可利用面积后的实际可开发用地。具体面积XXX平方米，考虑到环保、交通、安全等多方面因素，以确保稀有金属及稀土金属材料项目在整体利用效率上达到最优。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稀有金属及稀土金属材料项目计划建设的建筑总规模具体面积XXX平方米。这一规模的确定综合考虑了稀有金属及稀土金属材料项目的性质、规模，以及城市规划的相关要求，确保建筑布局与周边环境协调一致。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绿地率是稀有金属及稀土金属材料项目用地中被规划为绿地的比例。具体面积XXX平方米，旨在通过合理规划绿地，改善稀有金属及稀土金属材料项目周边环境，提升居民生活质量，并符合城市整体绿化规划。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容积率是用地上可以建设的建筑总体积与用地面积之比。具体面积XXX，通过合理的容积率规划，确保稀有金属及稀土金属材料项目建筑规模与周边环境和谐共生。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有金属及稀土金属材料项目选址与当地城市规划相一致，具体面积XXX平方米。通过与城市规划部门深入沟通，确保稀有金属及稀土金属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有金属及稀土金属材料项目选址符合当地产业政策，具体面积XXX平方米。这包括稀有金属及稀土金属材料项目对当地经济的促进作用，以及对相关产业的带动效应，确保稀有金属及稀土金属材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稀有金属及稀土金属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确保稀有金属及稀土金属材料项目选址具备必要的公共设施配套，具体面积XXX平方米。这包括交通便利性、教育、医疗等基础设施，以提高居民生活品质，使得稀有金属及稀土金属材料项目选址更具吸引力。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考虑用地总体要求对当地社会稳定性的影响，具体面积XXX平方米。通过深入了解当地社区反馈，确保稀有金属及稀土金属材料项目的选址和建设过程对当地社会和谐稳定产生积极作用。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有金属及稀土金属材料项目选址不仅符合法规和规划，还在实际操作中具有可行性。这一全面规划将为稀有金属及稀土金属材料项目的成功实施提供坚实的基础，确保稀有金属及稀土金属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46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有金属及稀土金属材料项目的设备规划和空间设计中，我们将采取灵活设备布局的措施。设备布局将根据实际需求进行灵活设计，避免不必要的浪费。通过合理规划设备摆放位置，我们将提高设备的利用率，减少设备间距，以确保稀有金属及稀土金属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稀有金属及稀土金属材料项目内部引入共享设施的概念，例如共享会议室、办公区等。通过这种方式，我们可以减少对资源的重复建设，提高资源共享效率，从而减小稀有金属及稀土金属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2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稀有金属及稀土金属材料项目的总图布置中，我们将不同功能区域进行明确的规划，以最大程度满足稀有金属及稀土金属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5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稀有金属及稀土金属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稀有金属及稀土金属材料项目对环境的影响是综合评价的重要因素之一。我们将详细考虑选址周边的自然环境、生态保护区、水源地等情况，确保稀有金属及稀土金属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稀有金属及稀土金属材料项目所在地的相关政策，确保稀有金属及稀土金属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考虑到社会稳定性对企业运营的重要性，我们将评估选址地区的社会安全情况、劳工关系、社区反馈等方面，以确保稀有金属及稀土金属材料项目的建设和运营不会受到社会稳定性的负面影响。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最后，我们将综合考虑用地成本，包括土地购置费用、土地开发成本等。通过对用地成本的详细评估，我们能够做出更为精确的经济效益分析，为稀有金属及稀土金属材料项目的投资决策提供有力支持。</w:t>
      </w:r>
    </w:p>
    <w:p>
      <w:pPr>
        <w:pStyle w:val="Heading1"/>
        <w:ind w:firstLine="560" w:firstLineChars="200"/>
        <w:rPr>
          <w:rFonts w:ascii="仿宋" w:eastAsia="仿宋" w:hAnsi="仿宋" w:cs="仿宋" w:hint="eastAsia"/>
          <w:sz w:val="28"/>
          <w:lang w:eastAsia="zh-CN"/>
        </w:rPr>
      </w:pPr>
      <w:bookmarkStart w:id="8" w:name="_Toc9088"/>
      <w:r>
        <w:rPr>
          <w:rFonts w:ascii="仿宋" w:eastAsia="仿宋" w:hAnsi="仿宋" w:cs="仿宋" w:hint="eastAsia"/>
          <w:sz w:val="28"/>
          <w:lang w:eastAsia="zh-CN"/>
        </w:rPr>
        <w:t>二、稀有金属及稀土金属材料项目建设单位说明</w:t>
      </w:r>
      <w:bookmarkEnd w:id="8"/>
    </w:p>
    <w:p>
      <w:pPr>
        <w:pStyle w:val="Heading2"/>
        <w:rPr>
          <w:rFonts w:ascii="仿宋" w:eastAsia="仿宋" w:hAnsi="仿宋" w:cs="仿宋" w:hint="eastAsia"/>
          <w:lang w:eastAsia="zh-CN"/>
        </w:rPr>
      </w:pPr>
      <w:bookmarkStart w:id="9" w:name="_Toc8456"/>
      <w:r>
        <w:rPr>
          <w:rFonts w:ascii="仿宋" w:eastAsia="仿宋" w:hAnsi="仿宋" w:cs="仿宋" w:hint="eastAsia"/>
          <w:lang w:eastAsia="zh-CN"/>
        </w:rPr>
        <w:t>(一)、稀有金属及稀土金属材料项目承办单位基本情况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55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稀有金属及稀土金属材料项目承办单位的XXXX，我们着眼于实现可持续的经济效益。通过技术创新和解决方案的提供，公司预计在稀有金属及稀土金属材料项目执行期间将获得可观的收入增长。这一收入来源主要包括稀有金属及稀土金属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同时，我们注重成本控制和效率提升，以确保稀有金属及稀土金属材料项目的可持续盈利。透过精细的管理和资源优化，公司期望实现稀有金属及稀土金属材料项目利润最大化。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稀有金属及稀土金属材料项目实施进行全面的投资评估，包括稀有金属及稀土金属材料项目启动阶段的资金投入和后续运营成本。通过对稀有金属及稀土金属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稀有金属及稀土金属材料项目实施过程中具备足够的资金流动性，公司将进行详尽的现金流分析。这包括资金需求的合理预测、稀有金属及稀土金属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200"/>
      <w:r>
        <w:rPr>
          <w:rFonts w:ascii="仿宋" w:eastAsia="仿宋" w:hAnsi="仿宋" w:cs="仿宋" w:hint="eastAsia"/>
          <w:sz w:val="28"/>
          <w:lang w:eastAsia="zh-CN"/>
        </w:rPr>
        <w:t>三、稀有金属及稀土金属材料项目建设背景及必要性分析</w:t>
      </w:r>
      <w:bookmarkEnd w:id="11"/>
    </w:p>
    <w:p>
      <w:pPr>
        <w:pStyle w:val="Heading2"/>
        <w:rPr>
          <w:rFonts w:ascii="仿宋" w:eastAsia="仿宋" w:hAnsi="仿宋" w:cs="仿宋" w:hint="eastAsia"/>
          <w:lang w:eastAsia="zh-CN"/>
        </w:rPr>
      </w:pPr>
      <w:bookmarkStart w:id="12" w:name="_Toc10964"/>
      <w:r>
        <w:rPr>
          <w:rFonts w:ascii="仿宋" w:eastAsia="仿宋" w:hAnsi="仿宋" w:cs="仿宋" w:hint="eastAsia"/>
          <w:lang w:eastAsia="zh-CN"/>
        </w:rPr>
        <w:t>(一)、稀有金属及稀土金属材料项目背景分析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稀有金属及稀土金属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稀有金属及稀土金属材料项目在这个潮流中的定位。同时，我们将关注行业内涌现的新兴机遇，以便稀有金属及稀土金属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稀有金属及稀土金属材料项目提供了强大的发展动力。我们将聚焦于行业内最新的技术发展趋势，包括但不限于人工智能、大数据分析、物联网等领域。通过深度的技术研究，我们将确保稀有金属及稀土金属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稀有金属及稀土金属材料项目发展的源泉。我们将投入更多的精力对市场需求进行深入剖析，超越表面的需求，深入挖掘潜在的市场痛点和机遇。通过对市场需求的细致了解，稀有金属及稀土金属材料项目将更有针对性地设计解决方案，满足市场的多样化需求，从而更好地促进稀有金属及稀土金属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稀有金属及稀土金属材料项目战略至关重要。我们将对竞争态势进行更为深入的分析，包括但不限于市场份额、产品特点、客户满意度等多个维度。通过深度的竞争分析，稀有金属及稀土金属材料项目将能够更准确地把握市场脉搏，制定具有竞争力的稀有金属及稀土金属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稀有金属及稀土金属材料项目的发展具有直接的影响。我们将进行更为全面的法规和政策分析，了解行业发展中的潜在法律风险和合规挑战。通过充分了解和遵守相关法规，稀有金属及稀土金属材料项目将确保在法律框架内合法合规运营，为稀有金属及稀土金属材料项目的稳健发展提供有力支持。</w:t>
      </w:r>
    </w:p>
    <w:p>
      <w:pPr>
        <w:pStyle w:val="Heading2"/>
        <w:ind w:firstLine="560" w:firstLineChars="200"/>
        <w:rPr>
          <w:rFonts w:ascii="仿宋" w:eastAsia="仿宋" w:hAnsi="仿宋" w:cs="仿宋" w:hint="eastAsia"/>
          <w:sz w:val="28"/>
          <w:lang w:eastAsia="zh-CN"/>
        </w:rPr>
      </w:pPr>
      <w:bookmarkStart w:id="13" w:name="_Toc29225"/>
      <w:r>
        <w:rPr>
          <w:rFonts w:ascii="仿宋" w:eastAsia="仿宋" w:hAnsi="仿宋" w:cs="仿宋" w:hint="eastAsia"/>
          <w:sz w:val="28"/>
          <w:lang w:eastAsia="zh-CN"/>
        </w:rPr>
        <w:t>(二)、稀有金属及稀土金属材料项目建设必要性分析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建设的迫切性源于对行业发展趋势的深刻洞察。我们正处于一个行业变革的时代，科技创新、数字化转型成为企业发展的关键动力。稀有金属及稀土金属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建设不仅仅是为了跟上潮流，更是为了通过技术创新推动企业的持续发展。通过引入先进的技术和解决方案，稀有金属及稀土金属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稀有金属及稀土金属材料项目的建设成为必然选择，通过提高产品质量、拓展服务领域，从而在竞争中获得更多的机会。稀有金属及稀土金属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稀有金属及稀土金属材料项目建设的必要性体现在对客户需求更精准的满足。通过稀有金属及稀土金属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稀有金属及稀土金属材料项目建设的背后是对企业持续创新的追求。只有通过不断创新，企业才能在竞争中立于不败之地。稀有金属及稀土金属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2782"/>
      <w:r>
        <w:rPr>
          <w:rFonts w:ascii="仿宋" w:eastAsia="仿宋" w:hAnsi="仿宋" w:cs="仿宋" w:hint="eastAsia"/>
          <w:sz w:val="28"/>
          <w:lang w:eastAsia="zh-CN"/>
        </w:rPr>
        <w:t>四、稀有金属及稀土金属材料项目概论</w:t>
      </w:r>
      <w:bookmarkEnd w:id="14"/>
    </w:p>
    <w:p>
      <w:pPr>
        <w:pStyle w:val="Heading2"/>
        <w:rPr>
          <w:rFonts w:ascii="仿宋" w:eastAsia="仿宋" w:hAnsi="仿宋" w:cs="仿宋" w:hint="eastAsia"/>
          <w:lang w:eastAsia="zh-CN"/>
        </w:rPr>
      </w:pPr>
      <w:bookmarkStart w:id="15" w:name="_Toc22083"/>
      <w:r>
        <w:rPr>
          <w:rFonts w:ascii="仿宋" w:eastAsia="仿宋" w:hAnsi="仿宋" w:cs="仿宋" w:hint="eastAsia"/>
          <w:lang w:eastAsia="zh-CN"/>
        </w:rPr>
        <w:t>(一)、稀有金属及稀土金属材料项目概况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起源追溯至对市场的深入洞察。市场的不断演变与变革为稀有金属及稀土金属材料项目提供了难得的机遇。当前市场存在的需求缺口和变革的大环境共同构成了稀有金属及稀土金属材料项目的背景。这个稀有金属及稀土金属材料项目旨在充分利用市场机遇，填补行业中尚未满足的需求，为客户提供全新的解决方案。市场的变革和需求的增长使得这个稀有金属及稀土金属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稀有金属及稀土金属材料项目名称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正式命名为稀有金属及稀土金属材料。这个名称不仅仅是一个标识，更代表了稀有金属及稀土金属材料项目的核心理念和愿景。它蕴含着稀有金属及稀土金属材料项目所要解决问题的关键字，具有强烈的表达和辨识度，为稀有金属及稀土金属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稀有金属及稀土金属材料项目目标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核心目标是提供一种全新、高效的解决方案，满足客户日益增长的需求。稀有金属及稀土金属材料项目追求的不仅仅是满足市场需求，更是在市场中获得卓越的竞争优势。通过不断提升产品或服务的质量和创新水平，稀有金属及稀土金属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稀有金属及稀土金属材料项目范围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全面涵盖了产品研发、制造、市场推广和售后服务，确保从产品设计到最终用户体验的全方位关注。这一全面的稀有金属及稀土金属材料项目范围是为了确保稀有金属及稀土金属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稀有金属及稀土金属材料项目时间表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计划在未来18个月内完成，包括研发、测试、市场试点和正式推出等不同阶段。这个时间表的合理设计是为了确保稀有金属及稀土金属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稀有金属及稀土金属材料项目预算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总预算估算为XX百万美元，主要分配在研发、市场推广、人员培训和运营等方面。这一充足的预算为稀有金属及稀土金属材料项目提供了充足的资源，确保稀有金属及稀土金属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稀有金属及稀土金属材料项目风险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稀有金属及稀土金属材料项目可能面临的风险包括市场接受度低、技术难题、竞争激烈等。稀有金属及稀土金属材料项目团队已经制定了相应的风险应对计划，通过前瞻性的风险管理，确保稀有金属及稀土金属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稀有金属及稀土金属材料项目团队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汇聚了一支经验丰富、多领域专业素养的核心团队，确保稀有金属及稀土金属材料项目在各个方面都能拥有高水平的执行力。团队的协同作战是稀有金属及稀土金属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稀有金属及稀土金属材料项目背景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稀有金属及稀土金属材料项目的背景根植于市场对更高效、创新产品的渴望，同时也受到科技发展对行业格局的深刻改变的影响。这为稀有金属及稀土金属材料项目提供了广阔的发展空间和市场需求。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稀有金属及稀土金属材料项目现状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截至目前，稀有金属及稀土金属材料项目已完成市场调研和技术验证，取得了初步的成功。这为稀有金属及稀土金属材料项目在未来的发展奠定了坚实的基础，为更远大的目标打下了坚实的基石。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980"/>
      <w:r>
        <w:rPr>
          <w:rFonts w:ascii="仿宋" w:eastAsia="仿宋" w:hAnsi="仿宋" w:cs="仿宋" w:hint="eastAsia"/>
          <w:sz w:val="28"/>
          <w:lang w:eastAsia="zh-CN"/>
        </w:rPr>
        <w:t>(二)、稀有金属及稀土金属材料项目目标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稀有金属及稀土金属材料项目首要业务目标是在市场中占据有利地位，实现产品/服务的成功推广和销售。通过不断提升产品质量、创新性，稀有金属及稀土金属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https://d.book118.com/078025054042006031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979BA"/>
    <w:rsid w:val="25A979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2505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2024-01-16T23:51:00Z</dcterms:created>
  <dcterms:modified xsi:type="dcterms:W3CDTF">2024-01-16T23:51:40Z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BE3F128E093140438C0459CEDB6A9F1D_11</vt:lpwstr>
  </property>
  <property fmtid="{D5CDD505-2E9C-101B-9397-08002B2CF9AE}" pid="3" name="KSOProductBuildVer">
    <vt:lpwstr>2052-12.1.0.16120</vt:lpwstr>
  </property>
</Properties>
</file>