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7046F">
      <w:pPr>
        <w:widowControl/>
        <w:jc w:val="left"/>
        <w:rPr>
          <w:rFonts w:ascii="仿宋" w:eastAsia="仿宋" w:hAnsi="仿宋"/>
          <w:b/>
          <w:sz w:val="40"/>
        </w:rPr>
      </w:pPr>
      <w:bookmarkStart w:id="0" w:name="_GoBack"/>
      <w:bookmarkEnd w:id="0"/>
    </w:p>
    <w:p w:rsidR="00B7046F">
      <w:pPr>
        <w:widowControl/>
        <w:jc w:val="left"/>
        <w:rPr>
          <w:rFonts w:ascii="仿宋" w:eastAsia="仿宋" w:hAnsi="仿宋"/>
          <w:b/>
          <w:sz w:val="40"/>
        </w:rPr>
      </w:pPr>
    </w:p>
    <w:p w:rsidR="00B7046F">
      <w:pPr>
        <w:widowControl/>
        <w:jc w:val="left"/>
        <w:rPr>
          <w:rFonts w:ascii="仿宋" w:eastAsia="仿宋" w:hAnsi="仿宋"/>
          <w:b/>
          <w:sz w:val="40"/>
        </w:rPr>
      </w:pPr>
    </w:p>
    <w:p w:rsidR="00B7046F" w:rsidRPr="00B7046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7046F">
        <w:rPr>
          <w:rFonts w:ascii="宋体" w:eastAsia="宋体" w:hAnsi="宋体" w:hint="eastAsia"/>
          <w:b/>
          <w:sz w:val="60"/>
        </w:rPr>
        <w:t>橡胶板、杆、型材风险评估与管理报告</w:t>
      </w:r>
    </w:p>
    <w:p w:rsidR="00B7046F" w:rsidP="00B7046F">
      <w:pPr>
        <w:widowControl/>
        <w:jc w:val="center"/>
        <w:rPr>
          <w:rFonts w:ascii="仿宋" w:eastAsia="仿宋" w:hAnsi="仿宋" w:hint="eastAsia"/>
          <w:b/>
          <w:sz w:val="40"/>
        </w:rPr>
      </w:pPr>
      <w:r w:rsidRPr="00B7046F">
        <w:rPr>
          <w:rFonts w:ascii="仿宋" w:eastAsia="仿宋" w:hAnsi="仿宋" w:hint="eastAsia"/>
          <w:b/>
          <w:sz w:val="40"/>
        </w:rPr>
        <w:t>目录</w:t>
      </w:r>
    </w:p>
    <w:p w:rsidR="00B7046F">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_Toc161337694 \h </w:instrText>
      </w:r>
      <w:r>
        <w:rPr>
          <w:noProof/>
        </w:rPr>
        <w:fldChar w:fldCharType="separate"/>
      </w:r>
      <w:r>
        <w:rPr>
          <w:noProof/>
        </w:rPr>
        <w:t>3</w:t>
      </w:r>
      <w:r>
        <w:rPr>
          <w:noProof/>
        </w:rPr>
        <w:fldChar w:fldCharType="end"/>
      </w:r>
    </w:p>
    <w:p w:rsidR="00B7046F">
      <w:pPr>
        <w:pStyle w:val="TOC1"/>
        <w:tabs>
          <w:tab w:val="right" w:leader="dot" w:pos="8296"/>
        </w:tabs>
        <w:rPr>
          <w:noProof/>
        </w:rPr>
      </w:pPr>
      <w:r>
        <w:rPr>
          <w:rFonts w:hint="eastAsia"/>
          <w:noProof/>
        </w:rPr>
        <w:t>一、橡胶板、杆、型材项目风险管理方案</w:t>
      </w:r>
      <w:r>
        <w:rPr>
          <w:noProof/>
        </w:rPr>
        <w:tab/>
      </w:r>
      <w:r>
        <w:rPr>
          <w:noProof/>
        </w:rPr>
        <w:fldChar w:fldCharType="begin"/>
      </w:r>
      <w:r>
        <w:rPr>
          <w:noProof/>
        </w:rPr>
        <w:instrText xml:space="preserve"> PAGEREF _Toc161337695 \h </w:instrText>
      </w:r>
      <w:r>
        <w:rPr>
          <w:noProof/>
        </w:rPr>
        <w:fldChar w:fldCharType="separate"/>
      </w:r>
      <w:r>
        <w:rPr>
          <w:noProof/>
        </w:rPr>
        <w:t>3</w:t>
      </w:r>
      <w:r>
        <w:rPr>
          <w:noProof/>
        </w:rPr>
        <w:fldChar w:fldCharType="end"/>
      </w:r>
    </w:p>
    <w:p w:rsidR="00B7046F">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_Toc161337696 \h </w:instrText>
      </w:r>
      <w:r>
        <w:rPr>
          <w:noProof/>
        </w:rPr>
        <w:fldChar w:fldCharType="separate"/>
      </w:r>
      <w:r>
        <w:rPr>
          <w:noProof/>
        </w:rPr>
        <w:t>3</w:t>
      </w:r>
      <w:r>
        <w:rPr>
          <w:noProof/>
        </w:rPr>
        <w:fldChar w:fldCharType="end"/>
      </w:r>
    </w:p>
    <w:p w:rsidR="00B7046F">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_Toc161337697 \h </w:instrText>
      </w:r>
      <w:r>
        <w:rPr>
          <w:noProof/>
        </w:rPr>
        <w:fldChar w:fldCharType="separate"/>
      </w:r>
      <w:r>
        <w:rPr>
          <w:noProof/>
        </w:rPr>
        <w:t>4</w:t>
      </w:r>
      <w:r>
        <w:rPr>
          <w:noProof/>
        </w:rPr>
        <w:fldChar w:fldCharType="end"/>
      </w:r>
    </w:p>
    <w:p w:rsidR="00B7046F">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_Toc161337698 \h </w:instrText>
      </w:r>
      <w:r>
        <w:rPr>
          <w:noProof/>
        </w:rPr>
        <w:fldChar w:fldCharType="separate"/>
      </w:r>
      <w:r>
        <w:rPr>
          <w:noProof/>
        </w:rPr>
        <w:t>7</w:t>
      </w:r>
      <w:r>
        <w:rPr>
          <w:noProof/>
        </w:rPr>
        <w:fldChar w:fldCharType="end"/>
      </w:r>
    </w:p>
    <w:p w:rsidR="00B7046F">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_Toc161337699 \h </w:instrText>
      </w:r>
      <w:r>
        <w:rPr>
          <w:noProof/>
        </w:rPr>
        <w:fldChar w:fldCharType="separate"/>
      </w:r>
      <w:r>
        <w:rPr>
          <w:noProof/>
        </w:rPr>
        <w:t>8</w:t>
      </w:r>
      <w:r>
        <w:rPr>
          <w:noProof/>
        </w:rPr>
        <w:fldChar w:fldCharType="end"/>
      </w:r>
    </w:p>
    <w:p w:rsidR="00B7046F">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_Toc161337700 \h </w:instrText>
      </w:r>
      <w:r>
        <w:rPr>
          <w:noProof/>
        </w:rPr>
        <w:fldChar w:fldCharType="separate"/>
      </w:r>
      <w:r>
        <w:rPr>
          <w:noProof/>
        </w:rPr>
        <w:t>10</w:t>
      </w:r>
      <w:r>
        <w:rPr>
          <w:noProof/>
        </w:rPr>
        <w:fldChar w:fldCharType="end"/>
      </w:r>
    </w:p>
    <w:p w:rsidR="00B7046F">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_Toc161337701 \h </w:instrText>
      </w:r>
      <w:r>
        <w:rPr>
          <w:noProof/>
        </w:rPr>
        <w:fldChar w:fldCharType="separate"/>
      </w:r>
      <w:r>
        <w:rPr>
          <w:noProof/>
        </w:rPr>
        <w:t>14</w:t>
      </w:r>
      <w:r>
        <w:rPr>
          <w:noProof/>
        </w:rPr>
        <w:fldChar w:fldCharType="end"/>
      </w:r>
    </w:p>
    <w:p w:rsidR="00B7046F">
      <w:pPr>
        <w:pStyle w:val="TOC1"/>
        <w:tabs>
          <w:tab w:val="right" w:leader="dot" w:pos="8296"/>
        </w:tabs>
        <w:rPr>
          <w:noProof/>
        </w:rPr>
      </w:pPr>
      <w:r>
        <w:rPr>
          <w:rFonts w:hint="eastAsia"/>
          <w:noProof/>
        </w:rPr>
        <w:t>二、橡胶板、杆、型材项目运营管理方案</w:t>
      </w:r>
      <w:r>
        <w:rPr>
          <w:noProof/>
        </w:rPr>
        <w:tab/>
      </w:r>
      <w:r>
        <w:rPr>
          <w:noProof/>
        </w:rPr>
        <w:fldChar w:fldCharType="begin"/>
      </w:r>
      <w:r>
        <w:rPr>
          <w:noProof/>
        </w:rPr>
        <w:instrText xml:space="preserve"> PAGEREF _Toc161337702 \h </w:instrText>
      </w:r>
      <w:r>
        <w:rPr>
          <w:noProof/>
        </w:rPr>
        <w:fldChar w:fldCharType="separate"/>
      </w:r>
      <w:r>
        <w:rPr>
          <w:noProof/>
        </w:rPr>
        <w:t>16</w:t>
      </w:r>
      <w:r>
        <w:rPr>
          <w:noProof/>
        </w:rPr>
        <w:fldChar w:fldCharType="end"/>
      </w:r>
    </w:p>
    <w:p w:rsidR="00B7046F">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_Toc161337703 \h </w:instrText>
      </w:r>
      <w:r>
        <w:rPr>
          <w:noProof/>
        </w:rPr>
        <w:fldChar w:fldCharType="separate"/>
      </w:r>
      <w:r>
        <w:rPr>
          <w:noProof/>
        </w:rPr>
        <w:t>16</w:t>
      </w:r>
      <w:r>
        <w:rPr>
          <w:noProof/>
        </w:rPr>
        <w:fldChar w:fldCharType="end"/>
      </w:r>
    </w:p>
    <w:p w:rsidR="00B7046F">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_Toc161337704 \h </w:instrText>
      </w:r>
      <w:r>
        <w:rPr>
          <w:noProof/>
        </w:rPr>
        <w:fldChar w:fldCharType="separate"/>
      </w:r>
      <w:r>
        <w:rPr>
          <w:noProof/>
        </w:rPr>
        <w:t>18</w:t>
      </w:r>
      <w:r>
        <w:rPr>
          <w:noProof/>
        </w:rPr>
        <w:fldChar w:fldCharType="end"/>
      </w:r>
    </w:p>
    <w:p w:rsidR="00B7046F">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_Toc161337705 \h </w:instrText>
      </w:r>
      <w:r>
        <w:rPr>
          <w:noProof/>
        </w:rPr>
        <w:fldChar w:fldCharType="separate"/>
      </w:r>
      <w:r>
        <w:rPr>
          <w:noProof/>
        </w:rPr>
        <w:t>20</w:t>
      </w:r>
      <w:r>
        <w:rPr>
          <w:noProof/>
        </w:rPr>
        <w:fldChar w:fldCharType="end"/>
      </w:r>
    </w:p>
    <w:p w:rsidR="00B7046F">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_Toc161337706 \h </w:instrText>
      </w:r>
      <w:r>
        <w:rPr>
          <w:noProof/>
        </w:rPr>
        <w:fldChar w:fldCharType="separate"/>
      </w:r>
      <w:r>
        <w:rPr>
          <w:noProof/>
        </w:rPr>
        <w:t>22</w:t>
      </w:r>
      <w:r>
        <w:rPr>
          <w:noProof/>
        </w:rPr>
        <w:fldChar w:fldCharType="end"/>
      </w:r>
    </w:p>
    <w:p w:rsidR="00B7046F">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_Toc161337707 \h </w:instrText>
      </w:r>
      <w:r>
        <w:rPr>
          <w:noProof/>
        </w:rPr>
        <w:fldChar w:fldCharType="separate"/>
      </w:r>
      <w:r>
        <w:rPr>
          <w:noProof/>
        </w:rPr>
        <w:t>24</w:t>
      </w:r>
      <w:r>
        <w:rPr>
          <w:noProof/>
        </w:rPr>
        <w:fldChar w:fldCharType="end"/>
      </w:r>
    </w:p>
    <w:p w:rsidR="00B7046F">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_Toc161337708 \h </w:instrText>
      </w:r>
      <w:r>
        <w:rPr>
          <w:noProof/>
        </w:rPr>
        <w:fldChar w:fldCharType="separate"/>
      </w:r>
      <w:r>
        <w:rPr>
          <w:noProof/>
        </w:rPr>
        <w:t>26</w:t>
      </w:r>
      <w:r>
        <w:rPr>
          <w:noProof/>
        </w:rPr>
        <w:fldChar w:fldCharType="end"/>
      </w:r>
    </w:p>
    <w:p w:rsidR="00B7046F">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_Toc161337709 \h </w:instrText>
      </w:r>
      <w:r>
        <w:rPr>
          <w:noProof/>
        </w:rPr>
        <w:fldChar w:fldCharType="separate"/>
      </w:r>
      <w:r>
        <w:rPr>
          <w:noProof/>
        </w:rPr>
        <w:t>28</w:t>
      </w:r>
      <w:r>
        <w:rPr>
          <w:noProof/>
        </w:rPr>
        <w:fldChar w:fldCharType="end"/>
      </w:r>
    </w:p>
    <w:p w:rsidR="00B7046F">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_Toc161337710 \h </w:instrText>
      </w:r>
      <w:r>
        <w:rPr>
          <w:noProof/>
        </w:rPr>
        <w:fldChar w:fldCharType="separate"/>
      </w:r>
      <w:r>
        <w:rPr>
          <w:noProof/>
        </w:rPr>
        <w:t>31</w:t>
      </w:r>
      <w:r>
        <w:rPr>
          <w:noProof/>
        </w:rPr>
        <w:fldChar w:fldCharType="end"/>
      </w:r>
    </w:p>
    <w:p w:rsidR="00B7046F">
      <w:pPr>
        <w:pStyle w:val="TOC1"/>
        <w:tabs>
          <w:tab w:val="right" w:leader="dot" w:pos="8296"/>
        </w:tabs>
        <w:rPr>
          <w:noProof/>
        </w:rPr>
      </w:pPr>
      <w:r>
        <w:rPr>
          <w:rFonts w:hint="eastAsia"/>
          <w:noProof/>
        </w:rPr>
        <w:t>三、橡胶板、杆、型材项目财务管理方案</w:t>
      </w:r>
      <w:r>
        <w:rPr>
          <w:noProof/>
        </w:rPr>
        <w:tab/>
      </w:r>
      <w:r>
        <w:rPr>
          <w:noProof/>
        </w:rPr>
        <w:fldChar w:fldCharType="begin"/>
      </w:r>
      <w:r>
        <w:rPr>
          <w:noProof/>
        </w:rPr>
        <w:instrText xml:space="preserve"> PAGEREF _Toc161337711 \h </w:instrText>
      </w:r>
      <w:r>
        <w:rPr>
          <w:noProof/>
        </w:rPr>
        <w:fldChar w:fldCharType="separate"/>
      </w:r>
      <w:r>
        <w:rPr>
          <w:noProof/>
        </w:rPr>
        <w:t>33</w:t>
      </w:r>
      <w:r>
        <w:rPr>
          <w:noProof/>
        </w:rPr>
        <w:fldChar w:fldCharType="end"/>
      </w:r>
    </w:p>
    <w:p w:rsidR="00B7046F">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_Toc161337712 \h </w:instrText>
      </w:r>
      <w:r>
        <w:rPr>
          <w:noProof/>
        </w:rPr>
        <w:fldChar w:fldCharType="separate"/>
      </w:r>
      <w:r>
        <w:rPr>
          <w:noProof/>
        </w:rPr>
        <w:t>33</w:t>
      </w:r>
      <w:r>
        <w:rPr>
          <w:noProof/>
        </w:rPr>
        <w:fldChar w:fldCharType="end"/>
      </w:r>
    </w:p>
    <w:p w:rsidR="00B7046F">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_Toc161337713 \h </w:instrText>
      </w:r>
      <w:r>
        <w:rPr>
          <w:noProof/>
        </w:rPr>
        <w:fldChar w:fldCharType="separate"/>
      </w:r>
      <w:r>
        <w:rPr>
          <w:noProof/>
        </w:rPr>
        <w:t>35</w:t>
      </w:r>
      <w:r>
        <w:rPr>
          <w:noProof/>
        </w:rPr>
        <w:fldChar w:fldCharType="end"/>
      </w:r>
    </w:p>
    <w:p w:rsidR="00B7046F">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_Toc161337714 \h </w:instrText>
      </w:r>
      <w:r>
        <w:rPr>
          <w:noProof/>
        </w:rPr>
        <w:fldChar w:fldCharType="separate"/>
      </w:r>
      <w:r>
        <w:rPr>
          <w:noProof/>
        </w:rPr>
        <w:t>37</w:t>
      </w:r>
      <w:r>
        <w:rPr>
          <w:noProof/>
        </w:rPr>
        <w:fldChar w:fldCharType="end"/>
      </w:r>
    </w:p>
    <w:p w:rsidR="00B7046F">
      <w:pPr>
        <w:pStyle w:val="TOC2"/>
        <w:tabs>
          <w:tab w:val="right" w:leader="dot" w:pos="8296"/>
        </w:tabs>
        <w:rPr>
          <w:noProof/>
        </w:rPr>
      </w:pPr>
      <w:r>
        <w:rPr>
          <w:noProof/>
        </w:rPr>
        <w:t>(</w:t>
      </w:r>
      <w:r>
        <w:rPr>
          <w:rFonts w:hint="eastAsia"/>
          <w:noProof/>
        </w:rPr>
        <w:t>四</w:t>
      </w:r>
      <w:r>
        <w:rPr>
          <w:noProof/>
        </w:rPr>
        <w:t>)</w:t>
      </w:r>
      <w:r>
        <w:rPr>
          <w:rFonts w:hint="eastAsia"/>
          <w:noProof/>
        </w:rPr>
        <w:t>、收入管理在橡胶板、杆、型材项目中的重要性与挑战</w:t>
      </w:r>
      <w:r>
        <w:rPr>
          <w:noProof/>
        </w:rPr>
        <w:tab/>
      </w:r>
      <w:r>
        <w:rPr>
          <w:noProof/>
        </w:rPr>
        <w:fldChar w:fldCharType="begin"/>
      </w:r>
      <w:r>
        <w:rPr>
          <w:noProof/>
        </w:rPr>
        <w:instrText xml:space="preserve"> PAGEREF _Toc161337715 \h </w:instrText>
      </w:r>
      <w:r>
        <w:rPr>
          <w:noProof/>
        </w:rPr>
        <w:fldChar w:fldCharType="separate"/>
      </w:r>
      <w:r>
        <w:rPr>
          <w:noProof/>
        </w:rPr>
        <w:t>40</w:t>
      </w:r>
      <w:r>
        <w:rPr>
          <w:noProof/>
        </w:rPr>
        <w:fldChar w:fldCharType="end"/>
      </w:r>
    </w:p>
    <w:p w:rsidR="00B7046F">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_Toc161337716 \h </w:instrText>
      </w:r>
      <w:r>
        <w:rPr>
          <w:noProof/>
        </w:rPr>
        <w:fldChar w:fldCharType="separate"/>
      </w:r>
      <w:r>
        <w:rPr>
          <w:noProof/>
        </w:rPr>
        <w:t>43</w:t>
      </w:r>
      <w:r>
        <w:rPr>
          <w:noProof/>
        </w:rPr>
        <w:fldChar w:fldCharType="end"/>
      </w:r>
    </w:p>
    <w:p w:rsidR="00B7046F">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_Toc161337717 \h </w:instrText>
      </w:r>
      <w:r>
        <w:rPr>
          <w:noProof/>
        </w:rPr>
        <w:fldChar w:fldCharType="separate"/>
      </w:r>
      <w:r>
        <w:rPr>
          <w:noProof/>
        </w:rPr>
        <w:t>45</w:t>
      </w:r>
      <w:r>
        <w:rPr>
          <w:noProof/>
        </w:rPr>
        <w:fldChar w:fldCharType="end"/>
      </w:r>
    </w:p>
    <w:p w:rsidR="00B7046F">
      <w:pPr>
        <w:pStyle w:val="TOC2"/>
        <w:tabs>
          <w:tab w:val="right" w:leader="dot" w:pos="8296"/>
        </w:tabs>
        <w:rPr>
          <w:noProof/>
        </w:rPr>
      </w:pPr>
      <w:r>
        <w:rPr>
          <w:noProof/>
        </w:rPr>
        <w:t>(</w:t>
      </w:r>
      <w:r>
        <w:rPr>
          <w:rFonts w:hint="eastAsia"/>
          <w:noProof/>
        </w:rPr>
        <w:t>七</w:t>
      </w:r>
      <w:r>
        <w:rPr>
          <w:noProof/>
        </w:rPr>
        <w:t>)</w:t>
      </w:r>
      <w:r>
        <w:rPr>
          <w:rFonts w:hint="eastAsia"/>
          <w:noProof/>
        </w:rPr>
        <w:t>、利润管理在橡胶板、杆、型材项目中的重要性</w:t>
      </w:r>
      <w:r>
        <w:rPr>
          <w:noProof/>
        </w:rPr>
        <w:tab/>
      </w:r>
      <w:r>
        <w:rPr>
          <w:noProof/>
        </w:rPr>
        <w:fldChar w:fldCharType="begin"/>
      </w:r>
      <w:r>
        <w:rPr>
          <w:noProof/>
        </w:rPr>
        <w:instrText xml:space="preserve"> PAGEREF _Toc161337718 \h </w:instrText>
      </w:r>
      <w:r>
        <w:rPr>
          <w:noProof/>
        </w:rPr>
        <w:fldChar w:fldCharType="separate"/>
      </w:r>
      <w:r>
        <w:rPr>
          <w:noProof/>
        </w:rPr>
        <w:t>47</w:t>
      </w:r>
      <w:r>
        <w:rPr>
          <w:noProof/>
        </w:rPr>
        <w:fldChar w:fldCharType="end"/>
      </w:r>
    </w:p>
    <w:p w:rsidR="00B7046F">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_Toc161337719 \h </w:instrText>
      </w:r>
      <w:r>
        <w:rPr>
          <w:noProof/>
        </w:rPr>
        <w:fldChar w:fldCharType="separate"/>
      </w:r>
      <w:r>
        <w:rPr>
          <w:noProof/>
        </w:rPr>
        <w:t>50</w:t>
      </w:r>
      <w:r>
        <w:rPr>
          <w:noProof/>
        </w:rPr>
        <w:fldChar w:fldCharType="end"/>
      </w:r>
    </w:p>
    <w:p w:rsidR="00B7046F">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_Toc161337720 \h </w:instrText>
      </w:r>
      <w:r>
        <w:rPr>
          <w:noProof/>
        </w:rPr>
        <w:fldChar w:fldCharType="separate"/>
      </w:r>
      <w:r>
        <w:rPr>
          <w:noProof/>
        </w:rPr>
        <w:t>51</w:t>
      </w:r>
      <w:r>
        <w:rPr>
          <w:noProof/>
        </w:rPr>
        <w:fldChar w:fldCharType="end"/>
      </w:r>
    </w:p>
    <w:p w:rsidR="00B7046F">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_Toc161337721 \h </w:instrText>
      </w:r>
      <w:r>
        <w:rPr>
          <w:noProof/>
        </w:rPr>
        <w:fldChar w:fldCharType="separate"/>
      </w:r>
      <w:r>
        <w:rPr>
          <w:noProof/>
        </w:rPr>
        <w:t>53</w:t>
      </w:r>
      <w:r>
        <w:rPr>
          <w:noProof/>
        </w:rPr>
        <w:fldChar w:fldCharType="end"/>
      </w:r>
    </w:p>
    <w:p w:rsidR="00B7046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_Toc161337722 \h </w:instrText>
      </w:r>
      <w:r>
        <w:rPr>
          <w:noProof/>
        </w:rPr>
        <w:fldChar w:fldCharType="separate"/>
      </w:r>
      <w:r>
        <w:rPr>
          <w:noProof/>
        </w:rPr>
        <w:t>53</w:t>
      </w:r>
      <w:r>
        <w:rPr>
          <w:noProof/>
        </w:rPr>
        <w:fldChar w:fldCharType="end"/>
      </w:r>
    </w:p>
    <w:p w:rsidR="00B7046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_Toc161337723 \h </w:instrText>
      </w:r>
      <w:r>
        <w:rPr>
          <w:noProof/>
        </w:rPr>
        <w:fldChar w:fldCharType="separate"/>
      </w:r>
      <w:r>
        <w:rPr>
          <w:noProof/>
        </w:rPr>
        <w:t>54</w:t>
      </w:r>
      <w:r>
        <w:rPr>
          <w:noProof/>
        </w:rPr>
        <w:fldChar w:fldCharType="end"/>
      </w:r>
    </w:p>
    <w:p w:rsidR="00B7046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_Toc161337724 \h </w:instrText>
      </w:r>
      <w:r>
        <w:rPr>
          <w:noProof/>
        </w:rPr>
        <w:fldChar w:fldCharType="separate"/>
      </w:r>
      <w:r>
        <w:rPr>
          <w:noProof/>
        </w:rPr>
        <w:t>55</w:t>
      </w:r>
      <w:r>
        <w:rPr>
          <w:noProof/>
        </w:rPr>
        <w:fldChar w:fldCharType="end"/>
      </w:r>
    </w:p>
    <w:p w:rsidR="00B7046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_Toc161337725 \h </w:instrText>
      </w:r>
      <w:r>
        <w:rPr>
          <w:noProof/>
        </w:rPr>
        <w:fldChar w:fldCharType="separate"/>
      </w:r>
      <w:r>
        <w:rPr>
          <w:noProof/>
        </w:rPr>
        <w:t>57</w:t>
      </w:r>
      <w:r>
        <w:rPr>
          <w:noProof/>
        </w:rPr>
        <w:fldChar w:fldCharType="end"/>
      </w:r>
    </w:p>
    <w:p w:rsidR="00B7046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_Toc161337726 \h </w:instrText>
      </w:r>
      <w:r>
        <w:rPr>
          <w:noProof/>
        </w:rPr>
        <w:fldChar w:fldCharType="separate"/>
      </w:r>
      <w:r>
        <w:rPr>
          <w:noProof/>
        </w:rPr>
        <w:t>58</w:t>
      </w:r>
      <w:r>
        <w:rPr>
          <w:noProof/>
        </w:rPr>
        <w:fldChar w:fldCharType="end"/>
      </w:r>
    </w:p>
    <w:p w:rsidR="00B7046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_Toc161337727 \h </w:instrText>
      </w:r>
      <w:r>
        <w:rPr>
          <w:noProof/>
        </w:rPr>
        <w:fldChar w:fldCharType="separate"/>
      </w:r>
      <w:r>
        <w:rPr>
          <w:noProof/>
        </w:rPr>
        <w:t>60</w:t>
      </w:r>
      <w:r>
        <w:rPr>
          <w:noProof/>
        </w:rPr>
        <w:fldChar w:fldCharType="end"/>
      </w:r>
    </w:p>
    <w:p w:rsidR="00B7046F">
      <w:pPr>
        <w:pStyle w:val="TOC1"/>
        <w:tabs>
          <w:tab w:val="right" w:leader="dot" w:pos="8296"/>
        </w:tabs>
        <w:rPr>
          <w:noProof/>
        </w:rPr>
      </w:pPr>
      <w:r>
        <w:rPr>
          <w:rFonts w:hint="eastAsia"/>
          <w:noProof/>
        </w:rPr>
        <w:t>五、橡胶板、杆、型材项目经济评价分析</w:t>
      </w:r>
      <w:r>
        <w:rPr>
          <w:noProof/>
        </w:rPr>
        <w:tab/>
      </w:r>
      <w:r>
        <w:rPr>
          <w:noProof/>
        </w:rPr>
        <w:fldChar w:fldCharType="begin"/>
      </w:r>
      <w:r>
        <w:rPr>
          <w:noProof/>
        </w:rPr>
        <w:instrText xml:space="preserve"> PAGEREF _Toc161337728 \h </w:instrText>
      </w:r>
      <w:r>
        <w:rPr>
          <w:noProof/>
        </w:rPr>
        <w:fldChar w:fldCharType="separate"/>
      </w:r>
      <w:r>
        <w:rPr>
          <w:noProof/>
        </w:rPr>
        <w:t>61</w:t>
      </w:r>
      <w:r>
        <w:rPr>
          <w:noProof/>
        </w:rPr>
        <w:fldChar w:fldCharType="end"/>
      </w:r>
    </w:p>
    <w:p w:rsidR="00B7046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_Toc161337729 \h </w:instrText>
      </w:r>
      <w:r>
        <w:rPr>
          <w:noProof/>
        </w:rPr>
        <w:fldChar w:fldCharType="separate"/>
      </w:r>
      <w:r>
        <w:rPr>
          <w:noProof/>
        </w:rPr>
        <w:t>61</w:t>
      </w:r>
      <w:r>
        <w:rPr>
          <w:noProof/>
        </w:rPr>
        <w:fldChar w:fldCharType="end"/>
      </w:r>
    </w:p>
    <w:p w:rsidR="00B7046F">
      <w:pPr>
        <w:pStyle w:val="TOC2"/>
        <w:tabs>
          <w:tab w:val="right" w:leader="dot" w:pos="8296"/>
        </w:tabs>
        <w:rPr>
          <w:noProof/>
        </w:rPr>
      </w:pPr>
      <w:r>
        <w:rPr>
          <w:noProof/>
        </w:rPr>
        <w:t>(</w:t>
      </w:r>
      <w:r>
        <w:rPr>
          <w:rFonts w:hint="eastAsia"/>
          <w:noProof/>
        </w:rPr>
        <w:t>二</w:t>
      </w:r>
      <w:r>
        <w:rPr>
          <w:noProof/>
        </w:rPr>
        <w:t>)</w:t>
      </w:r>
      <w:r>
        <w:rPr>
          <w:rFonts w:hint="eastAsia"/>
          <w:noProof/>
        </w:rPr>
        <w:t>、橡胶板、杆、型材项目盈利能力分析</w:t>
      </w:r>
      <w:r>
        <w:rPr>
          <w:noProof/>
        </w:rPr>
        <w:tab/>
      </w:r>
      <w:r>
        <w:rPr>
          <w:noProof/>
        </w:rPr>
        <w:fldChar w:fldCharType="begin"/>
      </w:r>
      <w:r>
        <w:rPr>
          <w:noProof/>
        </w:rPr>
        <w:instrText xml:space="preserve"> PAGEREF _Toc161337730 \h </w:instrText>
      </w:r>
      <w:r>
        <w:rPr>
          <w:noProof/>
        </w:rPr>
        <w:fldChar w:fldCharType="separate"/>
      </w:r>
      <w:r>
        <w:rPr>
          <w:noProof/>
        </w:rPr>
        <w:t>62</w:t>
      </w:r>
      <w:r>
        <w:rPr>
          <w:noProof/>
        </w:rPr>
        <w:fldChar w:fldCharType="end"/>
      </w:r>
    </w:p>
    <w:p w:rsidR="00B7046F">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_Toc161337731 \h </w:instrText>
      </w:r>
      <w:r>
        <w:rPr>
          <w:noProof/>
        </w:rPr>
        <w:fldChar w:fldCharType="separate"/>
      </w:r>
      <w:r>
        <w:rPr>
          <w:noProof/>
        </w:rPr>
        <w:t>64</w:t>
      </w:r>
      <w:r>
        <w:rPr>
          <w:noProof/>
        </w:rPr>
        <w:fldChar w:fldCharType="end"/>
      </w:r>
    </w:p>
    <w:p w:rsidR="00B7046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_Toc161337732 \h </w:instrText>
      </w:r>
      <w:r>
        <w:rPr>
          <w:noProof/>
        </w:rPr>
        <w:fldChar w:fldCharType="separate"/>
      </w:r>
      <w:r>
        <w:rPr>
          <w:noProof/>
        </w:rPr>
        <w:t>64</w:t>
      </w:r>
      <w:r>
        <w:rPr>
          <w:noProof/>
        </w:rPr>
        <w:fldChar w:fldCharType="end"/>
      </w:r>
    </w:p>
    <w:p w:rsidR="00B7046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_Toc161337733 \h </w:instrText>
      </w:r>
      <w:r>
        <w:rPr>
          <w:noProof/>
        </w:rPr>
        <w:fldChar w:fldCharType="separate"/>
      </w:r>
      <w:r>
        <w:rPr>
          <w:noProof/>
        </w:rPr>
        <w:t>65</w:t>
      </w:r>
      <w:r>
        <w:rPr>
          <w:noProof/>
        </w:rPr>
        <w:fldChar w:fldCharType="end"/>
      </w:r>
    </w:p>
    <w:p w:rsidR="00B7046F">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_Toc161337734 \h </w:instrText>
      </w:r>
      <w:r>
        <w:rPr>
          <w:noProof/>
        </w:rPr>
        <w:fldChar w:fldCharType="separate"/>
      </w:r>
      <w:r>
        <w:rPr>
          <w:noProof/>
        </w:rPr>
        <w:t>66</w:t>
      </w:r>
      <w:r>
        <w:rPr>
          <w:noProof/>
        </w:rPr>
        <w:fldChar w:fldCharType="end"/>
      </w:r>
    </w:p>
    <w:p w:rsidR="00B7046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_Toc161337735 \h </w:instrText>
      </w:r>
      <w:r>
        <w:rPr>
          <w:noProof/>
        </w:rPr>
        <w:fldChar w:fldCharType="separate"/>
      </w:r>
      <w:r>
        <w:rPr>
          <w:noProof/>
        </w:rPr>
        <w:t>66</w:t>
      </w:r>
      <w:r>
        <w:rPr>
          <w:noProof/>
        </w:rPr>
        <w:fldChar w:fldCharType="end"/>
      </w:r>
    </w:p>
    <w:p w:rsidR="00B7046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_Toc161337736 \h </w:instrText>
      </w:r>
      <w:r>
        <w:rPr>
          <w:noProof/>
        </w:rPr>
        <w:fldChar w:fldCharType="separate"/>
      </w:r>
      <w:r>
        <w:rPr>
          <w:noProof/>
        </w:rPr>
        <w:t>67</w:t>
      </w:r>
      <w:r>
        <w:rPr>
          <w:noProof/>
        </w:rPr>
        <w:fldChar w:fldCharType="end"/>
      </w:r>
    </w:p>
    <w:p w:rsidR="00B7046F">
      <w:pPr>
        <w:pStyle w:val="TOC2"/>
        <w:tabs>
          <w:tab w:val="right" w:leader="dot" w:pos="8296"/>
        </w:tabs>
        <w:rPr>
          <w:noProof/>
        </w:rPr>
      </w:pPr>
      <w:r>
        <w:rPr>
          <w:noProof/>
        </w:rPr>
        <w:t>(</w:t>
      </w:r>
      <w:r>
        <w:rPr>
          <w:rFonts w:hint="eastAsia"/>
          <w:noProof/>
        </w:rPr>
        <w:t>三</w:t>
      </w:r>
      <w:r>
        <w:rPr>
          <w:noProof/>
        </w:rPr>
        <w:t>)</w:t>
      </w:r>
      <w:r>
        <w:rPr>
          <w:rFonts w:hint="eastAsia"/>
          <w:noProof/>
        </w:rPr>
        <w:t>、橡胶板、杆、型材项目工艺技术设计方案</w:t>
      </w:r>
      <w:r>
        <w:rPr>
          <w:noProof/>
        </w:rPr>
        <w:tab/>
      </w:r>
      <w:r>
        <w:rPr>
          <w:noProof/>
        </w:rPr>
        <w:fldChar w:fldCharType="begin"/>
      </w:r>
      <w:r>
        <w:rPr>
          <w:noProof/>
        </w:rPr>
        <w:instrText xml:space="preserve"> PAGEREF _Toc161337737 \h </w:instrText>
      </w:r>
      <w:r>
        <w:rPr>
          <w:noProof/>
        </w:rPr>
        <w:fldChar w:fldCharType="separate"/>
      </w:r>
      <w:r>
        <w:rPr>
          <w:noProof/>
        </w:rPr>
        <w:t>69</w:t>
      </w:r>
      <w:r>
        <w:rPr>
          <w:noProof/>
        </w:rPr>
        <w:fldChar w:fldCharType="end"/>
      </w:r>
    </w:p>
    <w:p w:rsidR="00B7046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_Toc161337738 \h </w:instrText>
      </w:r>
      <w:r>
        <w:rPr>
          <w:noProof/>
        </w:rPr>
        <w:fldChar w:fldCharType="separate"/>
      </w:r>
      <w:r>
        <w:rPr>
          <w:noProof/>
        </w:rPr>
        <w:t>70</w:t>
      </w:r>
      <w:r>
        <w:rPr>
          <w:noProof/>
        </w:rPr>
        <w:fldChar w:fldCharType="end"/>
      </w:r>
    </w:p>
    <w:p w:rsidR="00B7046F">
      <w:pPr>
        <w:pStyle w:val="TOC1"/>
        <w:tabs>
          <w:tab w:val="right" w:leader="dot" w:pos="8296"/>
        </w:tabs>
        <w:rPr>
          <w:noProof/>
        </w:rPr>
      </w:pPr>
      <w:r>
        <w:rPr>
          <w:rFonts w:hint="eastAsia"/>
          <w:noProof/>
        </w:rPr>
        <w:t>八、橡胶板、杆、型材项目概要与评估</w:t>
      </w:r>
      <w:r>
        <w:rPr>
          <w:noProof/>
        </w:rPr>
        <w:tab/>
      </w:r>
      <w:r>
        <w:rPr>
          <w:noProof/>
        </w:rPr>
        <w:fldChar w:fldCharType="begin"/>
      </w:r>
      <w:r>
        <w:rPr>
          <w:noProof/>
        </w:rPr>
        <w:instrText xml:space="preserve"> PAGEREF _Toc161337739 \h </w:instrText>
      </w:r>
      <w:r>
        <w:rPr>
          <w:noProof/>
        </w:rPr>
        <w:fldChar w:fldCharType="separate"/>
      </w:r>
      <w:r>
        <w:rPr>
          <w:noProof/>
        </w:rPr>
        <w:t>70</w:t>
      </w:r>
      <w:r>
        <w:rPr>
          <w:noProof/>
        </w:rPr>
        <w:fldChar w:fldCharType="end"/>
      </w:r>
    </w:p>
    <w:p w:rsidR="00B7046F">
      <w:pPr>
        <w:pStyle w:val="TOC2"/>
        <w:tabs>
          <w:tab w:val="right" w:leader="dot" w:pos="8296"/>
        </w:tabs>
        <w:rPr>
          <w:noProof/>
        </w:rPr>
      </w:pPr>
      <w:r>
        <w:rPr>
          <w:noProof/>
        </w:rPr>
        <w:t>(</w:t>
      </w:r>
      <w:r>
        <w:rPr>
          <w:rFonts w:hint="eastAsia"/>
          <w:noProof/>
        </w:rPr>
        <w:t>一</w:t>
      </w:r>
      <w:r>
        <w:rPr>
          <w:noProof/>
        </w:rPr>
        <w:t>)</w:t>
      </w:r>
      <w:r>
        <w:rPr>
          <w:rFonts w:hint="eastAsia"/>
          <w:noProof/>
        </w:rPr>
        <w:t>、橡胶板、杆、型材项目主办方综述</w:t>
      </w:r>
      <w:r>
        <w:rPr>
          <w:noProof/>
        </w:rPr>
        <w:tab/>
      </w:r>
      <w:r>
        <w:rPr>
          <w:noProof/>
        </w:rPr>
        <w:fldChar w:fldCharType="begin"/>
      </w:r>
      <w:r>
        <w:rPr>
          <w:noProof/>
        </w:rPr>
        <w:instrText xml:space="preserve"> PAGEREF _Toc161337740 \h </w:instrText>
      </w:r>
      <w:r>
        <w:rPr>
          <w:noProof/>
        </w:rPr>
        <w:fldChar w:fldCharType="separate"/>
      </w:r>
      <w:r>
        <w:rPr>
          <w:noProof/>
        </w:rPr>
        <w:t>70</w:t>
      </w:r>
      <w:r>
        <w:rPr>
          <w:noProof/>
        </w:rPr>
        <w:fldChar w:fldCharType="end"/>
      </w:r>
    </w:p>
    <w:p w:rsidR="00B7046F">
      <w:pPr>
        <w:pStyle w:val="TOC2"/>
        <w:tabs>
          <w:tab w:val="right" w:leader="dot" w:pos="8296"/>
        </w:tabs>
        <w:rPr>
          <w:noProof/>
        </w:rPr>
      </w:pPr>
      <w:r>
        <w:rPr>
          <w:noProof/>
        </w:rPr>
        <w:t>(</w:t>
      </w:r>
      <w:r>
        <w:rPr>
          <w:rFonts w:hint="eastAsia"/>
          <w:noProof/>
        </w:rPr>
        <w:t>二</w:t>
      </w:r>
      <w:r>
        <w:rPr>
          <w:noProof/>
        </w:rPr>
        <w:t>)</w:t>
      </w:r>
      <w:r>
        <w:rPr>
          <w:rFonts w:hint="eastAsia"/>
          <w:noProof/>
        </w:rPr>
        <w:t>、橡胶板、杆、型材项目整体情况概述</w:t>
      </w:r>
      <w:r>
        <w:rPr>
          <w:noProof/>
        </w:rPr>
        <w:tab/>
      </w:r>
      <w:r>
        <w:rPr>
          <w:noProof/>
        </w:rPr>
        <w:fldChar w:fldCharType="begin"/>
      </w:r>
      <w:r>
        <w:rPr>
          <w:noProof/>
        </w:rPr>
        <w:instrText xml:space="preserve"> PAGEREF _Toc161337741 \h </w:instrText>
      </w:r>
      <w:r>
        <w:rPr>
          <w:noProof/>
        </w:rPr>
        <w:fldChar w:fldCharType="separate"/>
      </w:r>
      <w:r>
        <w:rPr>
          <w:noProof/>
        </w:rPr>
        <w:t>72</w:t>
      </w:r>
      <w:r>
        <w:rPr>
          <w:noProof/>
        </w:rPr>
        <w:fldChar w:fldCharType="end"/>
      </w:r>
    </w:p>
    <w:p w:rsidR="00B7046F">
      <w:pPr>
        <w:pStyle w:val="TOC2"/>
        <w:tabs>
          <w:tab w:val="right" w:leader="dot" w:pos="8296"/>
        </w:tabs>
        <w:rPr>
          <w:noProof/>
        </w:rPr>
      </w:pPr>
      <w:r>
        <w:rPr>
          <w:noProof/>
        </w:rPr>
        <w:t>(</w:t>
      </w:r>
      <w:r>
        <w:rPr>
          <w:rFonts w:hint="eastAsia"/>
          <w:noProof/>
        </w:rPr>
        <w:t>三</w:t>
      </w:r>
      <w:r>
        <w:rPr>
          <w:noProof/>
        </w:rPr>
        <w:t>)</w:t>
      </w:r>
      <w:r>
        <w:rPr>
          <w:rFonts w:hint="eastAsia"/>
          <w:noProof/>
        </w:rPr>
        <w:t>、橡胶板、杆、型材项目评估及展望</w:t>
      </w:r>
      <w:r>
        <w:rPr>
          <w:noProof/>
        </w:rPr>
        <w:tab/>
      </w:r>
      <w:r>
        <w:rPr>
          <w:noProof/>
        </w:rPr>
        <w:fldChar w:fldCharType="begin"/>
      </w:r>
      <w:r>
        <w:rPr>
          <w:noProof/>
        </w:rPr>
        <w:instrText xml:space="preserve"> PAGEREF _Toc161337742 \h </w:instrText>
      </w:r>
      <w:r>
        <w:rPr>
          <w:noProof/>
        </w:rPr>
        <w:fldChar w:fldCharType="separate"/>
      </w:r>
      <w:r>
        <w:rPr>
          <w:noProof/>
        </w:rPr>
        <w:t>75</w:t>
      </w:r>
      <w:r>
        <w:rPr>
          <w:noProof/>
        </w:rPr>
        <w:fldChar w:fldCharType="end"/>
      </w:r>
    </w:p>
    <w:p w:rsidR="00B7046F">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_Toc161337743 \h </w:instrText>
      </w:r>
      <w:r>
        <w:rPr>
          <w:noProof/>
        </w:rPr>
        <w:fldChar w:fldCharType="separate"/>
      </w:r>
      <w:r>
        <w:rPr>
          <w:noProof/>
        </w:rPr>
        <w:t>77</w:t>
      </w:r>
      <w:r>
        <w:rPr>
          <w:noProof/>
        </w:rPr>
        <w:fldChar w:fldCharType="end"/>
      </w:r>
    </w:p>
    <w:p w:rsidR="00B7046F">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_Toc161337744 \h </w:instrText>
      </w:r>
      <w:r>
        <w:rPr>
          <w:noProof/>
        </w:rPr>
        <w:fldChar w:fldCharType="separate"/>
      </w:r>
      <w:r>
        <w:rPr>
          <w:noProof/>
        </w:rPr>
        <w:t>79</w:t>
      </w:r>
      <w:r>
        <w:rPr>
          <w:noProof/>
        </w:rPr>
        <w:fldChar w:fldCharType="end"/>
      </w:r>
    </w:p>
    <w:p w:rsidR="00B7046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_Toc161337745 \h </w:instrText>
      </w:r>
      <w:r>
        <w:rPr>
          <w:noProof/>
        </w:rPr>
        <w:fldChar w:fldCharType="separate"/>
      </w:r>
      <w:r>
        <w:rPr>
          <w:noProof/>
        </w:rPr>
        <w:t>79</w:t>
      </w:r>
      <w:r>
        <w:rPr>
          <w:noProof/>
        </w:rPr>
        <w:fldChar w:fldCharType="end"/>
      </w:r>
    </w:p>
    <w:p w:rsidR="00B7046F">
      <w:pPr>
        <w:pStyle w:val="TOC2"/>
        <w:tabs>
          <w:tab w:val="right" w:leader="dot" w:pos="8296"/>
        </w:tabs>
        <w:rPr>
          <w:noProof/>
        </w:rPr>
      </w:pPr>
      <w:r>
        <w:rPr>
          <w:noProof/>
        </w:rPr>
        <w:t>(</w:t>
      </w:r>
      <w:r>
        <w:rPr>
          <w:rFonts w:hint="eastAsia"/>
          <w:noProof/>
        </w:rPr>
        <w:t>二</w:t>
      </w:r>
      <w:r>
        <w:rPr>
          <w:noProof/>
        </w:rPr>
        <w:t>)</w:t>
      </w:r>
      <w:r>
        <w:rPr>
          <w:rFonts w:hint="eastAsia"/>
          <w:noProof/>
        </w:rPr>
        <w:t>、橡胶板、杆、型材项目合规性评估</w:t>
      </w:r>
      <w:r>
        <w:rPr>
          <w:noProof/>
        </w:rPr>
        <w:tab/>
      </w:r>
      <w:r>
        <w:rPr>
          <w:noProof/>
        </w:rPr>
        <w:fldChar w:fldCharType="begin"/>
      </w:r>
      <w:r>
        <w:rPr>
          <w:noProof/>
        </w:rPr>
        <w:instrText xml:space="preserve"> PAGEREF _Toc161337746 \h </w:instrText>
      </w:r>
      <w:r>
        <w:rPr>
          <w:noProof/>
        </w:rPr>
        <w:fldChar w:fldCharType="separate"/>
      </w:r>
      <w:r>
        <w:rPr>
          <w:noProof/>
        </w:rPr>
        <w:t>80</w:t>
      </w:r>
      <w:r>
        <w:rPr>
          <w:noProof/>
        </w:rPr>
        <w:fldChar w:fldCharType="end"/>
      </w:r>
    </w:p>
    <w:p w:rsidR="00B7046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_Toc161337747 \h </w:instrText>
      </w:r>
      <w:r>
        <w:rPr>
          <w:noProof/>
        </w:rPr>
        <w:fldChar w:fldCharType="separate"/>
      </w:r>
      <w:r>
        <w:rPr>
          <w:noProof/>
        </w:rPr>
        <w:t>82</w:t>
      </w:r>
      <w:r>
        <w:rPr>
          <w:noProof/>
        </w:rPr>
        <w:fldChar w:fldCharType="end"/>
      </w:r>
    </w:p>
    <w:p w:rsidR="00B7046F">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_Toc161337748 \h </w:instrText>
      </w:r>
      <w:r>
        <w:rPr>
          <w:noProof/>
        </w:rPr>
        <w:fldChar w:fldCharType="separate"/>
      </w:r>
      <w:r>
        <w:rPr>
          <w:noProof/>
        </w:rPr>
        <w:t>84</w:t>
      </w:r>
      <w:r>
        <w:rPr>
          <w:noProof/>
        </w:rPr>
        <w:fldChar w:fldCharType="end"/>
      </w:r>
    </w:p>
    <w:p w:rsidR="00B7046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_Toc161337749 \h </w:instrText>
      </w:r>
      <w:r>
        <w:rPr>
          <w:noProof/>
        </w:rPr>
        <w:fldChar w:fldCharType="separate"/>
      </w:r>
      <w:r>
        <w:rPr>
          <w:noProof/>
        </w:rPr>
        <w:t>84</w:t>
      </w:r>
      <w:r>
        <w:rPr>
          <w:noProof/>
        </w:rPr>
        <w:fldChar w:fldCharType="end"/>
      </w:r>
    </w:p>
    <w:p w:rsidR="00B7046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_Toc161337750 \h </w:instrText>
      </w:r>
      <w:r>
        <w:rPr>
          <w:noProof/>
        </w:rPr>
        <w:fldChar w:fldCharType="separate"/>
      </w:r>
      <w:r>
        <w:rPr>
          <w:noProof/>
        </w:rPr>
        <w:t>85</w:t>
      </w:r>
      <w:r>
        <w:rPr>
          <w:noProof/>
        </w:rPr>
        <w:fldChar w:fldCharType="end"/>
      </w:r>
    </w:p>
    <w:p w:rsidR="00B7046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_Toc161337751 \h </w:instrText>
      </w:r>
      <w:r>
        <w:rPr>
          <w:noProof/>
        </w:rPr>
        <w:fldChar w:fldCharType="separate"/>
      </w:r>
      <w:r>
        <w:rPr>
          <w:noProof/>
        </w:rPr>
        <w:t>86</w:t>
      </w:r>
      <w:r>
        <w:rPr>
          <w:noProof/>
        </w:rPr>
        <w:fldChar w:fldCharType="end"/>
      </w:r>
    </w:p>
    <w:p w:rsidR="00B7046F">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_Toc161337752 \h </w:instrText>
      </w:r>
      <w:r>
        <w:rPr>
          <w:noProof/>
        </w:rPr>
        <w:fldChar w:fldCharType="separate"/>
      </w:r>
      <w:r>
        <w:rPr>
          <w:noProof/>
        </w:rPr>
        <w:t>87</w:t>
      </w:r>
      <w:r>
        <w:rPr>
          <w:noProof/>
        </w:rPr>
        <w:fldChar w:fldCharType="end"/>
      </w:r>
    </w:p>
    <w:p w:rsidR="00B7046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_Toc161337753 \h </w:instrText>
      </w:r>
      <w:r>
        <w:rPr>
          <w:noProof/>
        </w:rPr>
        <w:fldChar w:fldCharType="separate"/>
      </w:r>
      <w:r>
        <w:rPr>
          <w:noProof/>
        </w:rPr>
        <w:t>87</w:t>
      </w:r>
      <w:r>
        <w:rPr>
          <w:noProof/>
        </w:rPr>
        <w:fldChar w:fldCharType="end"/>
      </w:r>
    </w:p>
    <w:p w:rsidR="00B7046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_Toc161337754 \h </w:instrText>
      </w:r>
      <w:r>
        <w:rPr>
          <w:noProof/>
        </w:rPr>
        <w:fldChar w:fldCharType="separate"/>
      </w:r>
      <w:r>
        <w:rPr>
          <w:noProof/>
        </w:rPr>
        <w:t>88</w:t>
      </w:r>
      <w:r>
        <w:rPr>
          <w:noProof/>
        </w:rPr>
        <w:fldChar w:fldCharType="end"/>
      </w:r>
    </w:p>
    <w:p w:rsidR="00B7046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_Toc161337755 \h </w:instrText>
      </w:r>
      <w:r>
        <w:rPr>
          <w:noProof/>
        </w:rPr>
        <w:fldChar w:fldCharType="separate"/>
      </w:r>
      <w:r>
        <w:rPr>
          <w:noProof/>
        </w:rPr>
        <w:t>88</w:t>
      </w:r>
      <w:r>
        <w:rPr>
          <w:noProof/>
        </w:rPr>
        <w:fldChar w:fldCharType="end"/>
      </w:r>
    </w:p>
    <w:p w:rsidR="00B7046F">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_Toc161337756 \h </w:instrText>
      </w:r>
      <w:r>
        <w:rPr>
          <w:noProof/>
        </w:rPr>
        <w:fldChar w:fldCharType="separate"/>
      </w:r>
      <w:r>
        <w:rPr>
          <w:noProof/>
        </w:rPr>
        <w:t>89</w:t>
      </w:r>
      <w:r>
        <w:rPr>
          <w:noProof/>
        </w:rPr>
        <w:fldChar w:fldCharType="end"/>
      </w:r>
    </w:p>
    <w:p w:rsidR="00B7046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_Toc161337757 \h </w:instrText>
      </w:r>
      <w:r>
        <w:rPr>
          <w:noProof/>
        </w:rPr>
        <w:fldChar w:fldCharType="separate"/>
      </w:r>
      <w:r>
        <w:rPr>
          <w:noProof/>
        </w:rPr>
        <w:t>89</w:t>
      </w:r>
      <w:r>
        <w:rPr>
          <w:noProof/>
        </w:rPr>
        <w:fldChar w:fldCharType="end"/>
      </w:r>
    </w:p>
    <w:p w:rsidR="00B7046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_Toc161337758 \h </w:instrText>
      </w:r>
      <w:r>
        <w:rPr>
          <w:noProof/>
        </w:rPr>
        <w:fldChar w:fldCharType="separate"/>
      </w:r>
      <w:r>
        <w:rPr>
          <w:noProof/>
        </w:rPr>
        <w:t>90</w:t>
      </w:r>
      <w:r>
        <w:rPr>
          <w:noProof/>
        </w:rPr>
        <w:fldChar w:fldCharType="end"/>
      </w:r>
    </w:p>
    <w:p w:rsidR="00B7046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_Toc161337759 \h </w:instrText>
      </w:r>
      <w:r>
        <w:rPr>
          <w:noProof/>
        </w:rPr>
        <w:fldChar w:fldCharType="separate"/>
      </w:r>
      <w:r>
        <w:rPr>
          <w:noProof/>
        </w:rPr>
        <w:t>91</w:t>
      </w:r>
      <w:r>
        <w:rPr>
          <w:noProof/>
        </w:rPr>
        <w:fldChar w:fldCharType="end"/>
      </w:r>
    </w:p>
    <w:p w:rsidR="00B7046F">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_Toc161337760 \h </w:instrText>
      </w:r>
      <w:r>
        <w:rPr>
          <w:noProof/>
        </w:rPr>
        <w:fldChar w:fldCharType="separate"/>
      </w:r>
      <w:r>
        <w:rPr>
          <w:noProof/>
        </w:rPr>
        <w:t>93</w:t>
      </w:r>
      <w:r>
        <w:rPr>
          <w:noProof/>
        </w:rPr>
        <w:fldChar w:fldCharType="end"/>
      </w:r>
    </w:p>
    <w:p w:rsidR="00B7046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_Toc161337761 \h </w:instrText>
      </w:r>
      <w:r>
        <w:rPr>
          <w:noProof/>
        </w:rPr>
        <w:fldChar w:fldCharType="separate"/>
      </w:r>
      <w:r>
        <w:rPr>
          <w:noProof/>
        </w:rPr>
        <w:t>93</w:t>
      </w:r>
      <w:r>
        <w:rPr>
          <w:noProof/>
        </w:rPr>
        <w:fldChar w:fldCharType="end"/>
      </w:r>
    </w:p>
    <w:p w:rsidR="00B7046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_Toc161337762 \h </w:instrText>
      </w:r>
      <w:r>
        <w:rPr>
          <w:noProof/>
        </w:rPr>
        <w:fldChar w:fldCharType="separate"/>
      </w:r>
      <w:r>
        <w:rPr>
          <w:noProof/>
        </w:rPr>
        <w:t>95</w:t>
      </w:r>
      <w:r>
        <w:rPr>
          <w:noProof/>
        </w:rPr>
        <w:fldChar w:fldCharType="end"/>
      </w:r>
    </w:p>
    <w:p w:rsidR="00B7046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_Toc161337763 \h </w:instrText>
      </w:r>
      <w:r>
        <w:rPr>
          <w:noProof/>
        </w:rPr>
        <w:fldChar w:fldCharType="separate"/>
      </w:r>
      <w:r>
        <w:rPr>
          <w:noProof/>
        </w:rPr>
        <w:t>97</w:t>
      </w:r>
      <w:r>
        <w:rPr>
          <w:noProof/>
        </w:rPr>
        <w:fldChar w:fldCharType="end"/>
      </w:r>
    </w:p>
    <w:p w:rsidR="00B7046F" w:rsidP="00B7046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7046F" w:rsidP="00B7046F">
      <w:pPr>
        <w:pStyle w:val="Heading1"/>
        <w:jc w:val="center"/>
        <w:rPr>
          <w:rFonts w:hint="eastAsia"/>
        </w:rPr>
      </w:pPr>
      <w:bookmarkStart w:id="1" w:name="_Toc161337694"/>
      <w:r w:rsidRPr="00B7046F">
        <w:rPr>
          <w:rFonts w:hint="eastAsia"/>
        </w:rPr>
        <w:t>前言</w:t>
      </w:r>
      <w:bookmarkEnd w:id="1"/>
    </w:p>
    <w:p w:rsidR="00B7046F" w:rsidP="00B7046F">
      <w:pPr>
        <w:ind w:firstLine="560" w:firstLineChars="200"/>
        <w:rPr>
          <w:rFonts w:ascii="仿宋" w:eastAsia="仿宋" w:hAnsi="仿宋" w:hint="eastAsia"/>
          <w:sz w:val="28"/>
        </w:rPr>
      </w:pPr>
      <w:r w:rsidRPr="00B7046F">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B7046F" w:rsidP="00B7046F">
      <w:pPr>
        <w:pStyle w:val="Heading1"/>
        <w:rPr>
          <w:rFonts w:hint="eastAsia"/>
        </w:rPr>
      </w:pPr>
      <w:bookmarkStart w:id="2" w:name="_Toc161337695"/>
      <w:r w:rsidRPr="00B7046F">
        <w:rPr>
          <w:rFonts w:hint="eastAsia"/>
        </w:rPr>
        <w:t>一、橡胶板、杆、型材项目风险管理方案</w:t>
      </w:r>
      <w:bookmarkEnd w:id="2"/>
    </w:p>
    <w:p w:rsidR="00B7046F" w:rsidP="00B7046F">
      <w:pPr>
        <w:pStyle w:val="Heading2"/>
        <w:rPr>
          <w:rFonts w:hint="eastAsia"/>
        </w:rPr>
      </w:pPr>
      <w:bookmarkStart w:id="3" w:name="_Toc161337696"/>
      <w:r w:rsidRPr="00B7046F">
        <w:rPr>
          <w:rFonts w:hint="eastAsia"/>
        </w:rPr>
        <w:t>(</w:t>
      </w:r>
      <w:r w:rsidRPr="00B7046F">
        <w:rPr>
          <w:rFonts w:hint="eastAsia"/>
        </w:rPr>
        <w:t>一</w:t>
      </w:r>
      <w:r w:rsidRPr="00B7046F">
        <w:rPr>
          <w:rFonts w:hint="eastAsia"/>
        </w:rPr>
        <w:t>)</w:t>
      </w:r>
      <w:r w:rsidRPr="00B7046F">
        <w:rPr>
          <w:rFonts w:hint="eastAsia"/>
        </w:rPr>
        <w:t>、风险管理概述</w:t>
      </w:r>
      <w:bookmarkEnd w:id="3"/>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在当前政策环境下，风险管理的关键性日益凸显，尤其在橡胶板、杆、型材项目实施中扮演着不可或缺的角色。政策的不断调整和变化可能带来新的挑战，因此橡胶板、杆、型材项目团队需要更加敏锐地识别、评估和应对各种潜在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橡胶板、杆、型材项目可能产生的潜在影响。</w:t>
      </w:r>
    </w:p>
    <w:p w:rsidR="00B7046F" w:rsidRPr="00B7046F" w:rsidP="00B7046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7046F">
        <w:rPr>
          <w:rFonts w:ascii="仿宋" w:eastAsia="仿宋" w:hAnsi="仿宋" w:hint="eastAsia"/>
          <w:sz w:val="28"/>
        </w:rPr>
        <w:t>其次，风险评估的过程需要更具前瞻性，橡胶板、杆、型材项目团队应当通过定性和定量分析，充分评估政策变化对橡胶板、杆、型</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材项目目标的可能影响。这一过程的关键在于科学合理地量化潜在风险的概率和影响程度，从而有针对性地采取相应的风险应对措施。</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在面对政策层面的风险时，风险应对措施需要更加灵活。除了常规的避免、减轻、转移和接受策略外，橡胶板、杆、型材项目团队还应考虑制定专门的政策应对计划，包括密切关注政策变化、及时调整橡胶板、杆、型材项目实施方案等。例如，加强与相关政府部门的沟通，获取政策解读，及时调整橡胶板、杆、型材项目策略以确保橡胶板、杆、型材项目不受不确定性的过大影响。</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最后，风险监控的过程也需要更具前瞻性。橡胶板、杆、型材项目团队在监控风险的同时，应当随时关注政策环境的变化，确保橡胶板、杆、型材项目能够灵活适应新的政策要求。这可能涉及到对橡胶板、杆、型材项目计划的及时调整、政策培训和橡胶板、杆、型材项目团队的更新等方面，以保持橡胶板、杆、型材项目在复杂多变的政策环境中的稳定推进。</w:t>
      </w:r>
    </w:p>
    <w:p w:rsidR="00B7046F" w:rsidP="00B7046F">
      <w:pPr>
        <w:ind w:firstLine="560" w:firstLineChars="200"/>
        <w:rPr>
          <w:rFonts w:ascii="仿宋" w:eastAsia="仿宋" w:hAnsi="仿宋" w:hint="eastAsia"/>
          <w:sz w:val="28"/>
        </w:rPr>
      </w:pPr>
      <w:r w:rsidRPr="00B7046F">
        <w:rPr>
          <w:rFonts w:ascii="仿宋" w:eastAsia="仿宋" w:hAnsi="仿宋" w:hint="eastAsia"/>
          <w:sz w:val="28"/>
        </w:rPr>
        <w:t>在当前政策背景下，风险管理需要更具前瞻性、灵活性和战略性，以确保橡胶板、杆、型材项目能够在不断变化的政策环境中保持成功实施的稳定性。通过全面考虑政策层面的风险，并采取相应的战略性风险管理措施，橡胶板、杆、型材项目团队将更有信心和能力应对潜在的挑战，确保橡胶板、杆、型材项目的成功推进。</w:t>
      </w:r>
    </w:p>
    <w:p w:rsidR="00B7046F" w:rsidP="00B7046F">
      <w:pPr>
        <w:pStyle w:val="Heading2"/>
      </w:pPr>
      <w:bookmarkStart w:id="4" w:name="_Toc161337697"/>
      <w:r w:rsidRPr="00B7046F">
        <w:t>(</w:t>
      </w:r>
      <w:r w:rsidRPr="00B7046F">
        <w:t>二</w:t>
      </w:r>
      <w:r w:rsidRPr="00B7046F">
        <w:t>)</w:t>
      </w:r>
      <w:r w:rsidRPr="00B7046F">
        <w:t>、企业面临的风险</w:t>
      </w:r>
      <w:bookmarkEnd w:id="4"/>
    </w:p>
    <w:p w:rsidR="00B7046F" w:rsidRPr="00B7046F" w:rsidP="00B7046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7046F">
        <w:rPr>
          <w:rFonts w:ascii="仿宋" w:eastAsia="仿宋" w:hAnsi="仿宋" w:hint="eastAsia"/>
          <w:sz w:val="28"/>
        </w:rPr>
        <w:t>在橡胶板、杆、型材项目领域，企业在运营过程中面临着多层次</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的风险，这些风险源于内部操作、外部环境变化以及激烈的市场竞争。为了确保企业的成功，有效的风险管理显得尤为关键。下面将详细探讨橡胶板、杆、型材项目中可能出现的各类风险，并提出相应的应对措施，以保障企业的可持续发展。</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一、市场需求波动风险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市场变化带来的需求波动风险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竞争对手的市场份额侵蚀风险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二、供应链风险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原材料供应不稳定风险</w:t>
      </w:r>
    </w:p>
    <w:p w:rsidR="00B7046F" w:rsidRPr="00B7046F" w:rsidP="00B7046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7046F">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供应链环节的质量风险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三、技术与生产风险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生产设备故障风险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生产工艺变革风险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四、法律与政策风险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环保政策风险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知识产权风险</w:t>
      </w:r>
    </w:p>
    <w:p w:rsidR="00B7046F" w:rsidRPr="00B7046F" w:rsidP="00B7046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7046F">
        <w:rPr>
          <w:rFonts w:ascii="仿宋" w:eastAsia="仿宋" w:hAnsi="仿宋" w:hint="eastAsia"/>
          <w:sz w:val="28"/>
        </w:rPr>
        <w:t>在橡胶板、杆、型材项目中，知识产权的保护至关重要。企业需防范知识产权被侵犯的风险，加强专利申请、技术保密等工作，以避免知识产权纠纷导致的市场排斥和法律诉讼风险。</w:t>
      </w:r>
    </w:p>
    <w:p w:rsidR="00B7046F" w:rsidP="00B7046F">
      <w:pPr>
        <w:ind w:firstLine="560" w:firstLineChars="200"/>
        <w:rPr>
          <w:rFonts w:ascii="仿宋" w:eastAsia="仿宋" w:hAnsi="仿宋" w:hint="eastAsia"/>
          <w:sz w:val="28"/>
        </w:rPr>
      </w:pPr>
      <w:r w:rsidRPr="00B7046F">
        <w:rPr>
          <w:rFonts w:ascii="仿宋" w:eastAsia="仿宋" w:hAnsi="仿宋" w:hint="eastAsia"/>
          <w:sz w:val="28"/>
        </w:rPr>
        <w:t>通过采取上述措施，企业可以更全面、系统地管理各类风险，提高对不确定性的应对能力，从而确保橡胶板、杆、型材项目的顺利进行和企业的可持续发展。</w:t>
      </w:r>
    </w:p>
    <w:p w:rsidR="00B7046F" w:rsidP="00B7046F">
      <w:pPr>
        <w:pStyle w:val="Heading2"/>
      </w:pPr>
      <w:bookmarkStart w:id="5" w:name="_Toc161337698"/>
      <w:r w:rsidRPr="00B7046F">
        <w:t>(</w:t>
      </w:r>
      <w:r w:rsidRPr="00B7046F">
        <w:t>三</w:t>
      </w:r>
      <w:r w:rsidRPr="00B7046F">
        <w:t>)</w:t>
      </w:r>
      <w:r w:rsidRPr="00B7046F">
        <w:t>、风险成本与风险管理的目标</w:t>
      </w:r>
      <w:bookmarkEnd w:id="5"/>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风险管理一直是任何橡胶板、杆、型材项目成功实施的关键因素之一。在橡胶板、杆、型材项目中，风险管理的目标是通过系统性的方法识别、评估和应对可能影响橡胶板、杆、型材项目目标的潜在风险。为了降低橡胶板、杆、型材项目失败的风险，提高橡胶板、杆、型材项目的成功率，橡胶板、杆、型材项目团队需要在整个橡胶板、杆、型材项目生命周期中采取一系列有效的风险管理措施。</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风险成本作为风险管理的一个关键概念，在橡胶板、杆、型材项目中显得尤为重要。这指的是由于风险事件的发生可能导致的经济损失和其他负面影响所带来的费用。这些成本涵盖了直接和间接的损失，以及为了应对风险而采取的各种措施所产生的费用。考虑到橡胶板、杆、型材项目通常涉及大量资金投入，合理评估和控制风险成本对橡胶板、杆、型材项目的成功至关重要，直接影响橡胶板、杆、型材项目的资金流动和盈利能力。</w:t>
      </w:r>
    </w:p>
    <w:p w:rsidR="00B7046F" w:rsidRPr="00B7046F" w:rsidP="00B7046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7046F">
        <w:rPr>
          <w:rFonts w:ascii="仿宋" w:eastAsia="仿宋" w:hAnsi="仿宋" w:hint="eastAsia"/>
          <w:sz w:val="28"/>
        </w:rPr>
        <w:t>风险管理的目标之一是在橡胶板、杆、型材项目启动阶段就能预测和识别潜在风险。通过建立完善的风险识别和分析体系，橡胶板、杆、型材项目团队可以提前评估可能出现的风险，为橡胶板、杆、型材项目决策提供科学依据。评估和量化风险同样重要，通过对风险事</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件的发生概率和影响程度进行评估，可以为橡胶板、杆、型材项目制定合适的风险应对策略提供基础。将风险以数字形式量化有助于橡胶板、杆、型材项目管理者更好地理解整体风险影响，并作出相应决策。</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控制和减少风险是风险管理的核心目标。通过建立完善的风险控制体系，橡胶板、杆、型材项目团队能够制定详细的风险控制计划，并实施有效的措施，以降低橡胶板、杆、型材项目的风险水平，提高橡胶板、杆、型材项目的成功率。应对和处理风险同样重要，特别是在风险事件发生时，能够及时采取措施最大程度减少损失。</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监控和反馈风险是风险管理的最终目标。通过不断监控橡胶板、杆、型材项目的风险状态，及时反馈风险信息，橡胶板、杆、型材项目管理者能够做出及时决策，快速调整风险应对策略，确保橡胶板、杆、型材项目按计划进行。这有效地建立了橡胶板、杆、型材项目的风险监控和反馈机制，有助于橡胶板、杆、型材项目在变化的环境中保持灵活性和应变能力。</w:t>
      </w:r>
    </w:p>
    <w:p w:rsidR="00B7046F" w:rsidP="00B7046F">
      <w:pPr>
        <w:ind w:firstLine="560" w:firstLineChars="200"/>
        <w:rPr>
          <w:rFonts w:ascii="仿宋" w:eastAsia="仿宋" w:hAnsi="仿宋" w:hint="eastAsia"/>
          <w:sz w:val="28"/>
        </w:rPr>
      </w:pPr>
      <w:r w:rsidRPr="00B7046F">
        <w:rPr>
          <w:rFonts w:ascii="仿宋" w:eastAsia="仿宋" w:hAnsi="仿宋" w:hint="eastAsia"/>
          <w:sz w:val="28"/>
        </w:rPr>
        <w:t>在橡胶板、杆、型材项目中，综合考虑风险成本和风险管理的各橡胶板、杆、型材项目标，橡胶板、杆、型材项目团队能够更好地应对不确定性，提高橡胶板、杆、型材项目的成功率。通过合理的风险管理，橡胶板、杆、型材项目可以更顺利、更有效地达成预定的时间、成本和质量目标。</w:t>
      </w:r>
    </w:p>
    <w:p w:rsidR="00B7046F" w:rsidP="00B7046F">
      <w:pPr>
        <w:pStyle w:val="Heading2"/>
      </w:pPr>
      <w:bookmarkStart w:id="6" w:name="_Toc161337699"/>
      <w:r w:rsidRPr="00B7046F">
        <w:t>(</w:t>
      </w:r>
      <w:r w:rsidRPr="00B7046F">
        <w:t>四</w:t>
      </w:r>
      <w:r w:rsidRPr="00B7046F">
        <w:t>)</w:t>
      </w:r>
      <w:r w:rsidRPr="00B7046F">
        <w:t>、人力资本风险分析</w:t>
      </w:r>
      <w:bookmarkEnd w:id="6"/>
    </w:p>
    <w:p w:rsidR="00B7046F" w:rsidRPr="00B7046F" w:rsidP="00B7046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7046F">
        <w:rPr>
          <w:rFonts w:ascii="仿宋" w:eastAsia="仿宋" w:hAnsi="仿宋" w:hint="eastAsia"/>
          <w:sz w:val="28"/>
        </w:rPr>
        <w:t>一、人力资本风险的界定与总览</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在橡胶板、杆、型材项目中，人力资本风险指的是由于不当的人力资源管理、员工素质欠缺或者员工频繁流动等因素引发的可能性风险。这些潜在的风险直接关系到企业的关键指标，如生产效率、产品质量以及橡胶板、杆、型材项目进展。人力资本风险分析的主要目的在于识别和评估这些风险，以帮助企业采取相应措施来降低或避免对橡胶板、杆、型材项目的不利影响。</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二、内部人力资本风险的深度分析</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员工素质风险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员工流动风险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高离职率和频繁流动可能带来橡胶板、杆、型材项目延误、生产线断档以及知识流失等问题。为了缓解这种风险，企业可通过建立健全的员工关系、提供发展空间和培训机会，增强员工的归属感和忠诚度。</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3. 管理能力风险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管理层在橡胶板、杆、型材项目过程中的决策、协调和沟通能力不足可能导致橡胶板、杆、型材项目进展缓慢、资源浪费以及团队合作不畅。为规避这一风险，企业需强化管理层的培训和能力提升，提高他们的领导力和组织能力。</w:t>
      </w:r>
    </w:p>
    <w:p w:rsidR="00B7046F" w:rsidRPr="00B7046F" w:rsidP="00B7046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7046F">
        <w:rPr>
          <w:rFonts w:ascii="仿宋" w:eastAsia="仿宋" w:hAnsi="仿宋" w:hint="eastAsia"/>
          <w:sz w:val="28"/>
        </w:rPr>
        <w:t>三、外部人力资本风险的综合分析</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市场竞争风险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法律法规风险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3. 技术变革风险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B7046F" w:rsidP="00B7046F">
      <w:pPr>
        <w:ind w:firstLine="560" w:firstLineChars="200"/>
        <w:rPr>
          <w:rFonts w:ascii="仿宋" w:eastAsia="仿宋" w:hAnsi="仿宋" w:hint="eastAsia"/>
          <w:sz w:val="28"/>
        </w:rPr>
      </w:pPr>
      <w:r w:rsidRPr="00B7046F">
        <w:rPr>
          <w:rFonts w:ascii="仿宋" w:eastAsia="仿宋" w:hAnsi="仿宋" w:hint="eastAsia"/>
          <w:sz w:val="28"/>
        </w:rPr>
        <w:t>通过全面分析内外部人力资本风险，企业能够识别潜在的问题因素，并采取相应措施来降低或避免这些风险对橡胶板、杆、型材项目的负面影响。科学合理的人力资本管理有助于提高生产效率、确保产品质量，并确保橡胶板、杆、型材项目的顺利推进。</w:t>
      </w:r>
    </w:p>
    <w:p w:rsidR="00B7046F" w:rsidP="00B7046F">
      <w:pPr>
        <w:pStyle w:val="Heading2"/>
      </w:pPr>
      <w:bookmarkStart w:id="7" w:name="_Toc161337700"/>
      <w:r w:rsidRPr="00B7046F">
        <w:t>(</w:t>
      </w:r>
      <w:r w:rsidRPr="00B7046F">
        <w:t>五</w:t>
      </w:r>
      <w:r w:rsidRPr="00B7046F">
        <w:t>)</w:t>
      </w:r>
      <w:r w:rsidRPr="00B7046F">
        <w:t>、风险识别</w:t>
      </w:r>
      <w:bookmarkEnd w:id="7"/>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1. 人才招聘与储备风险</w:t>
      </w:r>
    </w:p>
    <w:p w:rsidR="00B7046F" w:rsidRPr="00B7046F" w:rsidP="00B7046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7046F">
        <w:rPr>
          <w:rFonts w:ascii="仿宋" w:eastAsia="仿宋" w:hAnsi="仿宋" w:hint="eastAsia"/>
          <w:sz w:val="28"/>
        </w:rPr>
        <w:t>在橡胶板、杆、型材项目进行中，人才招聘与储备是关键的环节。如果企业无法及时找到合适的人才填补空缺，可能导致橡胶板、杆、型材项目推进受阻，增加其他员工工作负担。建议企业建立健全的招</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聘渠道，同时进行人才储备，以确保在关键时刻能够迅速找到合适的替补人员。</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2. 培训与继续教育风险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橡胶板、杆、型材项目质量。</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3. 沟通与团队协作风险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橡胶板、杆、型材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4. 福利与激励风险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5. 外部劳动力市场风险</w:t>
      </w:r>
    </w:p>
    <w:p w:rsidR="00B7046F" w:rsidRPr="00B7046F" w:rsidP="00B7046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7046F">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风险识别的建议与对策</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1. 建立健全的招聘渠道与人才储备计划</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2. 实施持续的培训与教育计划</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3. 加强沟通培训与团队建设</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4. 调整灵活的福利政策和激励机制</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5. 持续关注外部劳动力市场动态</w:t>
      </w:r>
    </w:p>
    <w:p w:rsidR="00B7046F" w:rsidRPr="00B7046F" w:rsidP="00B7046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7046F">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6. 制定危机管理计划</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建立完善的危机管理计划，明确各类风险发生时的应急预案和决策流程。包括人才流失、技能短缺、管理层变动等情况的具体处理方案，以应对突发情况，保障橡胶板、杆、型材项目的平稳进行。</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7. 强化绩效评估和激励机制</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8. 持续改进企业文化</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营造积极向上的企业文化，加强员工归属感和凝聚力。通过团队活动、文化建设等方式，培养员工对企业的认同感，减少员工流失风险。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9. 制定法律合规标准</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风险识别的综合管理</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B7046F" w:rsidRPr="00B7046F" w:rsidP="00B7046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7046F">
        <w:rPr>
          <w:rFonts w:ascii="仿宋" w:eastAsia="仿宋" w:hAnsi="仿宋" w:hint="eastAsia"/>
          <w:sz w:val="28"/>
        </w:rPr>
        <w:t>风险识别是一个动态过程，需要不断地跟踪和调整。企业在橡胶</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板、杆、型材项目中应当持续关注内外部环境的变化，及时调整风险识别策略，以确保橡胶板、杆、型材项目的持续稳定推进。通过科学的风险识别和有效的应对措施，企业可以更好地规避潜在风险，保障橡胶板、杆、型材项目的成功实施。</w:t>
      </w:r>
    </w:p>
    <w:p w:rsidR="00B7046F" w:rsidP="00B7046F">
      <w:pPr>
        <w:ind w:firstLine="560" w:firstLineChars="200"/>
        <w:rPr>
          <w:rFonts w:ascii="仿宋" w:eastAsia="仿宋" w:hAnsi="仿宋"/>
          <w:sz w:val="28"/>
        </w:rPr>
      </w:pPr>
    </w:p>
    <w:p w:rsidR="00B7046F" w:rsidP="00B7046F">
      <w:pPr>
        <w:pStyle w:val="Heading2"/>
      </w:pPr>
      <w:bookmarkStart w:id="8" w:name="_Toc161337701"/>
      <w:r w:rsidRPr="00B7046F">
        <w:t>(</w:t>
      </w:r>
      <w:r w:rsidRPr="00B7046F">
        <w:t>六</w:t>
      </w:r>
      <w:r w:rsidRPr="00B7046F">
        <w:t>)</w:t>
      </w:r>
      <w:r w:rsidRPr="00B7046F">
        <w:t>、风险管理的措施</w:t>
      </w:r>
      <w:bookmarkEnd w:id="8"/>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制定全面的风险管理计划</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在橡胶板、杆、型材项目启动阶段，制定一份全面的风险管理计划，明确风险的识别、评估、监测和应对流程。确保团队对计划的理解，并定期审查和更新以适应橡胶板、杆、型材项目的变化。</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建立专业的风险管理团队</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3. 定期进行风险评估</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4. 强化沟通与团队合作</w:t>
      </w:r>
    </w:p>
    <w:p w:rsidR="00B7046F" w:rsidRPr="00B7046F" w:rsidP="00B7046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7046F">
        <w:rPr>
          <w:rFonts w:ascii="仿宋" w:eastAsia="仿宋" w:hAnsi="仿宋" w:hint="eastAsia"/>
          <w:sz w:val="28"/>
        </w:rPr>
        <w:t>建立畅通的沟通渠道，鼓励团队成员分享风险信息。强化团队的协作能力，确保橡胶板、杆、型材项目各阶段的协同工作，以减缓因</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沟通不畅导致的风险。</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5. 制定风险应对策略</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对每一种潜在风险，制定相应的应对策略。这包括风险的缓解、转移、接受或避免，确保团队在面对风险时能够迅速作出决策并采取有效行动。</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6. 建立紧急响应机制</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制定紧急响应计划，确保在风险发生时能够快速、有序地做出反应。明确责任人，提前准备好必要的资源和工具，以降低风险事件对橡胶板、杆、型材项目的不利影响。</w:t>
      </w:r>
    </w:p>
    <w:p w:rsidR="00B7046F" w:rsidRPr="00B7046F" w:rsidP="00B7046F">
      <w:pPr>
        <w:ind w:firstLine="560" w:firstLineChars="200"/>
        <w:rPr>
          <w:rFonts w:ascii="仿宋" w:eastAsia="仿宋" w:hAnsi="仿宋" w:hint="eastAsia"/>
          <w:sz w:val="28"/>
        </w:rPr>
      </w:pPr>
      <w:r w:rsidRPr="00B7046F">
        <w:rPr>
          <w:rFonts w:ascii="仿宋" w:eastAsia="仿宋" w:hAnsi="仿宋"/>
          <w:sz w:val="28"/>
        </w:rPr>
        <w:t>7.</w:t>
      </w:r>
      <w:r w:rsidRPr="00B7046F">
        <w:rPr>
          <w:rFonts w:ascii="仿宋" w:eastAsia="仿宋" w:hAnsi="仿宋" w:hint="eastAsia"/>
          <w:sz w:val="28"/>
        </w:rPr>
        <w:t xml:space="preserve"> 风险监测和追踪</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8. 制度化的经验总结</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在橡胶板、杆、型材项目结束后，进行全面的风险经验总结。总结成功的风险管理实践和教训，形成制度化的经验库，为未来橡胶板、杆、型材项目提供有力的参考和借鉴。</w:t>
      </w:r>
    </w:p>
    <w:p w:rsidR="00B7046F" w:rsidP="00B7046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7046F">
        <w:rPr>
          <w:rFonts w:ascii="仿宋" w:eastAsia="仿宋" w:hAnsi="仿宋" w:hint="eastAsia"/>
          <w:sz w:val="28"/>
        </w:rPr>
        <w:t>通过采取以上风险管理的措施，企业可以更好地识别、评估和应对潜在的风险，确保橡胶板、杆、型材项目能够在不确定的环境中取得成功。风险管理不仅仅是问题的解决，更是对未知因素的有序应对，为橡胶板、杆、型材项目的可持续发展提供有力支持。</w:t>
      </w:r>
    </w:p>
    <w:p w:rsidR="00B7046F" w:rsidP="00B7046F">
      <w:pPr>
        <w:pStyle w:val="Heading1"/>
        <w:rPr>
          <w:rFonts w:hint="eastAsia"/>
        </w:rPr>
      </w:pPr>
      <w:bookmarkStart w:id="9" w:name="_Toc161337702"/>
      <w:r w:rsidRPr="00B7046F">
        <w:rPr>
          <w:rFonts w:hint="eastAsia"/>
        </w:rPr>
        <w:t>二、橡胶板、杆、型材项目运营管理方案</w:t>
      </w:r>
      <w:bookmarkEnd w:id="9"/>
    </w:p>
    <w:p w:rsidR="00B7046F" w:rsidP="00B7046F">
      <w:pPr>
        <w:pStyle w:val="Heading2"/>
        <w:rPr>
          <w:rFonts w:hint="eastAsia"/>
        </w:rPr>
      </w:pPr>
      <w:bookmarkStart w:id="10" w:name="_Toc161337703"/>
      <w:r w:rsidRPr="00B7046F">
        <w:rPr>
          <w:rFonts w:hint="eastAsia"/>
        </w:rPr>
        <w:t>(</w:t>
      </w:r>
      <w:r w:rsidRPr="00B7046F">
        <w:rPr>
          <w:rFonts w:hint="eastAsia"/>
        </w:rPr>
        <w:t>一</w:t>
      </w:r>
      <w:r w:rsidRPr="00B7046F">
        <w:rPr>
          <w:rFonts w:hint="eastAsia"/>
        </w:rPr>
        <w:t>)</w:t>
      </w:r>
      <w:r w:rsidRPr="00B7046F">
        <w:rPr>
          <w:rFonts w:hint="eastAsia"/>
        </w:rPr>
        <w:t>、运营管理概述</w:t>
      </w:r>
      <w:bookmarkEnd w:id="10"/>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(一) 运营管理综述</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运营管理是一种对企业内部生产和经营活动的资源进行有序组织、规划、控制和协调的管理活动，旨在实现企业的战略目标。在橡胶板、杆、型材项目中，运营管理扮演着至关重要的角色，它包括生产计划、原材料采购、生产过程管理、质量控制、供应链管理等多个方面，对企业的运营效率和市场竞争力产生直接而深远的影响。</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(二) 生产计划与进度管控</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生产计划编制</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在橡胶板、杆、型材项目中，编制科学合理的生产计划是运营管理的首要任务。考虑市场需求、资源供给、交货期等因素，制定出符合实际情况的生产计划，从而避免产能过剩或不足的情况，提高生产效率。</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生产进度管控</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(三) 质量控制管理</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质量管理体系建立</w:t>
      </w:r>
    </w:p>
    <w:p w:rsidR="00B7046F" w:rsidRPr="00B7046F" w:rsidP="00B7046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7046F">
        <w:rPr>
          <w:rFonts w:ascii="仿宋" w:eastAsia="仿宋" w:hAnsi="仿宋" w:hint="eastAsia"/>
          <w:sz w:val="28"/>
        </w:rPr>
        <w:t xml:space="preserve">   质量控制在橡胶板、杆、型材项目中占据关键地位。建立健</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全的质量管理体系，包括质量标准的制定、质量检测流程设计、质量培训等，能够确保产品质量符合标准，提高生产效率和竞争力。</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过程控制和改进</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(四) 供应链管理</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供应商管理</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供应链管理在橡胶板、杆、型材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库存管理</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在橡胶板、杆、型材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B7046F" w:rsidP="00B7046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7046F">
        <w:rPr>
          <w:rFonts w:ascii="仿宋" w:eastAsia="仿宋" w:hAnsi="仿宋" w:hint="eastAsia"/>
          <w:sz w:val="28"/>
        </w:rPr>
        <w:t>运营管理在橡胶板、杆、型材项目中扮演着至关重要的角色，贯穿了生产计划管理、质量控制管理、供应链管理等多个环节。只有通过科学合理的运营管理实践，企业才能在竞争激烈的市场中取得成功，</w:t>
      </w:r>
    </w:p>
    <w:p w:rsidR="00B7046F" w:rsidP="00B7046F">
      <w:pPr>
        <w:ind w:firstLine="560" w:firstLineChars="200"/>
        <w:rPr>
          <w:rFonts w:ascii="仿宋" w:eastAsia="仿宋" w:hAnsi="仿宋" w:hint="eastAsia"/>
          <w:sz w:val="28"/>
        </w:rPr>
      </w:pPr>
      <w:r w:rsidRPr="00B7046F">
        <w:rPr>
          <w:rFonts w:ascii="仿宋" w:eastAsia="仿宋" w:hAnsi="仿宋" w:hint="eastAsia"/>
          <w:sz w:val="28"/>
        </w:rPr>
        <w:t>实现持续发展。</w:t>
      </w:r>
    </w:p>
    <w:p w:rsidR="00B7046F" w:rsidP="00B7046F">
      <w:pPr>
        <w:pStyle w:val="Heading2"/>
      </w:pPr>
      <w:bookmarkStart w:id="11" w:name="_Toc161337704"/>
      <w:r w:rsidRPr="00B7046F">
        <w:t>(</w:t>
      </w:r>
      <w:r w:rsidRPr="00B7046F">
        <w:t>二</w:t>
      </w:r>
      <w:r w:rsidRPr="00B7046F">
        <w:t>)</w:t>
      </w:r>
      <w:r w:rsidRPr="00B7046F">
        <w:t>、运营战略</w:t>
      </w:r>
      <w:bookmarkEnd w:id="11"/>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(一) 优化生产流程</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引入先进设备和技术：</w:t>
      </w:r>
    </w:p>
    <w:p w:rsidR="00B7046F" w:rsidRPr="00B7046F" w:rsidP="00B7046F">
      <w:pPr>
        <w:ind w:firstLine="560" w:firstLineChars="200"/>
        <w:rPr>
          <w:rFonts w:ascii="仿宋" w:eastAsia="仿宋" w:hAnsi="仿宋"/>
          <w:sz w:val="28"/>
        </w:rPr>
      </w:pPr>
      <w:r w:rsidRPr="00B7046F">
        <w:rPr>
          <w:rFonts w:ascii="仿宋" w:eastAsia="仿宋" w:hAnsi="仿宋"/>
          <w:sz w:val="28"/>
        </w:rPr>
        <w:t xml:space="preserve">   </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在橡胶板、杆、型材项目中，更新生产设备和采用先进技术对提高生产效率至关重要。通过引进新的设备和技术，企业能够加速生产速度，减少生产成本，并提升产品的可靠性和一致性。</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精益生产理念：</w:t>
      </w:r>
    </w:p>
    <w:p w:rsidR="00B7046F" w:rsidRPr="00B7046F" w:rsidP="00B7046F">
      <w:pPr>
        <w:ind w:firstLine="560" w:firstLineChars="200"/>
        <w:rPr>
          <w:rFonts w:ascii="仿宋" w:eastAsia="仿宋" w:hAnsi="仿宋"/>
          <w:sz w:val="28"/>
        </w:rPr>
      </w:pPr>
      <w:r w:rsidRPr="00B7046F">
        <w:rPr>
          <w:rFonts w:ascii="仿宋" w:eastAsia="仿宋" w:hAnsi="仿宋"/>
          <w:sz w:val="28"/>
        </w:rPr>
        <w:t xml:space="preserve">   </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(二) 优化供应链管理</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选择合适的供应商：</w:t>
      </w:r>
    </w:p>
    <w:p w:rsidR="00B7046F" w:rsidRPr="00B7046F" w:rsidP="00B7046F">
      <w:pPr>
        <w:ind w:firstLine="560" w:firstLineChars="200"/>
        <w:rPr>
          <w:rFonts w:ascii="仿宋" w:eastAsia="仿宋" w:hAnsi="仿宋"/>
          <w:sz w:val="28"/>
        </w:rPr>
      </w:pPr>
      <w:r w:rsidRPr="00B7046F">
        <w:rPr>
          <w:rFonts w:ascii="仿宋" w:eastAsia="仿宋" w:hAnsi="仿宋"/>
          <w:sz w:val="28"/>
        </w:rPr>
        <w:t xml:space="preserve">   </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供应商的选择和合作对橡胶板、杆、型材项目至关重要。企业应根据产品需求和质量标准选择适当的供应商，并建立稳定的合作关系，以确保供应链的稳定性，降低采购成本，提高产品质量。</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精确的库存管理：</w:t>
      </w:r>
    </w:p>
    <w:p w:rsidR="00B7046F" w:rsidRPr="00B7046F" w:rsidP="00B7046F">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7046F">
        <w:rPr>
          <w:rFonts w:ascii="仿宋" w:eastAsia="仿宋" w:hAnsi="仿宋"/>
          <w:sz w:val="28"/>
        </w:rPr>
        <w:t xml:space="preserve">   </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有效的库存管理对于橡胶板、杆、型材项目至关重要。通过准确的需求预测和合理的库存控制方法，企业可以实现库存的最优管理，降低库存成本，避免滞销和过期产品，保持供应链的流畅性。</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(三) 强化质量控制</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建立完善的质量管理体系：</w:t>
      </w:r>
    </w:p>
    <w:p w:rsidR="00B7046F" w:rsidRPr="00B7046F" w:rsidP="00B7046F">
      <w:pPr>
        <w:ind w:firstLine="560" w:firstLineChars="200"/>
        <w:rPr>
          <w:rFonts w:ascii="仿宋" w:eastAsia="仿宋" w:hAnsi="仿宋"/>
          <w:sz w:val="28"/>
        </w:rPr>
      </w:pPr>
      <w:r w:rsidRPr="00B7046F">
        <w:rPr>
          <w:rFonts w:ascii="仿宋" w:eastAsia="仿宋" w:hAnsi="仿宋"/>
          <w:sz w:val="28"/>
        </w:rPr>
        <w:t xml:space="preserve">   </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在橡胶板、杆、型材项目中，建立科学的质量管理体系是确保产品质量的关键。包括质量策划、质量控制和质量改进等环节，有助于提高产品的一致性和可靠性，降低产品缺陷率，提升客户满意度。</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严格的过程控制和检验：</w:t>
      </w:r>
    </w:p>
    <w:p w:rsidR="00B7046F" w:rsidRPr="00B7046F" w:rsidP="00B7046F">
      <w:pPr>
        <w:ind w:firstLine="560" w:firstLineChars="200"/>
        <w:rPr>
          <w:rFonts w:ascii="仿宋" w:eastAsia="仿宋" w:hAnsi="仿宋"/>
          <w:sz w:val="28"/>
        </w:rPr>
      </w:pPr>
      <w:r w:rsidRPr="00B7046F">
        <w:rPr>
          <w:rFonts w:ascii="仿宋" w:eastAsia="仿宋" w:hAnsi="仿宋"/>
          <w:sz w:val="28"/>
        </w:rPr>
        <w:t xml:space="preserve">   </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(四) 精细化市场营销</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差异化定位：</w:t>
      </w:r>
    </w:p>
    <w:p w:rsidR="00B7046F" w:rsidRPr="00B7046F" w:rsidP="00B7046F">
      <w:pPr>
        <w:ind w:firstLine="560" w:firstLineChars="200"/>
        <w:rPr>
          <w:rFonts w:ascii="仿宋" w:eastAsia="仿宋" w:hAnsi="仿宋"/>
          <w:sz w:val="28"/>
        </w:rPr>
      </w:pPr>
      <w:r w:rsidRPr="00B7046F">
        <w:rPr>
          <w:rFonts w:ascii="仿宋" w:eastAsia="仿宋" w:hAnsi="仿宋"/>
          <w:sz w:val="28"/>
        </w:rPr>
        <w:t xml:space="preserve">   </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有效的渠道管理：</w:t>
      </w:r>
    </w:p>
    <w:p w:rsidR="00B7046F" w:rsidRPr="00B7046F" w:rsidP="00B7046F">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7046F">
        <w:rPr>
          <w:rFonts w:ascii="仿宋" w:eastAsia="仿宋" w:hAnsi="仿宋"/>
          <w:sz w:val="28"/>
        </w:rPr>
        <w:t xml:space="preserve">   </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为橡胶板、杆、型材项目的产品建立健全的销售渠道，并与渠道商保持良好的合作关系，以增加销售渠道的覆盖率和渗透率，提高产品的市场份额。</w:t>
      </w:r>
    </w:p>
    <w:p w:rsidR="00B7046F" w:rsidP="00B7046F">
      <w:pPr>
        <w:ind w:firstLine="560" w:firstLineChars="200"/>
        <w:rPr>
          <w:rFonts w:ascii="仿宋" w:eastAsia="仿宋" w:hAnsi="仿宋" w:hint="eastAsia"/>
          <w:sz w:val="28"/>
        </w:rPr>
      </w:pPr>
      <w:r w:rsidRPr="00B7046F">
        <w:rPr>
          <w:rFonts w:ascii="仿宋" w:eastAsia="仿宋" w:hAnsi="仿宋" w:hint="eastAsia"/>
          <w:sz w:val="28"/>
        </w:rPr>
        <w:t>综合而言，橡胶板、杆、型材项目的运营战略需要在生产流程、供应链管理、质量控制和市场营销等方面做出明智的决策和行动。通过科学合理的运营战略，企业能够提升生产效率，降低成本，增强市场竞争力，最终实现橡胶板、杆、型材项目的成功。</w:t>
      </w:r>
    </w:p>
    <w:p w:rsidR="00B7046F" w:rsidP="00B7046F">
      <w:pPr>
        <w:pStyle w:val="Heading2"/>
      </w:pPr>
      <w:bookmarkStart w:id="12" w:name="_Toc161337705"/>
      <w:r w:rsidRPr="00B7046F">
        <w:t>(</w:t>
      </w:r>
      <w:r w:rsidRPr="00B7046F">
        <w:t>三</w:t>
      </w:r>
      <w:r w:rsidRPr="00B7046F">
        <w:t>)</w:t>
      </w:r>
      <w:r w:rsidRPr="00B7046F">
        <w:t>、作业计划</w:t>
      </w:r>
      <w:bookmarkEnd w:id="12"/>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(一) 作业计划的理念</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在橡胶板、杆、型材项目中，作业计划是确保生产按时完成、成本可控和质量有保障的关键环节。它涵盖了生产流程的合理安排、资源的有效分配以及任务的精细分工等方面，对于橡胶板、杆、型材项目的成功实施起着至关重要的作用。</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(二) 作业计划的价值</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提升执行效率：</w:t>
      </w:r>
    </w:p>
    <w:p w:rsidR="00B7046F" w:rsidRPr="00B7046F" w:rsidP="00B7046F">
      <w:pPr>
        <w:ind w:firstLine="560" w:firstLineChars="200"/>
        <w:rPr>
          <w:rFonts w:ascii="仿宋" w:eastAsia="仿宋" w:hAnsi="仿宋"/>
          <w:sz w:val="28"/>
        </w:rPr>
      </w:pPr>
      <w:r w:rsidRPr="00B7046F">
        <w:rPr>
          <w:rFonts w:ascii="仿宋" w:eastAsia="仿宋" w:hAnsi="仿宋"/>
          <w:sz w:val="28"/>
        </w:rPr>
        <w:t xml:space="preserve">   </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优化资源利用：</w:t>
      </w:r>
    </w:p>
    <w:p w:rsidR="00B7046F" w:rsidRPr="00B7046F" w:rsidP="00B7046F">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7046F">
        <w:rPr>
          <w:rFonts w:ascii="仿宋" w:eastAsia="仿宋" w:hAnsi="仿宋"/>
          <w:sz w:val="28"/>
        </w:rPr>
        <w:t xml:space="preserve">   </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作业计划有助于合理配置人力、物力和时间资源，实现资源的最优利用，从而有效控制生产成本。</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3. 确保产品品质：</w:t>
      </w:r>
    </w:p>
    <w:p w:rsidR="00B7046F" w:rsidRPr="00B7046F" w:rsidP="00B7046F">
      <w:pPr>
        <w:ind w:firstLine="560" w:firstLineChars="200"/>
        <w:rPr>
          <w:rFonts w:ascii="仿宋" w:eastAsia="仿宋" w:hAnsi="仿宋"/>
          <w:sz w:val="28"/>
        </w:rPr>
      </w:pPr>
      <w:r w:rsidRPr="00B7046F">
        <w:rPr>
          <w:rFonts w:ascii="仿宋" w:eastAsia="仿宋" w:hAnsi="仿宋"/>
          <w:sz w:val="28"/>
        </w:rPr>
        <w:t xml:space="preserve">   </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作业计划将检验、测试和验收等环节融入其中，确保每个生产环节都符合质量标准，为产品品质提供了可靠的保障。</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4. 协调协作关系：</w:t>
      </w:r>
    </w:p>
    <w:p w:rsidR="00B7046F" w:rsidRPr="00B7046F" w:rsidP="00B7046F">
      <w:pPr>
        <w:ind w:firstLine="560" w:firstLineChars="200"/>
        <w:rPr>
          <w:rFonts w:ascii="仿宋" w:eastAsia="仿宋" w:hAnsi="仿宋"/>
          <w:sz w:val="28"/>
        </w:rPr>
      </w:pPr>
      <w:r w:rsidRPr="00B7046F">
        <w:rPr>
          <w:rFonts w:ascii="仿宋" w:eastAsia="仿宋" w:hAnsi="仿宋"/>
          <w:sz w:val="28"/>
        </w:rPr>
        <w:t xml:space="preserve">   </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通过明确各项工作的分工和职责，作业计划促进了内部各部门之间的协作，提高了整体协同效率，确保橡胶板、杆、型材项目的协调进行。</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(三) 作业计划的执行步骤</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明确生产目标：</w:t>
      </w:r>
    </w:p>
    <w:p w:rsidR="00B7046F" w:rsidRPr="00B7046F" w:rsidP="00B7046F">
      <w:pPr>
        <w:ind w:firstLine="560" w:firstLineChars="200"/>
        <w:rPr>
          <w:rFonts w:ascii="仿宋" w:eastAsia="仿宋" w:hAnsi="仿宋"/>
          <w:sz w:val="28"/>
        </w:rPr>
      </w:pPr>
      <w:r w:rsidRPr="00B7046F">
        <w:rPr>
          <w:rFonts w:ascii="仿宋" w:eastAsia="仿宋" w:hAnsi="仿宋"/>
          <w:sz w:val="28"/>
        </w:rPr>
        <w:t xml:space="preserve">   </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首要任务是清晰明确生产任务的要求，包括生产数量、质量标准和交付时间等，确立明确的生产目标。</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分析生产条件：</w:t>
      </w:r>
    </w:p>
    <w:p w:rsidR="00B7046F" w:rsidRPr="00B7046F" w:rsidP="00B7046F">
      <w:pPr>
        <w:ind w:firstLine="560" w:firstLineChars="200"/>
        <w:rPr>
          <w:rFonts w:ascii="仿宋" w:eastAsia="仿宋" w:hAnsi="仿宋"/>
          <w:sz w:val="28"/>
        </w:rPr>
      </w:pPr>
      <w:r w:rsidRPr="00B7046F">
        <w:rPr>
          <w:rFonts w:ascii="仿宋" w:eastAsia="仿宋" w:hAnsi="仿宋"/>
          <w:sz w:val="28"/>
        </w:rPr>
        <w:t xml:space="preserve">   </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对生产资源进行全面评估，包括人力、设备、原材料等，深入分析生产条件的具体状况和潜在限制。</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3. 制定详尽作业计划：</w:t>
      </w:r>
    </w:p>
    <w:p w:rsidR="00B7046F" w:rsidRPr="00B7046F" w:rsidP="00B7046F">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7046F">
        <w:rPr>
          <w:rFonts w:ascii="仿宋" w:eastAsia="仿宋" w:hAnsi="仿宋"/>
          <w:sz w:val="28"/>
        </w:rPr>
        <w:t xml:space="preserve">   </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结合生产目标和生产条件，制定具体细致的作业计划，包括生产流程、生产线安排以及人员调配等。</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4. 实施执行：</w:t>
      </w:r>
    </w:p>
    <w:p w:rsidR="00B7046F" w:rsidRPr="00B7046F" w:rsidP="00B7046F">
      <w:pPr>
        <w:ind w:firstLine="560" w:firstLineChars="200"/>
        <w:rPr>
          <w:rFonts w:ascii="仿宋" w:eastAsia="仿宋" w:hAnsi="仿宋"/>
          <w:sz w:val="28"/>
        </w:rPr>
      </w:pPr>
      <w:r w:rsidRPr="00B7046F">
        <w:rPr>
          <w:rFonts w:ascii="仿宋" w:eastAsia="仿宋" w:hAnsi="仿宋"/>
          <w:sz w:val="28"/>
        </w:rPr>
        <w:t xml:space="preserve">   </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将制定好的作业计划贯彻到实际生产中，不断监督执行情况，及时调整和优化作业计划，确保顺利执行。</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5. 评估总结：</w:t>
      </w:r>
    </w:p>
    <w:p w:rsidR="00B7046F" w:rsidRPr="00B7046F" w:rsidP="00B7046F">
      <w:pPr>
        <w:ind w:firstLine="560" w:firstLineChars="200"/>
        <w:rPr>
          <w:rFonts w:ascii="仿宋" w:eastAsia="仿宋" w:hAnsi="仿宋"/>
          <w:sz w:val="28"/>
        </w:rPr>
      </w:pPr>
      <w:r w:rsidRPr="00B7046F">
        <w:rPr>
          <w:rFonts w:ascii="仿宋" w:eastAsia="仿宋" w:hAnsi="仿宋"/>
          <w:sz w:val="28"/>
        </w:rPr>
        <w:t xml:space="preserve">   </w:t>
      </w:r>
    </w:p>
    <w:p w:rsid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B7046F" w:rsidP="00B7046F">
      <w:pPr>
        <w:pStyle w:val="Heading2"/>
      </w:pPr>
      <w:bookmarkStart w:id="13" w:name="_Toc161337706"/>
      <w:r w:rsidRPr="00B7046F">
        <w:t>(</w:t>
      </w:r>
      <w:r w:rsidRPr="00B7046F">
        <w:t>四</w:t>
      </w:r>
      <w:r w:rsidRPr="00B7046F">
        <w:t>)</w:t>
      </w:r>
      <w:r w:rsidRPr="00B7046F">
        <w:t>、设施布置</w:t>
      </w:r>
      <w:bookmarkEnd w:id="13"/>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(一) 设施布置的关键性</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在橡胶板、杆、型材项目中，设施布置是确保橡胶板、杆、型材项目顺利进行和提高生产效率的至关重要环节。它不仅仅关乎设备和工作区域的简单排列，更需要综合考虑生产流程、人员活动以及物料流动等多个因素，以确保生产过程高效运作。</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(二) 设施布置的基本原则</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空间充分利用：</w:t>
      </w:r>
    </w:p>
    <w:p w:rsidR="00B7046F" w:rsidRPr="00B7046F" w:rsidP="00B7046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7046F">
        <w:rPr>
          <w:rFonts w:ascii="仿宋" w:eastAsia="仿宋" w:hAnsi="仿宋" w:hint="eastAsia"/>
          <w:sz w:val="28"/>
        </w:rPr>
        <w:t xml:space="preserve">   设施布置的首要原则是充分利用空间。在布置过程中，要考虑设备之间、工作区域和通道的布局，确保最大限度地利用空间，同</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时保障人员和物料的流动畅通，避免拥挤和混乱。</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工序流程优化：</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3. 安全考虑：</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(三) 设施布置的关键步骤</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需求分析：</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首先，进行橡胶板、杆、型材项目需求分析，包括生产规模、生产流程、设备种类和数量等。充分了解橡胶板、杆、型材项目需求，才能制定出切实可行的设施布置方案。</w:t>
      </w:r>
    </w:p>
    <w:p w:rsidR="00B7046F" w:rsidRPr="00B7046F" w:rsidP="00B7046F">
      <w:pPr>
        <w:ind w:firstLine="560" w:firstLineChars="200"/>
        <w:rPr>
          <w:rFonts w:ascii="仿宋" w:eastAsia="仿宋" w:hAnsi="仿宋" w:hint="eastAsia"/>
          <w:sz w:val="28"/>
        </w:rPr>
      </w:pPr>
      <w:r w:rsidRPr="00B7046F">
        <w:rPr>
          <w:rFonts w:ascii="仿宋" w:eastAsia="仿宋" w:hAnsi="仿宋"/>
          <w:sz w:val="28"/>
        </w:rPr>
        <w:t xml:space="preserve">2. </w:t>
      </w:r>
      <w:r w:rsidRPr="00B7046F">
        <w:rPr>
          <w:rFonts w:ascii="仿宋" w:eastAsia="仿宋" w:hAnsi="仿宋" w:hint="eastAsia"/>
          <w:sz w:val="28"/>
        </w:rPr>
        <w:t>平面布局设计：</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3. 设备选型和配置：</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根据布局设计确定设备需求，进行设备选型和配置。考虑设备的功能、性能、稳定性，以及设备之间的协调配合。</w:t>
      </w:r>
    </w:p>
    <w:p w:rsidR="00B7046F" w:rsidRPr="00B7046F" w:rsidP="00B7046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7046F">
        <w:rPr>
          <w:rFonts w:ascii="仿宋" w:eastAsia="仿宋" w:hAnsi="仿宋" w:hint="eastAsia"/>
          <w:sz w:val="28"/>
        </w:rPr>
        <w:t>4. 安全考虑：</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5. 实施和监控：</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最后，按照设计方案实施设施布置，并在实施过程中持续监控和调整。确保设施布置方案的有效性和可持续性。</w:t>
      </w:r>
    </w:p>
    <w:p w:rsidR="00B7046F" w:rsidP="00B7046F">
      <w:pPr>
        <w:ind w:firstLine="560" w:firstLineChars="200"/>
        <w:rPr>
          <w:rFonts w:ascii="仿宋" w:eastAsia="仿宋" w:hAnsi="仿宋" w:hint="eastAsia"/>
          <w:sz w:val="28"/>
        </w:rPr>
      </w:pPr>
      <w:r w:rsidRPr="00B7046F">
        <w:rPr>
          <w:rFonts w:ascii="仿宋" w:eastAsia="仿宋" w:hAnsi="仿宋" w:hint="eastAsia"/>
          <w:sz w:val="28"/>
        </w:rPr>
        <w:t>设施布置在橡胶板、杆、型材项目中具有至关重要的地位，直接关系到生产效率、安全性和整体运营成本。通过深入研究设施布置并总结实践经验，可以不断优化方案，提高生产效率，降低生产成本，增强竞争力。</w:t>
      </w:r>
    </w:p>
    <w:p w:rsidR="00B7046F" w:rsidP="00B7046F">
      <w:pPr>
        <w:pStyle w:val="Heading2"/>
      </w:pPr>
      <w:bookmarkStart w:id="14" w:name="_Toc161337707"/>
      <w:r w:rsidRPr="00B7046F">
        <w:t>(</w:t>
      </w:r>
      <w:r w:rsidRPr="00B7046F">
        <w:t>五</w:t>
      </w:r>
      <w:r w:rsidRPr="00B7046F">
        <w:t>)</w:t>
      </w:r>
      <w:r w:rsidRPr="00B7046F">
        <w:t>、选址规划</w:t>
      </w:r>
      <w:bookmarkEnd w:id="14"/>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(一) 市场调研与需求分析</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1. 市场定位分析：</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首要任务是确定橡胶板、杆、型材项目面向的市场，包括国内和国际市场。深入调研行业发展趋势、潜在需求和竞争格局，为选址规划提供必要的数据支持。</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2. 消费者需求分析：</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了解目标市场的消费者需求和习惯，考虑产品销售和服务半径，以更好地满足消费者需求。</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3. 竞争对手分析：</w:t>
      </w:r>
    </w:p>
    <w:p w:rsidR="00B7046F" w:rsidRPr="00B7046F" w:rsidP="00B7046F">
      <w:pPr>
        <w:ind w:firstLine="560" w:firstLineChars="200"/>
        <w:rPr>
          <w:rFonts w:ascii="仿宋" w:eastAsia="仿宋" w:hAnsi="仿宋" w:hint="eastAsia"/>
          <w:sz w:val="28"/>
        </w:rPr>
      </w:pPr>
      <w:r w:rsidRPr="00B7046F">
        <w:rPr>
          <w:rFonts w:ascii="仿宋" w:eastAsia="仿宋" w:hAnsi="仿宋" w:hint="eastAsia"/>
          <w:sz w:val="28"/>
        </w:rPr>
        <w:t xml:space="preserve">   分析潜在竞争对手的选址情况，以避免选址冲突和过度竞争。</w:t>
      </w:r>
      <w:r w:rsidRPr="00B7046F">
        <w:rPr>
          <w:rFonts w:ascii="仿宋" w:eastAsia="仿宋" w:hAnsi="仿宋" w:hint="eastAsia"/>
          <w:sz w:val="28"/>
        </w:rPr>
        <w:br/>
      </w:r>
      <w:r w:rsidRPr="00B7046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https://d.book118.com/078027132070006046</w:t>
        </w:r>
      </w:hyperlink>
    </w:p>
    <w:p w:rsidR="00B7046F" w:rsidRPr="00B7046F" w:rsidP="00B7046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704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7046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7046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7046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7046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7046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7046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7046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7046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7046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7046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7046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7046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7046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7046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7046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7046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7046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7046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7046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7046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7046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7046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7046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046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P="00A6263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7046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rsidRPr="00B7046F" w:rsidP="00B7046F">
    <w:pPr>
      <w:pStyle w:val="Header"/>
      <w:rPr>
        <w:rFonts w:ascii="仿宋" w:eastAsia="仿宋" w:hAnsi="仿宋"/>
      </w:rPr>
    </w:pPr>
    <w:r w:rsidRPr="00B7046F">
      <w:rPr>
        <w:rFonts w:ascii="仿宋" w:eastAsia="仿宋" w:hAnsi="仿宋" w:hint="eastAsia"/>
      </w:rPr>
      <w:t>橡胶板、杆、型材风险评估与管理报告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0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46F"/>
    <w:rsid w:val="00883E19"/>
    <w:rsid w:val="009B05B4"/>
    <w:rsid w:val="00A6263B"/>
    <w:rsid w:val="00B7046F"/>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7046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7046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7046F"/>
    <w:rPr>
      <w:b/>
      <w:bCs/>
      <w:kern w:val="44"/>
      <w:sz w:val="44"/>
      <w:szCs w:val="44"/>
    </w:rPr>
  </w:style>
  <w:style w:type="character" w:customStyle="1" w:styleId="2Char">
    <w:name w:val="标题 2 Char"/>
    <w:basedOn w:val="DefaultParagraphFont"/>
    <w:link w:val="Heading2"/>
    <w:uiPriority w:val="9"/>
    <w:rsid w:val="00B7046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704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7046F"/>
    <w:rPr>
      <w:sz w:val="18"/>
      <w:szCs w:val="18"/>
    </w:rPr>
  </w:style>
  <w:style w:type="paragraph" w:styleId="Footer">
    <w:name w:val="footer"/>
    <w:basedOn w:val="Normal"/>
    <w:link w:val="Char0"/>
    <w:uiPriority w:val="99"/>
    <w:unhideWhenUsed/>
    <w:rsid w:val="00B7046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7046F"/>
    <w:rPr>
      <w:sz w:val="18"/>
      <w:szCs w:val="18"/>
    </w:rPr>
  </w:style>
  <w:style w:type="character" w:styleId="PageNumber">
    <w:name w:val="page number"/>
    <w:basedOn w:val="DefaultParagraphFont"/>
    <w:uiPriority w:val="99"/>
    <w:semiHidden/>
    <w:unhideWhenUsed/>
    <w:rsid w:val="00B7046F"/>
  </w:style>
  <w:style w:type="paragraph" w:styleId="TOC1">
    <w:name w:val="toc 1"/>
    <w:basedOn w:val="Normal"/>
    <w:next w:val="Normal"/>
    <w:autoRedefine/>
    <w:uiPriority w:val="39"/>
    <w:unhideWhenUsed/>
    <w:rsid w:val="00B7046F"/>
  </w:style>
  <w:style w:type="paragraph" w:styleId="TOC2">
    <w:name w:val="toc 2"/>
    <w:basedOn w:val="Normal"/>
    <w:next w:val="Normal"/>
    <w:autoRedefine/>
    <w:uiPriority w:val="39"/>
    <w:unhideWhenUsed/>
    <w:rsid w:val="00B7046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78027132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7504</Words>
  <Characters>42773</Characters>
  <Application>Microsoft Office Word</Application>
  <DocSecurity>0</DocSecurity>
  <Lines>356</Lines>
  <Paragraphs>100</Paragraphs>
  <ScaleCrop>false</ScaleCrop>
  <Company>Microsoft</Company>
  <LinksUpToDate>false</LinksUpToDate>
  <CharactersWithSpaces>50177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2024-03-14T11:40:00Z</dcterms:created>
  <dcterms:modified xsi:type="dcterms:W3CDTF">2024-03-14T11:41:00Z</dcterms:modified>
</cp:coreProperties>
</file>