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2018-2023年曲靖职业技术学院高职单招（数学／语文／英语）历年常考试题库含答案解析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下列各句中，“数”作“计算”解的是（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A.此其过江河之流，不可为量数。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B.成败之数，视此而已。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C.必有数次乃至十数次之阻力。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D.数罟不入湾池。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李白《行路难》中运用行为细节描写揭示内心悲愤的诗句是（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A.金樽清酒斗十千，玉盘珍羞直万钱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B.停杯投箸不能食，拔剑四顾心茫然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C.行路难，行路难，多歧路，今安在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D.闲来垂钓碧溪上，忽复乘舟梦日边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在《寡人之于国也》中，孟子认为达到“数口之家，可以无饥”这一目标的主要措施是（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A.五亩之宅，树之以桑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B.鸡豚狗彘之畜，无失其时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C.百亩之田，勿夺其时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D.谨庠序之教，申之以孝悌之义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《日出》的情节结构特点是（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A.回顾式写法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B.片段写法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C.闭锁结构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D.开放式结构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ja-JP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ja-JP" w:bidi="ar-SA"/>
        </w:rPr>
        <w:t>5.</w:t>
      </w:r>
      <w:r>
        <w:rPr>
          <w:rFonts w:ascii="黑体" w:eastAsia="黑体" w:hAnsi="黑体" w:cs="Times New Roman"/>
          <w:sz w:val="24"/>
          <w:lang w:val="en-US" w:eastAsia="ja-JP" w:bidi="ar-SA"/>
        </w:rPr>
        <w:t>我国田园诗派的开创者是（  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A.陶渊明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B.王维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C.孟浩然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D.谢灵运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ja-JP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下列作品属于郭沫若所创作的一组是（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A.《女神》、《死水》、《屈原》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B.《女神》、《尝试集》、《猛虎集》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C.《北方》、《红烛》、《屈原》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D.《屈原》、《虎符》、《蔡文姬》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王昌龄的《从军行》（青海长云暗雪山）主要是表现戍边将士（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A.艰难困苦的生活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B.出生入死的经历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C.报国御敌的壮志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D.思念家乡的感情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李清照《声声慢（寻寻觅觅）》最突出的语言技巧是（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B.夸张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C.叠字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D.拟人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先秦诸子中，善用“欲擒故纵，引君入彀”论辩手法的是（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A.孔子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B.孟子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C.老子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D.庄子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在《张中丞传后叙》中，当南霁云抽刀断指时，“一座大惊，皆感激为云泣下”，对刻画南霁云的形象来说，这里所运用的表现方法是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A.正面描写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B.侧面描写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C.心理描写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D.行为描写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奠定郭沫若在中国现代文学史上的地位的是他于1921年出版的诗集（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A.《尝试集》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B.《红烛》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C.《女神》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D.《北方》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《苦恼》一文的作者契诃夫是下列哪国的作家（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A.英国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B.俄国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C.法国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D.美国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ja-JP" w:bidi="ar-SA"/>
        </w:rPr>
      </w:pPr>
      <w:r>
        <w:rPr>
          <w:rFonts w:ascii="黑体" w:eastAsia="黑体" w:hAnsi="黑体" w:cs="Times New Roman"/>
          <w:sz w:val="24"/>
          <w:lang w:val="en-US" w:eastAsia="ja-JP" w:bidi="ar-SA"/>
        </w:rPr>
        <w:t>13.</w:t>
      </w:r>
      <w:r>
        <w:rPr>
          <w:rFonts w:ascii="黑体" w:eastAsia="黑体" w:hAnsi="黑体" w:cs="Times New Roman"/>
          <w:sz w:val="24"/>
          <w:lang w:val="en-US" w:eastAsia="ja-JP" w:bidi="ar-SA"/>
        </w:rPr>
        <w:t>下列四句中，宾语前置的一句是（　　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 w:rsidRPr="00730BBD">
        <w:rPr>
          <w:rFonts w:ascii="黑体" w:eastAsia="黑体" w:hAnsi="黑体"/>
          <w:sz w:val="24"/>
          <w:lang w:val="en-US" w:eastAsia="ja-JP" w:bidi="ar-SA"/>
        </w:rPr>
        <w:br/>
      </w:r>
      <w:r w:rsidRPr="00730BBD">
        <w:rPr>
          <w:rFonts w:ascii="黑体" w:eastAsia="黑体" w:hAnsi="黑体"/>
          <w:sz w:val="24"/>
          <w:lang w:val="en-US" w:eastAsia="ja-JP" w:bidi="ar-SA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https://d.book118.com/078030137132006040</w:t>
        </w:r>
      </w:hyperlink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ja-JP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44">
    <w:name w:val="Normal_44"/>
    <w:qFormat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078030137132006040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