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波浪发电装置项目合作计划书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18" w:history="1">
        <w:r>
          <w:rPr>
            <w:rFonts w:ascii="仿宋" w:eastAsia="仿宋" w:hAnsi="仿宋" w:cs="仿宋" w:hint="eastAsia"/>
            <w:lang w:eastAsia="zh-CN"/>
          </w:rPr>
          <w:t>序言</w:t>
        </w:r>
        <w:r>
          <w:tab/>
        </w:r>
        <w:r>
          <w:fldChar w:fldCharType="begin"/>
        </w:r>
        <w:r>
          <w:instrText xml:space="preserve"> PAGEREF _Toc518 \h </w:instrText>
        </w:r>
        <w:r>
          <w:fldChar w:fldCharType="separate"/>
        </w:r>
        <w:r>
          <w:t>3</w:t>
        </w:r>
        <w:r>
          <w:fldChar w:fldCharType="end"/>
        </w:r>
      </w:hyperlink>
    </w:p>
    <w:p>
      <w:pPr>
        <w:pStyle w:val="TOC1"/>
        <w:tabs>
          <w:tab w:val="right" w:leader="dot" w:pos="8306"/>
        </w:tabs>
      </w:pPr>
      <w:hyperlink w:anchor="_Toc25931" w:history="1">
        <w:r>
          <w:rPr>
            <w:rFonts w:ascii="仿宋" w:eastAsia="仿宋" w:hAnsi="仿宋" w:cs="仿宋" w:hint="eastAsia"/>
            <w:lang w:eastAsia="zh-CN"/>
          </w:rPr>
          <w:t>一、风险应对评估</w:t>
        </w:r>
        <w:r>
          <w:tab/>
        </w:r>
        <w:r>
          <w:fldChar w:fldCharType="begin"/>
        </w:r>
        <w:r>
          <w:instrText xml:space="preserve"> PAGEREF _Toc25931 \h </w:instrText>
        </w:r>
        <w:r>
          <w:fldChar w:fldCharType="separate"/>
        </w:r>
        <w:r>
          <w:t>3</w:t>
        </w:r>
        <w:r>
          <w:fldChar w:fldCharType="end"/>
        </w:r>
      </w:hyperlink>
    </w:p>
    <w:p>
      <w:pPr>
        <w:pStyle w:val="TOC2"/>
        <w:tabs>
          <w:tab w:val="right" w:leader="dot" w:pos="8306"/>
        </w:tabs>
      </w:pPr>
      <w:hyperlink w:anchor="_Toc25435" w:history="1">
        <w:r>
          <w:rPr>
            <w:rFonts w:ascii="仿宋" w:eastAsia="仿宋" w:hAnsi="仿宋" w:cs="仿宋" w:hint="eastAsia"/>
            <w:lang w:eastAsia="zh-CN"/>
          </w:rPr>
          <w:t>(一)、政策风险分析</w:t>
        </w:r>
        <w:r>
          <w:tab/>
        </w:r>
        <w:r>
          <w:fldChar w:fldCharType="begin"/>
        </w:r>
        <w:r>
          <w:instrText xml:space="preserve"> PAGEREF _Toc25435 \h </w:instrText>
        </w:r>
        <w:r>
          <w:fldChar w:fldCharType="separate"/>
        </w:r>
        <w:r>
          <w:t>3</w:t>
        </w:r>
        <w:r>
          <w:fldChar w:fldCharType="end"/>
        </w:r>
      </w:hyperlink>
    </w:p>
    <w:p>
      <w:pPr>
        <w:pStyle w:val="TOC2"/>
        <w:tabs>
          <w:tab w:val="right" w:leader="dot" w:pos="8306"/>
        </w:tabs>
      </w:pPr>
      <w:hyperlink w:anchor="_Toc17020" w:history="1">
        <w:r>
          <w:rPr>
            <w:rFonts w:ascii="仿宋" w:eastAsia="仿宋" w:hAnsi="仿宋" w:cs="仿宋" w:hint="eastAsia"/>
            <w:lang w:eastAsia="zh-CN"/>
          </w:rPr>
          <w:t>(二)、社会风险分析</w:t>
        </w:r>
        <w:r>
          <w:tab/>
        </w:r>
        <w:r>
          <w:fldChar w:fldCharType="begin"/>
        </w:r>
        <w:r>
          <w:instrText xml:space="preserve"> PAGEREF _Toc17020 \h </w:instrText>
        </w:r>
        <w:r>
          <w:fldChar w:fldCharType="separate"/>
        </w:r>
        <w:r>
          <w:t>3</w:t>
        </w:r>
        <w:r>
          <w:fldChar w:fldCharType="end"/>
        </w:r>
      </w:hyperlink>
    </w:p>
    <w:p>
      <w:pPr>
        <w:pStyle w:val="TOC2"/>
        <w:tabs>
          <w:tab w:val="right" w:leader="dot" w:pos="8306"/>
        </w:tabs>
      </w:pPr>
      <w:hyperlink w:anchor="_Toc26197" w:history="1">
        <w:r>
          <w:rPr>
            <w:rFonts w:ascii="仿宋" w:eastAsia="仿宋" w:hAnsi="仿宋" w:cs="仿宋" w:hint="eastAsia"/>
            <w:lang w:eastAsia="zh-CN"/>
          </w:rPr>
          <w:t>(三)、市场风险分析</w:t>
        </w:r>
        <w:r>
          <w:tab/>
        </w:r>
        <w:r>
          <w:fldChar w:fldCharType="begin"/>
        </w:r>
        <w:r>
          <w:instrText xml:space="preserve"> PAGEREF _Toc26197 \h </w:instrText>
        </w:r>
        <w:r>
          <w:fldChar w:fldCharType="separate"/>
        </w:r>
        <w:r>
          <w:t>4</w:t>
        </w:r>
        <w:r>
          <w:fldChar w:fldCharType="end"/>
        </w:r>
      </w:hyperlink>
    </w:p>
    <w:p>
      <w:pPr>
        <w:pStyle w:val="TOC2"/>
        <w:tabs>
          <w:tab w:val="right" w:leader="dot" w:pos="8306"/>
        </w:tabs>
      </w:pPr>
      <w:hyperlink w:anchor="_Toc3978" w:history="1">
        <w:r>
          <w:rPr>
            <w:rFonts w:ascii="仿宋" w:eastAsia="仿宋" w:hAnsi="仿宋" w:cs="仿宋" w:hint="eastAsia"/>
            <w:lang w:eastAsia="zh-CN"/>
          </w:rPr>
          <w:t>(四)、资金风险分析</w:t>
        </w:r>
        <w:r>
          <w:tab/>
        </w:r>
        <w:r>
          <w:fldChar w:fldCharType="begin"/>
        </w:r>
        <w:r>
          <w:instrText xml:space="preserve"> PAGEREF _Toc3978 \h </w:instrText>
        </w:r>
        <w:r>
          <w:fldChar w:fldCharType="separate"/>
        </w:r>
        <w:r>
          <w:t>4</w:t>
        </w:r>
        <w:r>
          <w:fldChar w:fldCharType="end"/>
        </w:r>
      </w:hyperlink>
    </w:p>
    <w:p>
      <w:pPr>
        <w:pStyle w:val="TOC2"/>
        <w:tabs>
          <w:tab w:val="right" w:leader="dot" w:pos="8306"/>
        </w:tabs>
      </w:pPr>
      <w:hyperlink w:anchor="_Toc3169" w:history="1">
        <w:r>
          <w:rPr>
            <w:rFonts w:ascii="仿宋" w:eastAsia="仿宋" w:hAnsi="仿宋" w:cs="仿宋" w:hint="eastAsia"/>
            <w:lang w:eastAsia="zh-CN"/>
          </w:rPr>
          <w:t>(五)、技术风险分析</w:t>
        </w:r>
        <w:r>
          <w:tab/>
        </w:r>
        <w:r>
          <w:fldChar w:fldCharType="begin"/>
        </w:r>
        <w:r>
          <w:instrText xml:space="preserve"> PAGEREF _Toc3169 \h </w:instrText>
        </w:r>
        <w:r>
          <w:fldChar w:fldCharType="separate"/>
        </w:r>
        <w:r>
          <w:t>4</w:t>
        </w:r>
        <w:r>
          <w:fldChar w:fldCharType="end"/>
        </w:r>
      </w:hyperlink>
    </w:p>
    <w:p>
      <w:pPr>
        <w:pStyle w:val="TOC2"/>
        <w:tabs>
          <w:tab w:val="right" w:leader="dot" w:pos="8306"/>
        </w:tabs>
      </w:pPr>
      <w:hyperlink w:anchor="_Toc18535" w:history="1">
        <w:r>
          <w:rPr>
            <w:rFonts w:ascii="仿宋" w:eastAsia="仿宋" w:hAnsi="仿宋" w:cs="仿宋" w:hint="eastAsia"/>
            <w:lang w:eastAsia="zh-CN"/>
          </w:rPr>
          <w:t>(六)、财务风险分析</w:t>
        </w:r>
        <w:r>
          <w:tab/>
        </w:r>
        <w:r>
          <w:fldChar w:fldCharType="begin"/>
        </w:r>
        <w:r>
          <w:instrText xml:space="preserve"> PAGEREF _Toc18535 \h </w:instrText>
        </w:r>
        <w:r>
          <w:fldChar w:fldCharType="separate"/>
        </w:r>
        <w:r>
          <w:t>4</w:t>
        </w:r>
        <w:r>
          <w:fldChar w:fldCharType="end"/>
        </w:r>
      </w:hyperlink>
    </w:p>
    <w:p>
      <w:pPr>
        <w:pStyle w:val="TOC2"/>
        <w:tabs>
          <w:tab w:val="right" w:leader="dot" w:pos="8306"/>
        </w:tabs>
      </w:pPr>
      <w:hyperlink w:anchor="_Toc26846" w:history="1">
        <w:r>
          <w:rPr>
            <w:rFonts w:ascii="仿宋" w:eastAsia="仿宋" w:hAnsi="仿宋" w:cs="仿宋" w:hint="eastAsia"/>
            <w:lang w:eastAsia="zh-CN"/>
          </w:rPr>
          <w:t>(七)、管理风险分析</w:t>
        </w:r>
        <w:r>
          <w:tab/>
        </w:r>
        <w:r>
          <w:fldChar w:fldCharType="begin"/>
        </w:r>
        <w:r>
          <w:instrText xml:space="preserve"> PAGEREF _Toc26846 \h </w:instrText>
        </w:r>
        <w:r>
          <w:fldChar w:fldCharType="separate"/>
        </w:r>
        <w:r>
          <w:t>5</w:t>
        </w:r>
        <w:r>
          <w:fldChar w:fldCharType="end"/>
        </w:r>
      </w:hyperlink>
    </w:p>
    <w:p>
      <w:pPr>
        <w:pStyle w:val="TOC2"/>
        <w:tabs>
          <w:tab w:val="right" w:leader="dot" w:pos="8306"/>
        </w:tabs>
      </w:pPr>
      <w:hyperlink w:anchor="_Toc1362" w:history="1">
        <w:r>
          <w:rPr>
            <w:rFonts w:ascii="仿宋" w:eastAsia="仿宋" w:hAnsi="仿宋" w:cs="仿宋" w:hint="eastAsia"/>
            <w:lang w:eastAsia="zh-CN"/>
          </w:rPr>
          <w:t>(八)、其它风险分析</w:t>
        </w:r>
        <w:r>
          <w:tab/>
        </w:r>
        <w:r>
          <w:fldChar w:fldCharType="begin"/>
        </w:r>
        <w:r>
          <w:instrText xml:space="preserve"> PAGEREF _Toc1362 \h </w:instrText>
        </w:r>
        <w:r>
          <w:fldChar w:fldCharType="separate"/>
        </w:r>
        <w:r>
          <w:t>5</w:t>
        </w:r>
        <w:r>
          <w:fldChar w:fldCharType="end"/>
        </w:r>
      </w:hyperlink>
    </w:p>
    <w:p>
      <w:pPr>
        <w:pStyle w:val="TOC1"/>
        <w:tabs>
          <w:tab w:val="right" w:leader="dot" w:pos="8306"/>
        </w:tabs>
      </w:pPr>
      <w:hyperlink w:anchor="_Toc1053" w:history="1">
        <w:r>
          <w:rPr>
            <w:rFonts w:ascii="仿宋" w:eastAsia="仿宋" w:hAnsi="仿宋" w:cs="仿宋" w:hint="eastAsia"/>
            <w:lang w:eastAsia="zh-CN"/>
          </w:rPr>
          <w:t>二、波浪发电装置项目概论</w:t>
        </w:r>
        <w:r>
          <w:tab/>
        </w:r>
        <w:r>
          <w:fldChar w:fldCharType="begin"/>
        </w:r>
        <w:r>
          <w:instrText xml:space="preserve"> PAGEREF _Toc1053 \h </w:instrText>
        </w:r>
        <w:r>
          <w:fldChar w:fldCharType="separate"/>
        </w:r>
        <w:r>
          <w:t>5</w:t>
        </w:r>
        <w:r>
          <w:fldChar w:fldCharType="end"/>
        </w:r>
      </w:hyperlink>
    </w:p>
    <w:p>
      <w:pPr>
        <w:pStyle w:val="TOC2"/>
        <w:tabs>
          <w:tab w:val="right" w:leader="dot" w:pos="8306"/>
        </w:tabs>
      </w:pPr>
      <w:hyperlink w:anchor="_Toc25137" w:history="1">
        <w:r>
          <w:rPr>
            <w:rFonts w:ascii="仿宋" w:eastAsia="仿宋" w:hAnsi="仿宋" w:cs="仿宋" w:hint="eastAsia"/>
            <w:lang w:eastAsia="zh-CN"/>
          </w:rPr>
          <w:t>(一)、创新计划及波浪发电装置项目性质</w:t>
        </w:r>
        <w:r>
          <w:tab/>
        </w:r>
        <w:r>
          <w:fldChar w:fldCharType="begin"/>
        </w:r>
        <w:r>
          <w:instrText xml:space="preserve"> PAGEREF _Toc25137 \h </w:instrText>
        </w:r>
        <w:r>
          <w:fldChar w:fldCharType="separate"/>
        </w:r>
        <w:r>
          <w:t>5</w:t>
        </w:r>
        <w:r>
          <w:fldChar w:fldCharType="end"/>
        </w:r>
      </w:hyperlink>
    </w:p>
    <w:p>
      <w:pPr>
        <w:pStyle w:val="TOC2"/>
        <w:tabs>
          <w:tab w:val="right" w:leader="dot" w:pos="8306"/>
        </w:tabs>
      </w:pPr>
      <w:hyperlink w:anchor="_Toc29639" w:history="1">
        <w:r>
          <w:rPr>
            <w:rFonts w:ascii="仿宋" w:eastAsia="仿宋" w:hAnsi="仿宋" w:cs="仿宋" w:hint="eastAsia"/>
            <w:lang w:eastAsia="zh-CN"/>
          </w:rPr>
          <w:t>(二)、主管单位与波浪发电装置项目执行方</w:t>
        </w:r>
        <w:r>
          <w:tab/>
        </w:r>
        <w:r>
          <w:fldChar w:fldCharType="begin"/>
        </w:r>
        <w:r>
          <w:instrText xml:space="preserve"> PAGEREF _Toc29639 \h </w:instrText>
        </w:r>
        <w:r>
          <w:fldChar w:fldCharType="separate"/>
        </w:r>
        <w:r>
          <w:t>6</w:t>
        </w:r>
        <w:r>
          <w:fldChar w:fldCharType="end"/>
        </w:r>
      </w:hyperlink>
    </w:p>
    <w:p>
      <w:pPr>
        <w:pStyle w:val="TOC2"/>
        <w:tabs>
          <w:tab w:val="right" w:leader="dot" w:pos="8306"/>
        </w:tabs>
      </w:pPr>
      <w:hyperlink w:anchor="_Toc18947" w:history="1">
        <w:r>
          <w:rPr>
            <w:rFonts w:ascii="仿宋" w:eastAsia="仿宋" w:hAnsi="仿宋" w:cs="仿宋" w:hint="eastAsia"/>
            <w:lang w:eastAsia="zh-CN"/>
          </w:rPr>
          <w:t>(三)、战略协作伙伴</w:t>
        </w:r>
        <w:r>
          <w:tab/>
        </w:r>
        <w:r>
          <w:fldChar w:fldCharType="begin"/>
        </w:r>
        <w:r>
          <w:instrText xml:space="preserve"> PAGEREF _Toc18947 \h </w:instrText>
        </w:r>
        <w:r>
          <w:fldChar w:fldCharType="separate"/>
        </w:r>
        <w:r>
          <w:t>7</w:t>
        </w:r>
        <w:r>
          <w:fldChar w:fldCharType="end"/>
        </w:r>
      </w:hyperlink>
    </w:p>
    <w:p>
      <w:pPr>
        <w:pStyle w:val="TOC2"/>
        <w:tabs>
          <w:tab w:val="right" w:leader="dot" w:pos="8306"/>
        </w:tabs>
      </w:pPr>
      <w:hyperlink w:anchor="_Toc15111" w:history="1">
        <w:r>
          <w:rPr>
            <w:rFonts w:ascii="仿宋" w:eastAsia="仿宋" w:hAnsi="仿宋" w:cs="仿宋" w:hint="eastAsia"/>
            <w:lang w:eastAsia="zh-CN"/>
          </w:rPr>
          <w:t>(四)、波浪发电装置项目提出背景和合理性</w:t>
        </w:r>
        <w:r>
          <w:tab/>
        </w:r>
        <w:r>
          <w:fldChar w:fldCharType="begin"/>
        </w:r>
        <w:r>
          <w:instrText xml:space="preserve"> PAGEREF _Toc15111 \h </w:instrText>
        </w:r>
        <w:r>
          <w:fldChar w:fldCharType="separate"/>
        </w:r>
        <w:r>
          <w:t>8</w:t>
        </w:r>
        <w:r>
          <w:fldChar w:fldCharType="end"/>
        </w:r>
      </w:hyperlink>
    </w:p>
    <w:p>
      <w:pPr>
        <w:pStyle w:val="TOC2"/>
        <w:tabs>
          <w:tab w:val="right" w:leader="dot" w:pos="8306"/>
        </w:tabs>
      </w:pPr>
      <w:hyperlink w:anchor="_Toc3778" w:history="1">
        <w:r>
          <w:rPr>
            <w:rFonts w:ascii="仿宋" w:eastAsia="仿宋" w:hAnsi="仿宋" w:cs="仿宋" w:hint="eastAsia"/>
            <w:lang w:eastAsia="zh-CN"/>
          </w:rPr>
          <w:t>(五)、波浪发电装置项目选址和土地综合评估</w:t>
        </w:r>
        <w:r>
          <w:tab/>
        </w:r>
        <w:r>
          <w:fldChar w:fldCharType="begin"/>
        </w:r>
        <w:r>
          <w:instrText xml:space="preserve"> PAGEREF _Toc3778 \h </w:instrText>
        </w:r>
        <w:r>
          <w:fldChar w:fldCharType="separate"/>
        </w:r>
        <w:r>
          <w:t>9</w:t>
        </w:r>
        <w:r>
          <w:fldChar w:fldCharType="end"/>
        </w:r>
      </w:hyperlink>
    </w:p>
    <w:p>
      <w:pPr>
        <w:pStyle w:val="TOC2"/>
        <w:tabs>
          <w:tab w:val="right" w:leader="dot" w:pos="8306"/>
        </w:tabs>
      </w:pPr>
      <w:hyperlink w:anchor="_Toc22887" w:history="1">
        <w:r>
          <w:rPr>
            <w:rFonts w:ascii="仿宋" w:eastAsia="仿宋" w:hAnsi="仿宋" w:cs="仿宋" w:hint="eastAsia"/>
            <w:lang w:eastAsia="zh-CN"/>
          </w:rPr>
          <w:t>(六)、土木工程建设目标</w:t>
        </w:r>
        <w:r>
          <w:tab/>
        </w:r>
        <w:r>
          <w:fldChar w:fldCharType="begin"/>
        </w:r>
        <w:r>
          <w:instrText xml:space="preserve"> PAGEREF _Toc22887 \h </w:instrText>
        </w:r>
        <w:r>
          <w:fldChar w:fldCharType="separate"/>
        </w:r>
        <w:r>
          <w:t>10</w:t>
        </w:r>
        <w:r>
          <w:fldChar w:fldCharType="end"/>
        </w:r>
      </w:hyperlink>
    </w:p>
    <w:p>
      <w:pPr>
        <w:pStyle w:val="TOC2"/>
        <w:tabs>
          <w:tab w:val="right" w:leader="dot" w:pos="8306"/>
        </w:tabs>
      </w:pPr>
      <w:hyperlink w:anchor="_Toc14695" w:history="1">
        <w:r>
          <w:rPr>
            <w:rFonts w:ascii="仿宋" w:eastAsia="仿宋" w:hAnsi="仿宋" w:cs="仿宋" w:hint="eastAsia"/>
            <w:lang w:eastAsia="zh-CN"/>
          </w:rPr>
          <w:t>(七)、设备采购计划</w:t>
        </w:r>
        <w:r>
          <w:tab/>
        </w:r>
        <w:r>
          <w:fldChar w:fldCharType="begin"/>
        </w:r>
        <w:r>
          <w:instrText xml:space="preserve"> PAGEREF _Toc14695 \h </w:instrText>
        </w:r>
        <w:r>
          <w:fldChar w:fldCharType="separate"/>
        </w:r>
        <w:r>
          <w:t>10</w:t>
        </w:r>
        <w:r>
          <w:fldChar w:fldCharType="end"/>
        </w:r>
      </w:hyperlink>
    </w:p>
    <w:p>
      <w:pPr>
        <w:pStyle w:val="TOC2"/>
        <w:tabs>
          <w:tab w:val="right" w:leader="dot" w:pos="8306"/>
        </w:tabs>
      </w:pPr>
      <w:hyperlink w:anchor="_Toc25929" w:history="1">
        <w:r>
          <w:rPr>
            <w:rFonts w:ascii="仿宋" w:eastAsia="仿宋" w:hAnsi="仿宋" w:cs="仿宋" w:hint="eastAsia"/>
            <w:lang w:eastAsia="zh-CN"/>
          </w:rPr>
          <w:t>(八)、产品规划与开发方案</w:t>
        </w:r>
        <w:r>
          <w:tab/>
        </w:r>
        <w:r>
          <w:fldChar w:fldCharType="begin"/>
        </w:r>
        <w:r>
          <w:instrText xml:space="preserve"> PAGEREF _Toc25929 \h </w:instrText>
        </w:r>
        <w:r>
          <w:fldChar w:fldCharType="separate"/>
        </w:r>
        <w:r>
          <w:t>11</w:t>
        </w:r>
        <w:r>
          <w:fldChar w:fldCharType="end"/>
        </w:r>
      </w:hyperlink>
    </w:p>
    <w:p>
      <w:pPr>
        <w:pStyle w:val="TOC2"/>
        <w:tabs>
          <w:tab w:val="right" w:leader="dot" w:pos="8306"/>
        </w:tabs>
      </w:pPr>
      <w:hyperlink w:anchor="_Toc6893" w:history="1">
        <w:r>
          <w:rPr>
            <w:rFonts w:ascii="仿宋" w:eastAsia="仿宋" w:hAnsi="仿宋" w:cs="仿宋" w:hint="eastAsia"/>
            <w:lang w:eastAsia="zh-CN"/>
          </w:rPr>
          <w:t>(九)、原材料供应保障</w:t>
        </w:r>
        <w:r>
          <w:tab/>
        </w:r>
        <w:r>
          <w:fldChar w:fldCharType="begin"/>
        </w:r>
        <w:r>
          <w:instrText xml:space="preserve"> PAGEREF _Toc6893 \h </w:instrText>
        </w:r>
        <w:r>
          <w:fldChar w:fldCharType="separate"/>
        </w:r>
        <w:r>
          <w:t>11</w:t>
        </w:r>
        <w:r>
          <w:fldChar w:fldCharType="end"/>
        </w:r>
      </w:hyperlink>
    </w:p>
    <w:p>
      <w:pPr>
        <w:pStyle w:val="TOC2"/>
        <w:tabs>
          <w:tab w:val="right" w:leader="dot" w:pos="8306"/>
        </w:tabs>
      </w:pPr>
      <w:hyperlink w:anchor="_Toc14169" w:history="1">
        <w:r>
          <w:rPr>
            <w:rFonts w:ascii="仿宋" w:eastAsia="仿宋" w:hAnsi="仿宋" w:cs="仿宋" w:hint="eastAsia"/>
            <w:lang w:eastAsia="zh-CN"/>
          </w:rPr>
          <w:t>(十)、波浪发电装置项目能源消耗分析</w:t>
        </w:r>
        <w:r>
          <w:tab/>
        </w:r>
        <w:r>
          <w:fldChar w:fldCharType="begin"/>
        </w:r>
        <w:r>
          <w:instrText xml:space="preserve"> PAGEREF _Toc14169 \h </w:instrText>
        </w:r>
        <w:r>
          <w:fldChar w:fldCharType="separate"/>
        </w:r>
        <w:r>
          <w:t>12</w:t>
        </w:r>
        <w:r>
          <w:fldChar w:fldCharType="end"/>
        </w:r>
      </w:hyperlink>
    </w:p>
    <w:p>
      <w:pPr>
        <w:pStyle w:val="TOC2"/>
        <w:tabs>
          <w:tab w:val="right" w:leader="dot" w:pos="8306"/>
        </w:tabs>
      </w:pPr>
      <w:hyperlink w:anchor="_Toc11904" w:history="1">
        <w:r>
          <w:rPr>
            <w:rFonts w:ascii="仿宋" w:eastAsia="仿宋" w:hAnsi="仿宋" w:cs="仿宋" w:hint="eastAsia"/>
            <w:lang w:eastAsia="zh-CN"/>
          </w:rPr>
          <w:t>(十一)、环境保护</w:t>
        </w:r>
        <w:r>
          <w:tab/>
        </w:r>
        <w:r>
          <w:fldChar w:fldCharType="begin"/>
        </w:r>
        <w:r>
          <w:instrText xml:space="preserve"> PAGEREF _Toc11904 \h </w:instrText>
        </w:r>
        <w:r>
          <w:fldChar w:fldCharType="separate"/>
        </w:r>
        <w:r>
          <w:t>13</w:t>
        </w:r>
        <w:r>
          <w:fldChar w:fldCharType="end"/>
        </w:r>
      </w:hyperlink>
    </w:p>
    <w:p>
      <w:pPr>
        <w:pStyle w:val="TOC2"/>
        <w:tabs>
          <w:tab w:val="right" w:leader="dot" w:pos="8306"/>
        </w:tabs>
      </w:pPr>
      <w:hyperlink w:anchor="_Toc5747" w:history="1">
        <w:r>
          <w:rPr>
            <w:rFonts w:ascii="仿宋" w:eastAsia="仿宋" w:hAnsi="仿宋" w:cs="仿宋" w:hint="eastAsia"/>
            <w:lang w:eastAsia="zh-CN"/>
          </w:rPr>
          <w:t>(十二)、波浪发电装置项目进度规划与执行</w:t>
        </w:r>
        <w:r>
          <w:tab/>
        </w:r>
        <w:r>
          <w:fldChar w:fldCharType="begin"/>
        </w:r>
        <w:r>
          <w:instrText xml:space="preserve"> PAGEREF _Toc5747 \h </w:instrText>
        </w:r>
        <w:r>
          <w:fldChar w:fldCharType="separate"/>
        </w:r>
        <w:r>
          <w:t>14</w:t>
        </w:r>
        <w:r>
          <w:fldChar w:fldCharType="end"/>
        </w:r>
      </w:hyperlink>
    </w:p>
    <w:p>
      <w:pPr>
        <w:pStyle w:val="TOC2"/>
        <w:tabs>
          <w:tab w:val="right" w:leader="dot" w:pos="8306"/>
        </w:tabs>
      </w:pPr>
      <w:hyperlink w:anchor="_Toc7759" w:history="1">
        <w:r>
          <w:rPr>
            <w:rFonts w:ascii="仿宋" w:eastAsia="仿宋" w:hAnsi="仿宋" w:cs="仿宋" w:hint="eastAsia"/>
            <w:lang w:eastAsia="zh-CN"/>
          </w:rPr>
          <w:t>(十三)、经济效益分析与投资预估</w:t>
        </w:r>
        <w:r>
          <w:tab/>
        </w:r>
        <w:r>
          <w:fldChar w:fldCharType="begin"/>
        </w:r>
        <w:r>
          <w:instrText xml:space="preserve"> PAGEREF _Toc7759 \h </w:instrText>
        </w:r>
        <w:r>
          <w:fldChar w:fldCharType="separate"/>
        </w:r>
        <w:r>
          <w:t>14</w:t>
        </w:r>
        <w:r>
          <w:fldChar w:fldCharType="end"/>
        </w:r>
      </w:hyperlink>
    </w:p>
    <w:p>
      <w:pPr>
        <w:pStyle w:val="TOC2"/>
        <w:tabs>
          <w:tab w:val="right" w:leader="dot" w:pos="8306"/>
        </w:tabs>
      </w:pPr>
      <w:hyperlink w:anchor="_Toc4047" w:history="1">
        <w:r>
          <w:rPr>
            <w:rFonts w:ascii="仿宋" w:eastAsia="仿宋" w:hAnsi="仿宋" w:cs="仿宋" w:hint="eastAsia"/>
            <w:lang w:eastAsia="zh-CN"/>
          </w:rPr>
          <w:t>(十四)、报告详解与解释</w:t>
        </w:r>
        <w:r>
          <w:tab/>
        </w:r>
        <w:r>
          <w:fldChar w:fldCharType="begin"/>
        </w:r>
        <w:r>
          <w:instrText xml:space="preserve"> PAGEREF _Toc4047 \h </w:instrText>
        </w:r>
        <w:r>
          <w:fldChar w:fldCharType="separate"/>
        </w:r>
        <w:r>
          <w:t>15</w:t>
        </w:r>
        <w:r>
          <w:fldChar w:fldCharType="end"/>
        </w:r>
      </w:hyperlink>
    </w:p>
    <w:p>
      <w:pPr>
        <w:pStyle w:val="TOC1"/>
        <w:tabs>
          <w:tab w:val="right" w:leader="dot" w:pos="8306"/>
        </w:tabs>
      </w:pPr>
      <w:hyperlink w:anchor="_Toc1925" w:history="1">
        <w:r>
          <w:rPr>
            <w:rFonts w:ascii="仿宋" w:eastAsia="仿宋" w:hAnsi="仿宋" w:cs="仿宋" w:hint="eastAsia"/>
            <w:lang w:eastAsia="zh-CN"/>
          </w:rPr>
          <w:t>三、波浪发电装置项目建设地分析</w:t>
        </w:r>
        <w:r>
          <w:tab/>
        </w:r>
        <w:r>
          <w:fldChar w:fldCharType="begin"/>
        </w:r>
        <w:r>
          <w:instrText xml:space="preserve"> PAGEREF _Toc1925 \h </w:instrText>
        </w:r>
        <w:r>
          <w:fldChar w:fldCharType="separate"/>
        </w:r>
        <w:r>
          <w:t>16</w:t>
        </w:r>
        <w:r>
          <w:fldChar w:fldCharType="end"/>
        </w:r>
      </w:hyperlink>
    </w:p>
    <w:p>
      <w:pPr>
        <w:pStyle w:val="TOC2"/>
        <w:tabs>
          <w:tab w:val="right" w:leader="dot" w:pos="8306"/>
        </w:tabs>
      </w:pPr>
      <w:hyperlink w:anchor="_Toc17776" w:history="1">
        <w:r>
          <w:rPr>
            <w:rFonts w:ascii="仿宋" w:eastAsia="仿宋" w:hAnsi="仿宋" w:cs="仿宋" w:hint="eastAsia"/>
            <w:lang w:eastAsia="zh-CN"/>
          </w:rPr>
          <w:t>(一)、波浪发电装置项目选址原则</w:t>
        </w:r>
        <w:r>
          <w:tab/>
        </w:r>
        <w:r>
          <w:fldChar w:fldCharType="begin"/>
        </w:r>
        <w:r>
          <w:instrText xml:space="preserve"> PAGEREF _Toc17776 \h </w:instrText>
        </w:r>
        <w:r>
          <w:fldChar w:fldCharType="separate"/>
        </w:r>
        <w:r>
          <w:t>16</w:t>
        </w:r>
        <w:r>
          <w:fldChar w:fldCharType="end"/>
        </w:r>
      </w:hyperlink>
    </w:p>
    <w:p>
      <w:pPr>
        <w:pStyle w:val="TOC2"/>
        <w:tabs>
          <w:tab w:val="right" w:leader="dot" w:pos="8306"/>
        </w:tabs>
      </w:pPr>
      <w:hyperlink w:anchor="_Toc16250" w:history="1">
        <w:r>
          <w:rPr>
            <w:rFonts w:ascii="仿宋" w:eastAsia="仿宋" w:hAnsi="仿宋" w:cs="仿宋" w:hint="eastAsia"/>
            <w:lang w:eastAsia="zh-CN"/>
          </w:rPr>
          <w:t>(二)、波浪发电装置项目选址</w:t>
        </w:r>
        <w:r>
          <w:tab/>
        </w:r>
        <w:r>
          <w:fldChar w:fldCharType="begin"/>
        </w:r>
        <w:r>
          <w:instrText xml:space="preserve"> PAGEREF _Toc16250 \h </w:instrText>
        </w:r>
        <w:r>
          <w:fldChar w:fldCharType="separate"/>
        </w:r>
        <w:r>
          <w:t>17</w:t>
        </w:r>
        <w:r>
          <w:fldChar w:fldCharType="end"/>
        </w:r>
      </w:hyperlink>
    </w:p>
    <w:p>
      <w:pPr>
        <w:pStyle w:val="TOC2"/>
        <w:tabs>
          <w:tab w:val="right" w:leader="dot" w:pos="8306"/>
        </w:tabs>
      </w:pPr>
      <w:hyperlink w:anchor="_Toc3369" w:history="1">
        <w:r>
          <w:rPr>
            <w:rFonts w:ascii="仿宋" w:eastAsia="仿宋" w:hAnsi="仿宋" w:cs="仿宋" w:hint="eastAsia"/>
            <w:lang w:eastAsia="zh-CN"/>
          </w:rPr>
          <w:t>(三)、建设条件分析</w:t>
        </w:r>
        <w:r>
          <w:tab/>
        </w:r>
        <w:r>
          <w:fldChar w:fldCharType="begin"/>
        </w:r>
        <w:r>
          <w:instrText xml:space="preserve"> PAGEREF _Toc3369 \h </w:instrText>
        </w:r>
        <w:r>
          <w:fldChar w:fldCharType="separate"/>
        </w:r>
        <w:r>
          <w:t>17</w:t>
        </w:r>
        <w:r>
          <w:fldChar w:fldCharType="end"/>
        </w:r>
      </w:hyperlink>
    </w:p>
    <w:p>
      <w:pPr>
        <w:pStyle w:val="TOC2"/>
        <w:tabs>
          <w:tab w:val="right" w:leader="dot" w:pos="8306"/>
        </w:tabs>
      </w:pPr>
      <w:hyperlink w:anchor="_Toc11047" w:history="1">
        <w:r>
          <w:rPr>
            <w:rFonts w:ascii="仿宋" w:eastAsia="仿宋" w:hAnsi="仿宋" w:cs="仿宋" w:hint="eastAsia"/>
            <w:lang w:eastAsia="zh-CN"/>
          </w:rPr>
          <w:t>(四)、用地控制指标</w:t>
        </w:r>
        <w:r>
          <w:tab/>
        </w:r>
        <w:r>
          <w:fldChar w:fldCharType="begin"/>
        </w:r>
        <w:r>
          <w:instrText xml:space="preserve"> PAGEREF _Toc11047 \h </w:instrText>
        </w:r>
        <w:r>
          <w:fldChar w:fldCharType="separate"/>
        </w:r>
        <w:r>
          <w:t>19</w:t>
        </w:r>
        <w:r>
          <w:fldChar w:fldCharType="end"/>
        </w:r>
      </w:hyperlink>
    </w:p>
    <w:p>
      <w:pPr>
        <w:pStyle w:val="TOC2"/>
        <w:tabs>
          <w:tab w:val="right" w:leader="dot" w:pos="8306"/>
        </w:tabs>
      </w:pPr>
      <w:hyperlink w:anchor="_Toc19641" w:history="1">
        <w:r>
          <w:rPr>
            <w:rFonts w:ascii="仿宋" w:eastAsia="仿宋" w:hAnsi="仿宋" w:cs="仿宋" w:hint="eastAsia"/>
            <w:lang w:eastAsia="zh-CN"/>
          </w:rPr>
          <w:t>(五)、用地总体要求</w:t>
        </w:r>
        <w:r>
          <w:tab/>
        </w:r>
        <w:r>
          <w:fldChar w:fldCharType="begin"/>
        </w:r>
        <w:r>
          <w:instrText xml:space="preserve"> PAGEREF _Toc19641 \h </w:instrText>
        </w:r>
        <w:r>
          <w:fldChar w:fldCharType="separate"/>
        </w:r>
        <w:r>
          <w:t>20</w:t>
        </w:r>
        <w:r>
          <w:fldChar w:fldCharType="end"/>
        </w:r>
      </w:hyperlink>
    </w:p>
    <w:p>
      <w:pPr>
        <w:pStyle w:val="TOC2"/>
        <w:tabs>
          <w:tab w:val="right" w:leader="dot" w:pos="8306"/>
        </w:tabs>
      </w:pPr>
      <w:hyperlink w:anchor="_Toc851" w:history="1">
        <w:r>
          <w:rPr>
            <w:rFonts w:ascii="仿宋" w:eastAsia="仿宋" w:hAnsi="仿宋" w:cs="仿宋" w:hint="eastAsia"/>
            <w:lang w:eastAsia="zh-CN"/>
          </w:rPr>
          <w:t>(六)、节约用地措施</w:t>
        </w:r>
        <w:r>
          <w:tab/>
        </w:r>
        <w:r>
          <w:fldChar w:fldCharType="begin"/>
        </w:r>
        <w:r>
          <w:instrText xml:space="preserve"> PAGEREF _Toc851 \h </w:instrText>
        </w:r>
        <w:r>
          <w:fldChar w:fldCharType="separate"/>
        </w:r>
        <w:r>
          <w:t>21</w:t>
        </w:r>
        <w:r>
          <w:fldChar w:fldCharType="end"/>
        </w:r>
      </w:hyperlink>
    </w:p>
    <w:p>
      <w:pPr>
        <w:pStyle w:val="TOC2"/>
        <w:tabs>
          <w:tab w:val="right" w:leader="dot" w:pos="8306"/>
        </w:tabs>
      </w:pPr>
      <w:hyperlink w:anchor="_Toc9159" w:history="1">
        <w:r>
          <w:rPr>
            <w:rFonts w:ascii="仿宋" w:eastAsia="仿宋" w:hAnsi="仿宋" w:cs="仿宋" w:hint="eastAsia"/>
            <w:lang w:eastAsia="zh-CN"/>
          </w:rPr>
          <w:t>(七)、总图布置方案</w:t>
        </w:r>
        <w:r>
          <w:tab/>
        </w:r>
        <w:r>
          <w:fldChar w:fldCharType="begin"/>
        </w:r>
        <w:r>
          <w:instrText xml:space="preserve"> PAGEREF _Toc9159 \h </w:instrText>
        </w:r>
        <w:r>
          <w:fldChar w:fldCharType="separate"/>
        </w:r>
        <w:r>
          <w:t>22</w:t>
        </w:r>
        <w:r>
          <w:fldChar w:fldCharType="end"/>
        </w:r>
      </w:hyperlink>
    </w:p>
    <w:p>
      <w:pPr>
        <w:pStyle w:val="TOC2"/>
        <w:tabs>
          <w:tab w:val="right" w:leader="dot" w:pos="8306"/>
        </w:tabs>
      </w:pPr>
      <w:hyperlink w:anchor="_Toc29464" w:history="1">
        <w:r>
          <w:rPr>
            <w:rFonts w:ascii="仿宋" w:eastAsia="仿宋" w:hAnsi="仿宋" w:cs="仿宋" w:hint="eastAsia"/>
            <w:lang w:eastAsia="zh-CN"/>
          </w:rPr>
          <w:t>(八)、运输组成</w:t>
        </w:r>
        <w:r>
          <w:tab/>
        </w:r>
        <w:r>
          <w:fldChar w:fldCharType="begin"/>
        </w:r>
        <w:r>
          <w:instrText xml:space="preserve"> PAGEREF _Toc29464 \h </w:instrText>
        </w:r>
        <w:r>
          <w:fldChar w:fldCharType="separate"/>
        </w:r>
        <w:r>
          <w:t>24</w:t>
        </w:r>
        <w:r>
          <w:fldChar w:fldCharType="end"/>
        </w:r>
      </w:hyperlink>
    </w:p>
    <w:p>
      <w:pPr>
        <w:pStyle w:val="TOC2"/>
        <w:tabs>
          <w:tab w:val="right" w:leader="dot" w:pos="8306"/>
        </w:tabs>
      </w:pPr>
      <w:hyperlink w:anchor="_Toc15048" w:history="1">
        <w:r>
          <w:rPr>
            <w:rFonts w:ascii="仿宋" w:eastAsia="仿宋" w:hAnsi="仿宋" w:cs="仿宋" w:hint="eastAsia"/>
            <w:lang w:eastAsia="zh-CN"/>
          </w:rPr>
          <w:t>(九)、选址综合评价</w:t>
        </w:r>
        <w:r>
          <w:tab/>
        </w:r>
        <w:r>
          <w:fldChar w:fldCharType="begin"/>
        </w:r>
        <w:r>
          <w:instrText xml:space="preserve"> PAGEREF _Toc15048 \h </w:instrText>
        </w:r>
        <w:r>
          <w:fldChar w:fldCharType="separate"/>
        </w:r>
        <w:r>
          <w:t>27</w:t>
        </w:r>
        <w:r>
          <w:fldChar w:fldCharType="end"/>
        </w:r>
      </w:hyperlink>
    </w:p>
    <w:p>
      <w:pPr>
        <w:pStyle w:val="TOC1"/>
        <w:tabs>
          <w:tab w:val="right" w:leader="dot" w:pos="8306"/>
        </w:tabs>
      </w:pPr>
      <w:hyperlink w:anchor="_Toc11192" w:history="1">
        <w:r>
          <w:rPr>
            <w:rFonts w:ascii="仿宋" w:eastAsia="仿宋" w:hAnsi="仿宋" w:cs="仿宋" w:hint="eastAsia"/>
            <w:lang w:eastAsia="zh-CN"/>
          </w:rPr>
          <w:t>四、工艺先进性</w:t>
        </w:r>
        <w:r>
          <w:tab/>
        </w:r>
        <w:r>
          <w:fldChar w:fldCharType="begin"/>
        </w:r>
        <w:r>
          <w:instrText xml:space="preserve"> PAGEREF _Toc11192 \h </w:instrText>
        </w:r>
        <w:r>
          <w:fldChar w:fldCharType="separate"/>
        </w:r>
        <w:r>
          <w:t>27</w:t>
        </w:r>
        <w:r>
          <w:fldChar w:fldCharType="end"/>
        </w:r>
      </w:hyperlink>
    </w:p>
    <w:p>
      <w:pPr>
        <w:pStyle w:val="TOC2"/>
        <w:tabs>
          <w:tab w:val="right" w:leader="dot" w:pos="8306"/>
        </w:tabs>
      </w:pPr>
      <w:hyperlink w:anchor="_Toc1563" w:history="1">
        <w:r>
          <w:rPr>
            <w:rFonts w:ascii="仿宋" w:eastAsia="仿宋" w:hAnsi="仿宋" w:cs="仿宋" w:hint="eastAsia"/>
            <w:lang w:eastAsia="zh-CN"/>
          </w:rPr>
          <w:t>(一)、波浪发电装置项目建设期的原辅材料保障</w:t>
        </w:r>
        <w:r>
          <w:tab/>
        </w:r>
        <w:r>
          <w:fldChar w:fldCharType="begin"/>
        </w:r>
        <w:r>
          <w:instrText xml:space="preserve"> PAGEREF _Toc1563 \h </w:instrText>
        </w:r>
        <w:r>
          <w:fldChar w:fldCharType="separate"/>
        </w:r>
        <w:r>
          <w:t>27</w:t>
        </w:r>
        <w:r>
          <w:fldChar w:fldCharType="end"/>
        </w:r>
      </w:hyperlink>
    </w:p>
    <w:p>
      <w:pPr>
        <w:pStyle w:val="TOC2"/>
        <w:tabs>
          <w:tab w:val="right" w:leader="dot" w:pos="8306"/>
        </w:tabs>
      </w:pPr>
      <w:hyperlink w:anchor="_Toc8142" w:history="1">
        <w:r>
          <w:rPr>
            <w:rFonts w:ascii="仿宋" w:eastAsia="仿宋" w:hAnsi="仿宋" w:cs="仿宋" w:hint="eastAsia"/>
            <w:lang w:eastAsia="zh-CN"/>
          </w:rPr>
          <w:t>(二)、波浪发电装置项目运营期的原辅材料采购与管理</w:t>
        </w:r>
        <w:r>
          <w:tab/>
        </w:r>
        <w:r>
          <w:fldChar w:fldCharType="begin"/>
        </w:r>
        <w:r>
          <w:instrText xml:space="preserve"> PAGEREF _Toc8142 \h </w:instrText>
        </w:r>
        <w:r>
          <w:fldChar w:fldCharType="separate"/>
        </w:r>
        <w:r>
          <w:t>28</w:t>
        </w:r>
        <w:r>
          <w:fldChar w:fldCharType="end"/>
        </w:r>
      </w:hyperlink>
    </w:p>
    <w:p>
      <w:pPr>
        <w:pStyle w:val="TOC2"/>
        <w:tabs>
          <w:tab w:val="right" w:leader="dot" w:pos="8306"/>
        </w:tabs>
      </w:pPr>
      <w:hyperlink w:anchor="_Toc1744" w:history="1">
        <w:r>
          <w:rPr>
            <w:rFonts w:ascii="仿宋" w:eastAsia="仿宋" w:hAnsi="仿宋" w:cs="仿宋" w:hint="eastAsia"/>
            <w:lang w:eastAsia="zh-CN"/>
          </w:rPr>
          <w:t>(三)、技术管理的独特特色</w:t>
        </w:r>
        <w:r>
          <w:tab/>
        </w:r>
        <w:r>
          <w:fldChar w:fldCharType="begin"/>
        </w:r>
        <w:r>
          <w:instrText xml:space="preserve"> PAGEREF _Toc1744 \h </w:instrText>
        </w:r>
        <w:r>
          <w:fldChar w:fldCharType="separate"/>
        </w:r>
        <w:r>
          <w:t>29</w:t>
        </w:r>
        <w:r>
          <w:fldChar w:fldCharType="end"/>
        </w:r>
      </w:hyperlink>
    </w:p>
    <w:p>
      <w:pPr>
        <w:pStyle w:val="TOC2"/>
        <w:tabs>
          <w:tab w:val="right" w:leader="dot" w:pos="8306"/>
        </w:tabs>
      </w:pPr>
      <w:hyperlink w:anchor="_Toc26982" w:history="1">
        <w:r>
          <w:rPr>
            <w:rFonts w:ascii="仿宋" w:eastAsia="仿宋" w:hAnsi="仿宋" w:cs="仿宋" w:hint="eastAsia"/>
            <w:lang w:eastAsia="zh-CN"/>
          </w:rPr>
          <w:t>(四)、波浪发电装置项目工艺技术设计方案</w:t>
        </w:r>
        <w:r>
          <w:tab/>
        </w:r>
        <w:r>
          <w:fldChar w:fldCharType="begin"/>
        </w:r>
        <w:r>
          <w:instrText xml:space="preserve"> PAGEREF _Toc26982 \h </w:instrText>
        </w:r>
        <w:r>
          <w:fldChar w:fldCharType="separate"/>
        </w:r>
        <w:r>
          <w:t>31</w:t>
        </w:r>
        <w:r>
          <w:fldChar w:fldCharType="end"/>
        </w:r>
      </w:hyperlink>
    </w:p>
    <w:p>
      <w:pPr>
        <w:pStyle w:val="TOC2"/>
        <w:tabs>
          <w:tab w:val="right" w:leader="dot" w:pos="8306"/>
        </w:tabs>
      </w:pPr>
      <w:hyperlink w:anchor="_Toc7938" w:history="1">
        <w:r>
          <w:rPr>
            <w:rFonts w:ascii="仿宋" w:eastAsia="仿宋" w:hAnsi="仿宋" w:cs="仿宋" w:hint="eastAsia"/>
            <w:lang w:eastAsia="zh-CN"/>
          </w:rPr>
          <w:t>(五)、设备选型的智能化方案</w:t>
        </w:r>
        <w:r>
          <w:tab/>
        </w:r>
        <w:r>
          <w:fldChar w:fldCharType="begin"/>
        </w:r>
        <w:r>
          <w:instrText xml:space="preserve"> PAGEREF _Toc7938 \h </w:instrText>
        </w:r>
        <w:r>
          <w:fldChar w:fldCharType="separate"/>
        </w:r>
        <w:r>
          <w:t>32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725" w:history="1">
        <w:r>
          <w:rPr>
            <w:rFonts w:ascii="仿宋" w:eastAsia="仿宋" w:hAnsi="仿宋" w:cs="仿宋" w:hint="eastAsia"/>
            <w:lang w:eastAsia="zh-CN"/>
          </w:rPr>
          <w:t>五、合作伙伴关系管理</w:t>
        </w:r>
        <w:r>
          <w:tab/>
        </w:r>
        <w:r>
          <w:fldChar w:fldCharType="begin"/>
        </w:r>
        <w:r>
          <w:instrText xml:space="preserve"> PAGEREF _Toc14725 \h </w:instrText>
        </w:r>
        <w:r>
          <w:fldChar w:fldCharType="separate"/>
        </w:r>
        <w:r>
          <w:t>33</w:t>
        </w:r>
        <w:r>
          <w:fldChar w:fldCharType="end"/>
        </w:r>
      </w:hyperlink>
    </w:p>
    <w:p>
      <w:pPr>
        <w:pStyle w:val="TOC2"/>
        <w:tabs>
          <w:tab w:val="right" w:leader="dot" w:pos="8306"/>
        </w:tabs>
      </w:pPr>
      <w:hyperlink w:anchor="_Toc32171" w:history="1">
        <w:r>
          <w:rPr>
            <w:rFonts w:ascii="仿宋" w:eastAsia="仿宋" w:hAnsi="仿宋" w:cs="仿宋" w:hint="eastAsia"/>
            <w:lang w:eastAsia="zh-CN"/>
          </w:rPr>
          <w:t>(一)、合作伙伴选择与评估</w:t>
        </w:r>
        <w:r>
          <w:tab/>
        </w:r>
        <w:r>
          <w:fldChar w:fldCharType="begin"/>
        </w:r>
        <w:r>
          <w:instrText xml:space="preserve"> PAGEREF _Toc32171 \h </w:instrText>
        </w:r>
        <w:r>
          <w:fldChar w:fldCharType="separate"/>
        </w:r>
        <w:r>
          <w:t>33</w:t>
        </w:r>
        <w:r>
          <w:fldChar w:fldCharType="end"/>
        </w:r>
      </w:hyperlink>
    </w:p>
    <w:p>
      <w:pPr>
        <w:pStyle w:val="TOC2"/>
        <w:tabs>
          <w:tab w:val="right" w:leader="dot" w:pos="8306"/>
        </w:tabs>
      </w:pPr>
      <w:hyperlink w:anchor="_Toc25882" w:history="1">
        <w:r>
          <w:rPr>
            <w:rFonts w:ascii="仿宋" w:eastAsia="仿宋" w:hAnsi="仿宋" w:cs="仿宋" w:hint="eastAsia"/>
            <w:lang w:eastAsia="zh-CN"/>
          </w:rPr>
          <w:t>(二)、合作伙伴协议与合同管理</w:t>
        </w:r>
        <w:r>
          <w:tab/>
        </w:r>
        <w:r>
          <w:fldChar w:fldCharType="begin"/>
        </w:r>
        <w:r>
          <w:instrText xml:space="preserve"> PAGEREF _Toc25882 \h </w:instrText>
        </w:r>
        <w:r>
          <w:fldChar w:fldCharType="separate"/>
        </w:r>
        <w:r>
          <w:t>34</w:t>
        </w:r>
        <w:r>
          <w:fldChar w:fldCharType="end"/>
        </w:r>
      </w:hyperlink>
    </w:p>
    <w:p>
      <w:pPr>
        <w:pStyle w:val="TOC2"/>
        <w:tabs>
          <w:tab w:val="right" w:leader="dot" w:pos="8306"/>
        </w:tabs>
      </w:pPr>
      <w:hyperlink w:anchor="_Toc1620" w:history="1">
        <w:r>
          <w:rPr>
            <w:rFonts w:ascii="仿宋" w:eastAsia="仿宋" w:hAnsi="仿宋" w:cs="仿宋" w:hint="eastAsia"/>
            <w:lang w:eastAsia="zh-CN"/>
          </w:rPr>
          <w:t>(三)、风险共担与利益共享机制</w:t>
        </w:r>
        <w:r>
          <w:tab/>
        </w:r>
        <w:r>
          <w:fldChar w:fldCharType="begin"/>
        </w:r>
        <w:r>
          <w:instrText xml:space="preserve"> PAGEREF _Toc1620 \h </w:instrText>
        </w:r>
        <w:r>
          <w:fldChar w:fldCharType="separate"/>
        </w:r>
        <w:r>
          <w:t>35</w:t>
        </w:r>
        <w:r>
          <w:fldChar w:fldCharType="end"/>
        </w:r>
      </w:hyperlink>
    </w:p>
    <w:p>
      <w:pPr>
        <w:pStyle w:val="TOC2"/>
        <w:tabs>
          <w:tab w:val="right" w:leader="dot" w:pos="8306"/>
        </w:tabs>
      </w:pPr>
      <w:hyperlink w:anchor="_Toc643" w:history="1">
        <w:r>
          <w:rPr>
            <w:rFonts w:ascii="仿宋" w:eastAsia="仿宋" w:hAnsi="仿宋" w:cs="仿宋" w:hint="eastAsia"/>
            <w:lang w:eastAsia="zh-CN"/>
          </w:rPr>
          <w:t>(四)、定期合作评估与调整</w:t>
        </w:r>
        <w:r>
          <w:tab/>
        </w:r>
        <w:r>
          <w:fldChar w:fldCharType="begin"/>
        </w:r>
        <w:r>
          <w:instrText xml:space="preserve"> PAGEREF _Toc643 \h </w:instrText>
        </w:r>
        <w:r>
          <w:fldChar w:fldCharType="separate"/>
        </w:r>
        <w:r>
          <w:t>36</w:t>
        </w:r>
        <w:r>
          <w:fldChar w:fldCharType="end"/>
        </w:r>
      </w:hyperlink>
    </w:p>
    <w:p>
      <w:pPr>
        <w:pStyle w:val="TOC1"/>
        <w:tabs>
          <w:tab w:val="right" w:leader="dot" w:pos="8306"/>
        </w:tabs>
      </w:pPr>
      <w:hyperlink w:anchor="_Toc31508" w:history="1">
        <w:r>
          <w:rPr>
            <w:rFonts w:ascii="仿宋" w:eastAsia="仿宋" w:hAnsi="仿宋" w:cs="仿宋" w:hint="eastAsia"/>
            <w:lang w:eastAsia="zh-CN"/>
          </w:rPr>
          <w:t>六、危机管理与应急响应</w:t>
        </w:r>
        <w:r>
          <w:tab/>
        </w:r>
        <w:r>
          <w:fldChar w:fldCharType="begin"/>
        </w:r>
        <w:r>
          <w:instrText xml:space="preserve"> PAGEREF _Toc31508 \h </w:instrText>
        </w:r>
        <w:r>
          <w:fldChar w:fldCharType="separate"/>
        </w:r>
        <w:r>
          <w:t>37</w:t>
        </w:r>
        <w:r>
          <w:fldChar w:fldCharType="end"/>
        </w:r>
      </w:hyperlink>
    </w:p>
    <w:p>
      <w:pPr>
        <w:pStyle w:val="TOC2"/>
        <w:tabs>
          <w:tab w:val="right" w:leader="dot" w:pos="8306"/>
        </w:tabs>
      </w:pPr>
      <w:hyperlink w:anchor="_Toc25591" w:history="1">
        <w:r>
          <w:rPr>
            <w:rFonts w:ascii="仿宋" w:eastAsia="仿宋" w:hAnsi="仿宋" w:cs="仿宋" w:hint="eastAsia"/>
            <w:lang w:eastAsia="zh-CN"/>
          </w:rPr>
          <w:t>(一)、危机管理计划制定</w:t>
        </w:r>
        <w:r>
          <w:tab/>
        </w:r>
        <w:r>
          <w:fldChar w:fldCharType="begin"/>
        </w:r>
        <w:r>
          <w:instrText xml:space="preserve"> PAGEREF _Toc25591 \h </w:instrText>
        </w:r>
        <w:r>
          <w:fldChar w:fldCharType="separate"/>
        </w:r>
        <w:r>
          <w:t>37</w:t>
        </w:r>
        <w:r>
          <w:fldChar w:fldCharType="end"/>
        </w:r>
      </w:hyperlink>
    </w:p>
    <w:p>
      <w:pPr>
        <w:pStyle w:val="TOC2"/>
        <w:tabs>
          <w:tab w:val="right" w:leader="dot" w:pos="8306"/>
        </w:tabs>
      </w:pPr>
      <w:hyperlink w:anchor="_Toc9145" w:history="1">
        <w:r>
          <w:rPr>
            <w:rFonts w:ascii="仿宋" w:eastAsia="仿宋" w:hAnsi="仿宋" w:cs="仿宋" w:hint="eastAsia"/>
            <w:lang w:eastAsia="zh-CN"/>
          </w:rPr>
          <w:t>(二)、应急响应流程</w:t>
        </w:r>
        <w:r>
          <w:tab/>
        </w:r>
        <w:r>
          <w:fldChar w:fldCharType="begin"/>
        </w:r>
        <w:r>
          <w:instrText xml:space="preserve"> PAGEREF _Toc9145 \h </w:instrText>
        </w:r>
        <w:r>
          <w:fldChar w:fldCharType="separate"/>
        </w:r>
        <w:r>
          <w:t>38</w:t>
        </w:r>
        <w:r>
          <w:fldChar w:fldCharType="end"/>
        </w:r>
      </w:hyperlink>
    </w:p>
    <w:p>
      <w:pPr>
        <w:pStyle w:val="TOC2"/>
        <w:tabs>
          <w:tab w:val="right" w:leader="dot" w:pos="8306"/>
        </w:tabs>
      </w:pPr>
      <w:hyperlink w:anchor="_Toc24223" w:history="1">
        <w:r>
          <w:rPr>
            <w:rFonts w:ascii="仿宋" w:eastAsia="仿宋" w:hAnsi="仿宋" w:cs="仿宋" w:hint="eastAsia"/>
            <w:lang w:eastAsia="zh-CN"/>
          </w:rPr>
          <w:t>(三)、危机公关与舆情管理</w:t>
        </w:r>
        <w:r>
          <w:tab/>
        </w:r>
        <w:r>
          <w:fldChar w:fldCharType="begin"/>
        </w:r>
        <w:r>
          <w:instrText xml:space="preserve"> PAGEREF _Toc24223 \h </w:instrText>
        </w:r>
        <w:r>
          <w:fldChar w:fldCharType="separate"/>
        </w:r>
        <w:r>
          <w:t>39</w:t>
        </w:r>
        <w:r>
          <w:fldChar w:fldCharType="end"/>
        </w:r>
      </w:hyperlink>
    </w:p>
    <w:p>
      <w:pPr>
        <w:pStyle w:val="TOC2"/>
        <w:tabs>
          <w:tab w:val="right" w:leader="dot" w:pos="8306"/>
        </w:tabs>
      </w:pPr>
      <w:hyperlink w:anchor="_Toc17174" w:history="1">
        <w:r>
          <w:rPr>
            <w:rFonts w:ascii="仿宋" w:eastAsia="仿宋" w:hAnsi="仿宋" w:cs="仿宋" w:hint="eastAsia"/>
            <w:lang w:eastAsia="zh-CN"/>
          </w:rPr>
          <w:t>(四)、事故调查与报告</w:t>
        </w:r>
        <w:r>
          <w:tab/>
        </w:r>
        <w:r>
          <w:fldChar w:fldCharType="begin"/>
        </w:r>
        <w:r>
          <w:instrText xml:space="preserve"> PAGEREF _Toc17174 \h </w:instrText>
        </w:r>
        <w:r>
          <w:fldChar w:fldCharType="separate"/>
        </w:r>
        <w:r>
          <w:t>40</w:t>
        </w:r>
        <w:r>
          <w:fldChar w:fldCharType="end"/>
        </w:r>
      </w:hyperlink>
    </w:p>
    <w:p>
      <w:pPr>
        <w:pStyle w:val="TOC1"/>
        <w:tabs>
          <w:tab w:val="right" w:leader="dot" w:pos="8306"/>
        </w:tabs>
      </w:pPr>
      <w:hyperlink w:anchor="_Toc2856" w:history="1">
        <w:r>
          <w:rPr>
            <w:rFonts w:ascii="仿宋" w:eastAsia="仿宋" w:hAnsi="仿宋" w:cs="仿宋" w:hint="eastAsia"/>
            <w:lang w:eastAsia="zh-CN"/>
          </w:rPr>
          <w:t>七、波浪发电装置项目落地与推广</w:t>
        </w:r>
        <w:r>
          <w:tab/>
        </w:r>
        <w:r>
          <w:fldChar w:fldCharType="begin"/>
        </w:r>
        <w:r>
          <w:instrText xml:space="preserve"> PAGEREF _Toc2856 \h </w:instrText>
        </w:r>
        <w:r>
          <w:fldChar w:fldCharType="separate"/>
        </w:r>
        <w:r>
          <w:t>41</w:t>
        </w:r>
        <w:r>
          <w:fldChar w:fldCharType="end"/>
        </w:r>
      </w:hyperlink>
    </w:p>
    <w:p>
      <w:pPr>
        <w:pStyle w:val="TOC2"/>
        <w:tabs>
          <w:tab w:val="right" w:leader="dot" w:pos="8306"/>
        </w:tabs>
      </w:pPr>
      <w:hyperlink w:anchor="_Toc29631" w:history="1">
        <w:r>
          <w:rPr>
            <w:rFonts w:ascii="仿宋" w:eastAsia="仿宋" w:hAnsi="仿宋" w:cs="仿宋" w:hint="eastAsia"/>
            <w:lang w:eastAsia="zh-CN"/>
          </w:rPr>
          <w:t>(一)、波浪发电装置项目推广计划</w:t>
        </w:r>
        <w:r>
          <w:tab/>
        </w:r>
        <w:r>
          <w:fldChar w:fldCharType="begin"/>
        </w:r>
        <w:r>
          <w:instrText xml:space="preserve"> PAGEREF _Toc29631 \h </w:instrText>
        </w:r>
        <w:r>
          <w:fldChar w:fldCharType="separate"/>
        </w:r>
        <w:r>
          <w:t>41</w:t>
        </w:r>
        <w:r>
          <w:fldChar w:fldCharType="end"/>
        </w:r>
      </w:hyperlink>
    </w:p>
    <w:p>
      <w:pPr>
        <w:pStyle w:val="TOC2"/>
        <w:tabs>
          <w:tab w:val="right" w:leader="dot" w:pos="8306"/>
        </w:tabs>
      </w:pPr>
      <w:hyperlink w:anchor="_Toc21508" w:history="1">
        <w:r>
          <w:rPr>
            <w:rFonts w:ascii="仿宋" w:eastAsia="仿宋" w:hAnsi="仿宋" w:cs="仿宋" w:hint="eastAsia"/>
            <w:lang w:eastAsia="zh-CN"/>
          </w:rPr>
          <w:t>(二)、地方政府支持与合作</w:t>
        </w:r>
        <w:r>
          <w:tab/>
        </w:r>
        <w:r>
          <w:fldChar w:fldCharType="begin"/>
        </w:r>
        <w:r>
          <w:instrText xml:space="preserve"> PAGEREF _Toc21508 \h </w:instrText>
        </w:r>
        <w:r>
          <w:fldChar w:fldCharType="separate"/>
        </w:r>
        <w:r>
          <w:t>42</w:t>
        </w:r>
        <w:r>
          <w:fldChar w:fldCharType="end"/>
        </w:r>
      </w:hyperlink>
    </w:p>
    <w:p>
      <w:pPr>
        <w:pStyle w:val="TOC2"/>
        <w:tabs>
          <w:tab w:val="right" w:leader="dot" w:pos="8306"/>
        </w:tabs>
      </w:pPr>
      <w:hyperlink w:anchor="_Toc4036" w:history="1">
        <w:r>
          <w:rPr>
            <w:rFonts w:ascii="仿宋" w:eastAsia="仿宋" w:hAnsi="仿宋" w:cs="仿宋" w:hint="eastAsia"/>
            <w:lang w:eastAsia="zh-CN"/>
          </w:rPr>
          <w:t>(三)、市场推广与品牌建设</w:t>
        </w:r>
        <w:r>
          <w:tab/>
        </w:r>
        <w:r>
          <w:fldChar w:fldCharType="begin"/>
        </w:r>
        <w:r>
          <w:instrText xml:space="preserve"> PAGEREF _Toc4036 \h </w:instrText>
        </w:r>
        <w:r>
          <w:fldChar w:fldCharType="separate"/>
        </w:r>
        <w:r>
          <w:t>43</w:t>
        </w:r>
        <w:r>
          <w:fldChar w:fldCharType="end"/>
        </w:r>
      </w:hyperlink>
    </w:p>
    <w:p>
      <w:pPr>
        <w:pStyle w:val="TOC2"/>
        <w:tabs>
          <w:tab w:val="right" w:leader="dot" w:pos="8306"/>
        </w:tabs>
      </w:pPr>
      <w:hyperlink w:anchor="_Toc1734" w:history="1">
        <w:r>
          <w:rPr>
            <w:rFonts w:ascii="仿宋" w:eastAsia="仿宋" w:hAnsi="仿宋" w:cs="仿宋" w:hint="eastAsia"/>
            <w:lang w:eastAsia="zh-CN"/>
          </w:rPr>
          <w:t>(四)、社会参与与共享机制</w:t>
        </w:r>
        <w:r>
          <w:tab/>
        </w:r>
        <w:r>
          <w:fldChar w:fldCharType="begin"/>
        </w:r>
        <w:r>
          <w:instrText xml:space="preserve"> PAGEREF _Toc1734 \h </w:instrText>
        </w:r>
        <w:r>
          <w:fldChar w:fldCharType="separate"/>
        </w:r>
        <w:r>
          <w:t>43</w:t>
        </w:r>
        <w:r>
          <w:fldChar w:fldCharType="end"/>
        </w:r>
      </w:hyperlink>
    </w:p>
    <w:p>
      <w:pPr>
        <w:pStyle w:val="TOC1"/>
        <w:tabs>
          <w:tab w:val="right" w:leader="dot" w:pos="8306"/>
        </w:tabs>
      </w:pPr>
      <w:hyperlink w:anchor="_Toc9002" w:history="1">
        <w:r>
          <w:rPr>
            <w:rFonts w:ascii="仿宋" w:eastAsia="仿宋" w:hAnsi="仿宋" w:cs="仿宋" w:hint="eastAsia"/>
            <w:lang w:eastAsia="zh-CN"/>
          </w:rPr>
          <w:t>八、质量管理与监督</w:t>
        </w:r>
        <w:r>
          <w:tab/>
        </w:r>
        <w:r>
          <w:fldChar w:fldCharType="begin"/>
        </w:r>
        <w:r>
          <w:instrText xml:space="preserve"> PAGEREF _Toc9002 \h </w:instrText>
        </w:r>
        <w:r>
          <w:fldChar w:fldCharType="separate"/>
        </w:r>
        <w:r>
          <w:t>44</w:t>
        </w:r>
        <w:r>
          <w:fldChar w:fldCharType="end"/>
        </w:r>
      </w:hyperlink>
    </w:p>
    <w:p>
      <w:pPr>
        <w:pStyle w:val="TOC2"/>
        <w:tabs>
          <w:tab w:val="right" w:leader="dot" w:pos="8306"/>
        </w:tabs>
      </w:pPr>
      <w:hyperlink w:anchor="_Toc2355" w:history="1">
        <w:r>
          <w:rPr>
            <w:rFonts w:ascii="仿宋" w:eastAsia="仿宋" w:hAnsi="仿宋" w:cs="仿宋" w:hint="eastAsia"/>
            <w:lang w:eastAsia="zh-CN"/>
          </w:rPr>
          <w:t>(一)、质量管理原则</w:t>
        </w:r>
        <w:r>
          <w:tab/>
        </w:r>
        <w:r>
          <w:fldChar w:fldCharType="begin"/>
        </w:r>
        <w:r>
          <w:instrText xml:space="preserve"> PAGEREF _Toc2355 \h </w:instrText>
        </w:r>
        <w:r>
          <w:fldChar w:fldCharType="separate"/>
        </w:r>
        <w:r>
          <w:t>44</w:t>
        </w:r>
        <w:r>
          <w:fldChar w:fldCharType="end"/>
        </w:r>
      </w:hyperlink>
    </w:p>
    <w:p>
      <w:pPr>
        <w:pStyle w:val="TOC2"/>
        <w:tabs>
          <w:tab w:val="right" w:leader="dot" w:pos="8306"/>
        </w:tabs>
      </w:pPr>
      <w:hyperlink w:anchor="_Toc10027" w:history="1">
        <w:r>
          <w:rPr>
            <w:rFonts w:ascii="仿宋" w:eastAsia="仿宋" w:hAnsi="仿宋" w:cs="仿宋" w:hint="eastAsia"/>
            <w:lang w:eastAsia="zh-CN"/>
          </w:rPr>
          <w:t>(二)、质量控制措施</w:t>
        </w:r>
        <w:r>
          <w:tab/>
        </w:r>
        <w:r>
          <w:fldChar w:fldCharType="begin"/>
        </w:r>
        <w:r>
          <w:instrText xml:space="preserve"> PAGEREF _Toc10027 \h </w:instrText>
        </w:r>
        <w:r>
          <w:fldChar w:fldCharType="separate"/>
        </w:r>
        <w:r>
          <w:t>46</w:t>
        </w:r>
        <w:r>
          <w:fldChar w:fldCharType="end"/>
        </w:r>
      </w:hyperlink>
    </w:p>
    <w:p>
      <w:pPr>
        <w:pStyle w:val="TOC2"/>
        <w:tabs>
          <w:tab w:val="right" w:leader="dot" w:pos="8306"/>
        </w:tabs>
      </w:pPr>
      <w:hyperlink w:anchor="_Toc6140" w:history="1">
        <w:r>
          <w:rPr>
            <w:rFonts w:ascii="仿宋" w:eastAsia="仿宋" w:hAnsi="仿宋" w:cs="仿宋" w:hint="eastAsia"/>
            <w:lang w:eastAsia="zh-CN"/>
          </w:rPr>
          <w:t>(三)、监督与评估机制</w:t>
        </w:r>
        <w:r>
          <w:tab/>
        </w:r>
        <w:r>
          <w:fldChar w:fldCharType="begin"/>
        </w:r>
        <w:r>
          <w:instrText xml:space="preserve"> PAGEREF _Toc6140 \h </w:instrText>
        </w:r>
        <w:r>
          <w:fldChar w:fldCharType="separate"/>
        </w:r>
        <w:r>
          <w:t>48</w:t>
        </w:r>
        <w:r>
          <w:fldChar w:fldCharType="end"/>
        </w:r>
      </w:hyperlink>
    </w:p>
    <w:p>
      <w:pPr>
        <w:pStyle w:val="TOC2"/>
        <w:tabs>
          <w:tab w:val="right" w:leader="dot" w:pos="8306"/>
        </w:tabs>
      </w:pPr>
      <w:hyperlink w:anchor="_Toc29836" w:history="1">
        <w:r>
          <w:rPr>
            <w:rFonts w:ascii="仿宋" w:eastAsia="仿宋" w:hAnsi="仿宋" w:cs="仿宋" w:hint="eastAsia"/>
            <w:lang w:eastAsia="zh-CN"/>
          </w:rPr>
          <w:t>(四)、持续改进与反馈</w:t>
        </w:r>
        <w:r>
          <w:tab/>
        </w:r>
        <w:r>
          <w:fldChar w:fldCharType="begin"/>
        </w:r>
        <w:r>
          <w:instrText xml:space="preserve"> PAGEREF _Toc29836 \h </w:instrText>
        </w:r>
        <w:r>
          <w:fldChar w:fldCharType="separate"/>
        </w:r>
        <w:r>
          <w:t>49</w:t>
        </w:r>
        <w:r>
          <w:fldChar w:fldCharType="end"/>
        </w:r>
      </w:hyperlink>
    </w:p>
    <w:p>
      <w:pPr>
        <w:pStyle w:val="TOC1"/>
        <w:tabs>
          <w:tab w:val="right" w:leader="dot" w:pos="8306"/>
        </w:tabs>
      </w:pPr>
      <w:hyperlink w:anchor="_Toc25671" w:history="1">
        <w:r>
          <w:rPr>
            <w:rFonts w:ascii="仿宋" w:eastAsia="仿宋" w:hAnsi="仿宋" w:cs="仿宋" w:hint="eastAsia"/>
            <w:lang w:eastAsia="zh-CN"/>
          </w:rPr>
          <w:t>九、员工福利与团队建设</w:t>
        </w:r>
        <w:r>
          <w:tab/>
        </w:r>
        <w:r>
          <w:fldChar w:fldCharType="begin"/>
        </w:r>
        <w:r>
          <w:instrText xml:space="preserve"> PAGEREF _Toc25671 \h </w:instrText>
        </w:r>
        <w:r>
          <w:fldChar w:fldCharType="separate"/>
        </w:r>
        <w:r>
          <w:t>52</w:t>
        </w:r>
        <w:r>
          <w:fldChar w:fldCharType="end"/>
        </w:r>
      </w:hyperlink>
    </w:p>
    <w:p>
      <w:pPr>
        <w:pStyle w:val="TOC2"/>
        <w:tabs>
          <w:tab w:val="right" w:leader="dot" w:pos="8306"/>
        </w:tabs>
      </w:pPr>
      <w:hyperlink w:anchor="_Toc3461" w:history="1">
        <w:r>
          <w:rPr>
            <w:rFonts w:ascii="仿宋" w:eastAsia="仿宋" w:hAnsi="仿宋" w:cs="仿宋" w:hint="eastAsia"/>
            <w:lang w:eastAsia="zh-CN"/>
          </w:rPr>
          <w:t>(一)、员工福利政策制定</w:t>
        </w:r>
        <w:r>
          <w:tab/>
        </w:r>
        <w:r>
          <w:fldChar w:fldCharType="begin"/>
        </w:r>
        <w:r>
          <w:instrText xml:space="preserve"> PAGEREF _Toc3461 \h </w:instrText>
        </w:r>
        <w:r>
          <w:fldChar w:fldCharType="separate"/>
        </w:r>
        <w:r>
          <w:t>52</w:t>
        </w:r>
        <w:r>
          <w:fldChar w:fldCharType="end"/>
        </w:r>
      </w:hyperlink>
    </w:p>
    <w:p>
      <w:pPr>
        <w:pStyle w:val="TOC2"/>
        <w:tabs>
          <w:tab w:val="right" w:leader="dot" w:pos="8306"/>
        </w:tabs>
      </w:pPr>
      <w:hyperlink w:anchor="_Toc20073" w:history="1">
        <w:r>
          <w:rPr>
            <w:rFonts w:ascii="仿宋" w:eastAsia="仿宋" w:hAnsi="仿宋" w:cs="仿宋" w:hint="eastAsia"/>
            <w:lang w:eastAsia="zh-CN"/>
          </w:rPr>
          <w:t>(二)、团队建设活动规划</w:t>
        </w:r>
        <w:r>
          <w:tab/>
        </w:r>
        <w:r>
          <w:fldChar w:fldCharType="begin"/>
        </w:r>
        <w:r>
          <w:instrText xml:space="preserve"> PAGEREF _Toc20073 \h </w:instrText>
        </w:r>
        <w:r>
          <w:fldChar w:fldCharType="separate"/>
        </w:r>
        <w:r>
          <w:t>53</w:t>
        </w:r>
        <w:r>
          <w:fldChar w:fldCharType="end"/>
        </w:r>
      </w:hyperlink>
    </w:p>
    <w:p>
      <w:pPr>
        <w:pStyle w:val="TOC2"/>
        <w:tabs>
          <w:tab w:val="right" w:leader="dot" w:pos="8306"/>
        </w:tabs>
      </w:pPr>
      <w:hyperlink w:anchor="_Toc9237" w:history="1">
        <w:r>
          <w:rPr>
            <w:rFonts w:ascii="仿宋" w:eastAsia="仿宋" w:hAnsi="仿宋" w:cs="仿宋" w:hint="eastAsia"/>
            <w:lang w:eastAsia="zh-CN"/>
          </w:rPr>
          <w:t>(三)、员工关怀与激励措施</w:t>
        </w:r>
        <w:r>
          <w:tab/>
        </w:r>
        <w:r>
          <w:fldChar w:fldCharType="begin"/>
        </w:r>
        <w:r>
          <w:instrText xml:space="preserve"> PAGEREF _Toc9237 \h </w:instrText>
        </w:r>
        <w:r>
          <w:fldChar w:fldCharType="separate"/>
        </w:r>
        <w:r>
          <w:t>54</w:t>
        </w:r>
        <w:r>
          <w:fldChar w:fldCharType="end"/>
        </w:r>
      </w:hyperlink>
    </w:p>
    <w:p>
      <w:pPr>
        <w:pStyle w:val="TOC2"/>
        <w:tabs>
          <w:tab w:val="right" w:leader="dot" w:pos="8306"/>
        </w:tabs>
      </w:pPr>
      <w:hyperlink w:anchor="_Toc12157" w:history="1">
        <w:r>
          <w:rPr>
            <w:rFonts w:ascii="仿宋" w:eastAsia="仿宋" w:hAnsi="仿宋" w:cs="仿宋" w:hint="eastAsia"/>
            <w:lang w:eastAsia="zh-CN"/>
          </w:rPr>
          <w:t>(四)、团队文化与价值观塑造</w:t>
        </w:r>
        <w:r>
          <w:tab/>
        </w:r>
        <w:r>
          <w:fldChar w:fldCharType="begin"/>
        </w:r>
        <w:r>
          <w:instrText xml:space="preserve"> PAGEREF _Toc12157 \h </w:instrText>
        </w:r>
        <w:r>
          <w:fldChar w:fldCharType="separate"/>
        </w:r>
        <w:r>
          <w:t>55</w:t>
        </w:r>
        <w:r>
          <w:fldChar w:fldCharType="end"/>
        </w:r>
      </w:hyperlink>
    </w:p>
    <w:p>
      <w:pPr>
        <w:pStyle w:val="TOC1"/>
        <w:tabs>
          <w:tab w:val="right" w:leader="dot" w:pos="8306"/>
        </w:tabs>
      </w:pPr>
      <w:hyperlink w:anchor="_Toc10160" w:history="1">
        <w:r>
          <w:rPr>
            <w:rFonts w:ascii="仿宋" w:eastAsia="仿宋" w:hAnsi="仿宋" w:cs="仿宋" w:hint="eastAsia"/>
            <w:lang w:eastAsia="zh-CN"/>
          </w:rPr>
          <w:t>十、供应链管理</w:t>
        </w:r>
        <w:r>
          <w:tab/>
        </w:r>
        <w:r>
          <w:fldChar w:fldCharType="begin"/>
        </w:r>
        <w:r>
          <w:instrText xml:space="preserve"> PAGEREF _Toc10160 \h </w:instrText>
        </w:r>
        <w:r>
          <w:fldChar w:fldCharType="separate"/>
        </w:r>
        <w:r>
          <w:t>57</w:t>
        </w:r>
        <w:r>
          <w:fldChar w:fldCharType="end"/>
        </w:r>
      </w:hyperlink>
    </w:p>
    <w:p>
      <w:pPr>
        <w:pStyle w:val="TOC2"/>
        <w:tabs>
          <w:tab w:val="right" w:leader="dot" w:pos="8306"/>
        </w:tabs>
      </w:pPr>
      <w:hyperlink w:anchor="_Toc28869" w:history="1">
        <w:r>
          <w:rPr>
            <w:rFonts w:ascii="仿宋" w:eastAsia="仿宋" w:hAnsi="仿宋" w:cs="仿宋" w:hint="eastAsia"/>
            <w:lang w:eastAsia="zh-CN"/>
          </w:rPr>
          <w:t>(一)、供应链战略规划</w:t>
        </w:r>
        <w:r>
          <w:tab/>
        </w:r>
        <w:r>
          <w:fldChar w:fldCharType="begin"/>
        </w:r>
        <w:r>
          <w:instrText xml:space="preserve"> PAGEREF _Toc28869 \h </w:instrText>
        </w:r>
        <w:r>
          <w:fldChar w:fldCharType="separate"/>
        </w:r>
        <w:r>
          <w:t>57</w:t>
        </w:r>
        <w:r>
          <w:fldChar w:fldCharType="end"/>
        </w:r>
      </w:hyperlink>
    </w:p>
    <w:p>
      <w:pPr>
        <w:pStyle w:val="TOC2"/>
        <w:tabs>
          <w:tab w:val="right" w:leader="dot" w:pos="8306"/>
        </w:tabs>
      </w:pPr>
      <w:hyperlink w:anchor="_Toc15787" w:history="1">
        <w:r>
          <w:rPr>
            <w:rFonts w:ascii="仿宋" w:eastAsia="仿宋" w:hAnsi="仿宋" w:cs="仿宋" w:hint="eastAsia"/>
            <w:lang w:eastAsia="zh-CN"/>
          </w:rPr>
          <w:t>(二)、供应商选择与评估</w:t>
        </w:r>
        <w:r>
          <w:tab/>
        </w:r>
        <w:r>
          <w:fldChar w:fldCharType="begin"/>
        </w:r>
        <w:r>
          <w:instrText xml:space="preserve"> PAGEREF _Toc15787 \h </w:instrText>
        </w:r>
        <w:r>
          <w:fldChar w:fldCharType="separate"/>
        </w:r>
        <w:r>
          <w:t>57</w:t>
        </w:r>
        <w:r>
          <w:fldChar w:fldCharType="end"/>
        </w:r>
      </w:hyperlink>
    </w:p>
    <w:p>
      <w:pPr>
        <w:pStyle w:val="TOC2"/>
        <w:tabs>
          <w:tab w:val="right" w:leader="dot" w:pos="8306"/>
        </w:tabs>
      </w:pPr>
      <w:hyperlink w:anchor="_Toc26355" w:history="1">
        <w:r>
          <w:rPr>
            <w:rFonts w:ascii="仿宋" w:eastAsia="仿宋" w:hAnsi="仿宋" w:cs="仿宋" w:hint="eastAsia"/>
            <w:lang w:eastAsia="zh-CN"/>
          </w:rPr>
          <w:t>(三)、物流与库存管理</w:t>
        </w:r>
        <w:r>
          <w:tab/>
        </w:r>
        <w:r>
          <w:fldChar w:fldCharType="begin"/>
        </w:r>
        <w:r>
          <w:instrText xml:space="preserve"> PAGEREF _Toc26355 \h </w:instrText>
        </w:r>
        <w:r>
          <w:fldChar w:fldCharType="separate"/>
        </w:r>
        <w:r>
          <w:t>58</w:t>
        </w:r>
        <w:r>
          <w:fldChar w:fldCharType="end"/>
        </w:r>
      </w:hyperlink>
    </w:p>
    <w:p>
      <w:pPr>
        <w:pStyle w:val="TOC2"/>
        <w:tabs>
          <w:tab w:val="right" w:leader="dot" w:pos="8306"/>
        </w:tabs>
      </w:pPr>
      <w:hyperlink w:anchor="_Toc25054" w:history="1">
        <w:r>
          <w:rPr>
            <w:rFonts w:ascii="仿宋" w:eastAsia="仿宋" w:hAnsi="仿宋" w:cs="仿宋" w:hint="eastAsia"/>
            <w:lang w:eastAsia="zh-CN"/>
          </w:rPr>
          <w:t>(四)、供应链风险管理</w:t>
        </w:r>
        <w:r>
          <w:tab/>
        </w:r>
        <w:r>
          <w:fldChar w:fldCharType="begin"/>
        </w:r>
        <w:r>
          <w:instrText xml:space="preserve"> PAGEREF _Toc25054 \h </w:instrText>
        </w:r>
        <w:r>
          <w:fldChar w:fldCharType="separate"/>
        </w:r>
        <w:r>
          <w:t>60</w:t>
        </w:r>
        <w:r>
          <w:fldChar w:fldCharType="end"/>
        </w:r>
      </w:hyperlink>
    </w:p>
    <w:p>
      <w:pPr>
        <w:pStyle w:val="TOC1"/>
        <w:tabs>
          <w:tab w:val="right" w:leader="dot" w:pos="8306"/>
        </w:tabs>
      </w:pPr>
      <w:hyperlink w:anchor="_Toc22728" w:history="1">
        <w:r>
          <w:rPr>
            <w:rFonts w:ascii="仿宋" w:eastAsia="仿宋" w:hAnsi="仿宋" w:cs="仿宋" w:hint="eastAsia"/>
            <w:lang w:eastAsia="zh-CN"/>
          </w:rPr>
          <w:t>十一、合规与风险管理</w:t>
        </w:r>
        <w:r>
          <w:tab/>
        </w:r>
        <w:r>
          <w:fldChar w:fldCharType="begin"/>
        </w:r>
        <w:r>
          <w:instrText xml:space="preserve"> PAGEREF _Toc22728 \h </w:instrText>
        </w:r>
        <w:r>
          <w:fldChar w:fldCharType="separate"/>
        </w:r>
        <w:r>
          <w:t>61</w:t>
        </w:r>
        <w:r>
          <w:fldChar w:fldCharType="end"/>
        </w:r>
      </w:hyperlink>
    </w:p>
    <w:p>
      <w:pPr>
        <w:pStyle w:val="TOC2"/>
        <w:tabs>
          <w:tab w:val="right" w:leader="dot" w:pos="8306"/>
        </w:tabs>
      </w:pPr>
      <w:hyperlink w:anchor="_Toc6461" w:history="1">
        <w:r>
          <w:rPr>
            <w:rFonts w:ascii="仿宋" w:eastAsia="仿宋" w:hAnsi="仿宋" w:cs="仿宋" w:hint="eastAsia"/>
            <w:lang w:eastAsia="zh-CN"/>
          </w:rPr>
          <w:t>(一)、法律法规合规体系</w:t>
        </w:r>
        <w:r>
          <w:tab/>
        </w:r>
        <w:r>
          <w:fldChar w:fldCharType="begin"/>
        </w:r>
        <w:r>
          <w:instrText xml:space="preserve"> PAGEREF _Toc6461 \h </w:instrText>
        </w:r>
        <w:r>
          <w:fldChar w:fldCharType="separate"/>
        </w:r>
        <w:r>
          <w:t>61</w:t>
        </w:r>
        <w:r>
          <w:fldChar w:fldCharType="end"/>
        </w:r>
      </w:hyperlink>
    </w:p>
    <w:p>
      <w:pPr>
        <w:pStyle w:val="TOC2"/>
        <w:tabs>
          <w:tab w:val="right" w:leader="dot" w:pos="8306"/>
        </w:tabs>
      </w:pPr>
      <w:hyperlink w:anchor="_Toc5040" w:history="1">
        <w:r>
          <w:rPr>
            <w:rFonts w:ascii="仿宋" w:eastAsia="仿宋" w:hAnsi="仿宋" w:cs="仿宋" w:hint="eastAsia"/>
            <w:lang w:eastAsia="zh-CN"/>
          </w:rPr>
          <w:t>(二)、内部控制与风险评估</w:t>
        </w:r>
        <w:r>
          <w:tab/>
        </w:r>
        <w:r>
          <w:fldChar w:fldCharType="begin"/>
        </w:r>
        <w:r>
          <w:instrText xml:space="preserve"> PAGEREF _Toc5040 \h </w:instrText>
        </w:r>
        <w:r>
          <w:fldChar w:fldCharType="separate"/>
        </w:r>
        <w:r>
          <w:t>62</w:t>
        </w:r>
        <w:r>
          <w:fldChar w:fldCharType="end"/>
        </w:r>
      </w:hyperlink>
    </w:p>
    <w:p>
      <w:pPr>
        <w:pStyle w:val="TOC2"/>
        <w:tabs>
          <w:tab w:val="right" w:leader="dot" w:pos="8306"/>
        </w:tabs>
      </w:pPr>
      <w:hyperlink w:anchor="_Toc11917" w:history="1">
        <w:r>
          <w:rPr>
            <w:rFonts w:ascii="仿宋" w:eastAsia="仿宋" w:hAnsi="仿宋" w:cs="仿宋" w:hint="eastAsia"/>
            <w:lang w:eastAsia="zh-CN"/>
          </w:rPr>
          <w:t>(三)、合规培训与执行</w:t>
        </w:r>
        <w:r>
          <w:tab/>
        </w:r>
        <w:r>
          <w:fldChar w:fldCharType="begin"/>
        </w:r>
        <w:r>
          <w:instrText xml:space="preserve"> PAGEREF _Toc11917 \h </w:instrText>
        </w:r>
        <w:r>
          <w:fldChar w:fldCharType="separate"/>
        </w:r>
        <w:r>
          <w:t>63</w:t>
        </w:r>
        <w:r>
          <w:fldChar w:fldCharType="end"/>
        </w:r>
      </w:hyperlink>
    </w:p>
    <w:p>
      <w:pPr>
        <w:pStyle w:val="TOC2"/>
        <w:tabs>
          <w:tab w:val="right" w:leader="dot" w:pos="8306"/>
        </w:tabs>
      </w:pPr>
      <w:hyperlink w:anchor="_Toc17991" w:history="1">
        <w:r>
          <w:rPr>
            <w:rFonts w:ascii="仿宋" w:eastAsia="仿宋" w:hAnsi="仿宋" w:cs="仿宋" w:hint="eastAsia"/>
            <w:lang w:eastAsia="zh-CN"/>
          </w:rPr>
          <w:t>(四)、合规监测与修正机制</w:t>
        </w:r>
        <w:r>
          <w:tab/>
        </w:r>
        <w:r>
          <w:fldChar w:fldCharType="begin"/>
        </w:r>
        <w:r>
          <w:instrText xml:space="preserve"> PAGEREF _Toc17991 \h </w:instrText>
        </w:r>
        <w:r>
          <w:fldChar w:fldCharType="separate"/>
        </w:r>
        <w:r>
          <w:t>64</w:t>
        </w:r>
        <w:r>
          <w:fldChar w:fldCharType="end"/>
        </w:r>
      </w:hyperlink>
    </w:p>
    <w:p>
      <w:pPr>
        <w:pStyle w:val="TOC1"/>
        <w:tabs>
          <w:tab w:val="right" w:leader="dot" w:pos="8306"/>
        </w:tabs>
      </w:pPr>
      <w:hyperlink w:anchor="_Toc29013" w:history="1">
        <w:r>
          <w:rPr>
            <w:rFonts w:ascii="仿宋" w:eastAsia="仿宋" w:hAnsi="仿宋" w:cs="仿宋" w:hint="eastAsia"/>
            <w:lang w:eastAsia="zh-CN"/>
          </w:rPr>
          <w:t>十二、资源有效利用与节能减排</w:t>
        </w:r>
        <w:r>
          <w:tab/>
        </w:r>
        <w:r>
          <w:fldChar w:fldCharType="begin"/>
        </w:r>
        <w:r>
          <w:instrText xml:space="preserve"> PAGEREF _Toc29013 \h </w:instrText>
        </w:r>
        <w:r>
          <w:fldChar w:fldCharType="separate"/>
        </w:r>
        <w:r>
          <w:t>66</w:t>
        </w:r>
        <w:r>
          <w:fldChar w:fldCharType="end"/>
        </w:r>
      </w:hyperlink>
    </w:p>
    <w:p>
      <w:pPr>
        <w:pStyle w:val="TOC2"/>
        <w:tabs>
          <w:tab w:val="right" w:leader="dot" w:pos="8306"/>
        </w:tabs>
      </w:pPr>
      <w:hyperlink w:anchor="_Toc22501" w:history="1">
        <w:r>
          <w:rPr>
            <w:rFonts w:ascii="仿宋" w:eastAsia="仿宋" w:hAnsi="仿宋" w:cs="仿宋" w:hint="eastAsia"/>
            <w:lang w:eastAsia="zh-CN"/>
          </w:rPr>
          <w:t>(一)、资源有效利用策略</w:t>
        </w:r>
        <w:r>
          <w:tab/>
        </w:r>
        <w:r>
          <w:fldChar w:fldCharType="begin"/>
        </w:r>
        <w:r>
          <w:instrText xml:space="preserve"> PAGEREF _Toc22501 \h </w:instrText>
        </w:r>
        <w:r>
          <w:fldChar w:fldCharType="separate"/>
        </w:r>
        <w:r>
          <w:t>66</w:t>
        </w:r>
        <w:r>
          <w:fldChar w:fldCharType="end"/>
        </w:r>
      </w:hyperlink>
    </w:p>
    <w:p>
      <w:pPr>
        <w:pStyle w:val="TOC2"/>
        <w:tabs>
          <w:tab w:val="right" w:leader="dot" w:pos="8306"/>
        </w:tabs>
      </w:pPr>
      <w:hyperlink w:anchor="_Toc29114" w:history="1">
        <w:r>
          <w:rPr>
            <w:rFonts w:ascii="仿宋" w:eastAsia="仿宋" w:hAnsi="仿宋" w:cs="仿宋" w:hint="eastAsia"/>
            <w:lang w:eastAsia="zh-CN"/>
          </w:rPr>
          <w:t>(二)、节能措施与技术应用</w:t>
        </w:r>
        <w:r>
          <w:tab/>
        </w:r>
        <w:r>
          <w:fldChar w:fldCharType="begin"/>
        </w:r>
        <w:r>
          <w:instrText xml:space="preserve"> PAGEREF _Toc29114 \h </w:instrText>
        </w:r>
        <w:r>
          <w:fldChar w:fldCharType="separate"/>
        </w:r>
        <w:r>
          <w:t>67</w:t>
        </w:r>
        <w:r>
          <w:fldChar w:fldCharType="end"/>
        </w:r>
      </w:hyperlink>
    </w:p>
    <w:p>
      <w:pPr>
        <w:pStyle w:val="TOC2"/>
        <w:tabs>
          <w:tab w:val="right" w:leader="dot" w:pos="8306"/>
        </w:tabs>
      </w:pPr>
      <w:hyperlink w:anchor="_Toc28065" w:history="1">
        <w:r>
          <w:rPr>
            <w:rFonts w:ascii="仿宋" w:eastAsia="仿宋" w:hAnsi="仿宋" w:cs="仿宋" w:hint="eastAsia"/>
            <w:lang w:eastAsia="zh-CN"/>
          </w:rPr>
          <w:t>(三)、减少排放与废弃物管理</w:t>
        </w:r>
        <w:r>
          <w:tab/>
        </w:r>
        <w:r>
          <w:fldChar w:fldCharType="begin"/>
        </w:r>
        <w:r>
          <w:instrText xml:space="preserve"> PAGEREF _Toc28065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1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市场一体化步伐的加快，跨界合作已经成为推动企业发展新趋势。本文档编制之初，即依据双方各自的市场定位、资源能力及未来发展规划，以期达成共识，并深入分析项目的可行性及潜在增值空间。本文档将详细论述合作双方的职责分工、合作流程以及期望成果，其内容和数据均不得用于商业目的，仅供学习和交流之用。我们期待以本计划书为基础，搭建一个稳定可靠的项目合作平台，共创双方利益的最大化。</w:t>
      </w:r>
    </w:p>
    <w:p>
      <w:pPr>
        <w:pStyle w:val="Heading1"/>
        <w:ind w:firstLine="560" w:firstLineChars="200"/>
        <w:rPr>
          <w:rFonts w:ascii="仿宋" w:eastAsia="仿宋" w:hAnsi="仿宋" w:cs="仿宋" w:hint="eastAsia"/>
          <w:sz w:val="28"/>
          <w:lang w:eastAsia="zh-CN"/>
        </w:rPr>
      </w:pPr>
      <w:bookmarkStart w:id="2" w:name="_Toc25931"/>
      <w:r>
        <w:rPr>
          <w:rFonts w:ascii="仿宋" w:eastAsia="仿宋" w:hAnsi="仿宋" w:cs="仿宋" w:hint="eastAsia"/>
          <w:sz w:val="28"/>
          <w:lang w:eastAsia="zh-CN"/>
        </w:rPr>
        <w:t>一、风险应对评估</w:t>
      </w:r>
      <w:bookmarkEnd w:id="2"/>
    </w:p>
    <w:p>
      <w:pPr>
        <w:pStyle w:val="Heading2"/>
        <w:rPr>
          <w:rFonts w:ascii="仿宋" w:eastAsia="仿宋" w:hAnsi="仿宋" w:cs="仿宋" w:hint="eastAsia"/>
          <w:lang w:eastAsia="zh-CN"/>
        </w:rPr>
      </w:pPr>
      <w:bookmarkStart w:id="3" w:name="_Toc25435"/>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波浪发电装置项目实施过程中，政策因素可能对波浪发电装置项目产生一定的影响。为了应对潜在的政策风险，我们将密切关注国家和地方相关政策的变化。与相关政府部门建立良好的沟通渠道，及时获取政策信息，确保波浪发电装置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4" w:name="_Toc17020"/>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5" w:name="_Toc26197"/>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波浪发电装置项目面临的重要挑战之一。我们将进行全面的市场调研，了解目标市场的需求和竞争格局。同时，制定灵活的市场推广策略，以适应市场变化。建立多层次、多元化的市场渠道，降低单一市场对波浪发电装置项目的风险影响。</w:t>
      </w:r>
    </w:p>
    <w:p>
      <w:pPr>
        <w:pStyle w:val="Heading2"/>
        <w:ind w:firstLine="560" w:firstLineChars="200"/>
        <w:rPr>
          <w:rFonts w:ascii="仿宋" w:eastAsia="仿宋" w:hAnsi="仿宋" w:cs="仿宋" w:hint="eastAsia"/>
          <w:sz w:val="28"/>
          <w:lang w:eastAsia="zh-CN"/>
        </w:rPr>
      </w:pPr>
      <w:bookmarkStart w:id="6" w:name="_Toc3978"/>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风险是波浪发电装置项目成功实施的基础。我们将建立健全的资金管理制度，定期进行资金流量分析，确保波浪发电装置项目运营资金的充足。与金融机构建立良好的合作关系，提前制定应对资金紧张的预案，以确保波浪发电装置项目的资金安全。</w:t>
      </w:r>
    </w:p>
    <w:p>
      <w:pPr>
        <w:pStyle w:val="Heading2"/>
        <w:ind w:firstLine="560" w:firstLineChars="200"/>
        <w:rPr>
          <w:rFonts w:ascii="仿宋" w:eastAsia="仿宋" w:hAnsi="仿宋" w:cs="仿宋" w:hint="eastAsia"/>
          <w:sz w:val="28"/>
          <w:lang w:eastAsia="zh-CN"/>
        </w:rPr>
      </w:pPr>
      <w:bookmarkStart w:id="7" w:name="_Toc3169"/>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是波浪发电装置项目实施中不可避免的挑战。我们将进行全面的技术评估，确保所采用的技术方案是成熟、可行的。与专业技术团队建立良好的合作关系，及时解决技术难题，确保波浪发电装置项目按计划进行。</w:t>
      </w:r>
    </w:p>
    <w:p>
      <w:pPr>
        <w:pStyle w:val="Heading2"/>
        <w:ind w:firstLine="560" w:firstLineChars="200"/>
        <w:rPr>
          <w:rFonts w:ascii="仿宋" w:eastAsia="仿宋" w:hAnsi="仿宋" w:cs="仿宋" w:hint="eastAsia"/>
          <w:sz w:val="28"/>
          <w:lang w:eastAsia="zh-CN"/>
        </w:rPr>
      </w:pPr>
      <w:bookmarkStart w:id="8" w:name="_Toc18535"/>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财务风险是波浪发电装置项目运营中需要高度重视的方面。我们将建立健全的财务管理体系，严格执行财务制度。通过多元化投资，降低财务风险集中度。及时调整财务战略，确保波浪发电装置项目财务运作的健康发展。</w:t>
      </w:r>
    </w:p>
    <w:p>
      <w:pPr>
        <w:pStyle w:val="Heading2"/>
        <w:ind w:firstLine="560" w:firstLineChars="200"/>
        <w:rPr>
          <w:rFonts w:ascii="仿宋" w:eastAsia="仿宋" w:hAnsi="仿宋" w:cs="仿宋" w:hint="eastAsia"/>
          <w:sz w:val="28"/>
          <w:lang w:eastAsia="zh-CN"/>
        </w:rPr>
      </w:pPr>
      <w:bookmarkStart w:id="9" w:name="_Toc26846"/>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管理风险主要涉及团队管理、波浪发电装置项目进度管理等方面。我们将通过建设高效的管理团队，提升管理水平。建立科学的波浪发电装置项目管理体系，确保波浪发电装置项目进度的掌控。通过培训和学习，提高团队应对管理风险的能力。</w:t>
      </w:r>
    </w:p>
    <w:p>
      <w:pPr>
        <w:pStyle w:val="Heading2"/>
        <w:ind w:firstLine="560" w:firstLineChars="200"/>
        <w:rPr>
          <w:rFonts w:ascii="仿宋" w:eastAsia="仿宋" w:hAnsi="仿宋" w:cs="仿宋" w:hint="eastAsia"/>
          <w:sz w:val="28"/>
          <w:lang w:eastAsia="zh-CN"/>
        </w:rPr>
      </w:pPr>
      <w:bookmarkStart w:id="10" w:name="_Toc1362"/>
      <w:r>
        <w:rPr>
          <w:rFonts w:ascii="仿宋" w:eastAsia="仿宋" w:hAnsi="仿宋" w:cs="仿宋" w:hint="eastAsia"/>
          <w:sz w:val="28"/>
          <w:lang w:eastAsia="zh-CN"/>
        </w:rPr>
        <w:t>(八)、其它风险分析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波浪发电装置项目实施中可能还存在其他各种意外风险，我们将建立综合的风险管理机制，及时评估、响应和应对各类潜在风险。通过建设风险管理团队，提高应对不确定性的能力。灵活调整波浪发电装置项目计划，确保波浪发电装置项目始终处于可控的状态。</w:t>
      </w:r>
    </w:p>
    <w:p>
      <w:pPr>
        <w:pStyle w:val="Heading1"/>
        <w:ind w:firstLine="560" w:firstLineChars="200"/>
        <w:rPr>
          <w:rFonts w:ascii="仿宋" w:eastAsia="仿宋" w:hAnsi="仿宋" w:cs="仿宋" w:hint="eastAsia"/>
          <w:sz w:val="28"/>
          <w:lang w:eastAsia="zh-CN"/>
        </w:rPr>
      </w:pPr>
      <w:bookmarkStart w:id="11" w:name="_Toc1053"/>
      <w:r>
        <w:rPr>
          <w:rFonts w:ascii="仿宋" w:eastAsia="仿宋" w:hAnsi="仿宋" w:cs="仿宋" w:hint="eastAsia"/>
          <w:sz w:val="28"/>
          <w:lang w:eastAsia="zh-CN"/>
        </w:rPr>
        <w:t>二、波浪发电装置项目概论</w:t>
      </w:r>
      <w:bookmarkEnd w:id="11"/>
    </w:p>
    <w:p>
      <w:pPr>
        <w:pStyle w:val="Heading2"/>
        <w:rPr>
          <w:rFonts w:ascii="仿宋" w:eastAsia="仿宋" w:hAnsi="仿宋" w:cs="仿宋" w:hint="eastAsia"/>
          <w:lang w:eastAsia="zh-CN"/>
        </w:rPr>
      </w:pPr>
      <w:bookmarkStart w:id="12" w:name="_Toc25137"/>
      <w:r>
        <w:rPr>
          <w:rFonts w:ascii="仿宋" w:eastAsia="仿宋" w:hAnsi="仿宋" w:cs="仿宋" w:hint="eastAsia"/>
          <w:lang w:eastAsia="zh-CN"/>
        </w:rPr>
        <w:t>(一)、创新计划及波浪发电装置项目性质</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XX波浪发电装置项目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波浪发电装置项目建设性质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波浪发电装置项目为新建波浪发电装置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13" w:name="_Toc29639"/>
      <w:r>
        <w:rPr>
          <w:rFonts w:ascii="仿宋" w:eastAsia="仿宋" w:hAnsi="仿宋" w:cs="仿宋" w:hint="eastAsia"/>
          <w:sz w:val="28"/>
          <w:lang w:eastAsia="zh-CN"/>
        </w:rPr>
        <w:t>(二)、主管单位与波浪发电装置项目执行方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集团的使命是通过提供高品质的产品和服务，不断创新和改进，为社会创造更多就业机会，为经济发展做出积极贡献。通过可持续经营，XXX</w:t>
      </w:r>
      <w:r>
        <w:rPr>
          <w:rFonts w:ascii="仿宋" w:eastAsia="仿宋" w:hAnsi="仿宋" w:cs="仿宋" w:hint="eastAsia"/>
          <w:sz w:val="28"/>
          <w:lang w:eastAsia="zh-CN"/>
        </w:rPr>
        <w:t xml:space="preserve"> 集团致力于成为社会的责任企业。</w:t>
      </w:r>
    </w:p>
    <w:p>
      <w:pPr>
        <w:pStyle w:val="Heading2"/>
        <w:ind w:firstLine="560" w:firstLineChars="200"/>
        <w:rPr>
          <w:rFonts w:ascii="仿宋" w:eastAsia="仿宋" w:hAnsi="仿宋" w:cs="仿宋" w:hint="eastAsia"/>
          <w:sz w:val="28"/>
          <w:lang w:eastAsia="zh-CN"/>
        </w:rPr>
      </w:pPr>
      <w:bookmarkStart w:id="14" w:name="_Toc18947"/>
      <w:r>
        <w:rPr>
          <w:rFonts w:ascii="仿宋" w:eastAsia="仿宋" w:hAnsi="仿宋" w:cs="仿宋" w:hint="eastAsia"/>
          <w:sz w:val="28"/>
          <w:lang w:eastAsia="zh-CN"/>
        </w:rPr>
        <w:t>(三)、战略协作伙伴</w:t>
      </w:r>
      <w:bookmarkEnd w:id="14"/>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双方将本着平等、互信、共赢的原则，不断加深战略合作，拓展合作领域，共同应对行业的各种挑战。XXX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15" w:name="_Toc15111"/>
      <w:r>
        <w:rPr>
          <w:rFonts w:ascii="仿宋" w:eastAsia="仿宋" w:hAnsi="仿宋" w:cs="仿宋" w:hint="eastAsia"/>
          <w:sz w:val="28"/>
          <w:lang w:eastAsia="zh-CN"/>
        </w:rPr>
        <w:t>(四)、波浪发电装置项目提出背景和合理性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波浪发电装置项目背景分析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波浪发电装置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波浪发电装置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波浪发电装置项目中取得显著的业绩。波浪发电装置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波浪发电装置项目提出之前，公司进行了全面的市场调研和前期验证工作。这包括对潜在市场的需求分析、竞争对手的情报搜集、潜在客户的反馈等。通过这些工作，我们确信波浪发电装置项目有望在市场上取得成功，能够有效满足客户需求，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公司的战略规划和业务布局对波浪发电装置项目提出起到了指导作用。波浪发电装置项目的提出是为了实现公司更广泛的战略目标，强化在特定领域的竞争实力，实现战略的有序推进和全面实施。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16" w:name="_Toc3778"/>
      <w:r>
        <w:rPr>
          <w:rFonts w:ascii="仿宋" w:eastAsia="仿宋" w:hAnsi="仿宋" w:cs="仿宋" w:hint="eastAsia"/>
          <w:sz w:val="28"/>
          <w:lang w:eastAsia="zh-CN"/>
        </w:rPr>
        <w:t>(五)、波浪发电装置项目选址和土地综合评估</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波浪发电装置项目选址于xxx区，该区地理位置优越，便于物流和人员流动。地处交通枢纽，对于物资运输和市场覆盖都有明显的优势。同时，该区自然环境优美，有利于波浪发电装置项目的可持续发展。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xxx区具备繁荣的经济环境，市场需求旺盛，为波浪发电装置项目提供了广阔的发展空间。区域内产业结构合理，对相关产业的支持和引导政策积极，为波浪发电装置项目的发展提供了有力支持。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波浪发电装置项目选址用地面积为XXXX平方米，用地状况平整且面积充足，为波浪发电装置项目建设提供了良好的条件。规划布局合理，充分考虑了未来的扩展和发展需求，确保波浪发电装置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波浪发电装置项目充分考虑生态环保和社会责任。通过采取现代化的环保技术和管理手段，确保波浪发电装置项目对周边生态环境的影响最小。波浪发电装置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考虑到xxx区的地理位置、区域经济环境、用地状况等因素，该用地选址为波浪发电装置项目提供了得天独厚的优势。用地规模适中，布局合理，有望成为波浪发电装置项目长期稳健发展的有力支持。</w:t>
      </w:r>
    </w:p>
    <w:p>
      <w:pPr>
        <w:pStyle w:val="Heading2"/>
        <w:ind w:firstLine="560" w:firstLineChars="200"/>
        <w:rPr>
          <w:rFonts w:ascii="仿宋" w:eastAsia="仿宋" w:hAnsi="仿宋" w:cs="仿宋" w:hint="eastAsia"/>
          <w:sz w:val="28"/>
          <w:lang w:eastAsia="zh-CN"/>
        </w:rPr>
      </w:pPr>
      <w:bookmarkStart w:id="17" w:name="_Toc22887"/>
      <w:r>
        <w:rPr>
          <w:rFonts w:ascii="仿宋" w:eastAsia="仿宋" w:hAnsi="仿宋" w:cs="仿宋" w:hint="eastAsia"/>
          <w:sz w:val="28"/>
          <w:lang w:eastAsia="zh-CN"/>
        </w:rPr>
        <w:t>(六)、土木工程建设目标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波浪发电装置项目净用地面积为XXX平方米，建筑物基底占地面积XXX平方米，总建筑面积达到XXX平方米。其中，规划建设主体工程占地XXXX平方米，为波浪发电装置项目的核心建设区域。此外，波浪发电装置项目规划绿化面积为XXX平方米，通过合理规划和设计，将注重打造绿色、生态友好的波浪发电装置项目环境。</w:t>
      </w:r>
    </w:p>
    <w:p>
      <w:pPr>
        <w:pStyle w:val="Heading2"/>
        <w:ind w:firstLine="560" w:firstLineChars="200"/>
        <w:rPr>
          <w:rFonts w:ascii="仿宋" w:eastAsia="仿宋" w:hAnsi="仿宋" w:cs="仿宋" w:hint="eastAsia"/>
          <w:sz w:val="28"/>
          <w:lang w:eastAsia="zh-CN"/>
        </w:rPr>
      </w:pPr>
      <w:bookmarkStart w:id="18" w:name="_Toc14695"/>
      <w:r>
        <w:rPr>
          <w:rFonts w:ascii="仿宋" w:eastAsia="仿宋" w:hAnsi="仿宋" w:cs="仿宋" w:hint="eastAsia"/>
          <w:sz w:val="28"/>
          <w:lang w:eastAsia="zh-CN"/>
        </w:rPr>
        <w:t>(七)、设备采购计划</w:t>
      </w:r>
      <w:bookmarkEnd w:id="18"/>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波浪发电装置项目计划购置设备共计XXX台（套），主要包括：XXX生产线、XX设备、XX机、XX机、XXX仪等。设备购置费用为XXX万元，这些设备将在波浪发电装置项目实施中发挥重要作用，支持波浪发电装置项目的正常运营和生产。</w:t>
      </w:r>
    </w:p>
    <w:p>
      <w:pPr>
        <w:pStyle w:val="Heading2"/>
        <w:ind w:firstLine="560" w:firstLineChars="200"/>
        <w:rPr>
          <w:rFonts w:ascii="仿宋" w:eastAsia="仿宋" w:hAnsi="仿宋" w:cs="仿宋" w:hint="eastAsia"/>
          <w:sz w:val="28"/>
          <w:lang w:eastAsia="zh-CN"/>
        </w:rPr>
      </w:pPr>
      <w:bookmarkStart w:id="19" w:name="_Toc25929"/>
      <w:r>
        <w:rPr>
          <w:rFonts w:ascii="仿宋" w:eastAsia="仿宋" w:hAnsi="仿宋" w:cs="仿宋" w:hint="eastAsia"/>
          <w:sz w:val="28"/>
          <w:lang w:eastAsia="zh-CN"/>
        </w:rPr>
        <w:t>(八)、产品规划与开发方案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根据波浪发电装置项目建设规划，达产年产品规划设计方案为XXX单位/年。这一方案综合考虑了XXX集团企业的发展战略、产品市场定位、资金筹措能力、产能发展需求、技术条件、销售渠道和策略、管理经验，以及相应的配套设备、人员素质，以及波浪发电装置项目所在地的建设条件、运输条件，以及XXX集团的投资能力和原辅材料的供应保障能力等多方面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产能发展目标，波浪发电装置项目采用规模化、流水线生产方式进行布局，秉持“循序渐进、量入而出”的原则。这样的布局有助于提高生产效率，优化生产流程，确保产品质量，同时也有利于实现波浪发电装置项目的可持续发展。</w:t>
      </w:r>
    </w:p>
    <w:p>
      <w:pPr>
        <w:pStyle w:val="Heading2"/>
        <w:ind w:firstLine="560" w:firstLineChars="200"/>
        <w:rPr>
          <w:rFonts w:ascii="仿宋" w:eastAsia="仿宋" w:hAnsi="仿宋" w:cs="仿宋" w:hint="eastAsia"/>
          <w:sz w:val="28"/>
          <w:lang w:eastAsia="zh-CN"/>
        </w:rPr>
      </w:pPr>
      <w:bookmarkStart w:id="20" w:name="_Toc6893"/>
      <w:r>
        <w:rPr>
          <w:rFonts w:ascii="仿宋" w:eastAsia="仿宋" w:hAnsi="仿宋" w:cs="仿宋" w:hint="eastAsia"/>
          <w:sz w:val="28"/>
          <w:lang w:eastAsia="zh-CN"/>
        </w:rPr>
        <w:t>(九)、原材料供应保障</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波浪发电装置项目的基础依赖于一系列主要原材料及辅助材料，其中包括Xxx、xxx、xx、xxx、xx等关键成分。为了确保波浪发电装置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波浪发电装置项目对原辅材料高标准的要求。他们拥有强大的生产能力和供应链体系，能够灵活应对市场变化，确保在波浪发电装置项目运营过程中不会出现原材料短缺或质量波动的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值得一提的是，Xxx集团的供货单位具备强大的资源整合能力，能够适应波浪发电装置项目未来扩大生产规模的需求。通过与这些供货商的密切合作，Xxx集团将确保波浪发电装置项目在原材料供应方面具有高度的稳定性和可持续性，为波浪发电装置项目的长期发展打下坚实的基础。这一战略性选择有助于提升波浪发电装置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21" w:name="_Toc14169"/>
      <w:r>
        <w:rPr>
          <w:rFonts w:ascii="仿宋" w:eastAsia="仿宋" w:hAnsi="仿宋" w:cs="仿宋" w:hint="eastAsia"/>
          <w:sz w:val="28"/>
          <w:lang w:eastAsia="zh-CN"/>
        </w:rPr>
        <w:t>(十)、波浪发电装置项目能源消耗分析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波浪发电装置项目能耗概况：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波浪发电装置项目年用电量达到XXX千瓦时，相当于消耗了XX吨标准煤。这一电力需求覆盖了XX波浪发电装置项目的生产、办公以及公用设施等各方面的用电需求。通过合理的电力规划，确保波浪发电装置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波浪发电装置项目用水情况：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波浪发电装置项目年总用水量达到XXX立方米，相当于消耗了XX吨标准煤。主要用水包括生产补给水和办公及生活用水。波浪发电装置项目通过连接到xxx产业示范园区的市政管网，实现了对可靠水源的充分利用。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波浪发电装置项目年用电量和总用水量的综合总耗能量（当量值）为XX吨标准煤/年。在达产年，波浪发电装置项目实现了XX吨标准煤/年的综合节能，总节能率达到了XX%。这意味着波浪发电装置项目在能源利用方面取得了显著的效果，通过采取综合性的节能措施，为企业节省了大量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数据不仅反映了波浪发电装置项目的能源需求和使用情况，还凸显了波浪发电装置项目在能源管理和节能方面所取得的显著成就。通过细致的能耗统计和全面的节能措施，波浪发电装置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22" w:name="_Toc11904"/>
      <w:r>
        <w:rPr>
          <w:rFonts w:ascii="仿宋" w:eastAsia="仿宋" w:hAnsi="仿宋" w:cs="仿宋" w:hint="eastAsia"/>
          <w:sz w:val="28"/>
          <w:lang w:eastAsia="zh-CN"/>
        </w:rPr>
        <w:t>(十一)、环境保护</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波浪发电装置项目的规划与设计充分契合xxx产业示范园区的发展方向，遵循了该园区的产业结构调整规划以及国家产业发展政策。我们深刻理解并积极响应国家对产业升级、结构优化的号召，确保波浪发电装置项目的发展与国家产业大势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波浪发电装置项目采取了全面而实际可行的治理措施，针对各类污染物制定了科学有效的控制方案，严格按照国家规定的排放标准执行。通过波浪发电装置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波浪发电装置项目设计中，我们强调了清洁生产的理念，采用了清洁生产工艺，并选择了清洁原材料，以生产环保型产品。同时，我们实施了全面而有效的清洁生产措施，以达到减少和消除污染的目标。在波浪发电装置项目建成投产后，各项环境指标将严格符合国家和地方清洁生产的标准要求，确保波浪发电装置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23" w:name="_Toc5747"/>
      <w:r>
        <w:rPr>
          <w:rFonts w:ascii="仿宋" w:eastAsia="仿宋" w:hAnsi="仿宋" w:cs="仿宋" w:hint="eastAsia"/>
          <w:sz w:val="28"/>
          <w:lang w:eastAsia="zh-CN"/>
        </w:rPr>
        <w:t>(十二)、波浪发电装置项目进度规划与执行</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pStyle w:val="Heading2"/>
        <w:ind w:firstLine="560" w:firstLineChars="200"/>
        <w:rPr>
          <w:rFonts w:ascii="仿宋" w:eastAsia="仿宋" w:hAnsi="仿宋" w:cs="仿宋" w:hint="eastAsia"/>
          <w:sz w:val="28"/>
          <w:lang w:eastAsia="zh-CN"/>
        </w:rPr>
      </w:pPr>
      <w:bookmarkStart w:id="24" w:name="_Toc7759"/>
      <w:r>
        <w:rPr>
          <w:rFonts w:ascii="仿宋" w:eastAsia="仿宋" w:hAnsi="仿宋" w:cs="仿宋" w:hint="eastAsia"/>
          <w:sz w:val="28"/>
          <w:lang w:eastAsia="zh-CN"/>
        </w:rPr>
        <w:t>(十三)、经济效益分析与投资预估</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(一) 波浪发电装置项目总投资及资金构成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波浪发电装置项目总投资预计为XXX万元，其中固定资产投资为XXX万元，占波浪发电装置项目总投资的XX%；流动资金为XXX万元，占波浪发电装置项目总投资的XX%。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目前，该波浪发电装置项目的资金筹措阶段由企业自筹，通过内部资金和融资等方式满足波浪发电装置项目启动和实施的资金需求。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波浪发电装置项目预期经济效益规划目标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波浪发电装置项目预期在达产年实现营业收入达XXX万元，总成本费用为XXX万元，税金及附加为XXX万元，实现利润总额为XXX万元，利税总额为XXX万元，税后净利润达XXX万元，达产年纳税总额为XXX万元。在达产年，波浪发电装置项目的投资利润率为XX%，投资利税率为XX%，投资回报率为XX%，全部投资回收期为XX年，同时将提供XXX个就业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这些预期经济效益规划目标反映了波浪发电装置项目在经济层面的可行性和潜在收益，为波浪发电装置项目的推进和实施提供了有力的经济支持。</w:t>
      </w:r>
    </w:p>
    <w:p>
      <w:pPr>
        <w:pStyle w:val="Heading2"/>
        <w:ind w:firstLine="560" w:firstLineChars="200"/>
        <w:rPr>
          <w:rFonts w:ascii="仿宋" w:eastAsia="仿宋" w:hAnsi="仿宋" w:cs="仿宋" w:hint="eastAsia"/>
          <w:sz w:val="28"/>
          <w:lang w:eastAsia="zh-CN"/>
        </w:rPr>
      </w:pPr>
      <w:bookmarkStart w:id="25" w:name="_Toc4047"/>
      <w:r>
        <w:rPr>
          <w:rFonts w:ascii="仿宋" w:eastAsia="仿宋" w:hAnsi="仿宋" w:cs="仿宋" w:hint="eastAsia"/>
          <w:sz w:val="28"/>
          <w:lang w:eastAsia="zh-CN"/>
        </w:rPr>
        <w:t>(十四)、报告详解与解释</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1、波浪发电装置项目符合政策和示范园区发展需求：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波浪发电装置项目不仅完全符合国家产业发展政策和规划要求，还与XXX产业示范园区及XXX产业示范园区的XX行业布局和结构调整政策相契合。波浪发电装置项目的建设将以积极的态度推动示范园区XX产业结构、技术结构、组织结构、产品结构的调整优化，从而在整个示范园区内产生深远而积极的经济发展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2、波浪发电装置项目对示范园区经济的促进作用：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科技公司着眼于适应国内外市场需求，规划着兴建“XX波浪发电装置项目”。这一建设将不仅有力促进XXX产业示范园区的经济发展，创造了XX个就业职位，达产年纳税总额达到XX万元，更将通过波浪发电装置项目的实施，积极推动示范园区的区域经济繁荣和社会稳定，为地方财政收入做出实质性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3、波浪发电装置项目的经济效益和投资回报率：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波浪发电装置项目达产年投资利润率高达XX%，投资利税率达到XX%，全部投资回报率为XX%，而全部投资回收期仅为XX年（含建设期）。这意味着波浪发电装置项目不仅具备强大的盈利能力，同时展现了卓越的抗风险能力，为投资者带来了可观的经济回报，进一步确保了波浪发电装置项目的可行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4、民营经济对中国经济的贡献：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统计数据，截至XX年底，我国实有个体工商户XX万户，私营企业XX万户，广义民营企业占全部市场主体的XX%。民营经济已然成为中国经济的中坚力量，为我国经济发展做出了巨大的贡献。在这一大格局中，波浪发电装置项目的建设与民营经济的发展相辅相成，为我国经济社会的健康发展注入了更为强大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在经济效益、社会效益、环境保护和清洁生产等方面，本波浪发电装置项目的建设和实施都呈现出积极而可行的前景。</w:t>
      </w:r>
    </w:p>
    <w:p>
      <w:pPr>
        <w:pStyle w:val="Heading1"/>
        <w:ind w:firstLine="560" w:firstLineChars="200"/>
        <w:rPr>
          <w:rFonts w:ascii="仿宋" w:eastAsia="仿宋" w:hAnsi="仿宋" w:cs="仿宋" w:hint="eastAsia"/>
          <w:sz w:val="28"/>
          <w:lang w:eastAsia="zh-CN"/>
        </w:rPr>
      </w:pPr>
      <w:bookmarkStart w:id="26" w:name="_Toc1925"/>
      <w:r>
        <w:rPr>
          <w:rFonts w:ascii="仿宋" w:eastAsia="仿宋" w:hAnsi="仿宋" w:cs="仿宋" w:hint="eastAsia"/>
          <w:sz w:val="28"/>
          <w:lang w:eastAsia="zh-CN"/>
        </w:rPr>
        <w:t>三、波浪发电装置项目建设地分析</w:t>
      </w:r>
      <w:bookmarkEnd w:id="26"/>
    </w:p>
    <w:p>
      <w:pPr>
        <w:pStyle w:val="Heading2"/>
        <w:rPr>
          <w:rFonts w:ascii="仿宋" w:eastAsia="仿宋" w:hAnsi="仿宋" w:cs="仿宋" w:hint="eastAsia"/>
          <w:lang w:eastAsia="zh-CN"/>
        </w:rPr>
      </w:pPr>
      <w:bookmarkStart w:id="27" w:name="_Toc17776"/>
      <w:r>
        <w:rPr>
          <w:rFonts w:ascii="仿宋" w:eastAsia="仿宋" w:hAnsi="仿宋" w:cs="仿宋" w:hint="eastAsia"/>
          <w:lang w:eastAsia="zh-CN"/>
        </w:rPr>
        <w:t>(一)、波浪发电装置项目选址原则</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确保波浪发电装置项目建设不会对周围环境造成污染，或者任何潜在的污染都将控制在国家法律和标准允许的范围内。波浪发电装置项目建设的区域将依据城市总体规划，以确保布局相对独立，便于进行科研、生产经营和管理活动。同时，波浪发电装置项目建设区域与城市建设地的联系也将得到全面考虑，以促使波浪发电装置项目与城市的发展更为协调。</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波浪发电装置项目建设方案将在满足波浪发电装置项目产品生产工艺、消防安全、环境保护卫生等要求的前提下，尽量合并建筑，以提高资源利用效率。在布置方面，将充分利用自然空间，贯彻执行“十分珍惜和合理利用土地”的基本国策，根据具体情况因地制宜，合理布置波浪发电装置项目建设，确保土地利用的合理性和可持续性。这样的波浪发电装置项目规划将确保在波浪发电装置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28" w:name="_Toc16250"/>
      <w:r>
        <w:rPr>
          <w:rFonts w:ascii="仿宋" w:eastAsia="仿宋" w:hAnsi="仿宋" w:cs="仿宋" w:hint="eastAsia"/>
          <w:sz w:val="28"/>
          <w:lang w:eastAsia="zh-CN"/>
        </w:rPr>
        <w:t>(二)、波浪发电装置项目选址</w:t>
      </w:r>
      <w:bookmarkEnd w:id="28"/>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波浪发电装置项目选址在 xxx 产业示范园区，这一选址的决定经过了充分的论证和考量。首先，xxx 产业示范园区作为地区内产业发展的重要引擎，具备了先进的基础设施和产业配套条件，为波浪发电装置项目的顺利开展提供了有力支持。其次，该示范园区拥有便捷的交通网络和优越的地理位置，有利于原材料供应、产品流通以及人员往来，提高了波浪发电装置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波浪发电装置项目的环保理念高度契合。选址于示范园区，不仅可以有效整合各类资源，降低波浪发电装置项目建设和运营的成本，同时也有助于提升波浪发电装置项目的整体竞争力。综合考虑产业集聚效应、交通便捷性以及生态环保等多方面因素，选址于 xxx 产业示范园区对波浪发电装置项目的可持续发展具有积极的促进作用。</w:t>
      </w:r>
    </w:p>
    <w:p>
      <w:pPr>
        <w:pStyle w:val="Heading2"/>
        <w:ind w:firstLine="560" w:firstLineChars="200"/>
        <w:rPr>
          <w:rFonts w:ascii="仿宋" w:eastAsia="仿宋" w:hAnsi="仿宋" w:cs="仿宋" w:hint="eastAsia"/>
          <w:sz w:val="28"/>
          <w:lang w:eastAsia="zh-CN"/>
        </w:rPr>
      </w:pPr>
      <w:bookmarkStart w:id="29" w:name="_Toc3369"/>
      <w:r>
        <w:rPr>
          <w:rFonts w:ascii="仿宋" w:eastAsia="仿宋" w:hAnsi="仿宋" w:cs="仿宋" w:hint="eastAsia"/>
          <w:sz w:val="28"/>
          <w:lang w:eastAsia="zh-CN"/>
        </w:rPr>
        <w:t>(三)、建设条件分析</w:t>
      </w:r>
      <w:bookmarkEnd w:id="29"/>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波浪发电装置项目承办单位目前资产运营状况良好，财务管理制度健全且完善，企业财务雄厚。凭借卓越的产品质量、科学的管理模式以及灵活畅通的销售网络，该单位连年实现盈利，为波浪发电装置项目建设提供充足的计划自筹资金。当地人民政府和主管部门高度重视波浪发电装置项目建设，土地、规划、建设等管理部门提出了切实可行的实施方案和保障措施，并给予充分的认可。此外，波浪发电装置项目建设区域拥有充足的水、电、气等资源供给，足以满足波浪发电装置项目正常生产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波浪发电装置项目可依托波浪发电装置项目建设地成熟的公用工程、辅助工程、储运设施等富余资源，同时拥有丰富的劳动力资源和完善的社会服务体系。这将有助于加速波浪发电装置项目建设进度，降低建设成本，实现波浪发电装置项目投资的节约，提升波浪发电装置项目承办单位的综合经济效益。</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波浪发电装置项目承办单位具备一大批丰富经验的波浪发电装置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波浪发电装置项目承办单位还与多家科研院所建立了长期的合作关系，并设立了向科研开发倾斜的奖励机制，每年投入专项资金用于重点产品和关键工艺的研发奖励。这为波浪发电装置项目的科研创新提供了有力的支持。</w:t>
      </w:r>
    </w:p>
    <w:p>
      <w:pPr>
        <w:pStyle w:val="Heading2"/>
        <w:ind w:firstLine="560" w:firstLineChars="200"/>
        <w:rPr>
          <w:rFonts w:ascii="仿宋" w:eastAsia="仿宋" w:hAnsi="仿宋" w:cs="仿宋" w:hint="eastAsia"/>
          <w:sz w:val="28"/>
          <w:lang w:eastAsia="zh-CN"/>
        </w:rPr>
      </w:pPr>
      <w:bookmarkStart w:id="30" w:name="_Toc11047"/>
      <w:r>
        <w:rPr>
          <w:rFonts w:ascii="仿宋" w:eastAsia="仿宋" w:hAnsi="仿宋" w:cs="仿宋" w:hint="eastAsia"/>
          <w:sz w:val="28"/>
          <w:lang w:eastAsia="zh-CN"/>
        </w:rPr>
        <w:t>(四)、用地控制指标</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波浪发电装置项目选址于 xxx 产业示范园区，关于用地控制指标的规划与管理，本波浪发电装置项目将严格遵循国家和地方的相关法规和标准。用地控制指标包括但不限于以下几个方面：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波浪发电装置项目将严格按照规划建设主体工程的需要，确保建筑物基底占地面积在符合法规的范围内，以最大限度地利用土地，提高用地利用效率。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根据示范园区的总体规划，波浪发电装置项目将遵循相应的建筑密度标准，合理规划建设，保障波浪发电装置项目建设的紧凑性和高效性。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绿化率： 在波浪发电装置项目建设中，将注重绿化工作，确保绿化率达到或超过规划要求。通过科学合理的绿化设计，提升波浪发电装置项目周边的生态环境，使其更加宜居宜业。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波浪发电装置项目将根据规划要求，合理规划地上和地下层数，确保建设的稳定性和安全性。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其他控制要素： 根据示范园区的具体规划和相关法规，波浪发电装置项目还将遵循其他用地控制指标，如建筑线、退让线等，确保波浪发电装置项目的建设与周边环境的和谐相处。</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https://d.book118.com/078036067001006046</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波浪发电装置项目合作计划书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波浪发电装置项目合作计划书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波浪发电装置项目合作计划书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波浪发电装置项目合作计划书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波浪发电装置项目合作计划书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波浪发电装置项目合作计划书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波浪发电装置项目合作计划书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波浪发电装置项目合作计划书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波浪发电装置项目合作计划书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波浪发电装置项目合作计划书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波浪发电装置项目合作计划书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波浪发电装置项目合作计划书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波浪发电装置项目合作计划书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波浪发电装置项目合作计划书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波浪发电装置项目合作计划书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波浪发电装置项目合作计划书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波浪发电装置项目合作计划书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波浪发电装置项目合作计划书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波浪发电装置项目合作计划书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波浪发电装置项目合作计划书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7D7734"/>
    <w:rsid w:val="2CCA2C19"/>
    <w:rsid w:val="5E7D7734"/>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078036067001006046"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2024-02-15T06:33:00Z</dcterms:created>
  <dcterms:modified xsi:type="dcterms:W3CDTF">2024-02-15T06:33:30Z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631F49CC00CB48358BF0B980EB3921CE_11</vt:lpwstr>
  </property>
  <property fmtid="{D5CDD505-2E9C-101B-9397-08002B2CF9AE}" pid="3" name="KSOProductBuildVer">
    <vt:lpwstr>2052-12.1.0.16250</vt:lpwstr>
  </property>
</Properties>
</file>