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大功率激光传输石英光纤项目规划设计纲要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41" w:history="1">
        <w:r>
          <w:rPr>
            <w:rFonts w:ascii="仿宋" w:eastAsia="仿宋" w:hAnsi="仿宋" w:cs="仿宋" w:hint="eastAsia"/>
            <w:lang w:eastAsia="zh-CN"/>
          </w:rPr>
          <w:t>序言</w:t>
        </w:r>
        <w:r>
          <w:tab/>
        </w:r>
        <w:r>
          <w:fldChar w:fldCharType="begin"/>
        </w:r>
        <w:r>
          <w:instrText xml:space="preserve"> PAGEREF _Toc22141 \h </w:instrText>
        </w:r>
        <w:r>
          <w:fldChar w:fldCharType="separate"/>
        </w:r>
        <w:r>
          <w:t>3</w:t>
        </w:r>
        <w:r>
          <w:fldChar w:fldCharType="end"/>
        </w:r>
      </w:hyperlink>
    </w:p>
    <w:p>
      <w:pPr>
        <w:pStyle w:val="TOC1"/>
        <w:tabs>
          <w:tab w:val="right" w:leader="dot" w:pos="8306"/>
        </w:tabs>
      </w:pPr>
      <w:hyperlink w:anchor="_Toc379" w:history="1">
        <w:r>
          <w:rPr>
            <w:rFonts w:ascii="仿宋" w:eastAsia="仿宋" w:hAnsi="仿宋" w:cs="仿宋" w:hint="eastAsia"/>
            <w:lang w:eastAsia="zh-CN"/>
          </w:rPr>
          <w:t>一、大功率激光传输石英光纤项目概论</w:t>
        </w:r>
        <w:r>
          <w:tab/>
        </w:r>
        <w:r>
          <w:fldChar w:fldCharType="begin"/>
        </w:r>
        <w:r>
          <w:instrText xml:space="preserve"> PAGEREF _Toc379 \h </w:instrText>
        </w:r>
        <w:r>
          <w:fldChar w:fldCharType="separate"/>
        </w:r>
        <w:r>
          <w:t>3</w:t>
        </w:r>
        <w:r>
          <w:fldChar w:fldCharType="end"/>
        </w:r>
      </w:hyperlink>
    </w:p>
    <w:p>
      <w:pPr>
        <w:pStyle w:val="TOC2"/>
        <w:tabs>
          <w:tab w:val="right" w:leader="dot" w:pos="8306"/>
        </w:tabs>
      </w:pPr>
      <w:hyperlink w:anchor="_Toc17314" w:history="1">
        <w:r>
          <w:rPr>
            <w:rFonts w:ascii="仿宋" w:eastAsia="仿宋" w:hAnsi="仿宋" w:cs="仿宋" w:hint="eastAsia"/>
            <w:lang w:eastAsia="zh-CN"/>
          </w:rPr>
          <w:t>(一)、大功率激光传输石英光纤项目概况</w:t>
        </w:r>
        <w:r>
          <w:tab/>
        </w:r>
        <w:r>
          <w:fldChar w:fldCharType="begin"/>
        </w:r>
        <w:r>
          <w:instrText xml:space="preserve"> PAGEREF _Toc17314 \h </w:instrText>
        </w:r>
        <w:r>
          <w:fldChar w:fldCharType="separate"/>
        </w:r>
        <w:r>
          <w:t>3</w:t>
        </w:r>
        <w:r>
          <w:fldChar w:fldCharType="end"/>
        </w:r>
      </w:hyperlink>
    </w:p>
    <w:p>
      <w:pPr>
        <w:pStyle w:val="TOC2"/>
        <w:tabs>
          <w:tab w:val="right" w:leader="dot" w:pos="8306"/>
        </w:tabs>
      </w:pPr>
      <w:hyperlink w:anchor="_Toc15989" w:history="1">
        <w:r>
          <w:rPr>
            <w:rFonts w:ascii="仿宋" w:eastAsia="仿宋" w:hAnsi="仿宋" w:cs="仿宋" w:hint="eastAsia"/>
            <w:lang w:eastAsia="zh-CN"/>
          </w:rPr>
          <w:t>(二)、大功率激光传输石英光纤项目目标</w:t>
        </w:r>
        <w:r>
          <w:tab/>
        </w:r>
        <w:r>
          <w:fldChar w:fldCharType="begin"/>
        </w:r>
        <w:r>
          <w:instrText xml:space="preserve"> PAGEREF _Toc15989 \h </w:instrText>
        </w:r>
        <w:r>
          <w:fldChar w:fldCharType="separate"/>
        </w:r>
        <w:r>
          <w:t>5</w:t>
        </w:r>
        <w:r>
          <w:fldChar w:fldCharType="end"/>
        </w:r>
      </w:hyperlink>
    </w:p>
    <w:p>
      <w:pPr>
        <w:pStyle w:val="TOC2"/>
        <w:tabs>
          <w:tab w:val="right" w:leader="dot" w:pos="8306"/>
        </w:tabs>
      </w:pPr>
      <w:hyperlink w:anchor="_Toc10775" w:history="1">
        <w:r>
          <w:rPr>
            <w:rFonts w:ascii="仿宋" w:eastAsia="仿宋" w:hAnsi="仿宋" w:cs="仿宋" w:hint="eastAsia"/>
            <w:lang w:eastAsia="zh-CN"/>
          </w:rPr>
          <w:t>(三)、大功率激光传输石英光纤项目提出的理由</w:t>
        </w:r>
        <w:r>
          <w:tab/>
        </w:r>
        <w:r>
          <w:fldChar w:fldCharType="begin"/>
        </w:r>
        <w:r>
          <w:instrText xml:space="preserve"> PAGEREF _Toc10775 \h </w:instrText>
        </w:r>
        <w:r>
          <w:fldChar w:fldCharType="separate"/>
        </w:r>
        <w:r>
          <w:t>6</w:t>
        </w:r>
        <w:r>
          <w:fldChar w:fldCharType="end"/>
        </w:r>
      </w:hyperlink>
    </w:p>
    <w:p>
      <w:pPr>
        <w:pStyle w:val="TOC2"/>
        <w:tabs>
          <w:tab w:val="right" w:leader="dot" w:pos="8306"/>
        </w:tabs>
      </w:pPr>
      <w:hyperlink w:anchor="_Toc13074" w:history="1">
        <w:r>
          <w:rPr>
            <w:rFonts w:ascii="仿宋" w:eastAsia="仿宋" w:hAnsi="仿宋" w:cs="仿宋" w:hint="eastAsia"/>
            <w:lang w:eastAsia="zh-CN"/>
          </w:rPr>
          <w:t>(四)、大功率激光传输石英光纤项目意义</w:t>
        </w:r>
        <w:r>
          <w:tab/>
        </w:r>
        <w:r>
          <w:fldChar w:fldCharType="begin"/>
        </w:r>
        <w:r>
          <w:instrText xml:space="preserve"> PAGEREF _Toc13074 \h </w:instrText>
        </w:r>
        <w:r>
          <w:fldChar w:fldCharType="separate"/>
        </w:r>
        <w:r>
          <w:t>8</w:t>
        </w:r>
        <w:r>
          <w:fldChar w:fldCharType="end"/>
        </w:r>
      </w:hyperlink>
    </w:p>
    <w:p>
      <w:pPr>
        <w:pStyle w:val="TOC2"/>
        <w:tabs>
          <w:tab w:val="right" w:leader="dot" w:pos="8306"/>
        </w:tabs>
      </w:pPr>
      <w:hyperlink w:anchor="_Toc21485" w:history="1">
        <w:r>
          <w:rPr>
            <w:rFonts w:ascii="仿宋" w:eastAsia="仿宋" w:hAnsi="仿宋" w:cs="仿宋" w:hint="eastAsia"/>
            <w:lang w:eastAsia="zh-CN"/>
          </w:rPr>
          <w:t>(五)、大功率激光传输石英光纤项目背景</w:t>
        </w:r>
        <w:r>
          <w:tab/>
        </w:r>
        <w:r>
          <w:fldChar w:fldCharType="begin"/>
        </w:r>
        <w:r>
          <w:instrText xml:space="preserve"> PAGEREF _Toc21485 \h </w:instrText>
        </w:r>
        <w:r>
          <w:fldChar w:fldCharType="separate"/>
        </w:r>
        <w:r>
          <w:t>9</w:t>
        </w:r>
        <w:r>
          <w:fldChar w:fldCharType="end"/>
        </w:r>
      </w:hyperlink>
    </w:p>
    <w:p>
      <w:pPr>
        <w:pStyle w:val="TOC1"/>
        <w:tabs>
          <w:tab w:val="right" w:leader="dot" w:pos="8306"/>
        </w:tabs>
      </w:pPr>
      <w:hyperlink w:anchor="_Toc8103" w:history="1">
        <w:r>
          <w:rPr>
            <w:rFonts w:ascii="仿宋" w:eastAsia="仿宋" w:hAnsi="仿宋" w:cs="仿宋" w:hint="eastAsia"/>
            <w:lang w:eastAsia="zh-CN"/>
          </w:rPr>
          <w:t>二、大功率激光传输石英光纤项目建设单位说明</w:t>
        </w:r>
        <w:r>
          <w:tab/>
        </w:r>
        <w:r>
          <w:fldChar w:fldCharType="begin"/>
        </w:r>
        <w:r>
          <w:instrText xml:space="preserve"> PAGEREF _Toc8103 \h </w:instrText>
        </w:r>
        <w:r>
          <w:fldChar w:fldCharType="separate"/>
        </w:r>
        <w:r>
          <w:t>10</w:t>
        </w:r>
        <w:r>
          <w:fldChar w:fldCharType="end"/>
        </w:r>
      </w:hyperlink>
    </w:p>
    <w:p>
      <w:pPr>
        <w:pStyle w:val="TOC2"/>
        <w:tabs>
          <w:tab w:val="right" w:leader="dot" w:pos="8306"/>
        </w:tabs>
      </w:pPr>
      <w:hyperlink w:anchor="_Toc19595" w:history="1">
        <w:r>
          <w:rPr>
            <w:rFonts w:ascii="仿宋" w:eastAsia="仿宋" w:hAnsi="仿宋" w:cs="仿宋" w:hint="eastAsia"/>
            <w:lang w:eastAsia="zh-CN"/>
          </w:rPr>
          <w:t>(一)、大功率激光传输石英光纤项目承办单位基本情况</w:t>
        </w:r>
        <w:r>
          <w:tab/>
        </w:r>
        <w:r>
          <w:fldChar w:fldCharType="begin"/>
        </w:r>
        <w:r>
          <w:instrText xml:space="preserve"> PAGEREF _Toc19595 \h </w:instrText>
        </w:r>
        <w:r>
          <w:fldChar w:fldCharType="separate"/>
        </w:r>
        <w:r>
          <w:t>10</w:t>
        </w:r>
        <w:r>
          <w:fldChar w:fldCharType="end"/>
        </w:r>
      </w:hyperlink>
    </w:p>
    <w:p>
      <w:pPr>
        <w:pStyle w:val="TOC2"/>
        <w:tabs>
          <w:tab w:val="right" w:leader="dot" w:pos="8306"/>
        </w:tabs>
      </w:pPr>
      <w:hyperlink w:anchor="_Toc1240" w:history="1">
        <w:r>
          <w:rPr>
            <w:rFonts w:ascii="仿宋" w:eastAsia="仿宋" w:hAnsi="仿宋" w:cs="仿宋" w:hint="eastAsia"/>
            <w:lang w:eastAsia="zh-CN"/>
          </w:rPr>
          <w:t>(二)、公司经济效益分析</w:t>
        </w:r>
        <w:r>
          <w:tab/>
        </w:r>
        <w:r>
          <w:fldChar w:fldCharType="begin"/>
        </w:r>
        <w:r>
          <w:instrText xml:space="preserve"> PAGEREF _Toc1240 \h </w:instrText>
        </w:r>
        <w:r>
          <w:fldChar w:fldCharType="separate"/>
        </w:r>
        <w:r>
          <w:t>11</w:t>
        </w:r>
        <w:r>
          <w:fldChar w:fldCharType="end"/>
        </w:r>
      </w:hyperlink>
    </w:p>
    <w:p>
      <w:pPr>
        <w:pStyle w:val="TOC1"/>
        <w:tabs>
          <w:tab w:val="right" w:leader="dot" w:pos="8306"/>
        </w:tabs>
      </w:pPr>
      <w:hyperlink w:anchor="_Toc4468" w:history="1">
        <w:r>
          <w:rPr>
            <w:rFonts w:ascii="仿宋" w:eastAsia="仿宋" w:hAnsi="仿宋" w:cs="仿宋" w:hint="eastAsia"/>
            <w:lang w:eastAsia="zh-CN"/>
          </w:rPr>
          <w:t>三、大功率激光传输石英光纤项目土建工程</w:t>
        </w:r>
        <w:r>
          <w:tab/>
        </w:r>
        <w:r>
          <w:fldChar w:fldCharType="begin"/>
        </w:r>
        <w:r>
          <w:instrText xml:space="preserve"> PAGEREF _Toc4468 \h </w:instrText>
        </w:r>
        <w:r>
          <w:fldChar w:fldCharType="separate"/>
        </w:r>
        <w:r>
          <w:t>12</w:t>
        </w:r>
        <w:r>
          <w:fldChar w:fldCharType="end"/>
        </w:r>
      </w:hyperlink>
    </w:p>
    <w:p>
      <w:pPr>
        <w:pStyle w:val="TOC2"/>
        <w:tabs>
          <w:tab w:val="right" w:leader="dot" w:pos="8306"/>
        </w:tabs>
      </w:pPr>
      <w:hyperlink w:anchor="_Toc13256" w:history="1">
        <w:r>
          <w:rPr>
            <w:rFonts w:ascii="仿宋" w:eastAsia="仿宋" w:hAnsi="仿宋" w:cs="仿宋" w:hint="eastAsia"/>
            <w:lang w:eastAsia="zh-CN"/>
          </w:rPr>
          <w:t>(一)、建筑工程设计原则</w:t>
        </w:r>
        <w:r>
          <w:tab/>
        </w:r>
        <w:r>
          <w:fldChar w:fldCharType="begin"/>
        </w:r>
        <w:r>
          <w:instrText xml:space="preserve"> PAGEREF _Toc13256 \h </w:instrText>
        </w:r>
        <w:r>
          <w:fldChar w:fldCharType="separate"/>
        </w:r>
        <w:r>
          <w:t>12</w:t>
        </w:r>
        <w:r>
          <w:fldChar w:fldCharType="end"/>
        </w:r>
      </w:hyperlink>
    </w:p>
    <w:p>
      <w:pPr>
        <w:pStyle w:val="TOC2"/>
        <w:tabs>
          <w:tab w:val="right" w:leader="dot" w:pos="8306"/>
        </w:tabs>
      </w:pPr>
      <w:hyperlink w:anchor="_Toc31297" w:history="1">
        <w:r>
          <w:rPr>
            <w:rFonts w:ascii="仿宋" w:eastAsia="仿宋" w:hAnsi="仿宋" w:cs="仿宋" w:hint="eastAsia"/>
            <w:lang w:eastAsia="zh-CN"/>
          </w:rPr>
          <w:t>(二)、土建工程设计年限及安全等级</w:t>
        </w:r>
        <w:r>
          <w:tab/>
        </w:r>
        <w:r>
          <w:fldChar w:fldCharType="begin"/>
        </w:r>
        <w:r>
          <w:instrText xml:space="preserve"> PAGEREF _Toc31297 \h </w:instrText>
        </w:r>
        <w:r>
          <w:fldChar w:fldCharType="separate"/>
        </w:r>
        <w:r>
          <w:t>13</w:t>
        </w:r>
        <w:r>
          <w:fldChar w:fldCharType="end"/>
        </w:r>
      </w:hyperlink>
    </w:p>
    <w:p>
      <w:pPr>
        <w:pStyle w:val="TOC2"/>
        <w:tabs>
          <w:tab w:val="right" w:leader="dot" w:pos="8306"/>
        </w:tabs>
      </w:pPr>
      <w:hyperlink w:anchor="_Toc19622" w:history="1">
        <w:r>
          <w:rPr>
            <w:rFonts w:ascii="仿宋" w:eastAsia="仿宋" w:hAnsi="仿宋" w:cs="仿宋" w:hint="eastAsia"/>
            <w:lang w:eastAsia="zh-CN"/>
          </w:rPr>
          <w:t>(三)、建筑工程设计总体要求</w:t>
        </w:r>
        <w:r>
          <w:tab/>
        </w:r>
        <w:r>
          <w:fldChar w:fldCharType="begin"/>
        </w:r>
        <w:r>
          <w:instrText xml:space="preserve"> PAGEREF _Toc19622 \h </w:instrText>
        </w:r>
        <w:r>
          <w:fldChar w:fldCharType="separate"/>
        </w:r>
        <w:r>
          <w:t>14</w:t>
        </w:r>
        <w:r>
          <w:fldChar w:fldCharType="end"/>
        </w:r>
      </w:hyperlink>
    </w:p>
    <w:p>
      <w:pPr>
        <w:pStyle w:val="TOC2"/>
        <w:tabs>
          <w:tab w:val="right" w:leader="dot" w:pos="8306"/>
        </w:tabs>
      </w:pPr>
      <w:hyperlink w:anchor="_Toc6523" w:history="1">
        <w:r>
          <w:rPr>
            <w:rFonts w:ascii="仿宋" w:eastAsia="仿宋" w:hAnsi="仿宋" w:cs="仿宋" w:hint="eastAsia"/>
            <w:lang w:eastAsia="zh-CN"/>
          </w:rPr>
          <w:t>(四)、土建工程建设指标</w:t>
        </w:r>
        <w:r>
          <w:tab/>
        </w:r>
        <w:r>
          <w:fldChar w:fldCharType="begin"/>
        </w:r>
        <w:r>
          <w:instrText xml:space="preserve"> PAGEREF _Toc6523 \h </w:instrText>
        </w:r>
        <w:r>
          <w:fldChar w:fldCharType="separate"/>
        </w:r>
        <w:r>
          <w:t>15</w:t>
        </w:r>
        <w:r>
          <w:fldChar w:fldCharType="end"/>
        </w:r>
      </w:hyperlink>
    </w:p>
    <w:p>
      <w:pPr>
        <w:pStyle w:val="TOC1"/>
        <w:tabs>
          <w:tab w:val="right" w:leader="dot" w:pos="8306"/>
        </w:tabs>
      </w:pPr>
      <w:hyperlink w:anchor="_Toc1695" w:history="1">
        <w:r>
          <w:rPr>
            <w:rFonts w:ascii="仿宋" w:eastAsia="仿宋" w:hAnsi="仿宋" w:cs="仿宋" w:hint="eastAsia"/>
            <w:lang w:eastAsia="zh-CN"/>
          </w:rPr>
          <w:t>四、大功率激光传输石英光纤项目绩效评估</w:t>
        </w:r>
        <w:r>
          <w:tab/>
        </w:r>
        <w:r>
          <w:fldChar w:fldCharType="begin"/>
        </w:r>
        <w:r>
          <w:instrText xml:space="preserve"> PAGEREF _Toc1695 \h </w:instrText>
        </w:r>
        <w:r>
          <w:fldChar w:fldCharType="separate"/>
        </w:r>
        <w:r>
          <w:t>15</w:t>
        </w:r>
        <w:r>
          <w:fldChar w:fldCharType="end"/>
        </w:r>
      </w:hyperlink>
    </w:p>
    <w:p>
      <w:pPr>
        <w:pStyle w:val="TOC2"/>
        <w:tabs>
          <w:tab w:val="right" w:leader="dot" w:pos="8306"/>
        </w:tabs>
      </w:pPr>
      <w:hyperlink w:anchor="_Toc9529" w:history="1">
        <w:r>
          <w:rPr>
            <w:rFonts w:ascii="仿宋" w:eastAsia="仿宋" w:hAnsi="仿宋" w:cs="仿宋" w:hint="eastAsia"/>
            <w:lang w:eastAsia="zh-CN"/>
          </w:rPr>
          <w:t>(一)、绩效评估指标</w:t>
        </w:r>
        <w:r>
          <w:tab/>
        </w:r>
        <w:r>
          <w:fldChar w:fldCharType="begin"/>
        </w:r>
        <w:r>
          <w:instrText xml:space="preserve"> PAGEREF _Toc9529 \h </w:instrText>
        </w:r>
        <w:r>
          <w:fldChar w:fldCharType="separate"/>
        </w:r>
        <w:r>
          <w:t>15</w:t>
        </w:r>
        <w:r>
          <w:fldChar w:fldCharType="end"/>
        </w:r>
      </w:hyperlink>
    </w:p>
    <w:p>
      <w:pPr>
        <w:pStyle w:val="TOC2"/>
        <w:tabs>
          <w:tab w:val="right" w:leader="dot" w:pos="8306"/>
        </w:tabs>
      </w:pPr>
      <w:hyperlink w:anchor="_Toc13450" w:history="1">
        <w:r>
          <w:rPr>
            <w:rFonts w:ascii="仿宋" w:eastAsia="仿宋" w:hAnsi="仿宋" w:cs="仿宋" w:hint="eastAsia"/>
            <w:lang w:eastAsia="zh-CN"/>
          </w:rPr>
          <w:t>(二)、绩效评估方法</w:t>
        </w:r>
        <w:r>
          <w:tab/>
        </w:r>
        <w:r>
          <w:fldChar w:fldCharType="begin"/>
        </w:r>
        <w:r>
          <w:instrText xml:space="preserve"> PAGEREF _Toc13450 \h </w:instrText>
        </w:r>
        <w:r>
          <w:fldChar w:fldCharType="separate"/>
        </w:r>
        <w:r>
          <w:t>16</w:t>
        </w:r>
        <w:r>
          <w:fldChar w:fldCharType="end"/>
        </w:r>
      </w:hyperlink>
    </w:p>
    <w:p>
      <w:pPr>
        <w:pStyle w:val="TOC2"/>
        <w:tabs>
          <w:tab w:val="right" w:leader="dot" w:pos="8306"/>
        </w:tabs>
      </w:pPr>
      <w:hyperlink w:anchor="_Toc11689" w:history="1">
        <w:r>
          <w:rPr>
            <w:rFonts w:ascii="仿宋" w:eastAsia="仿宋" w:hAnsi="仿宋" w:cs="仿宋" w:hint="eastAsia"/>
            <w:lang w:eastAsia="zh-CN"/>
          </w:rPr>
          <w:t>(三)、绩效评估周期</w:t>
        </w:r>
        <w:r>
          <w:tab/>
        </w:r>
        <w:r>
          <w:fldChar w:fldCharType="begin"/>
        </w:r>
        <w:r>
          <w:instrText xml:space="preserve"> PAGEREF _Toc11689 \h </w:instrText>
        </w:r>
        <w:r>
          <w:fldChar w:fldCharType="separate"/>
        </w:r>
        <w:r>
          <w:t>18</w:t>
        </w:r>
        <w:r>
          <w:fldChar w:fldCharType="end"/>
        </w:r>
      </w:hyperlink>
    </w:p>
    <w:p>
      <w:pPr>
        <w:pStyle w:val="TOC1"/>
        <w:tabs>
          <w:tab w:val="right" w:leader="dot" w:pos="8306"/>
        </w:tabs>
      </w:pPr>
      <w:hyperlink w:anchor="_Toc21446" w:history="1">
        <w:r>
          <w:rPr>
            <w:rFonts w:ascii="仿宋" w:eastAsia="仿宋" w:hAnsi="仿宋" w:cs="仿宋" w:hint="eastAsia"/>
            <w:lang w:eastAsia="zh-CN"/>
          </w:rPr>
          <w:t>五、工艺说明</w:t>
        </w:r>
        <w:r>
          <w:tab/>
        </w:r>
        <w:r>
          <w:fldChar w:fldCharType="begin"/>
        </w:r>
        <w:r>
          <w:instrText xml:space="preserve"> PAGEREF _Toc21446 \h </w:instrText>
        </w:r>
        <w:r>
          <w:fldChar w:fldCharType="separate"/>
        </w:r>
        <w:r>
          <w:t>19</w:t>
        </w:r>
        <w:r>
          <w:fldChar w:fldCharType="end"/>
        </w:r>
      </w:hyperlink>
    </w:p>
    <w:p>
      <w:pPr>
        <w:pStyle w:val="TOC2"/>
        <w:tabs>
          <w:tab w:val="right" w:leader="dot" w:pos="8306"/>
        </w:tabs>
      </w:pPr>
      <w:hyperlink w:anchor="_Toc22770" w:history="1">
        <w:r>
          <w:rPr>
            <w:rFonts w:ascii="仿宋" w:eastAsia="仿宋" w:hAnsi="仿宋" w:cs="仿宋" w:hint="eastAsia"/>
            <w:lang w:eastAsia="zh-CN"/>
          </w:rPr>
          <w:t>(一)、技术管理特点</w:t>
        </w:r>
        <w:r>
          <w:tab/>
        </w:r>
        <w:r>
          <w:fldChar w:fldCharType="begin"/>
        </w:r>
        <w:r>
          <w:instrText xml:space="preserve"> PAGEREF _Toc22770 \h </w:instrText>
        </w:r>
        <w:r>
          <w:fldChar w:fldCharType="separate"/>
        </w:r>
        <w:r>
          <w:t>19</w:t>
        </w:r>
        <w:r>
          <w:fldChar w:fldCharType="end"/>
        </w:r>
      </w:hyperlink>
    </w:p>
    <w:p>
      <w:pPr>
        <w:pStyle w:val="TOC2"/>
        <w:tabs>
          <w:tab w:val="right" w:leader="dot" w:pos="8306"/>
        </w:tabs>
      </w:pPr>
      <w:hyperlink w:anchor="_Toc7962" w:history="1">
        <w:r>
          <w:rPr>
            <w:rFonts w:ascii="仿宋" w:eastAsia="仿宋" w:hAnsi="仿宋" w:cs="仿宋" w:hint="eastAsia"/>
            <w:lang w:eastAsia="zh-CN"/>
          </w:rPr>
          <w:t>(二)、大功率激光传输石英光纤项目工艺技术设计方案</w:t>
        </w:r>
        <w:r>
          <w:tab/>
        </w:r>
        <w:r>
          <w:fldChar w:fldCharType="begin"/>
        </w:r>
        <w:r>
          <w:instrText xml:space="preserve"> PAGEREF _Toc7962 \h </w:instrText>
        </w:r>
        <w:r>
          <w:fldChar w:fldCharType="separate"/>
        </w:r>
        <w:r>
          <w:t>20</w:t>
        </w:r>
        <w:r>
          <w:fldChar w:fldCharType="end"/>
        </w:r>
      </w:hyperlink>
    </w:p>
    <w:p>
      <w:pPr>
        <w:pStyle w:val="TOC2"/>
        <w:tabs>
          <w:tab w:val="right" w:leader="dot" w:pos="8306"/>
        </w:tabs>
      </w:pPr>
      <w:hyperlink w:anchor="_Toc22284" w:history="1">
        <w:r>
          <w:rPr>
            <w:rFonts w:ascii="仿宋" w:eastAsia="仿宋" w:hAnsi="仿宋" w:cs="仿宋" w:hint="eastAsia"/>
            <w:lang w:eastAsia="zh-CN"/>
          </w:rPr>
          <w:t>(三)、设备选型方案</w:t>
        </w:r>
        <w:r>
          <w:tab/>
        </w:r>
        <w:r>
          <w:fldChar w:fldCharType="begin"/>
        </w:r>
        <w:r>
          <w:instrText xml:space="preserve"> PAGEREF _Toc22284 \h </w:instrText>
        </w:r>
        <w:r>
          <w:fldChar w:fldCharType="separate"/>
        </w:r>
        <w:r>
          <w:t>21</w:t>
        </w:r>
        <w:r>
          <w:fldChar w:fldCharType="end"/>
        </w:r>
      </w:hyperlink>
    </w:p>
    <w:p>
      <w:pPr>
        <w:pStyle w:val="TOC1"/>
        <w:tabs>
          <w:tab w:val="right" w:leader="dot" w:pos="8306"/>
        </w:tabs>
      </w:pPr>
      <w:hyperlink w:anchor="_Toc11682" w:history="1">
        <w:r>
          <w:rPr>
            <w:rFonts w:ascii="仿宋" w:eastAsia="仿宋" w:hAnsi="仿宋" w:cs="仿宋" w:hint="eastAsia"/>
            <w:lang w:eastAsia="zh-CN"/>
          </w:rPr>
          <w:t>六、大功率激光传输石英光纤项目可持续发展</w:t>
        </w:r>
        <w:r>
          <w:tab/>
        </w:r>
        <w:r>
          <w:fldChar w:fldCharType="begin"/>
        </w:r>
        <w:r>
          <w:instrText xml:space="preserve"> PAGEREF _Toc11682 \h </w:instrText>
        </w:r>
        <w:r>
          <w:fldChar w:fldCharType="separate"/>
        </w:r>
        <w:r>
          <w:t>23</w:t>
        </w:r>
        <w:r>
          <w:fldChar w:fldCharType="end"/>
        </w:r>
      </w:hyperlink>
    </w:p>
    <w:p>
      <w:pPr>
        <w:pStyle w:val="TOC2"/>
        <w:tabs>
          <w:tab w:val="right" w:leader="dot" w:pos="8306"/>
        </w:tabs>
      </w:pPr>
      <w:hyperlink w:anchor="_Toc5514" w:history="1">
        <w:r>
          <w:rPr>
            <w:rFonts w:ascii="仿宋" w:eastAsia="仿宋" w:hAnsi="仿宋" w:cs="仿宋" w:hint="eastAsia"/>
            <w:lang w:eastAsia="zh-CN"/>
          </w:rPr>
          <w:t>(一)、可持续战略与实践</w:t>
        </w:r>
        <w:r>
          <w:tab/>
        </w:r>
        <w:r>
          <w:fldChar w:fldCharType="begin"/>
        </w:r>
        <w:r>
          <w:instrText xml:space="preserve"> PAGEREF _Toc5514 \h </w:instrText>
        </w:r>
        <w:r>
          <w:fldChar w:fldCharType="separate"/>
        </w:r>
        <w:r>
          <w:t>23</w:t>
        </w:r>
        <w:r>
          <w:fldChar w:fldCharType="end"/>
        </w:r>
      </w:hyperlink>
    </w:p>
    <w:p>
      <w:pPr>
        <w:pStyle w:val="TOC2"/>
        <w:tabs>
          <w:tab w:val="right" w:leader="dot" w:pos="8306"/>
        </w:tabs>
      </w:pPr>
      <w:hyperlink w:anchor="_Toc9736" w:history="1">
        <w:r>
          <w:rPr>
            <w:rFonts w:ascii="仿宋" w:eastAsia="仿宋" w:hAnsi="仿宋" w:cs="仿宋" w:hint="eastAsia"/>
            <w:lang w:eastAsia="zh-CN"/>
          </w:rPr>
          <w:t>(二)、环保与社会责任</w:t>
        </w:r>
        <w:r>
          <w:tab/>
        </w:r>
        <w:r>
          <w:fldChar w:fldCharType="begin"/>
        </w:r>
        <w:r>
          <w:instrText xml:space="preserve"> PAGEREF _Toc9736 \h </w:instrText>
        </w:r>
        <w:r>
          <w:fldChar w:fldCharType="separate"/>
        </w:r>
        <w:r>
          <w:t>24</w:t>
        </w:r>
        <w:r>
          <w:fldChar w:fldCharType="end"/>
        </w:r>
      </w:hyperlink>
    </w:p>
    <w:p>
      <w:pPr>
        <w:pStyle w:val="TOC1"/>
        <w:tabs>
          <w:tab w:val="right" w:leader="dot" w:pos="8306"/>
        </w:tabs>
      </w:pPr>
      <w:hyperlink w:anchor="_Toc14942" w:history="1">
        <w:r>
          <w:rPr>
            <w:rFonts w:ascii="仿宋" w:eastAsia="仿宋" w:hAnsi="仿宋" w:cs="仿宋" w:hint="eastAsia"/>
            <w:lang w:eastAsia="zh-CN"/>
          </w:rPr>
          <w:t>七、大功率激光传输石英光纤项目人力资源培养与发展</w:t>
        </w:r>
        <w:r>
          <w:tab/>
        </w:r>
        <w:r>
          <w:fldChar w:fldCharType="begin"/>
        </w:r>
        <w:r>
          <w:instrText xml:space="preserve"> PAGEREF _Toc14942 \h </w:instrText>
        </w:r>
        <w:r>
          <w:fldChar w:fldCharType="separate"/>
        </w:r>
        <w:r>
          <w:t>25</w:t>
        </w:r>
        <w:r>
          <w:fldChar w:fldCharType="end"/>
        </w:r>
      </w:hyperlink>
    </w:p>
    <w:p>
      <w:pPr>
        <w:pStyle w:val="TOC2"/>
        <w:tabs>
          <w:tab w:val="right" w:leader="dot" w:pos="8306"/>
        </w:tabs>
      </w:pPr>
      <w:hyperlink w:anchor="_Toc4248" w:history="1">
        <w:r>
          <w:rPr>
            <w:rFonts w:ascii="仿宋" w:eastAsia="仿宋" w:hAnsi="仿宋" w:cs="仿宋" w:hint="eastAsia"/>
            <w:lang w:eastAsia="zh-CN"/>
          </w:rPr>
          <w:t>(一)、人才需求与规划</w:t>
        </w:r>
        <w:r>
          <w:tab/>
        </w:r>
        <w:r>
          <w:fldChar w:fldCharType="begin"/>
        </w:r>
        <w:r>
          <w:instrText xml:space="preserve"> PAGEREF _Toc4248 \h </w:instrText>
        </w:r>
        <w:r>
          <w:fldChar w:fldCharType="separate"/>
        </w:r>
        <w:r>
          <w:t>25</w:t>
        </w:r>
        <w:r>
          <w:fldChar w:fldCharType="end"/>
        </w:r>
      </w:hyperlink>
    </w:p>
    <w:p>
      <w:pPr>
        <w:pStyle w:val="TOC2"/>
        <w:tabs>
          <w:tab w:val="right" w:leader="dot" w:pos="8306"/>
        </w:tabs>
      </w:pPr>
      <w:hyperlink w:anchor="_Toc26150" w:history="1">
        <w:r>
          <w:rPr>
            <w:rFonts w:ascii="仿宋" w:eastAsia="仿宋" w:hAnsi="仿宋" w:cs="仿宋" w:hint="eastAsia"/>
            <w:lang w:eastAsia="zh-CN"/>
          </w:rPr>
          <w:t>(二)、培训与发展计划</w:t>
        </w:r>
        <w:r>
          <w:tab/>
        </w:r>
        <w:r>
          <w:fldChar w:fldCharType="begin"/>
        </w:r>
        <w:r>
          <w:instrText xml:space="preserve"> PAGEREF _Toc26150 \h </w:instrText>
        </w:r>
        <w:r>
          <w:fldChar w:fldCharType="separate"/>
        </w:r>
        <w:r>
          <w:t>25</w:t>
        </w:r>
        <w:r>
          <w:fldChar w:fldCharType="end"/>
        </w:r>
      </w:hyperlink>
    </w:p>
    <w:p>
      <w:pPr>
        <w:pStyle w:val="TOC1"/>
        <w:tabs>
          <w:tab w:val="right" w:leader="dot" w:pos="8306"/>
        </w:tabs>
      </w:pPr>
      <w:hyperlink w:anchor="_Toc26359" w:history="1">
        <w:r>
          <w:rPr>
            <w:rFonts w:ascii="仿宋" w:eastAsia="仿宋" w:hAnsi="仿宋" w:cs="仿宋" w:hint="eastAsia"/>
            <w:lang w:eastAsia="zh-CN"/>
          </w:rPr>
          <w:t>八、大功率激光传输石英光纤项目风险管理</w:t>
        </w:r>
        <w:r>
          <w:tab/>
        </w:r>
        <w:r>
          <w:fldChar w:fldCharType="begin"/>
        </w:r>
        <w:r>
          <w:instrText xml:space="preserve"> PAGEREF _Toc26359 \h </w:instrText>
        </w:r>
        <w:r>
          <w:fldChar w:fldCharType="separate"/>
        </w:r>
        <w:r>
          <w:t>26</w:t>
        </w:r>
        <w:r>
          <w:fldChar w:fldCharType="end"/>
        </w:r>
      </w:hyperlink>
    </w:p>
    <w:p>
      <w:pPr>
        <w:pStyle w:val="TOC2"/>
        <w:tabs>
          <w:tab w:val="right" w:leader="dot" w:pos="8306"/>
        </w:tabs>
      </w:pPr>
      <w:hyperlink w:anchor="_Toc391" w:history="1">
        <w:r>
          <w:rPr>
            <w:rFonts w:ascii="仿宋" w:eastAsia="仿宋" w:hAnsi="仿宋" w:cs="仿宋" w:hint="eastAsia"/>
            <w:lang w:eastAsia="zh-CN"/>
          </w:rPr>
          <w:t>(一)、风险识别与评估</w:t>
        </w:r>
        <w:r>
          <w:tab/>
        </w:r>
        <w:r>
          <w:fldChar w:fldCharType="begin"/>
        </w:r>
        <w:r>
          <w:instrText xml:space="preserve"> PAGEREF _Toc391 \h </w:instrText>
        </w:r>
        <w:r>
          <w:fldChar w:fldCharType="separate"/>
        </w:r>
        <w:r>
          <w:t>26</w:t>
        </w:r>
        <w:r>
          <w:fldChar w:fldCharType="end"/>
        </w:r>
      </w:hyperlink>
    </w:p>
    <w:p>
      <w:pPr>
        <w:pStyle w:val="TOC2"/>
        <w:tabs>
          <w:tab w:val="right" w:leader="dot" w:pos="8306"/>
        </w:tabs>
      </w:pPr>
      <w:hyperlink w:anchor="_Toc13950" w:history="1">
        <w:r>
          <w:rPr>
            <w:rFonts w:ascii="仿宋" w:eastAsia="仿宋" w:hAnsi="仿宋" w:cs="仿宋" w:hint="eastAsia"/>
            <w:lang w:eastAsia="zh-CN"/>
          </w:rPr>
          <w:t>(二)、风险应对策略</w:t>
        </w:r>
        <w:r>
          <w:tab/>
        </w:r>
        <w:r>
          <w:fldChar w:fldCharType="begin"/>
        </w:r>
        <w:r>
          <w:instrText xml:space="preserve"> PAGEREF _Toc13950 \h </w:instrText>
        </w:r>
        <w:r>
          <w:fldChar w:fldCharType="separate"/>
        </w:r>
        <w:r>
          <w:t>27</w:t>
        </w:r>
        <w:r>
          <w:fldChar w:fldCharType="end"/>
        </w:r>
      </w:hyperlink>
    </w:p>
    <w:p>
      <w:pPr>
        <w:pStyle w:val="TOC2"/>
        <w:tabs>
          <w:tab w:val="right" w:leader="dot" w:pos="8306"/>
        </w:tabs>
      </w:pPr>
      <w:hyperlink w:anchor="_Toc13972" w:history="1">
        <w:r>
          <w:rPr>
            <w:rFonts w:ascii="仿宋" w:eastAsia="仿宋" w:hAnsi="仿宋" w:cs="仿宋" w:hint="eastAsia"/>
            <w:lang w:eastAsia="zh-CN"/>
          </w:rPr>
          <w:t>(三)、风险监控与控制</w:t>
        </w:r>
        <w:r>
          <w:tab/>
        </w:r>
        <w:r>
          <w:fldChar w:fldCharType="begin"/>
        </w:r>
        <w:r>
          <w:instrText xml:space="preserve"> PAGEREF _Toc13972 \h </w:instrText>
        </w:r>
        <w:r>
          <w:fldChar w:fldCharType="separate"/>
        </w:r>
        <w:r>
          <w:t>29</w:t>
        </w:r>
        <w:r>
          <w:fldChar w:fldCharType="end"/>
        </w:r>
      </w:hyperlink>
    </w:p>
    <w:p>
      <w:pPr>
        <w:pStyle w:val="TOC1"/>
        <w:tabs>
          <w:tab w:val="right" w:leader="dot" w:pos="8306"/>
        </w:tabs>
      </w:pPr>
      <w:hyperlink w:anchor="_Toc4749" w:history="1">
        <w:r>
          <w:rPr>
            <w:rFonts w:ascii="仿宋" w:eastAsia="仿宋" w:hAnsi="仿宋" w:cs="仿宋" w:hint="eastAsia"/>
            <w:lang w:eastAsia="zh-CN"/>
          </w:rPr>
          <w:t>九、大功率激光传输石英光纤项目财务管理</w:t>
        </w:r>
        <w:r>
          <w:tab/>
        </w:r>
        <w:r>
          <w:fldChar w:fldCharType="begin"/>
        </w:r>
        <w:r>
          <w:instrText xml:space="preserve"> PAGEREF _Toc4749 \h </w:instrText>
        </w:r>
        <w:r>
          <w:fldChar w:fldCharType="separate"/>
        </w:r>
        <w:r>
          <w:t>30</w:t>
        </w:r>
        <w:r>
          <w:fldChar w:fldCharType="end"/>
        </w:r>
      </w:hyperlink>
    </w:p>
    <w:p>
      <w:pPr>
        <w:pStyle w:val="TOC2"/>
        <w:tabs>
          <w:tab w:val="right" w:leader="dot" w:pos="8306"/>
        </w:tabs>
      </w:pPr>
      <w:hyperlink w:anchor="_Toc32354" w:history="1">
        <w:r>
          <w:rPr>
            <w:rFonts w:ascii="仿宋" w:eastAsia="仿宋" w:hAnsi="仿宋" w:cs="仿宋" w:hint="eastAsia"/>
            <w:lang w:eastAsia="zh-CN"/>
          </w:rPr>
          <w:t>(一)、资金需求大</w:t>
        </w:r>
        <w:r>
          <w:tab/>
        </w:r>
        <w:r>
          <w:fldChar w:fldCharType="begin"/>
        </w:r>
        <w:r>
          <w:instrText xml:space="preserve"> PAGEREF _Toc32354 \h </w:instrText>
        </w:r>
        <w:r>
          <w:fldChar w:fldCharType="separate"/>
        </w:r>
        <w:r>
          <w:t>30</w:t>
        </w:r>
        <w:r>
          <w:fldChar w:fldCharType="end"/>
        </w:r>
      </w:hyperlink>
    </w:p>
    <w:p>
      <w:pPr>
        <w:pStyle w:val="TOC2"/>
        <w:tabs>
          <w:tab w:val="right" w:leader="dot" w:pos="8306"/>
        </w:tabs>
      </w:pPr>
      <w:hyperlink w:anchor="_Toc15952" w:history="1">
        <w:r>
          <w:rPr>
            <w:rFonts w:ascii="仿宋" w:eastAsia="仿宋" w:hAnsi="仿宋" w:cs="仿宋" w:hint="eastAsia"/>
            <w:lang w:eastAsia="zh-CN"/>
          </w:rPr>
          <w:t>(二)、研发周期长</w:t>
        </w:r>
        <w:r>
          <w:tab/>
        </w:r>
        <w:r>
          <w:fldChar w:fldCharType="begin"/>
        </w:r>
        <w:r>
          <w:instrText xml:space="preserve"> PAGEREF _Toc15952 \h </w:instrText>
        </w:r>
        <w:r>
          <w:fldChar w:fldCharType="separate"/>
        </w:r>
        <w:r>
          <w:t>31</w:t>
        </w:r>
        <w:r>
          <w:fldChar w:fldCharType="end"/>
        </w:r>
      </w:hyperlink>
    </w:p>
    <w:p>
      <w:pPr>
        <w:pStyle w:val="TOC2"/>
        <w:tabs>
          <w:tab w:val="right" w:leader="dot" w:pos="8306"/>
        </w:tabs>
      </w:pPr>
      <w:hyperlink w:anchor="_Toc11311" w:history="1">
        <w:r>
          <w:rPr>
            <w:rFonts w:ascii="仿宋" w:eastAsia="仿宋" w:hAnsi="仿宋" w:cs="仿宋" w:hint="eastAsia"/>
            <w:lang w:eastAsia="zh-CN"/>
          </w:rPr>
          <w:t>(三)、市场风险大</w:t>
        </w:r>
        <w:r>
          <w:tab/>
        </w:r>
        <w:r>
          <w:fldChar w:fldCharType="begin"/>
        </w:r>
        <w:r>
          <w:instrText xml:space="preserve"> PAGEREF _Toc11311 \h </w:instrText>
        </w:r>
        <w:r>
          <w:fldChar w:fldCharType="separate"/>
        </w:r>
        <w:r>
          <w:t>32</w:t>
        </w:r>
        <w:r>
          <w:fldChar w:fldCharType="end"/>
        </w:r>
      </w:hyperlink>
    </w:p>
    <w:p>
      <w:pPr>
        <w:pStyle w:val="TOC2"/>
        <w:tabs>
          <w:tab w:val="right" w:leader="dot" w:pos="8306"/>
        </w:tabs>
      </w:pPr>
      <w:hyperlink w:anchor="_Toc29130" w:history="1">
        <w:r>
          <w:rPr>
            <w:rFonts w:ascii="仿宋" w:eastAsia="仿宋" w:hAnsi="仿宋" w:cs="仿宋" w:hint="eastAsia"/>
            <w:lang w:eastAsia="zh-CN"/>
          </w:rPr>
          <w:t>(四)、利润率高</w:t>
        </w:r>
        <w:r>
          <w:tab/>
        </w:r>
        <w:r>
          <w:fldChar w:fldCharType="begin"/>
        </w:r>
        <w:r>
          <w:instrText xml:space="preserve"> PAGEREF _Toc29130 \h </w:instrText>
        </w:r>
        <w:r>
          <w:fldChar w:fldCharType="separate"/>
        </w:r>
        <w:r>
          <w:t>35</w:t>
        </w:r>
        <w:r>
          <w:fldChar w:fldCharType="end"/>
        </w:r>
      </w:hyperlink>
    </w:p>
    <w:p>
      <w:pPr>
        <w:pStyle w:val="TOC1"/>
        <w:tabs>
          <w:tab w:val="right" w:leader="dot" w:pos="8306"/>
        </w:tabs>
      </w:pPr>
      <w:hyperlink w:anchor="_Toc27332" w:history="1">
        <w:r>
          <w:rPr>
            <w:rFonts w:ascii="仿宋" w:eastAsia="仿宋" w:hAnsi="仿宋" w:cs="仿宋" w:hint="eastAsia"/>
            <w:lang w:eastAsia="zh-CN"/>
          </w:rPr>
          <w:t>十、大功率激光传输石英光纤项目创新与研发</w:t>
        </w:r>
        <w:r>
          <w:tab/>
        </w:r>
        <w:r>
          <w:fldChar w:fldCharType="begin"/>
        </w:r>
        <w:r>
          <w:instrText xml:space="preserve"> PAGEREF _Toc27332 \h </w:instrText>
        </w:r>
        <w:r>
          <w:fldChar w:fldCharType="separate"/>
        </w:r>
        <w:r>
          <w:t>38</w:t>
        </w:r>
        <w:r>
          <w:fldChar w:fldCharType="end"/>
        </w:r>
      </w:hyperlink>
    </w:p>
    <w:p>
      <w:pPr>
        <w:pStyle w:val="TOC2"/>
        <w:tabs>
          <w:tab w:val="right" w:leader="dot" w:pos="8306"/>
        </w:tabs>
      </w:pPr>
      <w:hyperlink w:anchor="_Toc31781" w:history="1">
        <w:r>
          <w:rPr>
            <w:rFonts w:ascii="仿宋" w:eastAsia="仿宋" w:hAnsi="仿宋" w:cs="仿宋" w:hint="eastAsia"/>
            <w:lang w:eastAsia="zh-CN"/>
          </w:rPr>
          <w:t>(一)、创新策略与方向</w:t>
        </w:r>
        <w:r>
          <w:tab/>
        </w:r>
        <w:r>
          <w:fldChar w:fldCharType="begin"/>
        </w:r>
        <w:r>
          <w:instrText xml:space="preserve"> PAGEREF _Toc31781 \h </w:instrText>
        </w:r>
        <w:r>
          <w:fldChar w:fldCharType="separate"/>
        </w:r>
        <w:r>
          <w:t>38</w:t>
        </w:r>
        <w:r>
          <w:fldChar w:fldCharType="end"/>
        </w:r>
      </w:hyperlink>
    </w:p>
    <w:p>
      <w:pPr>
        <w:pStyle w:val="TOC2"/>
        <w:tabs>
          <w:tab w:val="right" w:leader="dot" w:pos="8306"/>
        </w:tabs>
      </w:pPr>
      <w:hyperlink w:anchor="_Toc1539" w:history="1">
        <w:r>
          <w:rPr>
            <w:rFonts w:ascii="仿宋" w:eastAsia="仿宋" w:hAnsi="仿宋" w:cs="仿宋" w:hint="eastAsia"/>
            <w:lang w:eastAsia="zh-CN"/>
          </w:rPr>
          <w:t>(二)、研发规划与投入</w:t>
        </w:r>
        <w:r>
          <w:tab/>
        </w:r>
        <w:r>
          <w:fldChar w:fldCharType="begin"/>
        </w:r>
        <w:r>
          <w:instrText xml:space="preserve"> PAGEREF _Toc1539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12" w:history="1">
        <w:r>
          <w:rPr>
            <w:rFonts w:ascii="仿宋" w:eastAsia="仿宋" w:hAnsi="仿宋" w:cs="仿宋" w:hint="eastAsia"/>
            <w:lang w:eastAsia="zh-CN"/>
          </w:rPr>
          <w:t>十一、大功率激光传输石英光纤项目环境影响分析</w:t>
        </w:r>
        <w:r>
          <w:tab/>
        </w:r>
        <w:r>
          <w:fldChar w:fldCharType="begin"/>
        </w:r>
        <w:r>
          <w:instrText xml:space="preserve"> PAGEREF _Toc21912 \h </w:instrText>
        </w:r>
        <w:r>
          <w:fldChar w:fldCharType="separate"/>
        </w:r>
        <w:r>
          <w:t>41</w:t>
        </w:r>
        <w:r>
          <w:fldChar w:fldCharType="end"/>
        </w:r>
      </w:hyperlink>
    </w:p>
    <w:p>
      <w:pPr>
        <w:pStyle w:val="TOC2"/>
        <w:tabs>
          <w:tab w:val="right" w:leader="dot" w:pos="8306"/>
        </w:tabs>
      </w:pPr>
      <w:hyperlink w:anchor="_Toc27067" w:history="1">
        <w:r>
          <w:rPr>
            <w:rFonts w:ascii="仿宋" w:eastAsia="仿宋" w:hAnsi="仿宋" w:cs="仿宋" w:hint="eastAsia"/>
            <w:lang w:eastAsia="zh-CN"/>
          </w:rPr>
          <w:t>(一)、建设区域环境质量现状</w:t>
        </w:r>
        <w:r>
          <w:tab/>
        </w:r>
        <w:r>
          <w:fldChar w:fldCharType="begin"/>
        </w:r>
        <w:r>
          <w:instrText xml:space="preserve"> PAGEREF _Toc27067 \h </w:instrText>
        </w:r>
        <w:r>
          <w:fldChar w:fldCharType="separate"/>
        </w:r>
        <w:r>
          <w:t>41</w:t>
        </w:r>
        <w:r>
          <w:fldChar w:fldCharType="end"/>
        </w:r>
      </w:hyperlink>
    </w:p>
    <w:p>
      <w:pPr>
        <w:pStyle w:val="TOC2"/>
        <w:tabs>
          <w:tab w:val="right" w:leader="dot" w:pos="8306"/>
        </w:tabs>
      </w:pPr>
      <w:hyperlink w:anchor="_Toc1377" w:history="1">
        <w:r>
          <w:rPr>
            <w:rFonts w:ascii="仿宋" w:eastAsia="仿宋" w:hAnsi="仿宋" w:cs="仿宋" w:hint="eastAsia"/>
            <w:lang w:eastAsia="zh-CN"/>
          </w:rPr>
          <w:t>(二)、建设期环境保护</w:t>
        </w:r>
        <w:r>
          <w:tab/>
        </w:r>
        <w:r>
          <w:fldChar w:fldCharType="begin"/>
        </w:r>
        <w:r>
          <w:instrText xml:space="preserve"> PAGEREF _Toc1377 \h </w:instrText>
        </w:r>
        <w:r>
          <w:fldChar w:fldCharType="separate"/>
        </w:r>
        <w:r>
          <w:t>42</w:t>
        </w:r>
        <w:r>
          <w:fldChar w:fldCharType="end"/>
        </w:r>
      </w:hyperlink>
    </w:p>
    <w:p>
      <w:pPr>
        <w:pStyle w:val="TOC2"/>
        <w:tabs>
          <w:tab w:val="right" w:leader="dot" w:pos="8306"/>
        </w:tabs>
      </w:pPr>
      <w:hyperlink w:anchor="_Toc18482" w:history="1">
        <w:r>
          <w:rPr>
            <w:rFonts w:ascii="仿宋" w:eastAsia="仿宋" w:hAnsi="仿宋" w:cs="仿宋" w:hint="eastAsia"/>
            <w:lang w:eastAsia="zh-CN"/>
          </w:rPr>
          <w:t>(三)、运营期环境保护</w:t>
        </w:r>
        <w:r>
          <w:tab/>
        </w:r>
        <w:r>
          <w:fldChar w:fldCharType="begin"/>
        </w:r>
        <w:r>
          <w:instrText xml:space="preserve"> PAGEREF _Toc18482 \h </w:instrText>
        </w:r>
        <w:r>
          <w:fldChar w:fldCharType="separate"/>
        </w:r>
        <w:r>
          <w:t>44</w:t>
        </w:r>
        <w:r>
          <w:fldChar w:fldCharType="end"/>
        </w:r>
      </w:hyperlink>
    </w:p>
    <w:p>
      <w:pPr>
        <w:pStyle w:val="TOC2"/>
        <w:tabs>
          <w:tab w:val="right" w:leader="dot" w:pos="8306"/>
        </w:tabs>
      </w:pPr>
      <w:hyperlink w:anchor="_Toc9379" w:history="1">
        <w:r>
          <w:rPr>
            <w:rFonts w:ascii="仿宋" w:eastAsia="仿宋" w:hAnsi="仿宋" w:cs="仿宋" w:hint="eastAsia"/>
            <w:lang w:eastAsia="zh-CN"/>
          </w:rPr>
          <w:t>(四)、大功率激光传输石英光纤项目建设对区域经济的影响</w:t>
        </w:r>
        <w:r>
          <w:tab/>
        </w:r>
        <w:r>
          <w:fldChar w:fldCharType="begin"/>
        </w:r>
        <w:r>
          <w:instrText xml:space="preserve"> PAGEREF _Toc9379 \h </w:instrText>
        </w:r>
        <w:r>
          <w:fldChar w:fldCharType="separate"/>
        </w:r>
        <w:r>
          <w:t>45</w:t>
        </w:r>
        <w:r>
          <w:fldChar w:fldCharType="end"/>
        </w:r>
      </w:hyperlink>
    </w:p>
    <w:p>
      <w:pPr>
        <w:pStyle w:val="TOC2"/>
        <w:tabs>
          <w:tab w:val="right" w:leader="dot" w:pos="8306"/>
        </w:tabs>
      </w:pPr>
      <w:hyperlink w:anchor="_Toc11795" w:history="1">
        <w:r>
          <w:rPr>
            <w:rFonts w:ascii="仿宋" w:eastAsia="仿宋" w:hAnsi="仿宋" w:cs="仿宋" w:hint="eastAsia"/>
            <w:lang w:eastAsia="zh-CN"/>
          </w:rPr>
          <w:t>(五)、废弃物处理</w:t>
        </w:r>
        <w:r>
          <w:tab/>
        </w:r>
        <w:r>
          <w:fldChar w:fldCharType="begin"/>
        </w:r>
        <w:r>
          <w:instrText xml:space="preserve"> PAGEREF _Toc11795 \h </w:instrText>
        </w:r>
        <w:r>
          <w:fldChar w:fldCharType="separate"/>
        </w:r>
        <w:r>
          <w:t>47</w:t>
        </w:r>
        <w:r>
          <w:fldChar w:fldCharType="end"/>
        </w:r>
      </w:hyperlink>
    </w:p>
    <w:p>
      <w:pPr>
        <w:pStyle w:val="TOC2"/>
        <w:tabs>
          <w:tab w:val="right" w:leader="dot" w:pos="8306"/>
        </w:tabs>
      </w:pPr>
      <w:hyperlink w:anchor="_Toc19755" w:history="1">
        <w:r>
          <w:rPr>
            <w:rFonts w:ascii="仿宋" w:eastAsia="仿宋" w:hAnsi="仿宋" w:cs="仿宋" w:hint="eastAsia"/>
            <w:lang w:eastAsia="zh-CN"/>
          </w:rPr>
          <w:t>(六)、特殊环境影响分析</w:t>
        </w:r>
        <w:r>
          <w:tab/>
        </w:r>
        <w:r>
          <w:fldChar w:fldCharType="begin"/>
        </w:r>
        <w:r>
          <w:instrText xml:space="preserve"> PAGEREF _Toc19755 \h </w:instrText>
        </w:r>
        <w:r>
          <w:fldChar w:fldCharType="separate"/>
        </w:r>
        <w:r>
          <w:t>48</w:t>
        </w:r>
        <w:r>
          <w:fldChar w:fldCharType="end"/>
        </w:r>
      </w:hyperlink>
    </w:p>
    <w:p>
      <w:pPr>
        <w:pStyle w:val="TOC2"/>
        <w:tabs>
          <w:tab w:val="right" w:leader="dot" w:pos="8306"/>
        </w:tabs>
      </w:pPr>
      <w:hyperlink w:anchor="_Toc13975" w:history="1">
        <w:r>
          <w:rPr>
            <w:rFonts w:ascii="仿宋" w:eastAsia="仿宋" w:hAnsi="仿宋" w:cs="仿宋" w:hint="eastAsia"/>
            <w:lang w:eastAsia="zh-CN"/>
          </w:rPr>
          <w:t>(七)、清洁生产</w:t>
        </w:r>
        <w:r>
          <w:tab/>
        </w:r>
        <w:r>
          <w:fldChar w:fldCharType="begin"/>
        </w:r>
        <w:r>
          <w:instrText xml:space="preserve"> PAGEREF _Toc13975 \h </w:instrText>
        </w:r>
        <w:r>
          <w:fldChar w:fldCharType="separate"/>
        </w:r>
        <w:r>
          <w:t>50</w:t>
        </w:r>
        <w:r>
          <w:fldChar w:fldCharType="end"/>
        </w:r>
      </w:hyperlink>
    </w:p>
    <w:p>
      <w:pPr>
        <w:pStyle w:val="TOC2"/>
        <w:tabs>
          <w:tab w:val="right" w:leader="dot" w:pos="8306"/>
        </w:tabs>
      </w:pPr>
      <w:hyperlink w:anchor="_Toc31594" w:history="1">
        <w:r>
          <w:rPr>
            <w:rFonts w:ascii="仿宋" w:eastAsia="仿宋" w:hAnsi="仿宋" w:cs="仿宋" w:hint="eastAsia"/>
            <w:lang w:eastAsia="zh-CN"/>
          </w:rPr>
          <w:t>(八)、环境保护综合评价</w:t>
        </w:r>
        <w:r>
          <w:tab/>
        </w:r>
        <w:r>
          <w:fldChar w:fldCharType="begin"/>
        </w:r>
        <w:r>
          <w:instrText xml:space="preserve"> PAGEREF _Toc31594 \h </w:instrText>
        </w:r>
        <w:r>
          <w:fldChar w:fldCharType="separate"/>
        </w:r>
        <w:r>
          <w:t>51</w:t>
        </w:r>
        <w:r>
          <w:fldChar w:fldCharType="end"/>
        </w:r>
      </w:hyperlink>
    </w:p>
    <w:p>
      <w:pPr>
        <w:pStyle w:val="TOC1"/>
        <w:tabs>
          <w:tab w:val="right" w:leader="dot" w:pos="8306"/>
        </w:tabs>
      </w:pPr>
      <w:hyperlink w:anchor="_Toc27167" w:history="1">
        <w:r>
          <w:rPr>
            <w:rFonts w:ascii="仿宋" w:eastAsia="仿宋" w:hAnsi="仿宋" w:cs="仿宋" w:hint="eastAsia"/>
            <w:lang w:eastAsia="zh-CN"/>
          </w:rPr>
          <w:t>十二、大功率激光传输石英光纤项目计划安排</w:t>
        </w:r>
        <w:r>
          <w:tab/>
        </w:r>
        <w:r>
          <w:fldChar w:fldCharType="begin"/>
        </w:r>
        <w:r>
          <w:instrText xml:space="preserve"> PAGEREF _Toc27167 \h </w:instrText>
        </w:r>
        <w:r>
          <w:fldChar w:fldCharType="separate"/>
        </w:r>
        <w:r>
          <w:t>52</w:t>
        </w:r>
        <w:r>
          <w:fldChar w:fldCharType="end"/>
        </w:r>
      </w:hyperlink>
    </w:p>
    <w:p>
      <w:pPr>
        <w:pStyle w:val="TOC2"/>
        <w:tabs>
          <w:tab w:val="right" w:leader="dot" w:pos="8306"/>
        </w:tabs>
      </w:pPr>
      <w:hyperlink w:anchor="_Toc25890" w:history="1">
        <w:r>
          <w:rPr>
            <w:rFonts w:ascii="仿宋" w:eastAsia="仿宋" w:hAnsi="仿宋" w:cs="仿宋" w:hint="eastAsia"/>
            <w:lang w:eastAsia="zh-CN"/>
          </w:rPr>
          <w:t>(一)、建设周期</w:t>
        </w:r>
        <w:r>
          <w:tab/>
        </w:r>
        <w:r>
          <w:fldChar w:fldCharType="begin"/>
        </w:r>
        <w:r>
          <w:instrText xml:space="preserve"> PAGEREF _Toc25890 \h </w:instrText>
        </w:r>
        <w:r>
          <w:fldChar w:fldCharType="separate"/>
        </w:r>
        <w:r>
          <w:t>52</w:t>
        </w:r>
        <w:r>
          <w:fldChar w:fldCharType="end"/>
        </w:r>
      </w:hyperlink>
    </w:p>
    <w:p>
      <w:pPr>
        <w:pStyle w:val="TOC2"/>
        <w:tabs>
          <w:tab w:val="right" w:leader="dot" w:pos="8306"/>
        </w:tabs>
      </w:pPr>
      <w:hyperlink w:anchor="_Toc25256" w:history="1">
        <w:r>
          <w:rPr>
            <w:rFonts w:ascii="仿宋" w:eastAsia="仿宋" w:hAnsi="仿宋" w:cs="仿宋" w:hint="eastAsia"/>
            <w:lang w:eastAsia="zh-CN"/>
          </w:rPr>
          <w:t>(二)、建设进度</w:t>
        </w:r>
        <w:r>
          <w:tab/>
        </w:r>
        <w:r>
          <w:fldChar w:fldCharType="begin"/>
        </w:r>
        <w:r>
          <w:instrText xml:space="preserve"> PAGEREF _Toc25256 \h </w:instrText>
        </w:r>
        <w:r>
          <w:fldChar w:fldCharType="separate"/>
        </w:r>
        <w:r>
          <w:t>53</w:t>
        </w:r>
        <w:r>
          <w:fldChar w:fldCharType="end"/>
        </w:r>
      </w:hyperlink>
    </w:p>
    <w:p>
      <w:pPr>
        <w:pStyle w:val="TOC2"/>
        <w:tabs>
          <w:tab w:val="right" w:leader="dot" w:pos="8306"/>
        </w:tabs>
      </w:pPr>
      <w:hyperlink w:anchor="_Toc4759" w:history="1">
        <w:r>
          <w:rPr>
            <w:rFonts w:ascii="仿宋" w:eastAsia="仿宋" w:hAnsi="仿宋" w:cs="仿宋" w:hint="eastAsia"/>
            <w:lang w:eastAsia="zh-CN"/>
          </w:rPr>
          <w:t>(三)、进度安排注意事项</w:t>
        </w:r>
        <w:r>
          <w:tab/>
        </w:r>
        <w:r>
          <w:fldChar w:fldCharType="begin"/>
        </w:r>
        <w:r>
          <w:instrText xml:space="preserve"> PAGEREF _Toc4759 \h </w:instrText>
        </w:r>
        <w:r>
          <w:fldChar w:fldCharType="separate"/>
        </w:r>
        <w:r>
          <w:t>54</w:t>
        </w:r>
        <w:r>
          <w:fldChar w:fldCharType="end"/>
        </w:r>
      </w:hyperlink>
    </w:p>
    <w:p>
      <w:pPr>
        <w:pStyle w:val="TOC2"/>
        <w:tabs>
          <w:tab w:val="right" w:leader="dot" w:pos="8306"/>
        </w:tabs>
      </w:pPr>
      <w:hyperlink w:anchor="_Toc27830" w:history="1">
        <w:r>
          <w:rPr>
            <w:rFonts w:ascii="仿宋" w:eastAsia="仿宋" w:hAnsi="仿宋" w:cs="仿宋" w:hint="eastAsia"/>
            <w:lang w:eastAsia="zh-CN"/>
          </w:rPr>
          <w:t>(四)、人力资源配置</w:t>
        </w:r>
        <w:r>
          <w:tab/>
        </w:r>
        <w:r>
          <w:fldChar w:fldCharType="begin"/>
        </w:r>
        <w:r>
          <w:instrText xml:space="preserve"> PAGEREF _Toc27830 \h </w:instrText>
        </w:r>
        <w:r>
          <w:fldChar w:fldCharType="separate"/>
        </w:r>
        <w:r>
          <w:t>56</w:t>
        </w:r>
        <w:r>
          <w:fldChar w:fldCharType="end"/>
        </w:r>
      </w:hyperlink>
    </w:p>
    <w:p>
      <w:pPr>
        <w:pStyle w:val="TOC1"/>
        <w:tabs>
          <w:tab w:val="right" w:leader="dot" w:pos="8306"/>
        </w:tabs>
      </w:pPr>
      <w:hyperlink w:anchor="_Toc13899" w:history="1">
        <w:r>
          <w:rPr>
            <w:rFonts w:ascii="仿宋" w:eastAsia="仿宋" w:hAnsi="仿宋" w:cs="仿宋" w:hint="eastAsia"/>
            <w:lang w:eastAsia="zh-CN"/>
          </w:rPr>
          <w:t>十三、营销与推广策略</w:t>
        </w:r>
        <w:r>
          <w:tab/>
        </w:r>
        <w:r>
          <w:fldChar w:fldCharType="begin"/>
        </w:r>
        <w:r>
          <w:instrText xml:space="preserve"> PAGEREF _Toc13899 \h </w:instrText>
        </w:r>
        <w:r>
          <w:fldChar w:fldCharType="separate"/>
        </w:r>
        <w:r>
          <w:t>57</w:t>
        </w:r>
        <w:r>
          <w:fldChar w:fldCharType="end"/>
        </w:r>
      </w:hyperlink>
    </w:p>
    <w:p>
      <w:pPr>
        <w:pStyle w:val="TOC2"/>
        <w:tabs>
          <w:tab w:val="right" w:leader="dot" w:pos="8306"/>
        </w:tabs>
      </w:pPr>
      <w:hyperlink w:anchor="_Toc20641" w:history="1">
        <w:r>
          <w:rPr>
            <w:rFonts w:ascii="仿宋" w:eastAsia="仿宋" w:hAnsi="仿宋" w:cs="仿宋" w:hint="eastAsia"/>
            <w:lang w:eastAsia="zh-CN"/>
          </w:rPr>
          <w:t>(一)、产品/服务定位与特点</w:t>
        </w:r>
        <w:r>
          <w:tab/>
        </w:r>
        <w:r>
          <w:fldChar w:fldCharType="begin"/>
        </w:r>
        <w:r>
          <w:instrText xml:space="preserve"> PAGEREF _Toc20641 \h </w:instrText>
        </w:r>
        <w:r>
          <w:fldChar w:fldCharType="separate"/>
        </w:r>
        <w:r>
          <w:t>57</w:t>
        </w:r>
        <w:r>
          <w:fldChar w:fldCharType="end"/>
        </w:r>
      </w:hyperlink>
    </w:p>
    <w:p>
      <w:pPr>
        <w:pStyle w:val="TOC2"/>
        <w:tabs>
          <w:tab w:val="right" w:leader="dot" w:pos="8306"/>
        </w:tabs>
      </w:pPr>
      <w:hyperlink w:anchor="_Toc24459" w:history="1">
        <w:r>
          <w:rPr>
            <w:rFonts w:ascii="仿宋" w:eastAsia="仿宋" w:hAnsi="仿宋" w:cs="仿宋" w:hint="eastAsia"/>
            <w:lang w:eastAsia="zh-CN"/>
          </w:rPr>
          <w:t>(二)、市场定位与竞争分析</w:t>
        </w:r>
        <w:r>
          <w:tab/>
        </w:r>
        <w:r>
          <w:fldChar w:fldCharType="begin"/>
        </w:r>
        <w:r>
          <w:instrText xml:space="preserve"> PAGEREF _Toc24459 \h </w:instrText>
        </w:r>
        <w:r>
          <w:fldChar w:fldCharType="separate"/>
        </w:r>
        <w:r>
          <w:t>58</w:t>
        </w:r>
        <w:r>
          <w:fldChar w:fldCharType="end"/>
        </w:r>
      </w:hyperlink>
    </w:p>
    <w:p>
      <w:pPr>
        <w:pStyle w:val="TOC2"/>
        <w:tabs>
          <w:tab w:val="right" w:leader="dot" w:pos="8306"/>
        </w:tabs>
      </w:pPr>
      <w:hyperlink w:anchor="_Toc3963" w:history="1">
        <w:r>
          <w:rPr>
            <w:rFonts w:ascii="仿宋" w:eastAsia="仿宋" w:hAnsi="仿宋" w:cs="仿宋" w:hint="eastAsia"/>
            <w:lang w:eastAsia="zh-CN"/>
          </w:rPr>
          <w:t>(三)、营销渠道与策略</w:t>
        </w:r>
        <w:r>
          <w:tab/>
        </w:r>
        <w:r>
          <w:fldChar w:fldCharType="begin"/>
        </w:r>
        <w:r>
          <w:instrText xml:space="preserve"> PAGEREF _Toc3963 \h </w:instrText>
        </w:r>
        <w:r>
          <w:fldChar w:fldCharType="separate"/>
        </w:r>
        <w:r>
          <w:t>60</w:t>
        </w:r>
        <w:r>
          <w:fldChar w:fldCharType="end"/>
        </w:r>
      </w:hyperlink>
    </w:p>
    <w:p>
      <w:pPr>
        <w:pStyle w:val="TOC2"/>
        <w:tabs>
          <w:tab w:val="right" w:leader="dot" w:pos="8306"/>
        </w:tabs>
      </w:pPr>
      <w:hyperlink w:anchor="_Toc17998" w:history="1">
        <w:r>
          <w:rPr>
            <w:rFonts w:ascii="仿宋" w:eastAsia="仿宋" w:hAnsi="仿宋" w:cs="仿宋" w:hint="eastAsia"/>
            <w:lang w:eastAsia="zh-CN"/>
          </w:rPr>
          <w:t>(四)、推广与宣传活动</w:t>
        </w:r>
        <w:r>
          <w:tab/>
        </w:r>
        <w:r>
          <w:fldChar w:fldCharType="begin"/>
        </w:r>
        <w:r>
          <w:instrText xml:space="preserve"> PAGEREF _Toc17998 \h </w:instrText>
        </w:r>
        <w:r>
          <w:fldChar w:fldCharType="separate"/>
        </w:r>
        <w:r>
          <w:t>61</w:t>
        </w:r>
        <w:r>
          <w:fldChar w:fldCharType="end"/>
        </w:r>
      </w:hyperlink>
    </w:p>
    <w:p>
      <w:pPr>
        <w:pStyle w:val="TOC1"/>
        <w:tabs>
          <w:tab w:val="right" w:leader="dot" w:pos="8306"/>
        </w:tabs>
      </w:pPr>
      <w:hyperlink w:anchor="_Toc30687" w:history="1">
        <w:r>
          <w:rPr>
            <w:rFonts w:ascii="仿宋" w:eastAsia="仿宋" w:hAnsi="仿宋" w:cs="仿宋" w:hint="eastAsia"/>
            <w:lang w:eastAsia="zh-CN"/>
          </w:rPr>
          <w:t>十四、供应链管理</w:t>
        </w:r>
        <w:r>
          <w:tab/>
        </w:r>
        <w:r>
          <w:fldChar w:fldCharType="begin"/>
        </w:r>
        <w:r>
          <w:instrText xml:space="preserve"> PAGEREF _Toc30687 \h </w:instrText>
        </w:r>
        <w:r>
          <w:fldChar w:fldCharType="separate"/>
        </w:r>
        <w:r>
          <w:t>66</w:t>
        </w:r>
        <w:r>
          <w:fldChar w:fldCharType="end"/>
        </w:r>
      </w:hyperlink>
    </w:p>
    <w:p>
      <w:pPr>
        <w:pStyle w:val="TOC2"/>
        <w:tabs>
          <w:tab w:val="right" w:leader="dot" w:pos="8306"/>
        </w:tabs>
      </w:pPr>
      <w:hyperlink w:anchor="_Toc9022" w:history="1">
        <w:r>
          <w:rPr>
            <w:rFonts w:ascii="仿宋" w:eastAsia="仿宋" w:hAnsi="仿宋" w:cs="仿宋" w:hint="eastAsia"/>
            <w:lang w:eastAsia="zh-CN"/>
          </w:rPr>
          <w:t>(一)、供应链战略规划</w:t>
        </w:r>
        <w:r>
          <w:tab/>
        </w:r>
        <w:r>
          <w:fldChar w:fldCharType="begin"/>
        </w:r>
        <w:r>
          <w:instrText xml:space="preserve"> PAGEREF _Toc9022 \h </w:instrText>
        </w:r>
        <w:r>
          <w:fldChar w:fldCharType="separate"/>
        </w:r>
        <w:r>
          <w:t>66</w:t>
        </w:r>
        <w:r>
          <w:fldChar w:fldCharType="end"/>
        </w:r>
      </w:hyperlink>
    </w:p>
    <w:p>
      <w:pPr>
        <w:pStyle w:val="TOC2"/>
        <w:tabs>
          <w:tab w:val="right" w:leader="dot" w:pos="8306"/>
        </w:tabs>
      </w:pPr>
      <w:hyperlink w:anchor="_Toc23137" w:history="1">
        <w:r>
          <w:rPr>
            <w:rFonts w:ascii="仿宋" w:eastAsia="仿宋" w:hAnsi="仿宋" w:cs="仿宋" w:hint="eastAsia"/>
            <w:lang w:eastAsia="zh-CN"/>
          </w:rPr>
          <w:t>(二)、供应商选择与合作</w:t>
        </w:r>
        <w:r>
          <w:tab/>
        </w:r>
        <w:r>
          <w:fldChar w:fldCharType="begin"/>
        </w:r>
        <w:r>
          <w:instrText xml:space="preserve"> PAGEREF _Toc23137 \h </w:instrText>
        </w:r>
        <w:r>
          <w:fldChar w:fldCharType="separate"/>
        </w:r>
        <w:r>
          <w:t>68</w:t>
        </w:r>
        <w:r>
          <w:fldChar w:fldCharType="end"/>
        </w:r>
      </w:hyperlink>
    </w:p>
    <w:p>
      <w:pPr>
        <w:pStyle w:val="TOC2"/>
        <w:tabs>
          <w:tab w:val="right" w:leader="dot" w:pos="8306"/>
        </w:tabs>
      </w:pPr>
      <w:hyperlink w:anchor="_Toc23779" w:history="1">
        <w:r>
          <w:rPr>
            <w:rFonts w:ascii="仿宋" w:eastAsia="仿宋" w:hAnsi="仿宋" w:cs="仿宋" w:hint="eastAsia"/>
            <w:lang w:eastAsia="zh-CN"/>
          </w:rPr>
          <w:t>(三)、物流与库存管理</w:t>
        </w:r>
        <w:r>
          <w:tab/>
        </w:r>
        <w:r>
          <w:fldChar w:fldCharType="begin"/>
        </w:r>
        <w:r>
          <w:instrText xml:space="preserve"> PAGEREF _Toc23779 \h </w:instrText>
        </w:r>
        <w:r>
          <w:fldChar w:fldCharType="separate"/>
        </w:r>
        <w:r>
          <w:t>69</w:t>
        </w:r>
        <w:r>
          <w:fldChar w:fldCharType="end"/>
        </w:r>
      </w:hyperlink>
    </w:p>
    <w:p>
      <w:pPr>
        <w:pStyle w:val="TOC1"/>
        <w:tabs>
          <w:tab w:val="right" w:leader="dot" w:pos="8306"/>
        </w:tabs>
      </w:pPr>
      <w:hyperlink w:anchor="_Toc8841" w:history="1">
        <w:r>
          <w:rPr>
            <w:rFonts w:ascii="仿宋" w:eastAsia="仿宋" w:hAnsi="仿宋" w:cs="仿宋" w:hint="eastAsia"/>
            <w:lang w:eastAsia="zh-CN"/>
          </w:rPr>
          <w:t>十五、大功率激光传输石英光纤项目实施时间节点</w:t>
        </w:r>
        <w:r>
          <w:tab/>
        </w:r>
        <w:r>
          <w:fldChar w:fldCharType="begin"/>
        </w:r>
        <w:r>
          <w:instrText xml:space="preserve"> PAGEREF _Toc8841 \h </w:instrText>
        </w:r>
        <w:r>
          <w:fldChar w:fldCharType="separate"/>
        </w:r>
        <w:r>
          <w:t>70</w:t>
        </w:r>
        <w:r>
          <w:fldChar w:fldCharType="end"/>
        </w:r>
      </w:hyperlink>
    </w:p>
    <w:p>
      <w:pPr>
        <w:pStyle w:val="TOC2"/>
        <w:tabs>
          <w:tab w:val="right" w:leader="dot" w:pos="8306"/>
        </w:tabs>
      </w:pPr>
      <w:hyperlink w:anchor="_Toc23366" w:history="1">
        <w:r>
          <w:rPr>
            <w:rFonts w:ascii="仿宋" w:eastAsia="仿宋" w:hAnsi="仿宋" w:cs="仿宋" w:hint="eastAsia"/>
            <w:lang w:eastAsia="zh-CN"/>
          </w:rPr>
          <w:t>(一)、大功率激光传输石英光纤项目启动阶段时间节点</w:t>
        </w:r>
        <w:r>
          <w:tab/>
        </w:r>
        <w:r>
          <w:fldChar w:fldCharType="begin"/>
        </w:r>
        <w:r>
          <w:instrText xml:space="preserve"> PAGEREF _Toc23366 \h </w:instrText>
        </w:r>
        <w:r>
          <w:fldChar w:fldCharType="separate"/>
        </w:r>
        <w:r>
          <w:t>70</w:t>
        </w:r>
        <w:r>
          <w:fldChar w:fldCharType="end"/>
        </w:r>
      </w:hyperlink>
    </w:p>
    <w:p>
      <w:pPr>
        <w:pStyle w:val="TOC2"/>
        <w:tabs>
          <w:tab w:val="right" w:leader="dot" w:pos="8306"/>
        </w:tabs>
      </w:pPr>
      <w:hyperlink w:anchor="_Toc111" w:history="1">
        <w:r>
          <w:rPr>
            <w:rFonts w:ascii="仿宋" w:eastAsia="仿宋" w:hAnsi="仿宋" w:cs="仿宋" w:hint="eastAsia"/>
            <w:lang w:eastAsia="zh-CN"/>
          </w:rPr>
          <w:t>(二)、大功率激光传输石英光纤项目执行阶段时间节点</w:t>
        </w:r>
        <w:r>
          <w:tab/>
        </w:r>
        <w:r>
          <w:fldChar w:fldCharType="begin"/>
        </w:r>
        <w:r>
          <w:instrText xml:space="preserve"> PAGEREF _Toc111 \h </w:instrText>
        </w:r>
        <w:r>
          <w:fldChar w:fldCharType="separate"/>
        </w:r>
        <w:r>
          <w:t>72</w:t>
        </w:r>
        <w:r>
          <w:fldChar w:fldCharType="end"/>
        </w:r>
      </w:hyperlink>
    </w:p>
    <w:p>
      <w:pPr>
        <w:pStyle w:val="TOC2"/>
        <w:tabs>
          <w:tab w:val="right" w:leader="dot" w:pos="8306"/>
        </w:tabs>
      </w:pPr>
      <w:hyperlink w:anchor="_Toc7559" w:history="1">
        <w:r>
          <w:rPr>
            <w:rFonts w:ascii="仿宋" w:eastAsia="仿宋" w:hAnsi="仿宋" w:cs="仿宋" w:hint="eastAsia"/>
            <w:lang w:eastAsia="zh-CN"/>
          </w:rPr>
          <w:t>(三)、大功率激光传输石英光纤项目完成阶段时间节点</w:t>
        </w:r>
        <w:r>
          <w:tab/>
        </w:r>
        <w:r>
          <w:fldChar w:fldCharType="begin"/>
        </w:r>
        <w:r>
          <w:instrText xml:space="preserve"> PAGEREF _Toc7559 \h </w:instrText>
        </w:r>
        <w:r>
          <w:fldChar w:fldCharType="separate"/>
        </w:r>
        <w:r>
          <w:t>73</w:t>
        </w:r>
        <w:r>
          <w:fldChar w:fldCharType="end"/>
        </w:r>
      </w:hyperlink>
    </w:p>
    <w:p>
      <w:pPr>
        <w:pStyle w:val="TOC1"/>
        <w:tabs>
          <w:tab w:val="right" w:leader="dot" w:pos="8306"/>
        </w:tabs>
      </w:pPr>
      <w:hyperlink w:anchor="_Toc28790" w:history="1">
        <w:r>
          <w:rPr>
            <w:rFonts w:ascii="仿宋" w:eastAsia="仿宋" w:hAnsi="仿宋" w:cs="仿宋" w:hint="eastAsia"/>
            <w:lang w:eastAsia="zh-CN"/>
          </w:rPr>
          <w:t>十六、大功率激光传输石英光纤项目实施保障措施</w:t>
        </w:r>
        <w:r>
          <w:tab/>
        </w:r>
        <w:r>
          <w:fldChar w:fldCharType="begin"/>
        </w:r>
        <w:r>
          <w:instrText xml:space="preserve"> PAGEREF _Toc28790 \h </w:instrText>
        </w:r>
        <w:r>
          <w:fldChar w:fldCharType="separate"/>
        </w:r>
        <w:r>
          <w:t>74</w:t>
        </w:r>
        <w:r>
          <w:fldChar w:fldCharType="end"/>
        </w:r>
      </w:hyperlink>
    </w:p>
    <w:p>
      <w:pPr>
        <w:pStyle w:val="TOC2"/>
        <w:tabs>
          <w:tab w:val="right" w:leader="dot" w:pos="8306"/>
        </w:tabs>
      </w:pPr>
      <w:hyperlink w:anchor="_Toc18741" w:history="1">
        <w:r>
          <w:rPr>
            <w:rFonts w:ascii="仿宋" w:eastAsia="仿宋" w:hAnsi="仿宋" w:cs="仿宋" w:hint="eastAsia"/>
            <w:lang w:eastAsia="zh-CN"/>
          </w:rPr>
          <w:t>(一)、大功率激光传输石英光纤项目实施保障机制</w:t>
        </w:r>
        <w:r>
          <w:tab/>
        </w:r>
        <w:r>
          <w:fldChar w:fldCharType="begin"/>
        </w:r>
        <w:r>
          <w:instrText xml:space="preserve"> PAGEREF _Toc18741 \h </w:instrText>
        </w:r>
        <w:r>
          <w:fldChar w:fldCharType="separate"/>
        </w:r>
        <w:r>
          <w:t>74</w:t>
        </w:r>
        <w:r>
          <w:fldChar w:fldCharType="end"/>
        </w:r>
      </w:hyperlink>
    </w:p>
    <w:p>
      <w:pPr>
        <w:pStyle w:val="TOC2"/>
        <w:tabs>
          <w:tab w:val="right" w:leader="dot" w:pos="8306"/>
        </w:tabs>
      </w:pPr>
      <w:hyperlink w:anchor="_Toc6593" w:history="1">
        <w:r>
          <w:rPr>
            <w:rFonts w:ascii="仿宋" w:eastAsia="仿宋" w:hAnsi="仿宋" w:cs="仿宋" w:hint="eastAsia"/>
            <w:lang w:eastAsia="zh-CN"/>
          </w:rPr>
          <w:t>(二)、大功率激光传输石英光纤项目法律合规要求</w:t>
        </w:r>
        <w:r>
          <w:tab/>
        </w:r>
        <w:r>
          <w:fldChar w:fldCharType="begin"/>
        </w:r>
        <w:r>
          <w:instrText xml:space="preserve"> PAGEREF _Toc6593 \h </w:instrText>
        </w:r>
        <w:r>
          <w:fldChar w:fldCharType="separate"/>
        </w:r>
        <w:r>
          <w:t>78</w:t>
        </w:r>
        <w:r>
          <w:fldChar w:fldCharType="end"/>
        </w:r>
      </w:hyperlink>
    </w:p>
    <w:p>
      <w:pPr>
        <w:pStyle w:val="TOC2"/>
        <w:tabs>
          <w:tab w:val="right" w:leader="dot" w:pos="8306"/>
        </w:tabs>
      </w:pPr>
      <w:hyperlink w:anchor="_Toc26995" w:history="1">
        <w:r>
          <w:rPr>
            <w:rFonts w:ascii="仿宋" w:eastAsia="仿宋" w:hAnsi="仿宋" w:cs="仿宋" w:hint="eastAsia"/>
            <w:lang w:eastAsia="zh-CN"/>
          </w:rPr>
          <w:t>(三)、大功率激光传输石英光纤项目合同管理与法律事务</w:t>
        </w:r>
        <w:r>
          <w:tab/>
        </w:r>
        <w:r>
          <w:fldChar w:fldCharType="begin"/>
        </w:r>
        <w:r>
          <w:instrText xml:space="preserve"> PAGEREF _Toc26995 \h </w:instrText>
        </w:r>
        <w:r>
          <w:fldChar w:fldCharType="separate"/>
        </w:r>
        <w:r>
          <w:t>83</w:t>
        </w:r>
        <w:r>
          <w:fldChar w:fldCharType="end"/>
        </w:r>
      </w:hyperlink>
    </w:p>
    <w:p>
      <w:pPr>
        <w:pStyle w:val="TOC2"/>
        <w:tabs>
          <w:tab w:val="right" w:leader="dot" w:pos="8306"/>
        </w:tabs>
      </w:pPr>
      <w:hyperlink w:anchor="_Toc331" w:history="1">
        <w:r>
          <w:rPr>
            <w:rFonts w:ascii="仿宋" w:eastAsia="仿宋" w:hAnsi="仿宋" w:cs="仿宋" w:hint="eastAsia"/>
            <w:lang w:eastAsia="zh-CN"/>
          </w:rPr>
          <w:t>(四)、大功率激光传输石英光纤项目知识产权保护策略</w:t>
        </w:r>
        <w:r>
          <w:tab/>
        </w:r>
        <w:r>
          <w:fldChar w:fldCharType="begin"/>
        </w:r>
        <w:r>
          <w:instrText xml:space="preserve"> PAGEREF _Toc331 \h </w:instrText>
        </w:r>
        <w:r>
          <w:fldChar w:fldCharType="separate"/>
        </w:r>
        <w:r>
          <w:t>89</w:t>
        </w:r>
        <w:r>
          <w:fldChar w:fldCharType="end"/>
        </w:r>
      </w:hyperlink>
    </w:p>
    <w:p>
      <w:pPr>
        <w:pStyle w:val="TOC1"/>
        <w:tabs>
          <w:tab w:val="right" w:leader="dot" w:pos="8306"/>
        </w:tabs>
      </w:pPr>
      <w:hyperlink w:anchor="_Toc1064" w:history="1">
        <w:r>
          <w:rPr>
            <w:rFonts w:ascii="仿宋" w:eastAsia="仿宋" w:hAnsi="仿宋" w:cs="仿宋" w:hint="eastAsia"/>
            <w:lang w:eastAsia="zh-CN"/>
          </w:rPr>
          <w:t>十七、大功率激光传输石英光纤项目工程方案分析</w:t>
        </w:r>
        <w:r>
          <w:tab/>
        </w:r>
        <w:r>
          <w:fldChar w:fldCharType="begin"/>
        </w:r>
        <w:r>
          <w:instrText xml:space="preserve"> PAGEREF _Toc1064 \h </w:instrText>
        </w:r>
        <w:r>
          <w:fldChar w:fldCharType="separate"/>
        </w:r>
        <w:r>
          <w:t>92</w:t>
        </w:r>
        <w:r>
          <w:fldChar w:fldCharType="end"/>
        </w:r>
      </w:hyperlink>
    </w:p>
    <w:p>
      <w:pPr>
        <w:pStyle w:val="TOC2"/>
        <w:tabs>
          <w:tab w:val="right" w:leader="dot" w:pos="8306"/>
        </w:tabs>
      </w:pPr>
      <w:hyperlink w:anchor="_Toc16080" w:history="1">
        <w:r>
          <w:rPr>
            <w:rFonts w:ascii="仿宋" w:eastAsia="仿宋" w:hAnsi="仿宋" w:cs="仿宋" w:hint="eastAsia"/>
            <w:lang w:eastAsia="zh-CN"/>
          </w:rPr>
          <w:t>(一)、建筑工程设计原则</w:t>
        </w:r>
        <w:r>
          <w:tab/>
        </w:r>
        <w:r>
          <w:fldChar w:fldCharType="begin"/>
        </w:r>
        <w:r>
          <w:instrText xml:space="preserve"> PAGEREF _Toc16080 \h </w:instrText>
        </w:r>
        <w:r>
          <w:fldChar w:fldCharType="separate"/>
        </w:r>
        <w:r>
          <w:t>92</w:t>
        </w:r>
        <w:r>
          <w:fldChar w:fldCharType="end"/>
        </w:r>
      </w:hyperlink>
    </w:p>
    <w:p>
      <w:pPr>
        <w:pStyle w:val="TOC2"/>
        <w:tabs>
          <w:tab w:val="right" w:leader="dot" w:pos="8306"/>
        </w:tabs>
      </w:pPr>
      <w:hyperlink w:anchor="_Toc7630" w:history="1">
        <w:r>
          <w:rPr>
            <w:rFonts w:ascii="仿宋" w:eastAsia="仿宋" w:hAnsi="仿宋" w:cs="仿宋" w:hint="eastAsia"/>
            <w:lang w:eastAsia="zh-CN"/>
          </w:rPr>
          <w:t>(二)、土建工程建设指标</w:t>
        </w:r>
        <w:r>
          <w:tab/>
        </w:r>
        <w:r>
          <w:fldChar w:fldCharType="begin"/>
        </w:r>
        <w:r>
          <w:instrText xml:space="preserve"> PAGEREF _Toc7630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9"/>
      <w:r>
        <w:rPr>
          <w:rFonts w:ascii="仿宋" w:eastAsia="仿宋" w:hAnsi="仿宋" w:cs="仿宋" w:hint="eastAsia"/>
          <w:sz w:val="28"/>
          <w:lang w:eastAsia="zh-CN"/>
        </w:rPr>
        <w:t>一、大功率激光传输石英光纤项目概论</w:t>
      </w:r>
      <w:bookmarkEnd w:id="2"/>
    </w:p>
    <w:p>
      <w:pPr>
        <w:pStyle w:val="Heading2"/>
        <w:rPr>
          <w:rFonts w:ascii="仿宋" w:eastAsia="仿宋" w:hAnsi="仿宋" w:cs="仿宋" w:hint="eastAsia"/>
          <w:lang w:eastAsia="zh-CN"/>
        </w:rPr>
      </w:pPr>
      <w:bookmarkStart w:id="3" w:name="_Toc17314"/>
      <w:r>
        <w:rPr>
          <w:rFonts w:ascii="仿宋" w:eastAsia="仿宋" w:hAnsi="仿宋" w:cs="仿宋" w:hint="eastAsia"/>
          <w:lang w:eastAsia="zh-CN"/>
        </w:rPr>
        <w:t>(一)、大功率激光传输石英光纤项目概况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起源追溯至对市场的深入洞察。市场的不断演变与变革为大功率激光传输石英光纤项目提供了难得的机遇。当前市场存在的需求缺口和变革的大环境共同构成了大功率激光传输石英光纤项目的背景。这个大功率激光传输石英光纤项目旨在充分利用市场机遇，填补行业中尚未满足的需求，为客户提供全新的解决方案。市场的变革和需求的增长使得这个大功率激光传输石英光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大功率激光传输石英光纤项目名称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正式命名为大功率激光传输石英光纤。这个名称不仅仅是一个标识，更代表了大功率激光传输石英光纤项目的核心理念和愿景。它蕴含着大功率激光传输石英光纤项目所要解决问题的关键字，具有强烈的表达和辨识度，为大功率激光传输石英光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大功率激光传输石英光纤项目目标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核心目标是提供一种全新、高效的解决方案，满足客户日益增长的需求。大功率激光传输石英光纤项目追求的不仅仅是满足市场需求，更是在市场中获得卓越的竞争优势。通过不断提升产品或服务的质量和创新水平，大功率激光传输石英光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大功率激光传输石英光纤项目范围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全面涵盖了产品研发、制造、市场推广和售后服务，确保从产品设计到最终用户体验的全方位关注。这一全面的大功率激光传输石英光纤项目范围是为了确保大功率激光传输石英光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大功率激光传输石英光纤项目时间表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计划在未来18个月内完成，包括研发、测试、市场试点和正式推出等不同阶段。这个时间表的合理设计是为了确保大功率激光传输石英光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大功率激光传输石英光纤项目预算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总预算估算为XX百万美元，主要分配在研发、市场推广、人员培训和运营等方面。这一充足的预算为大功率激光传输石英光纤项目提供了充足的资源，确保大功率激光传输石英光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大功率激光传输石英光纤项目风险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可能面临的风险包括市场接受度低、技术难题、竞争激烈等。大功率激光传输石英光纤项目团队已经制定了相应的风险应对计划，通过前瞻性的风险管理，确保大功率激光传输石英光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大功率激光传输石英光纤项目团队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汇聚了一支经验丰富、多领域专业素养的核心团队，确保大功率激光传输石英光纤项目在各个方面都能拥有高水平的执行力。团队的协同作战是大功率激光传输石英光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大功率激光传输石英光纤项目背景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大功率激光传输石英光纤项目的背景根植于市场对更高效、创新产品的渴望，同时也受到科技发展对行业格局的深刻改变的影响。这为大功率激光传输石英光纤项目提供了广阔的发展空间和市场需求。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大功率激光传输石英光纤项目现状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截至目前，大功率激光传输石英光纤项目已完成市场调研和技术验证，取得了初步的成功。这为大功率激光传输石英光纤项目在未来的发展奠定了坚实的基础，为更远大的目标打下了坚实的基石。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989"/>
      <w:r>
        <w:rPr>
          <w:rFonts w:ascii="仿宋" w:eastAsia="仿宋" w:hAnsi="仿宋" w:cs="仿宋" w:hint="eastAsia"/>
          <w:sz w:val="28"/>
          <w:lang w:eastAsia="zh-CN"/>
        </w:rPr>
        <w:t>(二)、大功率激光传输石英光纤项目目标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功率激光传输石英光纤项目首要业务目标是在市场中占据有利地位，实现产品/服务的成功推广和销售。通过不断提升产品质量、创新性，大功率激光传输石英光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在科技迅速发展的时代，大功率激光传输石英光纤项目着眼于技术创新。通过持续的研发和技术升级，大功率激光传输石英光纤项目旨在推出更具创新性的产品或服务，以满足市场对新鲜、先进解决方案的需求。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功率激光传输石英光纤项目设定了客户满意度目标。通过提供卓越的产品质量和优质的客户服务，大功率激光传输石英光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注重社会责任和可持续发展。通过实施环保、社会责任大功率激光传输石英光纤项目，大功率激光传输石英光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大功率激光传输石英光纤项目的团队是实现目标的核心驱动力。因此，大功率激光传输石英光纤项目设定了团队发展目标，包括提升团队成员的专业技能、培养领导力，以及搭建协同高效的团队工作氛围。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775"/>
      <w:r>
        <w:rPr>
          <w:rFonts w:ascii="仿宋" w:eastAsia="仿宋" w:hAnsi="仿宋" w:cs="仿宋" w:hint="eastAsia"/>
          <w:sz w:val="28"/>
          <w:lang w:eastAsia="zh-CN"/>
        </w:rPr>
        <w:t>(三)、大功率激光传输石英光纤项目提出的理由</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2. 大功率激光传输石英光纤项目提出的理由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提出源于对市场机遇的深刻洞察。当前市场中存在的需求缺口和行业发展趋势表明，有巨大的商业机会等待被开发。通过准确捕捉市场机遇，大功率激光传输石英光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理念基于对技术创新的信仰。通过持续的研发和技术投入，大功率激光传输石英光纤项目有望推出更具创新性的产品或服务。在科技飞速发展的当下，大功率激光传输石英光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提出是为了增强企业的行业竞争力。通过提升产品或服务的质量和独特性，大功率激光传输石英光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响应了消费者需求的变化。随着社会和科技的不断发展，消费者对产品和服务的需求也在发生变化。通过深入了解并及时回应消费者的新需求，大功率激光传输石英光纤项目将能够提供更符合市场潮流和客户期望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提出是企业战略发展规划的一部分。在面对日益激烈的市场竞争和不断变化的商业环境中，大功率激光传输石英光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提出不仅仅是基于商业考量，还注重社会责任。通过推出环保、社会责任等方面的大功率激光传输石英光纤项目，大功率激光传输石英光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提出反映了对利益相关者期望的关注。包括客户、员工、投资者等利益相关者在企业发展中都有着各自的期望，大功率激光传输石英光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074"/>
      <w:r>
        <w:rPr>
          <w:rFonts w:ascii="仿宋" w:eastAsia="仿宋" w:hAnsi="仿宋" w:cs="仿宋" w:hint="eastAsia"/>
          <w:sz w:val="28"/>
          <w:lang w:eastAsia="zh-CN"/>
        </w:rPr>
        <w:t>(四)、大功率激光传输石英光纤项目意义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在实施大功率激光传输石英光纤项目的过程中，我们不仅仅是在追逐商业成功，更是为企业和社会的多个层面创造了深远的意义。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的首要意义在于提升企业的市场竞争力。通过持续的创新和对产品质量的高标准要求，大功率激光传输石英光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功率激光传输石英光纤项目的推进将促使行业技术水平的提升。通过引入先进技术和创新性解决方案，大功率激光传输石英光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功率激光传输石英光纤项目不仅创造了大量就业机会，提高了就业水平，还注重社会责任和环保。通过参与社会公益事业和推动环保大功率激光传输石英光纤项目，大功率激光传输石英光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综合而言，大功率激光传输石英光纤项目意义重大，不仅推动了企业的发展，也为行业和社会的进步贡献了积极力量。这是一个全面而深刻的影响，将在未来产生可持续的正面效应。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485"/>
      <w:r>
        <w:rPr>
          <w:rFonts w:ascii="仿宋" w:eastAsia="仿宋" w:hAnsi="仿宋" w:cs="仿宋" w:hint="eastAsia"/>
          <w:sz w:val="28"/>
          <w:lang w:eastAsia="zh-CN"/>
        </w:rPr>
        <w:t>(五)、大功率激光传输石英光纤项目背景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在当今迅猛发展的商业环境中，大功率激光传输石英光纤项目的动因根植于对多方面因素的审慎考量。这个大功率激光传输石英光纤项目的提出并非孤立的决策，而是对企业所处背景深入思考的产物。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的不断演变是大功率激光传输石英光纤项目背后的首要原因。科技的迅速发展和全球市场的快速变化使得企业必须灵活应对。大功率激光传输石英光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功率激光传输石英光纤项目背景中不可忽视的一环。企业需要在激烈竞争中脱颖而出，为此，大功率激光传输石英光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技术的迅速发展为企业带来了机遇与挑战。作为大功率激光传输石英光纤项目启动的背景之一，对新兴技术的应用将有助于提升企业的技术水平，使其在不断演进的商业环境中保持竞争优势。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功率激光传输石英光纤项目充分融入了社会责任的理念，通过可持续经营和社会公益大功率激光传输石英光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103"/>
      <w:r>
        <w:rPr>
          <w:rFonts w:ascii="仿宋" w:eastAsia="仿宋" w:hAnsi="仿宋" w:cs="仿宋" w:hint="eastAsia"/>
          <w:sz w:val="28"/>
          <w:lang w:eastAsia="zh-CN"/>
        </w:rPr>
        <w:t>二、大功率激光传输石英光纤项目建设单位说明</w:t>
      </w:r>
      <w:bookmarkEnd w:id="8"/>
    </w:p>
    <w:p>
      <w:pPr>
        <w:pStyle w:val="Heading2"/>
        <w:rPr>
          <w:rFonts w:ascii="仿宋" w:eastAsia="仿宋" w:hAnsi="仿宋" w:cs="仿宋" w:hint="eastAsia"/>
          <w:lang w:eastAsia="zh-CN"/>
        </w:rPr>
      </w:pPr>
      <w:bookmarkStart w:id="9" w:name="_Toc19595"/>
      <w:r>
        <w:rPr>
          <w:rFonts w:ascii="仿宋" w:eastAsia="仿宋" w:hAnsi="仿宋" w:cs="仿宋" w:hint="eastAsia"/>
          <w:lang w:eastAsia="zh-CN"/>
        </w:rPr>
        <w:t>(一)、大功率激光传输石英光纤项目承办单位基本情况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24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功率激光传输石英光纤项目承办单位的XXXX，我们着眼于实现可持续的经济效益。通过技术创新和解决方案的提供，公司预计在大功率激光传输石英光纤项目执行期间将获得可观的收入增长。这一收入来源主要包括大功率激光传输石英光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同时，我们注重成本控制和效率提升，以确保大功率激光传输石英光纤项目的可持续盈利。透过精细的管理和资源优化，公司期望实现大功率激光传输石英光纤项目利润最大化。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功率激光传输石英光纤项目实施进行全面的投资评估，包括大功率激光传输石英光纤项目启动阶段的资金投入和后续运营成本。通过对大功率激光传输石英光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功率激光传输石英光纤项目实施过程中具备足够的资金流动性，公司将进行详尽的现金流分析。这包括资金需求的合理预测、大功率激光传输石英光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468"/>
      <w:r>
        <w:rPr>
          <w:rFonts w:ascii="仿宋" w:eastAsia="仿宋" w:hAnsi="仿宋" w:cs="仿宋" w:hint="eastAsia"/>
          <w:sz w:val="28"/>
          <w:lang w:eastAsia="zh-CN"/>
        </w:rPr>
        <w:t>三、大功率激光传输石英光纤项目土建工程</w:t>
      </w:r>
      <w:bookmarkEnd w:id="11"/>
    </w:p>
    <w:p>
      <w:pPr>
        <w:pStyle w:val="Heading2"/>
        <w:rPr>
          <w:rFonts w:ascii="仿宋" w:eastAsia="仿宋" w:hAnsi="仿宋" w:cs="仿宋" w:hint="eastAsia"/>
          <w:lang w:eastAsia="zh-CN"/>
        </w:rPr>
      </w:pPr>
      <w:bookmarkStart w:id="12" w:name="_Toc1325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在大功率激光传输石英光纤项目的建筑工程设计中，我们将秉承一系列重要的设计原则，以确保大功率激光传输石英光纤项目建筑在功能、美观、可持续性等方面达到最佳效果。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首要原则是确保建筑的功能性得到最大化的发挥。我们将充分理解大功率激光传输石英光纤项目的实际需求，合理布局各个功能区域，保证建筑在满足业务需求的同时，提供高效的工作环境。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在建筑设计中，我们将综合考虑建设和运营成本。通过精细的经济效益分析，确保设计方案在高效利用资源的同时，对大功率激光传输石英光纤项目的长期盈利能力有积极的贡献。</w:t>
      </w:r>
    </w:p>
    <w:p>
      <w:pPr>
        <w:pStyle w:val="Heading2"/>
        <w:ind w:firstLine="560" w:firstLineChars="200"/>
        <w:rPr>
          <w:rFonts w:ascii="仿宋" w:eastAsia="仿宋" w:hAnsi="仿宋" w:cs="仿宋" w:hint="eastAsia"/>
          <w:sz w:val="28"/>
          <w:lang w:eastAsia="zh-CN"/>
        </w:rPr>
      </w:pPr>
      <w:bookmarkStart w:id="13" w:name="_Toc3129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激光传输石英光纤项目的土建工程设计中，我们将精准设定设计年限，结合大功率激光传输石英光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功率激光传输石英光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62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功率激光传输石英光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功率激光传输石英光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功率激光传输石英光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52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本期工程大功率激光传输石英光纤项目预计总建筑面积XXX平方米，其中：计容建筑面积XXX平方米，计划建筑工程投资XX万元，占大功率激光传输石英光纤项目总投资的XX%。</w:t>
      </w:r>
    </w:p>
    <w:p>
      <w:pPr>
        <w:pStyle w:val="Heading1"/>
        <w:ind w:firstLine="560" w:firstLineChars="200"/>
        <w:rPr>
          <w:rFonts w:ascii="仿宋" w:eastAsia="仿宋" w:hAnsi="仿宋" w:cs="仿宋" w:hint="eastAsia"/>
          <w:sz w:val="28"/>
          <w:lang w:eastAsia="zh-CN"/>
        </w:rPr>
      </w:pPr>
      <w:bookmarkStart w:id="16" w:name="_Toc1695"/>
      <w:r>
        <w:rPr>
          <w:rFonts w:ascii="仿宋" w:eastAsia="仿宋" w:hAnsi="仿宋" w:cs="仿宋" w:hint="eastAsia"/>
          <w:sz w:val="28"/>
          <w:lang w:eastAsia="zh-CN"/>
        </w:rPr>
        <w:t>四、大功率激光传输石英光纤项目绩效评估</w:t>
      </w:r>
      <w:bookmarkEnd w:id="16"/>
    </w:p>
    <w:p>
      <w:pPr>
        <w:pStyle w:val="Heading2"/>
        <w:rPr>
          <w:rFonts w:ascii="仿宋" w:eastAsia="仿宋" w:hAnsi="仿宋" w:cs="仿宋" w:hint="eastAsia"/>
          <w:lang w:eastAsia="zh-CN"/>
        </w:rPr>
      </w:pPr>
      <w:bookmarkStart w:id="17" w:name="_Toc952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激光传输石英光纤项目中，我们设计了一套全面的绩效评估指标，以确保大功率激光传输石英光纤项目的可控和成功交付。这些指标跨足大功率激光传输石英光纤项目目标、成本、进度和质量等多个维度，为我们提供了全面洞察大功率激光传输石英光纤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目标达成率是我们关注的首要指标。我们设定了明确的目标，并通过定期监测和评估，迅速发现并应对潜在的目标偏差。这为大功率激光传输石英光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成本绩效是另一个核心关注点。通过实际成本与预算成本的对比分析，我们深入了解成本差异的原因，及时调整资源分配，保持大功率激光传输石英光纤项目在经济效益方面的合理水平。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激光传输石英光纤项目进度作为关键的绩效指标之一，得到了精心的关注。我们制定了详细的大功率激光传输石英光纤项目进度计划，并设立了进度符合度指标，确保实际进度与计划进度保持一致。这使我们能够快速发现和解决潜在的进度问题，保持大功率激光传输石英光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功率激光传输石英光纤项目绩效的不可或缺的一环。我们引入了一系列的质量标准和客户满意度指标，以确保大功率激光传输石英光纤项目交付的成果在质量上达到或超越预期水平。通过持续监测这些指标，我们努力提升大功率激光传输石英光纤项目整体质量水平，为大功率激光传输石英光纤项目的成功交付提供有力保障。通过这些科学且全面的绩效评估，我们能够更好地引导大功率激光传输石英光纤项目的持续改进，确保大功率激光传输石英光纤项目目标的顺利达成。</w:t>
      </w:r>
    </w:p>
    <w:p>
      <w:pPr>
        <w:pStyle w:val="Heading2"/>
        <w:ind w:firstLine="560" w:firstLineChars="200"/>
        <w:rPr>
          <w:rFonts w:ascii="仿宋" w:eastAsia="仿宋" w:hAnsi="仿宋" w:cs="仿宋" w:hint="eastAsia"/>
          <w:sz w:val="28"/>
          <w:lang w:eastAsia="zh-CN"/>
        </w:rPr>
      </w:pPr>
      <w:bookmarkStart w:id="18" w:name="_Toc1345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https://d.book118.com/078044121106006022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大功率激光传输石英光纤项目规划设计纲要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627052"/>
    <w:rsid w:val="2A6270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4412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2023-12-30T21:27:00Z</dcterms:created>
  <dcterms:modified xsi:type="dcterms:W3CDTF">2023-12-30T21:28:12Z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3DAE1D9015B84FE5A59060BDCB3173BD_11</vt:lpwstr>
  </property>
  <property fmtid="{D5CDD505-2E9C-101B-9397-08002B2CF9AE}" pid="3" name="KSOProductBuildVer">
    <vt:lpwstr>2052-12.1.0.16120</vt:lpwstr>
  </property>
</Properties>
</file>