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特殊光学零件项目规划设计蓝图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07" w:history="1">
        <w:r>
          <w:rPr>
            <w:rFonts w:ascii="仿宋" w:eastAsia="仿宋" w:hAnsi="仿宋" w:cs="仿宋" w:hint="eastAsia"/>
            <w:lang w:eastAsia="zh-CN"/>
          </w:rPr>
          <w:t>概论</w:t>
        </w:r>
        <w:r>
          <w:tab/>
        </w:r>
        <w:r>
          <w:fldChar w:fldCharType="begin"/>
        </w:r>
        <w:r>
          <w:instrText xml:space="preserve"> PAGEREF _Toc31307 \h </w:instrText>
        </w:r>
        <w:r>
          <w:fldChar w:fldCharType="separate"/>
        </w:r>
        <w:r>
          <w:t>3</w:t>
        </w:r>
        <w:r>
          <w:fldChar w:fldCharType="end"/>
        </w:r>
      </w:hyperlink>
    </w:p>
    <w:p>
      <w:pPr>
        <w:pStyle w:val="TOC1"/>
        <w:tabs>
          <w:tab w:val="right" w:leader="dot" w:pos="8306"/>
        </w:tabs>
      </w:pPr>
      <w:hyperlink w:anchor="_Toc18798" w:history="1">
        <w:r>
          <w:rPr>
            <w:rFonts w:ascii="仿宋" w:eastAsia="仿宋" w:hAnsi="仿宋" w:cs="仿宋" w:hint="eastAsia"/>
            <w:lang w:eastAsia="zh-CN"/>
          </w:rPr>
          <w:t>一、特殊光学零件项目危机管理</w:t>
        </w:r>
        <w:r>
          <w:tab/>
        </w:r>
        <w:r>
          <w:fldChar w:fldCharType="begin"/>
        </w:r>
        <w:r>
          <w:instrText xml:space="preserve"> PAGEREF _Toc18798 \h </w:instrText>
        </w:r>
        <w:r>
          <w:fldChar w:fldCharType="separate"/>
        </w:r>
        <w:r>
          <w:t>3</w:t>
        </w:r>
        <w:r>
          <w:fldChar w:fldCharType="end"/>
        </w:r>
      </w:hyperlink>
    </w:p>
    <w:p>
      <w:pPr>
        <w:pStyle w:val="TOC2"/>
        <w:tabs>
          <w:tab w:val="right" w:leader="dot" w:pos="8306"/>
        </w:tabs>
      </w:pPr>
      <w:hyperlink w:anchor="_Toc29580" w:history="1">
        <w:r>
          <w:rPr>
            <w:rFonts w:ascii="仿宋" w:eastAsia="仿宋" w:hAnsi="仿宋" w:cs="仿宋" w:hint="eastAsia"/>
            <w:lang w:eastAsia="zh-CN"/>
          </w:rPr>
          <w:t>(一)、危机预警与识别</w:t>
        </w:r>
        <w:r>
          <w:tab/>
        </w:r>
        <w:r>
          <w:fldChar w:fldCharType="begin"/>
        </w:r>
        <w:r>
          <w:instrText xml:space="preserve"> PAGEREF _Toc29580 \h </w:instrText>
        </w:r>
        <w:r>
          <w:fldChar w:fldCharType="separate"/>
        </w:r>
        <w:r>
          <w:t>3</w:t>
        </w:r>
        <w:r>
          <w:fldChar w:fldCharType="end"/>
        </w:r>
      </w:hyperlink>
    </w:p>
    <w:p>
      <w:pPr>
        <w:pStyle w:val="TOC2"/>
        <w:tabs>
          <w:tab w:val="right" w:leader="dot" w:pos="8306"/>
        </w:tabs>
      </w:pPr>
      <w:hyperlink w:anchor="_Toc12751" w:history="1">
        <w:r>
          <w:rPr>
            <w:rFonts w:ascii="仿宋" w:eastAsia="仿宋" w:hAnsi="仿宋" w:cs="仿宋" w:hint="eastAsia"/>
            <w:lang w:eastAsia="zh-CN"/>
          </w:rPr>
          <w:t>(二)、危机应对与恢复</w:t>
        </w:r>
        <w:r>
          <w:tab/>
        </w:r>
        <w:r>
          <w:fldChar w:fldCharType="begin"/>
        </w:r>
        <w:r>
          <w:instrText xml:space="preserve"> PAGEREF _Toc12751 \h </w:instrText>
        </w:r>
        <w:r>
          <w:fldChar w:fldCharType="separate"/>
        </w:r>
        <w:r>
          <w:t>4</w:t>
        </w:r>
        <w:r>
          <w:fldChar w:fldCharType="end"/>
        </w:r>
      </w:hyperlink>
    </w:p>
    <w:p>
      <w:pPr>
        <w:pStyle w:val="TOC1"/>
        <w:tabs>
          <w:tab w:val="right" w:leader="dot" w:pos="8306"/>
        </w:tabs>
      </w:pPr>
      <w:hyperlink w:anchor="_Toc30629" w:history="1">
        <w:r>
          <w:rPr>
            <w:rFonts w:ascii="仿宋" w:eastAsia="仿宋" w:hAnsi="仿宋" w:cs="仿宋" w:hint="eastAsia"/>
            <w:lang w:eastAsia="zh-CN"/>
          </w:rPr>
          <w:t>二、特殊光学零件项目土建工程</w:t>
        </w:r>
        <w:r>
          <w:tab/>
        </w:r>
        <w:r>
          <w:fldChar w:fldCharType="begin"/>
        </w:r>
        <w:r>
          <w:instrText xml:space="preserve"> PAGEREF _Toc30629 \h </w:instrText>
        </w:r>
        <w:r>
          <w:fldChar w:fldCharType="separate"/>
        </w:r>
        <w:r>
          <w:t>5</w:t>
        </w:r>
        <w:r>
          <w:fldChar w:fldCharType="end"/>
        </w:r>
      </w:hyperlink>
    </w:p>
    <w:p>
      <w:pPr>
        <w:pStyle w:val="TOC2"/>
        <w:tabs>
          <w:tab w:val="right" w:leader="dot" w:pos="8306"/>
        </w:tabs>
      </w:pPr>
      <w:hyperlink w:anchor="_Toc16627" w:history="1">
        <w:r>
          <w:rPr>
            <w:rFonts w:ascii="仿宋" w:eastAsia="仿宋" w:hAnsi="仿宋" w:cs="仿宋" w:hint="eastAsia"/>
            <w:lang w:eastAsia="zh-CN"/>
          </w:rPr>
          <w:t>(一)、建筑工程设计原则</w:t>
        </w:r>
        <w:r>
          <w:tab/>
        </w:r>
        <w:r>
          <w:fldChar w:fldCharType="begin"/>
        </w:r>
        <w:r>
          <w:instrText xml:space="preserve"> PAGEREF _Toc16627 \h </w:instrText>
        </w:r>
        <w:r>
          <w:fldChar w:fldCharType="separate"/>
        </w:r>
        <w:r>
          <w:t>5</w:t>
        </w:r>
        <w:r>
          <w:fldChar w:fldCharType="end"/>
        </w:r>
      </w:hyperlink>
    </w:p>
    <w:p>
      <w:pPr>
        <w:pStyle w:val="TOC2"/>
        <w:tabs>
          <w:tab w:val="right" w:leader="dot" w:pos="8306"/>
        </w:tabs>
      </w:pPr>
      <w:hyperlink w:anchor="_Toc32389" w:history="1">
        <w:r>
          <w:rPr>
            <w:rFonts w:ascii="仿宋" w:eastAsia="仿宋" w:hAnsi="仿宋" w:cs="仿宋" w:hint="eastAsia"/>
            <w:lang w:eastAsia="zh-CN"/>
          </w:rPr>
          <w:t>(二)、土建工程设计年限及安全等级</w:t>
        </w:r>
        <w:r>
          <w:tab/>
        </w:r>
        <w:r>
          <w:fldChar w:fldCharType="begin"/>
        </w:r>
        <w:r>
          <w:instrText xml:space="preserve"> PAGEREF _Toc32389 \h </w:instrText>
        </w:r>
        <w:r>
          <w:fldChar w:fldCharType="separate"/>
        </w:r>
        <w:r>
          <w:t>7</w:t>
        </w:r>
        <w:r>
          <w:fldChar w:fldCharType="end"/>
        </w:r>
      </w:hyperlink>
    </w:p>
    <w:p>
      <w:pPr>
        <w:pStyle w:val="TOC2"/>
        <w:tabs>
          <w:tab w:val="right" w:leader="dot" w:pos="8306"/>
        </w:tabs>
      </w:pPr>
      <w:hyperlink w:anchor="_Toc31631" w:history="1">
        <w:r>
          <w:rPr>
            <w:rFonts w:ascii="仿宋" w:eastAsia="仿宋" w:hAnsi="仿宋" w:cs="仿宋" w:hint="eastAsia"/>
            <w:lang w:eastAsia="zh-CN"/>
          </w:rPr>
          <w:t>(三)、建筑工程设计总体要求</w:t>
        </w:r>
        <w:r>
          <w:tab/>
        </w:r>
        <w:r>
          <w:fldChar w:fldCharType="begin"/>
        </w:r>
        <w:r>
          <w:instrText xml:space="preserve"> PAGEREF _Toc31631 \h </w:instrText>
        </w:r>
        <w:r>
          <w:fldChar w:fldCharType="separate"/>
        </w:r>
        <w:r>
          <w:t>8</w:t>
        </w:r>
        <w:r>
          <w:fldChar w:fldCharType="end"/>
        </w:r>
      </w:hyperlink>
    </w:p>
    <w:p>
      <w:pPr>
        <w:pStyle w:val="TOC2"/>
        <w:tabs>
          <w:tab w:val="right" w:leader="dot" w:pos="8306"/>
        </w:tabs>
      </w:pPr>
      <w:hyperlink w:anchor="_Toc7330" w:history="1">
        <w:r>
          <w:rPr>
            <w:rFonts w:ascii="仿宋" w:eastAsia="仿宋" w:hAnsi="仿宋" w:cs="仿宋" w:hint="eastAsia"/>
            <w:lang w:eastAsia="zh-CN"/>
          </w:rPr>
          <w:t>(四)、土建工程建设指标</w:t>
        </w:r>
        <w:r>
          <w:tab/>
        </w:r>
        <w:r>
          <w:fldChar w:fldCharType="begin"/>
        </w:r>
        <w:r>
          <w:instrText xml:space="preserve"> PAGEREF _Toc7330 \h </w:instrText>
        </w:r>
        <w:r>
          <w:fldChar w:fldCharType="separate"/>
        </w:r>
        <w:r>
          <w:t>8</w:t>
        </w:r>
        <w:r>
          <w:fldChar w:fldCharType="end"/>
        </w:r>
      </w:hyperlink>
    </w:p>
    <w:p>
      <w:pPr>
        <w:pStyle w:val="TOC1"/>
        <w:tabs>
          <w:tab w:val="right" w:leader="dot" w:pos="8306"/>
        </w:tabs>
      </w:pPr>
      <w:hyperlink w:anchor="_Toc1158" w:history="1">
        <w:r>
          <w:rPr>
            <w:rFonts w:ascii="仿宋" w:eastAsia="仿宋" w:hAnsi="仿宋" w:cs="仿宋" w:hint="eastAsia"/>
            <w:lang w:eastAsia="zh-CN"/>
          </w:rPr>
          <w:t>三、特殊光学零件项目选址可行性分析</w:t>
        </w:r>
        <w:r>
          <w:tab/>
        </w:r>
        <w:r>
          <w:fldChar w:fldCharType="begin"/>
        </w:r>
        <w:r>
          <w:instrText xml:space="preserve"> PAGEREF _Toc1158 \h </w:instrText>
        </w:r>
        <w:r>
          <w:fldChar w:fldCharType="separate"/>
        </w:r>
        <w:r>
          <w:t>9</w:t>
        </w:r>
        <w:r>
          <w:fldChar w:fldCharType="end"/>
        </w:r>
      </w:hyperlink>
    </w:p>
    <w:p>
      <w:pPr>
        <w:pStyle w:val="TOC2"/>
        <w:tabs>
          <w:tab w:val="right" w:leader="dot" w:pos="8306"/>
        </w:tabs>
      </w:pPr>
      <w:hyperlink w:anchor="_Toc28788" w:history="1">
        <w:r>
          <w:rPr>
            <w:rFonts w:ascii="仿宋" w:eastAsia="仿宋" w:hAnsi="仿宋" w:cs="仿宋" w:hint="eastAsia"/>
            <w:lang w:eastAsia="zh-CN"/>
          </w:rPr>
          <w:t>(一)、特殊光学零件项目选址</w:t>
        </w:r>
        <w:r>
          <w:tab/>
        </w:r>
        <w:r>
          <w:fldChar w:fldCharType="begin"/>
        </w:r>
        <w:r>
          <w:instrText xml:space="preserve"> PAGEREF _Toc28788 \h </w:instrText>
        </w:r>
        <w:r>
          <w:fldChar w:fldCharType="separate"/>
        </w:r>
        <w:r>
          <w:t>9</w:t>
        </w:r>
        <w:r>
          <w:fldChar w:fldCharType="end"/>
        </w:r>
      </w:hyperlink>
    </w:p>
    <w:p>
      <w:pPr>
        <w:pStyle w:val="TOC2"/>
        <w:tabs>
          <w:tab w:val="right" w:leader="dot" w:pos="8306"/>
        </w:tabs>
      </w:pPr>
      <w:hyperlink w:anchor="_Toc29450" w:history="1">
        <w:r>
          <w:rPr>
            <w:rFonts w:ascii="仿宋" w:eastAsia="仿宋" w:hAnsi="仿宋" w:cs="仿宋" w:hint="eastAsia"/>
            <w:lang w:eastAsia="zh-CN"/>
          </w:rPr>
          <w:t>(二)、用地控制指标</w:t>
        </w:r>
        <w:r>
          <w:tab/>
        </w:r>
        <w:r>
          <w:fldChar w:fldCharType="begin"/>
        </w:r>
        <w:r>
          <w:instrText xml:space="preserve"> PAGEREF _Toc29450 \h </w:instrText>
        </w:r>
        <w:r>
          <w:fldChar w:fldCharType="separate"/>
        </w:r>
        <w:r>
          <w:t>9</w:t>
        </w:r>
        <w:r>
          <w:fldChar w:fldCharType="end"/>
        </w:r>
      </w:hyperlink>
    </w:p>
    <w:p>
      <w:pPr>
        <w:pStyle w:val="TOC2"/>
        <w:tabs>
          <w:tab w:val="right" w:leader="dot" w:pos="8306"/>
        </w:tabs>
      </w:pPr>
      <w:hyperlink w:anchor="_Toc17558" w:history="1">
        <w:r>
          <w:rPr>
            <w:rFonts w:ascii="仿宋" w:eastAsia="仿宋" w:hAnsi="仿宋" w:cs="仿宋" w:hint="eastAsia"/>
            <w:lang w:eastAsia="zh-CN"/>
          </w:rPr>
          <w:t>(三)、节约用地措施</w:t>
        </w:r>
        <w:r>
          <w:tab/>
        </w:r>
        <w:r>
          <w:fldChar w:fldCharType="begin"/>
        </w:r>
        <w:r>
          <w:instrText xml:space="preserve"> PAGEREF _Toc17558 \h </w:instrText>
        </w:r>
        <w:r>
          <w:fldChar w:fldCharType="separate"/>
        </w:r>
        <w:r>
          <w:t>11</w:t>
        </w:r>
        <w:r>
          <w:fldChar w:fldCharType="end"/>
        </w:r>
      </w:hyperlink>
    </w:p>
    <w:p>
      <w:pPr>
        <w:pStyle w:val="TOC2"/>
        <w:tabs>
          <w:tab w:val="right" w:leader="dot" w:pos="8306"/>
        </w:tabs>
      </w:pPr>
      <w:hyperlink w:anchor="_Toc32437" w:history="1">
        <w:r>
          <w:rPr>
            <w:rFonts w:ascii="仿宋" w:eastAsia="仿宋" w:hAnsi="仿宋" w:cs="仿宋" w:hint="eastAsia"/>
            <w:lang w:eastAsia="zh-CN"/>
          </w:rPr>
          <w:t>(四)、总图布置方案</w:t>
        </w:r>
        <w:r>
          <w:tab/>
        </w:r>
        <w:r>
          <w:fldChar w:fldCharType="begin"/>
        </w:r>
        <w:r>
          <w:instrText xml:space="preserve"> PAGEREF _Toc32437 \h </w:instrText>
        </w:r>
        <w:r>
          <w:fldChar w:fldCharType="separate"/>
        </w:r>
        <w:r>
          <w:t>12</w:t>
        </w:r>
        <w:r>
          <w:fldChar w:fldCharType="end"/>
        </w:r>
      </w:hyperlink>
    </w:p>
    <w:p>
      <w:pPr>
        <w:pStyle w:val="TOC2"/>
        <w:tabs>
          <w:tab w:val="right" w:leader="dot" w:pos="8306"/>
        </w:tabs>
      </w:pPr>
      <w:hyperlink w:anchor="_Toc21502" w:history="1">
        <w:r>
          <w:rPr>
            <w:rFonts w:ascii="仿宋" w:eastAsia="仿宋" w:hAnsi="仿宋" w:cs="仿宋" w:hint="eastAsia"/>
            <w:lang w:eastAsia="zh-CN"/>
          </w:rPr>
          <w:t>(五)、选址综合评价</w:t>
        </w:r>
        <w:r>
          <w:tab/>
        </w:r>
        <w:r>
          <w:fldChar w:fldCharType="begin"/>
        </w:r>
        <w:r>
          <w:instrText xml:space="preserve"> PAGEREF _Toc21502 \h </w:instrText>
        </w:r>
        <w:r>
          <w:fldChar w:fldCharType="separate"/>
        </w:r>
        <w:r>
          <w:t>13</w:t>
        </w:r>
        <w:r>
          <w:fldChar w:fldCharType="end"/>
        </w:r>
      </w:hyperlink>
    </w:p>
    <w:p>
      <w:pPr>
        <w:pStyle w:val="TOC1"/>
        <w:tabs>
          <w:tab w:val="right" w:leader="dot" w:pos="8306"/>
        </w:tabs>
      </w:pPr>
      <w:hyperlink w:anchor="_Toc22881" w:history="1">
        <w:r>
          <w:rPr>
            <w:rFonts w:ascii="仿宋" w:eastAsia="仿宋" w:hAnsi="仿宋" w:cs="仿宋" w:hint="eastAsia"/>
            <w:lang w:eastAsia="zh-CN"/>
          </w:rPr>
          <w:t>四、市场分析、调研</w:t>
        </w:r>
        <w:r>
          <w:tab/>
        </w:r>
        <w:r>
          <w:fldChar w:fldCharType="begin"/>
        </w:r>
        <w:r>
          <w:instrText xml:space="preserve"> PAGEREF _Toc22881 \h </w:instrText>
        </w:r>
        <w:r>
          <w:fldChar w:fldCharType="separate"/>
        </w:r>
        <w:r>
          <w:t>14</w:t>
        </w:r>
        <w:r>
          <w:fldChar w:fldCharType="end"/>
        </w:r>
      </w:hyperlink>
    </w:p>
    <w:p>
      <w:pPr>
        <w:pStyle w:val="TOC2"/>
        <w:tabs>
          <w:tab w:val="right" w:leader="dot" w:pos="8306"/>
        </w:tabs>
      </w:pPr>
      <w:hyperlink w:anchor="_Toc18672" w:history="1">
        <w:r>
          <w:rPr>
            <w:rFonts w:ascii="仿宋" w:eastAsia="仿宋" w:hAnsi="仿宋" w:cs="仿宋" w:hint="eastAsia"/>
            <w:lang w:eastAsia="zh-CN"/>
          </w:rPr>
          <w:t>(一)、特殊光学零件行业分析</w:t>
        </w:r>
        <w:r>
          <w:tab/>
        </w:r>
        <w:r>
          <w:fldChar w:fldCharType="begin"/>
        </w:r>
        <w:r>
          <w:instrText xml:space="preserve"> PAGEREF _Toc18672 \h </w:instrText>
        </w:r>
        <w:r>
          <w:fldChar w:fldCharType="separate"/>
        </w:r>
        <w:r>
          <w:t>14</w:t>
        </w:r>
        <w:r>
          <w:fldChar w:fldCharType="end"/>
        </w:r>
      </w:hyperlink>
    </w:p>
    <w:p>
      <w:pPr>
        <w:pStyle w:val="TOC2"/>
        <w:tabs>
          <w:tab w:val="right" w:leader="dot" w:pos="8306"/>
        </w:tabs>
      </w:pPr>
      <w:hyperlink w:anchor="_Toc3274" w:history="1">
        <w:r>
          <w:rPr>
            <w:rFonts w:ascii="仿宋" w:eastAsia="仿宋" w:hAnsi="仿宋" w:cs="仿宋" w:hint="eastAsia"/>
            <w:lang w:eastAsia="zh-CN"/>
          </w:rPr>
          <w:t>(二)、特殊光学零件市场分析预测</w:t>
        </w:r>
        <w:r>
          <w:tab/>
        </w:r>
        <w:r>
          <w:fldChar w:fldCharType="begin"/>
        </w:r>
        <w:r>
          <w:instrText xml:space="preserve"> PAGEREF _Toc3274 \h </w:instrText>
        </w:r>
        <w:r>
          <w:fldChar w:fldCharType="separate"/>
        </w:r>
        <w:r>
          <w:t>15</w:t>
        </w:r>
        <w:r>
          <w:fldChar w:fldCharType="end"/>
        </w:r>
      </w:hyperlink>
    </w:p>
    <w:p>
      <w:pPr>
        <w:pStyle w:val="TOC1"/>
        <w:tabs>
          <w:tab w:val="right" w:leader="dot" w:pos="8306"/>
        </w:tabs>
      </w:pPr>
      <w:hyperlink w:anchor="_Toc5273" w:history="1">
        <w:r>
          <w:rPr>
            <w:rFonts w:ascii="仿宋" w:eastAsia="仿宋" w:hAnsi="仿宋" w:cs="仿宋" w:hint="eastAsia"/>
            <w:lang w:eastAsia="zh-CN"/>
          </w:rPr>
          <w:t>五、特殊光学零件项目建设单位说明</w:t>
        </w:r>
        <w:r>
          <w:tab/>
        </w:r>
        <w:r>
          <w:fldChar w:fldCharType="begin"/>
        </w:r>
        <w:r>
          <w:instrText xml:space="preserve"> PAGEREF _Toc5273 \h </w:instrText>
        </w:r>
        <w:r>
          <w:fldChar w:fldCharType="separate"/>
        </w:r>
        <w:r>
          <w:t>16</w:t>
        </w:r>
        <w:r>
          <w:fldChar w:fldCharType="end"/>
        </w:r>
      </w:hyperlink>
    </w:p>
    <w:p>
      <w:pPr>
        <w:pStyle w:val="TOC2"/>
        <w:tabs>
          <w:tab w:val="right" w:leader="dot" w:pos="8306"/>
        </w:tabs>
      </w:pPr>
      <w:hyperlink w:anchor="_Toc8770" w:history="1">
        <w:r>
          <w:rPr>
            <w:rFonts w:ascii="仿宋" w:eastAsia="仿宋" w:hAnsi="仿宋" w:cs="仿宋" w:hint="eastAsia"/>
            <w:lang w:eastAsia="zh-CN"/>
          </w:rPr>
          <w:t>(一)、特殊光学零件项目承办单位基本情况</w:t>
        </w:r>
        <w:r>
          <w:tab/>
        </w:r>
        <w:r>
          <w:fldChar w:fldCharType="begin"/>
        </w:r>
        <w:r>
          <w:instrText xml:space="preserve"> PAGEREF _Toc8770 \h </w:instrText>
        </w:r>
        <w:r>
          <w:fldChar w:fldCharType="separate"/>
        </w:r>
        <w:r>
          <w:t>16</w:t>
        </w:r>
        <w:r>
          <w:fldChar w:fldCharType="end"/>
        </w:r>
      </w:hyperlink>
    </w:p>
    <w:p>
      <w:pPr>
        <w:pStyle w:val="TOC2"/>
        <w:tabs>
          <w:tab w:val="right" w:leader="dot" w:pos="8306"/>
        </w:tabs>
      </w:pPr>
      <w:hyperlink w:anchor="_Toc27767" w:history="1">
        <w:r>
          <w:rPr>
            <w:rFonts w:ascii="仿宋" w:eastAsia="仿宋" w:hAnsi="仿宋" w:cs="仿宋" w:hint="eastAsia"/>
            <w:lang w:eastAsia="zh-CN"/>
          </w:rPr>
          <w:t>(二)、公司经济效益分析</w:t>
        </w:r>
        <w:r>
          <w:tab/>
        </w:r>
        <w:r>
          <w:fldChar w:fldCharType="begin"/>
        </w:r>
        <w:r>
          <w:instrText xml:space="preserve"> PAGEREF _Toc27767 \h </w:instrText>
        </w:r>
        <w:r>
          <w:fldChar w:fldCharType="separate"/>
        </w:r>
        <w:r>
          <w:t>16</w:t>
        </w:r>
        <w:r>
          <w:fldChar w:fldCharType="end"/>
        </w:r>
      </w:hyperlink>
    </w:p>
    <w:p>
      <w:pPr>
        <w:pStyle w:val="TOC1"/>
        <w:tabs>
          <w:tab w:val="right" w:leader="dot" w:pos="8306"/>
        </w:tabs>
      </w:pPr>
      <w:hyperlink w:anchor="_Toc19707" w:history="1">
        <w:r>
          <w:rPr>
            <w:rFonts w:ascii="仿宋" w:eastAsia="仿宋" w:hAnsi="仿宋" w:cs="仿宋" w:hint="eastAsia"/>
            <w:lang w:eastAsia="zh-CN"/>
          </w:rPr>
          <w:t>六、特殊光学零件项目文档管理</w:t>
        </w:r>
        <w:r>
          <w:tab/>
        </w:r>
        <w:r>
          <w:fldChar w:fldCharType="begin"/>
        </w:r>
        <w:r>
          <w:instrText xml:space="preserve"> PAGEREF _Toc19707 \h </w:instrText>
        </w:r>
        <w:r>
          <w:fldChar w:fldCharType="separate"/>
        </w:r>
        <w:r>
          <w:t>17</w:t>
        </w:r>
        <w:r>
          <w:fldChar w:fldCharType="end"/>
        </w:r>
      </w:hyperlink>
    </w:p>
    <w:p>
      <w:pPr>
        <w:pStyle w:val="TOC2"/>
        <w:tabs>
          <w:tab w:val="right" w:leader="dot" w:pos="8306"/>
        </w:tabs>
      </w:pPr>
      <w:hyperlink w:anchor="_Toc25586" w:history="1">
        <w:r>
          <w:rPr>
            <w:rFonts w:ascii="仿宋" w:eastAsia="仿宋" w:hAnsi="仿宋" w:cs="仿宋" w:hint="eastAsia"/>
            <w:lang w:eastAsia="zh-CN"/>
          </w:rPr>
          <w:t>(一)、文档编制与审查</w:t>
        </w:r>
        <w:r>
          <w:tab/>
        </w:r>
        <w:r>
          <w:fldChar w:fldCharType="begin"/>
        </w:r>
        <w:r>
          <w:instrText xml:space="preserve"> PAGEREF _Toc25586 \h </w:instrText>
        </w:r>
        <w:r>
          <w:fldChar w:fldCharType="separate"/>
        </w:r>
        <w:r>
          <w:t>17</w:t>
        </w:r>
        <w:r>
          <w:fldChar w:fldCharType="end"/>
        </w:r>
      </w:hyperlink>
    </w:p>
    <w:p>
      <w:pPr>
        <w:pStyle w:val="TOC2"/>
        <w:tabs>
          <w:tab w:val="right" w:leader="dot" w:pos="8306"/>
        </w:tabs>
      </w:pPr>
      <w:hyperlink w:anchor="_Toc21433" w:history="1">
        <w:r>
          <w:rPr>
            <w:rFonts w:ascii="仿宋" w:eastAsia="仿宋" w:hAnsi="仿宋" w:cs="仿宋" w:hint="eastAsia"/>
            <w:lang w:eastAsia="zh-CN"/>
          </w:rPr>
          <w:t>(二)、文档发布与分发</w:t>
        </w:r>
        <w:r>
          <w:tab/>
        </w:r>
        <w:r>
          <w:fldChar w:fldCharType="begin"/>
        </w:r>
        <w:r>
          <w:instrText xml:space="preserve"> PAGEREF _Toc21433 \h </w:instrText>
        </w:r>
        <w:r>
          <w:fldChar w:fldCharType="separate"/>
        </w:r>
        <w:r>
          <w:t>19</w:t>
        </w:r>
        <w:r>
          <w:fldChar w:fldCharType="end"/>
        </w:r>
      </w:hyperlink>
    </w:p>
    <w:p>
      <w:pPr>
        <w:pStyle w:val="TOC2"/>
        <w:tabs>
          <w:tab w:val="right" w:leader="dot" w:pos="8306"/>
        </w:tabs>
      </w:pPr>
      <w:hyperlink w:anchor="_Toc3028" w:history="1">
        <w:r>
          <w:rPr>
            <w:rFonts w:ascii="仿宋" w:eastAsia="仿宋" w:hAnsi="仿宋" w:cs="仿宋" w:hint="eastAsia"/>
            <w:lang w:eastAsia="zh-CN"/>
          </w:rPr>
          <w:t>(三)、文档存档与归档</w:t>
        </w:r>
        <w:r>
          <w:tab/>
        </w:r>
        <w:r>
          <w:fldChar w:fldCharType="begin"/>
        </w:r>
        <w:r>
          <w:instrText xml:space="preserve"> PAGEREF _Toc3028 \h </w:instrText>
        </w:r>
        <w:r>
          <w:fldChar w:fldCharType="separate"/>
        </w:r>
        <w:r>
          <w:t>19</w:t>
        </w:r>
        <w:r>
          <w:fldChar w:fldCharType="end"/>
        </w:r>
      </w:hyperlink>
    </w:p>
    <w:p>
      <w:pPr>
        <w:pStyle w:val="TOC1"/>
        <w:tabs>
          <w:tab w:val="right" w:leader="dot" w:pos="8306"/>
        </w:tabs>
      </w:pPr>
      <w:hyperlink w:anchor="_Toc7393" w:history="1">
        <w:r>
          <w:rPr>
            <w:rFonts w:ascii="仿宋" w:eastAsia="仿宋" w:hAnsi="仿宋" w:cs="仿宋" w:hint="eastAsia"/>
            <w:lang w:eastAsia="zh-CN"/>
          </w:rPr>
          <w:t>七、生产安全保护</w:t>
        </w:r>
        <w:r>
          <w:tab/>
        </w:r>
        <w:r>
          <w:fldChar w:fldCharType="begin"/>
        </w:r>
        <w:r>
          <w:instrText xml:space="preserve"> PAGEREF _Toc7393 \h </w:instrText>
        </w:r>
        <w:r>
          <w:fldChar w:fldCharType="separate"/>
        </w:r>
        <w:r>
          <w:t>21</w:t>
        </w:r>
        <w:r>
          <w:fldChar w:fldCharType="end"/>
        </w:r>
      </w:hyperlink>
    </w:p>
    <w:p>
      <w:pPr>
        <w:pStyle w:val="TOC2"/>
        <w:tabs>
          <w:tab w:val="right" w:leader="dot" w:pos="8306"/>
        </w:tabs>
      </w:pPr>
      <w:hyperlink w:anchor="_Toc3724" w:history="1">
        <w:r>
          <w:rPr>
            <w:rFonts w:ascii="仿宋" w:eastAsia="仿宋" w:hAnsi="仿宋" w:cs="仿宋" w:hint="eastAsia"/>
            <w:lang w:eastAsia="zh-CN"/>
          </w:rPr>
          <w:t>(一)、消防安全</w:t>
        </w:r>
        <w:r>
          <w:tab/>
        </w:r>
        <w:r>
          <w:fldChar w:fldCharType="begin"/>
        </w:r>
        <w:r>
          <w:instrText xml:space="preserve"> PAGEREF _Toc3724 \h </w:instrText>
        </w:r>
        <w:r>
          <w:fldChar w:fldCharType="separate"/>
        </w:r>
        <w:r>
          <w:t>21</w:t>
        </w:r>
        <w:r>
          <w:fldChar w:fldCharType="end"/>
        </w:r>
      </w:hyperlink>
    </w:p>
    <w:p>
      <w:pPr>
        <w:pStyle w:val="TOC2"/>
        <w:tabs>
          <w:tab w:val="right" w:leader="dot" w:pos="8306"/>
        </w:tabs>
      </w:pPr>
      <w:hyperlink w:anchor="_Toc6216" w:history="1">
        <w:r>
          <w:rPr>
            <w:rFonts w:ascii="仿宋" w:eastAsia="仿宋" w:hAnsi="仿宋" w:cs="仿宋" w:hint="eastAsia"/>
            <w:lang w:eastAsia="zh-CN"/>
          </w:rPr>
          <w:t>(二)、防火防爆总图布置措施</w:t>
        </w:r>
        <w:r>
          <w:tab/>
        </w:r>
        <w:r>
          <w:fldChar w:fldCharType="begin"/>
        </w:r>
        <w:r>
          <w:instrText xml:space="preserve"> PAGEREF _Toc6216 \h </w:instrText>
        </w:r>
        <w:r>
          <w:fldChar w:fldCharType="separate"/>
        </w:r>
        <w:r>
          <w:t>22</w:t>
        </w:r>
        <w:r>
          <w:fldChar w:fldCharType="end"/>
        </w:r>
      </w:hyperlink>
    </w:p>
    <w:p>
      <w:pPr>
        <w:pStyle w:val="TOC2"/>
        <w:tabs>
          <w:tab w:val="right" w:leader="dot" w:pos="8306"/>
        </w:tabs>
      </w:pPr>
      <w:hyperlink w:anchor="_Toc14161" w:history="1">
        <w:r>
          <w:rPr>
            <w:rFonts w:ascii="仿宋" w:eastAsia="仿宋" w:hAnsi="仿宋" w:cs="仿宋" w:hint="eastAsia"/>
            <w:lang w:eastAsia="zh-CN"/>
          </w:rPr>
          <w:t>(三)、自然灾害防范措施</w:t>
        </w:r>
        <w:r>
          <w:tab/>
        </w:r>
        <w:r>
          <w:fldChar w:fldCharType="begin"/>
        </w:r>
        <w:r>
          <w:instrText xml:space="preserve"> PAGEREF _Toc14161 \h </w:instrText>
        </w:r>
        <w:r>
          <w:fldChar w:fldCharType="separate"/>
        </w:r>
        <w:r>
          <w:t>23</w:t>
        </w:r>
        <w:r>
          <w:fldChar w:fldCharType="end"/>
        </w:r>
      </w:hyperlink>
    </w:p>
    <w:p>
      <w:pPr>
        <w:pStyle w:val="TOC2"/>
        <w:tabs>
          <w:tab w:val="right" w:leader="dot" w:pos="8306"/>
        </w:tabs>
      </w:pPr>
      <w:hyperlink w:anchor="_Toc23596" w:history="1">
        <w:r>
          <w:rPr>
            <w:rFonts w:ascii="仿宋" w:eastAsia="仿宋" w:hAnsi="仿宋" w:cs="仿宋" w:hint="eastAsia"/>
            <w:lang w:eastAsia="zh-CN"/>
          </w:rPr>
          <w:t>(四)、安全色及安全标志使用要求</w:t>
        </w:r>
        <w:r>
          <w:tab/>
        </w:r>
        <w:r>
          <w:fldChar w:fldCharType="begin"/>
        </w:r>
        <w:r>
          <w:instrText xml:space="preserve"> PAGEREF _Toc23596 \h </w:instrText>
        </w:r>
        <w:r>
          <w:fldChar w:fldCharType="separate"/>
        </w:r>
        <w:r>
          <w:t>24</w:t>
        </w:r>
        <w:r>
          <w:fldChar w:fldCharType="end"/>
        </w:r>
      </w:hyperlink>
    </w:p>
    <w:p>
      <w:pPr>
        <w:pStyle w:val="TOC2"/>
        <w:tabs>
          <w:tab w:val="right" w:leader="dot" w:pos="8306"/>
        </w:tabs>
      </w:pPr>
      <w:hyperlink w:anchor="_Toc937" w:history="1">
        <w:r>
          <w:rPr>
            <w:rFonts w:ascii="仿宋" w:eastAsia="仿宋" w:hAnsi="仿宋" w:cs="仿宋" w:hint="eastAsia"/>
            <w:lang w:eastAsia="zh-CN"/>
          </w:rPr>
          <w:t>(五)、防尘防毒措施</w:t>
        </w:r>
        <w:r>
          <w:tab/>
        </w:r>
        <w:r>
          <w:fldChar w:fldCharType="begin"/>
        </w:r>
        <w:r>
          <w:instrText xml:space="preserve"> PAGEREF _Toc937 \h </w:instrText>
        </w:r>
        <w:r>
          <w:fldChar w:fldCharType="separate"/>
        </w:r>
        <w:r>
          <w:t>25</w:t>
        </w:r>
        <w:r>
          <w:fldChar w:fldCharType="end"/>
        </w:r>
      </w:hyperlink>
    </w:p>
    <w:p>
      <w:pPr>
        <w:pStyle w:val="TOC2"/>
        <w:tabs>
          <w:tab w:val="right" w:leader="dot" w:pos="8306"/>
        </w:tabs>
      </w:pPr>
      <w:hyperlink w:anchor="_Toc14137" w:history="1">
        <w:r>
          <w:rPr>
            <w:rFonts w:ascii="仿宋" w:eastAsia="仿宋" w:hAnsi="仿宋" w:cs="仿宋" w:hint="eastAsia"/>
            <w:lang w:eastAsia="zh-CN"/>
          </w:rPr>
          <w:t>(六)、防静电、触电防护及防雷措施</w:t>
        </w:r>
        <w:r>
          <w:tab/>
        </w:r>
        <w:r>
          <w:fldChar w:fldCharType="begin"/>
        </w:r>
        <w:r>
          <w:instrText xml:space="preserve"> PAGEREF _Toc14137 \h </w:instrText>
        </w:r>
        <w:r>
          <w:fldChar w:fldCharType="separate"/>
        </w:r>
        <w:r>
          <w:t>26</w:t>
        </w:r>
        <w:r>
          <w:fldChar w:fldCharType="end"/>
        </w:r>
      </w:hyperlink>
    </w:p>
    <w:p>
      <w:pPr>
        <w:pStyle w:val="TOC2"/>
        <w:tabs>
          <w:tab w:val="right" w:leader="dot" w:pos="8306"/>
        </w:tabs>
      </w:pPr>
      <w:hyperlink w:anchor="_Toc6624" w:history="1">
        <w:r>
          <w:rPr>
            <w:rFonts w:ascii="仿宋" w:eastAsia="仿宋" w:hAnsi="仿宋" w:cs="仿宋" w:hint="eastAsia"/>
            <w:lang w:eastAsia="zh-CN"/>
          </w:rPr>
          <w:t>(七)、机械设备安全保障措施</w:t>
        </w:r>
        <w:r>
          <w:tab/>
        </w:r>
        <w:r>
          <w:fldChar w:fldCharType="begin"/>
        </w:r>
        <w:r>
          <w:instrText xml:space="preserve"> PAGEREF _Toc6624 \h </w:instrText>
        </w:r>
        <w:r>
          <w:fldChar w:fldCharType="separate"/>
        </w:r>
        <w:r>
          <w:t>27</w:t>
        </w:r>
        <w:r>
          <w:fldChar w:fldCharType="end"/>
        </w:r>
      </w:hyperlink>
    </w:p>
    <w:p>
      <w:pPr>
        <w:pStyle w:val="TOC1"/>
        <w:tabs>
          <w:tab w:val="right" w:leader="dot" w:pos="8306"/>
        </w:tabs>
      </w:pPr>
      <w:hyperlink w:anchor="_Toc18324" w:history="1">
        <w:r>
          <w:rPr>
            <w:rFonts w:ascii="仿宋" w:eastAsia="仿宋" w:hAnsi="仿宋" w:cs="仿宋" w:hint="eastAsia"/>
            <w:lang w:eastAsia="zh-CN"/>
          </w:rPr>
          <w:t>八、特殊光学零件项目环境影响分析</w:t>
        </w:r>
        <w:r>
          <w:tab/>
        </w:r>
        <w:r>
          <w:fldChar w:fldCharType="begin"/>
        </w:r>
        <w:r>
          <w:instrText xml:space="preserve"> PAGEREF _Toc18324 \h </w:instrText>
        </w:r>
        <w:r>
          <w:fldChar w:fldCharType="separate"/>
        </w:r>
        <w:r>
          <w:t>29</w:t>
        </w:r>
        <w:r>
          <w:fldChar w:fldCharType="end"/>
        </w:r>
      </w:hyperlink>
    </w:p>
    <w:p>
      <w:pPr>
        <w:pStyle w:val="TOC2"/>
        <w:tabs>
          <w:tab w:val="right" w:leader="dot" w:pos="8306"/>
        </w:tabs>
      </w:pPr>
      <w:hyperlink w:anchor="_Toc5229" w:history="1">
        <w:r>
          <w:rPr>
            <w:rFonts w:ascii="仿宋" w:eastAsia="仿宋" w:hAnsi="仿宋" w:cs="仿宋" w:hint="eastAsia"/>
            <w:lang w:eastAsia="zh-CN"/>
          </w:rPr>
          <w:t>(一)、建设区域环境质量现状</w:t>
        </w:r>
        <w:r>
          <w:tab/>
        </w:r>
        <w:r>
          <w:fldChar w:fldCharType="begin"/>
        </w:r>
        <w:r>
          <w:instrText xml:space="preserve"> PAGEREF _Toc5229 \h </w:instrText>
        </w:r>
        <w:r>
          <w:fldChar w:fldCharType="separate"/>
        </w:r>
        <w:r>
          <w:t>29</w:t>
        </w:r>
        <w:r>
          <w:fldChar w:fldCharType="end"/>
        </w:r>
      </w:hyperlink>
    </w:p>
    <w:p>
      <w:pPr>
        <w:pStyle w:val="TOC2"/>
        <w:tabs>
          <w:tab w:val="right" w:leader="dot" w:pos="8306"/>
        </w:tabs>
      </w:pPr>
      <w:hyperlink w:anchor="_Toc26419" w:history="1">
        <w:r>
          <w:rPr>
            <w:rFonts w:ascii="仿宋" w:eastAsia="仿宋" w:hAnsi="仿宋" w:cs="仿宋" w:hint="eastAsia"/>
            <w:lang w:eastAsia="zh-CN"/>
          </w:rPr>
          <w:t>(二)、建设期环境保护</w:t>
        </w:r>
        <w:r>
          <w:tab/>
        </w:r>
        <w:r>
          <w:fldChar w:fldCharType="begin"/>
        </w:r>
        <w:r>
          <w:instrText xml:space="preserve"> PAGEREF _Toc26419 \h </w:instrText>
        </w:r>
        <w:r>
          <w:fldChar w:fldCharType="separate"/>
        </w:r>
        <w:r>
          <w:t>30</w:t>
        </w:r>
        <w:r>
          <w:fldChar w:fldCharType="end"/>
        </w:r>
      </w:hyperlink>
    </w:p>
    <w:p>
      <w:pPr>
        <w:pStyle w:val="TOC2"/>
        <w:tabs>
          <w:tab w:val="right" w:leader="dot" w:pos="8306"/>
        </w:tabs>
      </w:pPr>
      <w:hyperlink w:anchor="_Toc20831" w:history="1">
        <w:r>
          <w:rPr>
            <w:rFonts w:ascii="仿宋" w:eastAsia="仿宋" w:hAnsi="仿宋" w:cs="仿宋" w:hint="eastAsia"/>
            <w:lang w:eastAsia="zh-CN"/>
          </w:rPr>
          <w:t>(三)、运营期环境保护</w:t>
        </w:r>
        <w:r>
          <w:tab/>
        </w:r>
        <w:r>
          <w:fldChar w:fldCharType="begin"/>
        </w:r>
        <w:r>
          <w:instrText xml:space="preserve"> PAGEREF _Toc20831 \h </w:instrText>
        </w:r>
        <w:r>
          <w:fldChar w:fldCharType="separate"/>
        </w:r>
        <w:r>
          <w:t>32</w:t>
        </w:r>
        <w:r>
          <w:fldChar w:fldCharType="end"/>
        </w:r>
      </w:hyperlink>
    </w:p>
    <w:p>
      <w:pPr>
        <w:pStyle w:val="TOC2"/>
        <w:tabs>
          <w:tab w:val="right" w:leader="dot" w:pos="8306"/>
        </w:tabs>
      </w:pPr>
      <w:hyperlink w:anchor="_Toc19" w:history="1">
        <w:r>
          <w:rPr>
            <w:rFonts w:ascii="仿宋" w:eastAsia="仿宋" w:hAnsi="仿宋" w:cs="仿宋" w:hint="eastAsia"/>
            <w:lang w:eastAsia="zh-CN"/>
          </w:rPr>
          <w:t>(四)、特殊光学零件项目建设对区域经济的影响</w:t>
        </w:r>
        <w:r>
          <w:tab/>
        </w:r>
        <w:r>
          <w:fldChar w:fldCharType="begin"/>
        </w:r>
        <w:r>
          <w:instrText xml:space="preserve"> PAGEREF _Toc19 \h </w:instrText>
        </w:r>
        <w:r>
          <w:fldChar w:fldCharType="separate"/>
        </w:r>
        <w:r>
          <w:t>33</w:t>
        </w:r>
        <w:r>
          <w:fldChar w:fldCharType="end"/>
        </w:r>
      </w:hyperlink>
    </w:p>
    <w:p>
      <w:pPr>
        <w:pStyle w:val="TOC2"/>
        <w:tabs>
          <w:tab w:val="right" w:leader="dot" w:pos="8306"/>
        </w:tabs>
      </w:pPr>
      <w:hyperlink w:anchor="_Toc11841" w:history="1">
        <w:r>
          <w:rPr>
            <w:rFonts w:ascii="仿宋" w:eastAsia="仿宋" w:hAnsi="仿宋" w:cs="仿宋" w:hint="eastAsia"/>
            <w:lang w:eastAsia="zh-CN"/>
          </w:rPr>
          <w:t>(五)、废弃物处理</w:t>
        </w:r>
        <w:r>
          <w:tab/>
        </w:r>
        <w:r>
          <w:fldChar w:fldCharType="begin"/>
        </w:r>
        <w:r>
          <w:instrText xml:space="preserve"> PAGEREF _Toc11841 \h </w:instrText>
        </w:r>
        <w:r>
          <w:fldChar w:fldCharType="separate"/>
        </w:r>
        <w:r>
          <w:t>35</w:t>
        </w:r>
        <w:r>
          <w:fldChar w:fldCharType="end"/>
        </w:r>
      </w:hyperlink>
    </w:p>
    <w:p>
      <w:pPr>
        <w:pStyle w:val="TOC2"/>
        <w:tabs>
          <w:tab w:val="right" w:leader="dot" w:pos="8306"/>
        </w:tabs>
      </w:pPr>
      <w:hyperlink w:anchor="_Toc12044" w:history="1">
        <w:r>
          <w:rPr>
            <w:rFonts w:ascii="仿宋" w:eastAsia="仿宋" w:hAnsi="仿宋" w:cs="仿宋" w:hint="eastAsia"/>
            <w:lang w:eastAsia="zh-CN"/>
          </w:rPr>
          <w:t>(六)、特殊环境影响分析</w:t>
        </w:r>
        <w:r>
          <w:tab/>
        </w:r>
        <w:r>
          <w:fldChar w:fldCharType="begin"/>
        </w:r>
        <w:r>
          <w:instrText xml:space="preserve"> PAGEREF _Toc12044 \h </w:instrText>
        </w:r>
        <w:r>
          <w:fldChar w:fldCharType="separate"/>
        </w:r>
        <w:r>
          <w:t>36</w:t>
        </w:r>
        <w:r>
          <w:fldChar w:fldCharType="end"/>
        </w:r>
      </w:hyperlink>
    </w:p>
    <w:p>
      <w:pPr>
        <w:pStyle w:val="TOC2"/>
        <w:tabs>
          <w:tab w:val="right" w:leader="dot" w:pos="8306"/>
        </w:tabs>
      </w:pPr>
      <w:hyperlink w:anchor="_Toc7194" w:history="1">
        <w:r>
          <w:rPr>
            <w:rFonts w:ascii="仿宋" w:eastAsia="仿宋" w:hAnsi="仿宋" w:cs="仿宋" w:hint="eastAsia"/>
            <w:lang w:eastAsia="zh-CN"/>
          </w:rPr>
          <w:t>(七)、清洁生产</w:t>
        </w:r>
        <w:r>
          <w:tab/>
        </w:r>
        <w:r>
          <w:fldChar w:fldCharType="begin"/>
        </w:r>
        <w:r>
          <w:instrText xml:space="preserve"> PAGEREF _Toc7194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89" w:history="1">
        <w:r>
          <w:rPr>
            <w:rFonts w:ascii="仿宋" w:eastAsia="仿宋" w:hAnsi="仿宋" w:cs="仿宋" w:hint="eastAsia"/>
            <w:lang w:eastAsia="zh-CN"/>
          </w:rPr>
          <w:t>(八)、环境保护综合评价</w:t>
        </w:r>
        <w:r>
          <w:tab/>
        </w:r>
        <w:r>
          <w:fldChar w:fldCharType="begin"/>
        </w:r>
        <w:r>
          <w:instrText xml:space="preserve"> PAGEREF _Toc4689 \h </w:instrText>
        </w:r>
        <w:r>
          <w:fldChar w:fldCharType="separate"/>
        </w:r>
        <w:r>
          <w:t>38</w:t>
        </w:r>
        <w:r>
          <w:fldChar w:fldCharType="end"/>
        </w:r>
      </w:hyperlink>
    </w:p>
    <w:p>
      <w:pPr>
        <w:pStyle w:val="TOC1"/>
        <w:tabs>
          <w:tab w:val="right" w:leader="dot" w:pos="8306"/>
        </w:tabs>
      </w:pPr>
      <w:hyperlink w:anchor="_Toc5238" w:history="1">
        <w:r>
          <w:rPr>
            <w:rFonts w:ascii="仿宋" w:eastAsia="仿宋" w:hAnsi="仿宋" w:cs="仿宋" w:hint="eastAsia"/>
            <w:lang w:eastAsia="zh-CN"/>
          </w:rPr>
          <w:t>九、特殊光学零件项目经营效益</w:t>
        </w:r>
        <w:r>
          <w:tab/>
        </w:r>
        <w:r>
          <w:fldChar w:fldCharType="begin"/>
        </w:r>
        <w:r>
          <w:instrText xml:space="preserve"> PAGEREF _Toc5238 \h </w:instrText>
        </w:r>
        <w:r>
          <w:fldChar w:fldCharType="separate"/>
        </w:r>
        <w:r>
          <w:t>40</w:t>
        </w:r>
        <w:r>
          <w:fldChar w:fldCharType="end"/>
        </w:r>
      </w:hyperlink>
    </w:p>
    <w:p>
      <w:pPr>
        <w:pStyle w:val="TOC2"/>
        <w:tabs>
          <w:tab w:val="right" w:leader="dot" w:pos="8306"/>
        </w:tabs>
      </w:pPr>
      <w:hyperlink w:anchor="_Toc18654" w:history="1">
        <w:r>
          <w:rPr>
            <w:rFonts w:ascii="仿宋" w:eastAsia="仿宋" w:hAnsi="仿宋" w:cs="仿宋" w:hint="eastAsia"/>
            <w:lang w:eastAsia="zh-CN"/>
          </w:rPr>
          <w:t>(一)、经济评价财务测算</w:t>
        </w:r>
        <w:r>
          <w:tab/>
        </w:r>
        <w:r>
          <w:fldChar w:fldCharType="begin"/>
        </w:r>
        <w:r>
          <w:instrText xml:space="preserve"> PAGEREF _Toc18654 \h </w:instrText>
        </w:r>
        <w:r>
          <w:fldChar w:fldCharType="separate"/>
        </w:r>
        <w:r>
          <w:t>40</w:t>
        </w:r>
        <w:r>
          <w:fldChar w:fldCharType="end"/>
        </w:r>
      </w:hyperlink>
    </w:p>
    <w:p>
      <w:pPr>
        <w:pStyle w:val="TOC2"/>
        <w:tabs>
          <w:tab w:val="right" w:leader="dot" w:pos="8306"/>
        </w:tabs>
      </w:pPr>
      <w:hyperlink w:anchor="_Toc32658" w:history="1">
        <w:r>
          <w:rPr>
            <w:rFonts w:ascii="仿宋" w:eastAsia="仿宋" w:hAnsi="仿宋" w:cs="仿宋" w:hint="eastAsia"/>
            <w:lang w:eastAsia="zh-CN"/>
          </w:rPr>
          <w:t>(二)、特殊光学零件项目盈利能力分析</w:t>
        </w:r>
        <w:r>
          <w:tab/>
        </w:r>
        <w:r>
          <w:fldChar w:fldCharType="begin"/>
        </w:r>
        <w:r>
          <w:instrText xml:space="preserve"> PAGEREF _Toc32658 \h </w:instrText>
        </w:r>
        <w:r>
          <w:fldChar w:fldCharType="separate"/>
        </w:r>
        <w:r>
          <w:t>41</w:t>
        </w:r>
        <w:r>
          <w:fldChar w:fldCharType="end"/>
        </w:r>
      </w:hyperlink>
    </w:p>
    <w:p>
      <w:pPr>
        <w:pStyle w:val="TOC1"/>
        <w:tabs>
          <w:tab w:val="right" w:leader="dot" w:pos="8306"/>
        </w:tabs>
      </w:pPr>
      <w:hyperlink w:anchor="_Toc4704" w:history="1">
        <w:r>
          <w:rPr>
            <w:rFonts w:ascii="仿宋" w:eastAsia="仿宋" w:hAnsi="仿宋" w:cs="仿宋" w:hint="eastAsia"/>
            <w:lang w:eastAsia="zh-CN"/>
          </w:rPr>
          <w:t>十、特殊光学零件项目人力资源管理</w:t>
        </w:r>
        <w:r>
          <w:tab/>
        </w:r>
        <w:r>
          <w:fldChar w:fldCharType="begin"/>
        </w:r>
        <w:r>
          <w:instrText xml:space="preserve"> PAGEREF _Toc4704 \h </w:instrText>
        </w:r>
        <w:r>
          <w:fldChar w:fldCharType="separate"/>
        </w:r>
        <w:r>
          <w:t>42</w:t>
        </w:r>
        <w:r>
          <w:fldChar w:fldCharType="end"/>
        </w:r>
      </w:hyperlink>
    </w:p>
    <w:p>
      <w:pPr>
        <w:pStyle w:val="TOC2"/>
        <w:tabs>
          <w:tab w:val="right" w:leader="dot" w:pos="8306"/>
        </w:tabs>
      </w:pPr>
      <w:hyperlink w:anchor="_Toc23850" w:history="1">
        <w:r>
          <w:rPr>
            <w:rFonts w:ascii="仿宋" w:eastAsia="仿宋" w:hAnsi="仿宋" w:cs="仿宋" w:hint="eastAsia"/>
            <w:lang w:eastAsia="zh-CN"/>
          </w:rPr>
          <w:t>(一)、建立健全的预算管理制度</w:t>
        </w:r>
        <w:r>
          <w:tab/>
        </w:r>
        <w:r>
          <w:fldChar w:fldCharType="begin"/>
        </w:r>
        <w:r>
          <w:instrText xml:space="preserve"> PAGEREF _Toc23850 \h </w:instrText>
        </w:r>
        <w:r>
          <w:fldChar w:fldCharType="separate"/>
        </w:r>
        <w:r>
          <w:t>42</w:t>
        </w:r>
        <w:r>
          <w:fldChar w:fldCharType="end"/>
        </w:r>
      </w:hyperlink>
    </w:p>
    <w:p>
      <w:pPr>
        <w:pStyle w:val="TOC2"/>
        <w:tabs>
          <w:tab w:val="right" w:leader="dot" w:pos="8306"/>
        </w:tabs>
      </w:pPr>
      <w:hyperlink w:anchor="_Toc15197" w:history="1">
        <w:r>
          <w:rPr>
            <w:rFonts w:ascii="仿宋" w:eastAsia="仿宋" w:hAnsi="仿宋" w:cs="仿宋" w:hint="eastAsia"/>
            <w:lang w:eastAsia="zh-CN"/>
          </w:rPr>
          <w:t>(二)、加强资金流动监控</w:t>
        </w:r>
        <w:r>
          <w:tab/>
        </w:r>
        <w:r>
          <w:fldChar w:fldCharType="begin"/>
        </w:r>
        <w:r>
          <w:instrText xml:space="preserve"> PAGEREF _Toc15197 \h </w:instrText>
        </w:r>
        <w:r>
          <w:fldChar w:fldCharType="separate"/>
        </w:r>
        <w:r>
          <w:t>43</w:t>
        </w:r>
        <w:r>
          <w:fldChar w:fldCharType="end"/>
        </w:r>
      </w:hyperlink>
    </w:p>
    <w:p>
      <w:pPr>
        <w:pStyle w:val="TOC2"/>
        <w:tabs>
          <w:tab w:val="right" w:leader="dot" w:pos="8306"/>
        </w:tabs>
      </w:pPr>
      <w:hyperlink w:anchor="_Toc19581" w:history="1">
        <w:r>
          <w:rPr>
            <w:rFonts w:ascii="仿宋" w:eastAsia="仿宋" w:hAnsi="仿宋" w:cs="仿宋" w:hint="eastAsia"/>
            <w:lang w:eastAsia="zh-CN"/>
          </w:rPr>
          <w:t>(三)、制定完善的风险控制机制</w:t>
        </w:r>
        <w:r>
          <w:tab/>
        </w:r>
        <w:r>
          <w:fldChar w:fldCharType="begin"/>
        </w:r>
        <w:r>
          <w:instrText xml:space="preserve"> PAGEREF _Toc19581 \h </w:instrText>
        </w:r>
        <w:r>
          <w:fldChar w:fldCharType="separate"/>
        </w:r>
        <w:r>
          <w:t>44</w:t>
        </w:r>
        <w:r>
          <w:fldChar w:fldCharType="end"/>
        </w:r>
      </w:hyperlink>
    </w:p>
    <w:p>
      <w:pPr>
        <w:pStyle w:val="TOC2"/>
        <w:tabs>
          <w:tab w:val="right" w:leader="dot" w:pos="8306"/>
        </w:tabs>
      </w:pPr>
      <w:hyperlink w:anchor="_Toc8105" w:history="1">
        <w:r>
          <w:rPr>
            <w:rFonts w:ascii="仿宋" w:eastAsia="仿宋" w:hAnsi="仿宋" w:cs="仿宋" w:hint="eastAsia"/>
            <w:lang w:eastAsia="zh-CN"/>
          </w:rPr>
          <w:t>(四)、优化成本管理</w:t>
        </w:r>
        <w:r>
          <w:tab/>
        </w:r>
        <w:r>
          <w:fldChar w:fldCharType="begin"/>
        </w:r>
        <w:r>
          <w:instrText xml:space="preserve"> PAGEREF _Toc8105 \h </w:instrText>
        </w:r>
        <w:r>
          <w:fldChar w:fldCharType="separate"/>
        </w:r>
        <w:r>
          <w:t>46</w:t>
        </w:r>
        <w:r>
          <w:fldChar w:fldCharType="end"/>
        </w:r>
      </w:hyperlink>
    </w:p>
    <w:p>
      <w:pPr>
        <w:pStyle w:val="TOC1"/>
        <w:tabs>
          <w:tab w:val="right" w:leader="dot" w:pos="8306"/>
        </w:tabs>
      </w:pPr>
      <w:hyperlink w:anchor="_Toc13680" w:history="1">
        <w:r>
          <w:rPr>
            <w:rFonts w:ascii="仿宋" w:eastAsia="仿宋" w:hAnsi="仿宋" w:cs="仿宋" w:hint="eastAsia"/>
            <w:lang w:eastAsia="zh-CN"/>
          </w:rPr>
          <w:t>十一、特殊光学零件项目投资规划</w:t>
        </w:r>
        <w:r>
          <w:tab/>
        </w:r>
        <w:r>
          <w:fldChar w:fldCharType="begin"/>
        </w:r>
        <w:r>
          <w:instrText xml:space="preserve"> PAGEREF _Toc13680 \h </w:instrText>
        </w:r>
        <w:r>
          <w:fldChar w:fldCharType="separate"/>
        </w:r>
        <w:r>
          <w:t>47</w:t>
        </w:r>
        <w:r>
          <w:fldChar w:fldCharType="end"/>
        </w:r>
      </w:hyperlink>
    </w:p>
    <w:p>
      <w:pPr>
        <w:pStyle w:val="TOC2"/>
        <w:tabs>
          <w:tab w:val="right" w:leader="dot" w:pos="8306"/>
        </w:tabs>
      </w:pPr>
      <w:hyperlink w:anchor="_Toc7527" w:history="1">
        <w:r>
          <w:rPr>
            <w:rFonts w:ascii="仿宋" w:eastAsia="仿宋" w:hAnsi="仿宋" w:cs="仿宋" w:hint="eastAsia"/>
            <w:lang w:eastAsia="zh-CN"/>
          </w:rPr>
          <w:t>(一)、特殊光学零件项目总投资估算</w:t>
        </w:r>
        <w:r>
          <w:tab/>
        </w:r>
        <w:r>
          <w:fldChar w:fldCharType="begin"/>
        </w:r>
        <w:r>
          <w:instrText xml:space="preserve"> PAGEREF _Toc7527 \h </w:instrText>
        </w:r>
        <w:r>
          <w:fldChar w:fldCharType="separate"/>
        </w:r>
        <w:r>
          <w:t>47</w:t>
        </w:r>
        <w:r>
          <w:fldChar w:fldCharType="end"/>
        </w:r>
      </w:hyperlink>
    </w:p>
    <w:p>
      <w:pPr>
        <w:pStyle w:val="TOC2"/>
        <w:tabs>
          <w:tab w:val="right" w:leader="dot" w:pos="8306"/>
        </w:tabs>
      </w:pPr>
      <w:hyperlink w:anchor="_Toc9229" w:history="1">
        <w:r>
          <w:rPr>
            <w:rFonts w:ascii="仿宋" w:eastAsia="仿宋" w:hAnsi="仿宋" w:cs="仿宋" w:hint="eastAsia"/>
            <w:lang w:eastAsia="zh-CN"/>
          </w:rPr>
          <w:t>(二)、资金筹措</w:t>
        </w:r>
        <w:r>
          <w:tab/>
        </w:r>
        <w:r>
          <w:fldChar w:fldCharType="begin"/>
        </w:r>
        <w:r>
          <w:instrText xml:space="preserve"> PAGEREF _Toc9229 \h </w:instrText>
        </w:r>
        <w:r>
          <w:fldChar w:fldCharType="separate"/>
        </w:r>
        <w:r>
          <w:t>49</w:t>
        </w:r>
        <w:r>
          <w:fldChar w:fldCharType="end"/>
        </w:r>
      </w:hyperlink>
    </w:p>
    <w:p>
      <w:pPr>
        <w:pStyle w:val="TOC1"/>
        <w:tabs>
          <w:tab w:val="right" w:leader="dot" w:pos="8306"/>
        </w:tabs>
      </w:pPr>
      <w:hyperlink w:anchor="_Toc25894" w:history="1">
        <w:r>
          <w:rPr>
            <w:rFonts w:ascii="仿宋" w:eastAsia="仿宋" w:hAnsi="仿宋" w:cs="仿宋" w:hint="eastAsia"/>
            <w:lang w:eastAsia="zh-CN"/>
          </w:rPr>
          <w:t>十二、特殊光学零件项目计划安排</w:t>
        </w:r>
        <w:r>
          <w:tab/>
        </w:r>
        <w:r>
          <w:fldChar w:fldCharType="begin"/>
        </w:r>
        <w:r>
          <w:instrText xml:space="preserve"> PAGEREF _Toc25894 \h </w:instrText>
        </w:r>
        <w:r>
          <w:fldChar w:fldCharType="separate"/>
        </w:r>
        <w:r>
          <w:t>49</w:t>
        </w:r>
        <w:r>
          <w:fldChar w:fldCharType="end"/>
        </w:r>
      </w:hyperlink>
    </w:p>
    <w:p>
      <w:pPr>
        <w:pStyle w:val="TOC2"/>
        <w:tabs>
          <w:tab w:val="right" w:leader="dot" w:pos="8306"/>
        </w:tabs>
      </w:pPr>
      <w:hyperlink w:anchor="_Toc12459" w:history="1">
        <w:r>
          <w:rPr>
            <w:rFonts w:ascii="仿宋" w:eastAsia="仿宋" w:hAnsi="仿宋" w:cs="仿宋" w:hint="eastAsia"/>
            <w:lang w:eastAsia="zh-CN"/>
          </w:rPr>
          <w:t>(一)、建设周期</w:t>
        </w:r>
        <w:r>
          <w:tab/>
        </w:r>
        <w:r>
          <w:fldChar w:fldCharType="begin"/>
        </w:r>
        <w:r>
          <w:instrText xml:space="preserve"> PAGEREF _Toc12459 \h </w:instrText>
        </w:r>
        <w:r>
          <w:fldChar w:fldCharType="separate"/>
        </w:r>
        <w:r>
          <w:t>49</w:t>
        </w:r>
        <w:r>
          <w:fldChar w:fldCharType="end"/>
        </w:r>
      </w:hyperlink>
    </w:p>
    <w:p>
      <w:pPr>
        <w:pStyle w:val="TOC2"/>
        <w:tabs>
          <w:tab w:val="right" w:leader="dot" w:pos="8306"/>
        </w:tabs>
      </w:pPr>
      <w:hyperlink w:anchor="_Toc14301" w:history="1">
        <w:r>
          <w:rPr>
            <w:rFonts w:ascii="仿宋" w:eastAsia="仿宋" w:hAnsi="仿宋" w:cs="仿宋" w:hint="eastAsia"/>
            <w:lang w:eastAsia="zh-CN"/>
          </w:rPr>
          <w:t>(二)、建设进度</w:t>
        </w:r>
        <w:r>
          <w:tab/>
        </w:r>
        <w:r>
          <w:fldChar w:fldCharType="begin"/>
        </w:r>
        <w:r>
          <w:instrText xml:space="preserve"> PAGEREF _Toc14301 \h </w:instrText>
        </w:r>
        <w:r>
          <w:fldChar w:fldCharType="separate"/>
        </w:r>
        <w:r>
          <w:t>50</w:t>
        </w:r>
        <w:r>
          <w:fldChar w:fldCharType="end"/>
        </w:r>
      </w:hyperlink>
    </w:p>
    <w:p>
      <w:pPr>
        <w:pStyle w:val="TOC2"/>
        <w:tabs>
          <w:tab w:val="right" w:leader="dot" w:pos="8306"/>
        </w:tabs>
      </w:pPr>
      <w:hyperlink w:anchor="_Toc25205" w:history="1">
        <w:r>
          <w:rPr>
            <w:rFonts w:ascii="仿宋" w:eastAsia="仿宋" w:hAnsi="仿宋" w:cs="仿宋" w:hint="eastAsia"/>
            <w:lang w:eastAsia="zh-CN"/>
          </w:rPr>
          <w:t>(三)、进度安排注意事项</w:t>
        </w:r>
        <w:r>
          <w:tab/>
        </w:r>
        <w:r>
          <w:fldChar w:fldCharType="begin"/>
        </w:r>
        <w:r>
          <w:instrText xml:space="preserve"> PAGEREF _Toc25205 \h </w:instrText>
        </w:r>
        <w:r>
          <w:fldChar w:fldCharType="separate"/>
        </w:r>
        <w:r>
          <w:t>51</w:t>
        </w:r>
        <w:r>
          <w:fldChar w:fldCharType="end"/>
        </w:r>
      </w:hyperlink>
    </w:p>
    <w:p>
      <w:pPr>
        <w:pStyle w:val="TOC2"/>
        <w:tabs>
          <w:tab w:val="right" w:leader="dot" w:pos="8306"/>
        </w:tabs>
      </w:pPr>
      <w:hyperlink w:anchor="_Toc27090" w:history="1">
        <w:r>
          <w:rPr>
            <w:rFonts w:ascii="仿宋" w:eastAsia="仿宋" w:hAnsi="仿宋" w:cs="仿宋" w:hint="eastAsia"/>
            <w:lang w:eastAsia="zh-CN"/>
          </w:rPr>
          <w:t>(四)、人力资源配置</w:t>
        </w:r>
        <w:r>
          <w:tab/>
        </w:r>
        <w:r>
          <w:fldChar w:fldCharType="begin"/>
        </w:r>
        <w:r>
          <w:instrText xml:space="preserve"> PAGEREF _Toc27090 \h </w:instrText>
        </w:r>
        <w:r>
          <w:fldChar w:fldCharType="separate"/>
        </w:r>
        <w:r>
          <w:t>53</w:t>
        </w:r>
        <w:r>
          <w:fldChar w:fldCharType="end"/>
        </w:r>
      </w:hyperlink>
    </w:p>
    <w:p>
      <w:pPr>
        <w:pStyle w:val="TOC1"/>
        <w:tabs>
          <w:tab w:val="right" w:leader="dot" w:pos="8306"/>
        </w:tabs>
      </w:pPr>
      <w:hyperlink w:anchor="_Toc10043" w:history="1">
        <w:r>
          <w:rPr>
            <w:rFonts w:ascii="仿宋" w:eastAsia="仿宋" w:hAnsi="仿宋" w:cs="仿宋" w:hint="eastAsia"/>
            <w:lang w:eastAsia="zh-CN"/>
          </w:rPr>
          <w:t>十三、利益相关者分析与沟通计划</w:t>
        </w:r>
        <w:r>
          <w:tab/>
        </w:r>
        <w:r>
          <w:fldChar w:fldCharType="begin"/>
        </w:r>
        <w:r>
          <w:instrText xml:space="preserve"> PAGEREF _Toc10043 \h </w:instrText>
        </w:r>
        <w:r>
          <w:fldChar w:fldCharType="separate"/>
        </w:r>
        <w:r>
          <w:t>53</w:t>
        </w:r>
        <w:r>
          <w:fldChar w:fldCharType="end"/>
        </w:r>
      </w:hyperlink>
    </w:p>
    <w:p>
      <w:pPr>
        <w:pStyle w:val="TOC2"/>
        <w:tabs>
          <w:tab w:val="right" w:leader="dot" w:pos="8306"/>
        </w:tabs>
      </w:pPr>
      <w:hyperlink w:anchor="_Toc31154" w:history="1">
        <w:r>
          <w:rPr>
            <w:rFonts w:ascii="仿宋" w:eastAsia="仿宋" w:hAnsi="仿宋" w:cs="仿宋" w:hint="eastAsia"/>
            <w:lang w:eastAsia="zh-CN"/>
          </w:rPr>
          <w:t>(一)、利益相关者分析</w:t>
        </w:r>
        <w:r>
          <w:tab/>
        </w:r>
        <w:r>
          <w:fldChar w:fldCharType="begin"/>
        </w:r>
        <w:r>
          <w:instrText xml:space="preserve"> PAGEREF _Toc31154 \h </w:instrText>
        </w:r>
        <w:r>
          <w:fldChar w:fldCharType="separate"/>
        </w:r>
        <w:r>
          <w:t>53</w:t>
        </w:r>
        <w:r>
          <w:fldChar w:fldCharType="end"/>
        </w:r>
      </w:hyperlink>
    </w:p>
    <w:p>
      <w:pPr>
        <w:pStyle w:val="TOC2"/>
        <w:tabs>
          <w:tab w:val="right" w:leader="dot" w:pos="8306"/>
        </w:tabs>
      </w:pPr>
      <w:hyperlink w:anchor="_Toc4778" w:history="1">
        <w:r>
          <w:rPr>
            <w:rFonts w:ascii="仿宋" w:eastAsia="仿宋" w:hAnsi="仿宋" w:cs="仿宋" w:hint="eastAsia"/>
            <w:lang w:eastAsia="zh-CN"/>
          </w:rPr>
          <w:t>(二)、沟通计划</w:t>
        </w:r>
        <w:r>
          <w:tab/>
        </w:r>
        <w:r>
          <w:fldChar w:fldCharType="begin"/>
        </w:r>
        <w:r>
          <w:instrText xml:space="preserve"> PAGEREF _Toc4778 \h </w:instrText>
        </w:r>
        <w:r>
          <w:fldChar w:fldCharType="separate"/>
        </w:r>
        <w:r>
          <w:t>55</w:t>
        </w:r>
        <w:r>
          <w:fldChar w:fldCharType="end"/>
        </w:r>
      </w:hyperlink>
    </w:p>
    <w:p>
      <w:pPr>
        <w:pStyle w:val="TOC1"/>
        <w:tabs>
          <w:tab w:val="right" w:leader="dot" w:pos="8306"/>
        </w:tabs>
      </w:pPr>
      <w:hyperlink w:anchor="_Toc17758" w:history="1">
        <w:r>
          <w:rPr>
            <w:rFonts w:ascii="仿宋" w:eastAsia="仿宋" w:hAnsi="仿宋" w:cs="仿宋" w:hint="eastAsia"/>
            <w:lang w:eastAsia="zh-CN"/>
          </w:rPr>
          <w:t>十四、供应链管理</w:t>
        </w:r>
        <w:r>
          <w:tab/>
        </w:r>
        <w:r>
          <w:fldChar w:fldCharType="begin"/>
        </w:r>
        <w:r>
          <w:instrText xml:space="preserve"> PAGEREF _Toc17758 \h </w:instrText>
        </w:r>
        <w:r>
          <w:fldChar w:fldCharType="separate"/>
        </w:r>
        <w:r>
          <w:t>56</w:t>
        </w:r>
        <w:r>
          <w:fldChar w:fldCharType="end"/>
        </w:r>
      </w:hyperlink>
    </w:p>
    <w:p>
      <w:pPr>
        <w:pStyle w:val="TOC2"/>
        <w:tabs>
          <w:tab w:val="right" w:leader="dot" w:pos="8306"/>
        </w:tabs>
      </w:pPr>
      <w:hyperlink w:anchor="_Toc26716" w:history="1">
        <w:r>
          <w:rPr>
            <w:rFonts w:ascii="仿宋" w:eastAsia="仿宋" w:hAnsi="仿宋" w:cs="仿宋" w:hint="eastAsia"/>
            <w:lang w:eastAsia="zh-CN"/>
          </w:rPr>
          <w:t>(一)、供应链战略规划</w:t>
        </w:r>
        <w:r>
          <w:tab/>
        </w:r>
        <w:r>
          <w:fldChar w:fldCharType="begin"/>
        </w:r>
        <w:r>
          <w:instrText xml:space="preserve"> PAGEREF _Toc26716 \h </w:instrText>
        </w:r>
        <w:r>
          <w:fldChar w:fldCharType="separate"/>
        </w:r>
        <w:r>
          <w:t>56</w:t>
        </w:r>
        <w:r>
          <w:fldChar w:fldCharType="end"/>
        </w:r>
      </w:hyperlink>
    </w:p>
    <w:p>
      <w:pPr>
        <w:pStyle w:val="TOC2"/>
        <w:tabs>
          <w:tab w:val="right" w:leader="dot" w:pos="8306"/>
        </w:tabs>
      </w:pPr>
      <w:hyperlink w:anchor="_Toc29249" w:history="1">
        <w:r>
          <w:rPr>
            <w:rFonts w:ascii="仿宋" w:eastAsia="仿宋" w:hAnsi="仿宋" w:cs="仿宋" w:hint="eastAsia"/>
            <w:lang w:eastAsia="zh-CN"/>
          </w:rPr>
          <w:t>(二)、供应商选择与合作</w:t>
        </w:r>
        <w:r>
          <w:tab/>
        </w:r>
        <w:r>
          <w:fldChar w:fldCharType="begin"/>
        </w:r>
        <w:r>
          <w:instrText xml:space="preserve"> PAGEREF _Toc29249 \h </w:instrText>
        </w:r>
        <w:r>
          <w:fldChar w:fldCharType="separate"/>
        </w:r>
        <w:r>
          <w:t>57</w:t>
        </w:r>
        <w:r>
          <w:fldChar w:fldCharType="end"/>
        </w:r>
      </w:hyperlink>
    </w:p>
    <w:p>
      <w:pPr>
        <w:pStyle w:val="TOC2"/>
        <w:tabs>
          <w:tab w:val="right" w:leader="dot" w:pos="8306"/>
        </w:tabs>
      </w:pPr>
      <w:hyperlink w:anchor="_Toc20326" w:history="1">
        <w:r>
          <w:rPr>
            <w:rFonts w:ascii="仿宋" w:eastAsia="仿宋" w:hAnsi="仿宋" w:cs="仿宋" w:hint="eastAsia"/>
            <w:lang w:eastAsia="zh-CN"/>
          </w:rPr>
          <w:t>(三)、物流与库存管理</w:t>
        </w:r>
        <w:r>
          <w:tab/>
        </w:r>
        <w:r>
          <w:fldChar w:fldCharType="begin"/>
        </w:r>
        <w:r>
          <w:instrText xml:space="preserve"> PAGEREF _Toc20326 \h </w:instrText>
        </w:r>
        <w:r>
          <w:fldChar w:fldCharType="separate"/>
        </w:r>
        <w:r>
          <w:t>59</w:t>
        </w:r>
        <w:r>
          <w:fldChar w:fldCharType="end"/>
        </w:r>
      </w:hyperlink>
    </w:p>
    <w:p>
      <w:pPr>
        <w:pStyle w:val="TOC1"/>
        <w:tabs>
          <w:tab w:val="right" w:leader="dot" w:pos="8306"/>
        </w:tabs>
      </w:pPr>
      <w:hyperlink w:anchor="_Toc3366" w:history="1">
        <w:r>
          <w:rPr>
            <w:rFonts w:ascii="仿宋" w:eastAsia="仿宋" w:hAnsi="仿宋" w:cs="仿宋" w:hint="eastAsia"/>
            <w:lang w:eastAsia="zh-CN"/>
          </w:rPr>
          <w:t>十五、营销与推广策略</w:t>
        </w:r>
        <w:r>
          <w:tab/>
        </w:r>
        <w:r>
          <w:fldChar w:fldCharType="begin"/>
        </w:r>
        <w:r>
          <w:instrText xml:space="preserve"> PAGEREF _Toc3366 \h </w:instrText>
        </w:r>
        <w:r>
          <w:fldChar w:fldCharType="separate"/>
        </w:r>
        <w:r>
          <w:t>60</w:t>
        </w:r>
        <w:r>
          <w:fldChar w:fldCharType="end"/>
        </w:r>
      </w:hyperlink>
    </w:p>
    <w:p>
      <w:pPr>
        <w:pStyle w:val="TOC2"/>
        <w:tabs>
          <w:tab w:val="right" w:leader="dot" w:pos="8306"/>
        </w:tabs>
      </w:pPr>
      <w:hyperlink w:anchor="_Toc17226" w:history="1">
        <w:r>
          <w:rPr>
            <w:rFonts w:ascii="仿宋" w:eastAsia="仿宋" w:hAnsi="仿宋" w:cs="仿宋" w:hint="eastAsia"/>
            <w:lang w:eastAsia="zh-CN"/>
          </w:rPr>
          <w:t>(一)、产品/服务定位与特点</w:t>
        </w:r>
        <w:r>
          <w:tab/>
        </w:r>
        <w:r>
          <w:fldChar w:fldCharType="begin"/>
        </w:r>
        <w:r>
          <w:instrText xml:space="preserve"> PAGEREF _Toc17226 \h </w:instrText>
        </w:r>
        <w:r>
          <w:fldChar w:fldCharType="separate"/>
        </w:r>
        <w:r>
          <w:t>60</w:t>
        </w:r>
        <w:r>
          <w:fldChar w:fldCharType="end"/>
        </w:r>
      </w:hyperlink>
    </w:p>
    <w:p>
      <w:pPr>
        <w:pStyle w:val="TOC2"/>
        <w:tabs>
          <w:tab w:val="right" w:leader="dot" w:pos="8306"/>
        </w:tabs>
      </w:pPr>
      <w:hyperlink w:anchor="_Toc17892" w:history="1">
        <w:r>
          <w:rPr>
            <w:rFonts w:ascii="仿宋" w:eastAsia="仿宋" w:hAnsi="仿宋" w:cs="仿宋" w:hint="eastAsia"/>
            <w:lang w:eastAsia="zh-CN"/>
          </w:rPr>
          <w:t>(二)、市场定位与竞争分析</w:t>
        </w:r>
        <w:r>
          <w:tab/>
        </w:r>
        <w:r>
          <w:fldChar w:fldCharType="begin"/>
        </w:r>
        <w:r>
          <w:instrText xml:space="preserve"> PAGEREF _Toc17892 \h </w:instrText>
        </w:r>
        <w:r>
          <w:fldChar w:fldCharType="separate"/>
        </w:r>
        <w:r>
          <w:t>61</w:t>
        </w:r>
        <w:r>
          <w:fldChar w:fldCharType="end"/>
        </w:r>
      </w:hyperlink>
    </w:p>
    <w:p>
      <w:pPr>
        <w:pStyle w:val="TOC2"/>
        <w:tabs>
          <w:tab w:val="right" w:leader="dot" w:pos="8306"/>
        </w:tabs>
      </w:pPr>
      <w:hyperlink w:anchor="_Toc13683" w:history="1">
        <w:r>
          <w:rPr>
            <w:rFonts w:ascii="仿宋" w:eastAsia="仿宋" w:hAnsi="仿宋" w:cs="仿宋" w:hint="eastAsia"/>
            <w:lang w:eastAsia="zh-CN"/>
          </w:rPr>
          <w:t>(三)、营销渠道与策略</w:t>
        </w:r>
        <w:r>
          <w:tab/>
        </w:r>
        <w:r>
          <w:fldChar w:fldCharType="begin"/>
        </w:r>
        <w:r>
          <w:instrText xml:space="preserve"> PAGEREF _Toc13683 \h </w:instrText>
        </w:r>
        <w:r>
          <w:fldChar w:fldCharType="separate"/>
        </w:r>
        <w:r>
          <w:t>63</w:t>
        </w:r>
        <w:r>
          <w:fldChar w:fldCharType="end"/>
        </w:r>
      </w:hyperlink>
    </w:p>
    <w:p>
      <w:pPr>
        <w:pStyle w:val="TOC2"/>
        <w:tabs>
          <w:tab w:val="right" w:leader="dot" w:pos="8306"/>
        </w:tabs>
      </w:pPr>
      <w:hyperlink w:anchor="_Toc3427" w:history="1">
        <w:r>
          <w:rPr>
            <w:rFonts w:ascii="仿宋" w:eastAsia="仿宋" w:hAnsi="仿宋" w:cs="仿宋" w:hint="eastAsia"/>
            <w:lang w:eastAsia="zh-CN"/>
          </w:rPr>
          <w:t>(四)、推广与宣传活动</w:t>
        </w:r>
        <w:r>
          <w:tab/>
        </w:r>
        <w:r>
          <w:fldChar w:fldCharType="begin"/>
        </w:r>
        <w:r>
          <w:instrText xml:space="preserve"> PAGEREF _Toc3427 \h </w:instrText>
        </w:r>
        <w:r>
          <w:fldChar w:fldCharType="separate"/>
        </w:r>
        <w:r>
          <w:t>64</w:t>
        </w:r>
        <w:r>
          <w:fldChar w:fldCharType="end"/>
        </w:r>
      </w:hyperlink>
    </w:p>
    <w:p>
      <w:pPr>
        <w:pStyle w:val="TOC1"/>
        <w:tabs>
          <w:tab w:val="right" w:leader="dot" w:pos="8306"/>
        </w:tabs>
      </w:pPr>
      <w:hyperlink w:anchor="_Toc11178" w:history="1">
        <w:r>
          <w:rPr>
            <w:rFonts w:ascii="仿宋" w:eastAsia="仿宋" w:hAnsi="仿宋" w:cs="仿宋" w:hint="eastAsia"/>
            <w:lang w:eastAsia="zh-CN"/>
          </w:rPr>
          <w:t>十六、特殊光学零件项目实施时间节点</w:t>
        </w:r>
        <w:r>
          <w:tab/>
        </w:r>
        <w:r>
          <w:fldChar w:fldCharType="begin"/>
        </w:r>
        <w:r>
          <w:instrText xml:space="preserve"> PAGEREF _Toc11178 \h </w:instrText>
        </w:r>
        <w:r>
          <w:fldChar w:fldCharType="separate"/>
        </w:r>
        <w:r>
          <w:t>69</w:t>
        </w:r>
        <w:r>
          <w:fldChar w:fldCharType="end"/>
        </w:r>
      </w:hyperlink>
    </w:p>
    <w:p>
      <w:pPr>
        <w:pStyle w:val="TOC2"/>
        <w:tabs>
          <w:tab w:val="right" w:leader="dot" w:pos="8306"/>
        </w:tabs>
      </w:pPr>
      <w:hyperlink w:anchor="_Toc20674" w:history="1">
        <w:r>
          <w:rPr>
            <w:rFonts w:ascii="仿宋" w:eastAsia="仿宋" w:hAnsi="仿宋" w:cs="仿宋" w:hint="eastAsia"/>
            <w:lang w:eastAsia="zh-CN"/>
          </w:rPr>
          <w:t>(一)、特殊光学零件项目启动阶段时间节点</w:t>
        </w:r>
        <w:r>
          <w:tab/>
        </w:r>
        <w:r>
          <w:fldChar w:fldCharType="begin"/>
        </w:r>
        <w:r>
          <w:instrText xml:space="preserve"> PAGEREF _Toc20674 \h </w:instrText>
        </w:r>
        <w:r>
          <w:fldChar w:fldCharType="separate"/>
        </w:r>
        <w:r>
          <w:t>69</w:t>
        </w:r>
        <w:r>
          <w:fldChar w:fldCharType="end"/>
        </w:r>
      </w:hyperlink>
    </w:p>
    <w:p>
      <w:pPr>
        <w:pStyle w:val="TOC2"/>
        <w:tabs>
          <w:tab w:val="right" w:leader="dot" w:pos="8306"/>
        </w:tabs>
      </w:pPr>
      <w:hyperlink w:anchor="_Toc19238" w:history="1">
        <w:r>
          <w:rPr>
            <w:rFonts w:ascii="仿宋" w:eastAsia="仿宋" w:hAnsi="仿宋" w:cs="仿宋" w:hint="eastAsia"/>
            <w:lang w:eastAsia="zh-CN"/>
          </w:rPr>
          <w:t>(二)、特殊光学零件项目执行阶段时间节点</w:t>
        </w:r>
        <w:r>
          <w:tab/>
        </w:r>
        <w:r>
          <w:fldChar w:fldCharType="begin"/>
        </w:r>
        <w:r>
          <w:instrText xml:space="preserve"> PAGEREF _Toc19238 \h </w:instrText>
        </w:r>
        <w:r>
          <w:fldChar w:fldCharType="separate"/>
        </w:r>
        <w:r>
          <w:t>70</w:t>
        </w:r>
        <w:r>
          <w:fldChar w:fldCharType="end"/>
        </w:r>
      </w:hyperlink>
    </w:p>
    <w:p>
      <w:pPr>
        <w:pStyle w:val="TOC2"/>
        <w:tabs>
          <w:tab w:val="right" w:leader="dot" w:pos="8306"/>
        </w:tabs>
      </w:pPr>
      <w:hyperlink w:anchor="_Toc8866" w:history="1">
        <w:r>
          <w:rPr>
            <w:rFonts w:ascii="仿宋" w:eastAsia="仿宋" w:hAnsi="仿宋" w:cs="仿宋" w:hint="eastAsia"/>
            <w:lang w:eastAsia="zh-CN"/>
          </w:rPr>
          <w:t>(三)、特殊光学零件项目完成阶段时间节点</w:t>
        </w:r>
        <w:r>
          <w:tab/>
        </w:r>
        <w:r>
          <w:fldChar w:fldCharType="begin"/>
        </w:r>
        <w:r>
          <w:instrText xml:space="preserve"> PAGEREF _Toc8866 \h </w:instrText>
        </w:r>
        <w:r>
          <w:fldChar w:fldCharType="separate"/>
        </w:r>
        <w:r>
          <w:t>71</w:t>
        </w:r>
        <w:r>
          <w:fldChar w:fldCharType="end"/>
        </w:r>
      </w:hyperlink>
    </w:p>
    <w:p>
      <w:pPr>
        <w:pStyle w:val="TOC1"/>
        <w:tabs>
          <w:tab w:val="right" w:leader="dot" w:pos="8306"/>
        </w:tabs>
      </w:pPr>
      <w:hyperlink w:anchor="_Toc32037" w:history="1">
        <w:r>
          <w:rPr>
            <w:rFonts w:ascii="仿宋" w:eastAsia="仿宋" w:hAnsi="仿宋" w:cs="仿宋" w:hint="eastAsia"/>
            <w:lang w:eastAsia="zh-CN"/>
          </w:rPr>
          <w:t>十七、特殊光学零件项目工程方案分析</w:t>
        </w:r>
        <w:r>
          <w:tab/>
        </w:r>
        <w:r>
          <w:fldChar w:fldCharType="begin"/>
        </w:r>
        <w:r>
          <w:instrText xml:space="preserve"> PAGEREF _Toc32037 \h </w:instrText>
        </w:r>
        <w:r>
          <w:fldChar w:fldCharType="separate"/>
        </w:r>
        <w:r>
          <w:t>72</w:t>
        </w:r>
        <w:r>
          <w:fldChar w:fldCharType="end"/>
        </w:r>
      </w:hyperlink>
    </w:p>
    <w:p>
      <w:pPr>
        <w:pStyle w:val="TOC2"/>
        <w:tabs>
          <w:tab w:val="right" w:leader="dot" w:pos="8306"/>
        </w:tabs>
      </w:pPr>
      <w:hyperlink w:anchor="_Toc27624" w:history="1">
        <w:r>
          <w:rPr>
            <w:rFonts w:ascii="仿宋" w:eastAsia="仿宋" w:hAnsi="仿宋" w:cs="仿宋" w:hint="eastAsia"/>
            <w:lang w:eastAsia="zh-CN"/>
          </w:rPr>
          <w:t>(一)、建筑工程设计原则</w:t>
        </w:r>
        <w:r>
          <w:tab/>
        </w:r>
        <w:r>
          <w:fldChar w:fldCharType="begin"/>
        </w:r>
        <w:r>
          <w:instrText xml:space="preserve"> PAGEREF _Toc27624 \h </w:instrText>
        </w:r>
        <w:r>
          <w:fldChar w:fldCharType="separate"/>
        </w:r>
        <w:r>
          <w:t>72</w:t>
        </w:r>
        <w:r>
          <w:fldChar w:fldCharType="end"/>
        </w:r>
      </w:hyperlink>
    </w:p>
    <w:p>
      <w:pPr>
        <w:pStyle w:val="TOC2"/>
        <w:tabs>
          <w:tab w:val="right" w:leader="dot" w:pos="8306"/>
        </w:tabs>
      </w:pPr>
      <w:hyperlink w:anchor="_Toc298" w:history="1">
        <w:r>
          <w:rPr>
            <w:rFonts w:ascii="仿宋" w:eastAsia="仿宋" w:hAnsi="仿宋" w:cs="仿宋" w:hint="eastAsia"/>
            <w:lang w:eastAsia="zh-CN"/>
          </w:rPr>
          <w:t>(二)、土建工程建设指标</w:t>
        </w:r>
        <w:r>
          <w:tab/>
        </w:r>
        <w:r>
          <w:fldChar w:fldCharType="begin"/>
        </w:r>
        <w:r>
          <w:instrText xml:space="preserve"> PAGEREF _Toc298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98"/>
      <w:r>
        <w:rPr>
          <w:rFonts w:ascii="仿宋" w:eastAsia="仿宋" w:hAnsi="仿宋" w:cs="仿宋" w:hint="eastAsia"/>
          <w:sz w:val="28"/>
          <w:lang w:eastAsia="zh-CN"/>
        </w:rPr>
        <w:t>一、特殊光学零件项目危机管理</w:t>
      </w:r>
      <w:bookmarkEnd w:id="2"/>
    </w:p>
    <w:p>
      <w:pPr>
        <w:pStyle w:val="Heading2"/>
        <w:rPr>
          <w:rFonts w:ascii="仿宋" w:eastAsia="仿宋" w:hAnsi="仿宋" w:cs="仿宋" w:hint="eastAsia"/>
          <w:lang w:eastAsia="zh-CN"/>
        </w:rPr>
      </w:pPr>
      <w:bookmarkStart w:id="3" w:name="_Toc295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危机管理中，危机预警与识别是确保特殊光学零件项目稳健运行的核心步骤。通过建立全面的监测机制，特殊光学零件项目团队旨在及时发现和理解潜在的风险和危机因素，以便采取及时的预防和应对措施，确保特殊光学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首先，通过深入的风险评估，特殊光学零件项目团队全面分析了整个特殊光学零件项目和各个阶段可能存在的威胁。这包括准确评估每个潜在风险的发生概率和可能影响的程度，为后续危机预警提供了有力支持。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特殊光学零件项目团队着重于明确定义特殊光学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光学零件项目进展的持续监控，团队能够及时发现潜在问题并作出迅速反应。特殊光学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在这一阶段，团队的专业素养和反应速度将发挥至关重要的作用，以确保潜在危机能够在初期得到有效的处理，最大程度地减轻负面影响。通过危机预警与识别，特殊光学零件项目得以更有序、可控地推进。</w:t>
      </w:r>
    </w:p>
    <w:p>
      <w:pPr>
        <w:pStyle w:val="Heading2"/>
        <w:ind w:firstLine="560" w:firstLineChars="200"/>
        <w:rPr>
          <w:rFonts w:ascii="仿宋" w:eastAsia="仿宋" w:hAnsi="仿宋" w:cs="仿宋" w:hint="eastAsia"/>
          <w:sz w:val="28"/>
          <w:lang w:eastAsia="zh-CN"/>
        </w:rPr>
      </w:pPr>
      <w:bookmarkStart w:id="4" w:name="_Toc127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在危机发生时，特殊光学零件项目团队立即行动，成立了应急小组。该小组的任务是迅速制定并实施紧急应对措施，以最小化潜在损失。以下是采取的主要措施：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暂停特殊光学零件项目进度：为遏制危机蔓延，特殊光学零件项目暂时停止进行，以便全面评估当前状况。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资源重新分配：重新评估特殊光学零件项目资源的分配，确保最大限度地减小损失。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实时沟通：与关键利益相关者建立实时沟通机制，向他们传递特殊光学零件项目危机的实际状况，保障特殊光学零件项目核心利益。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在紧急应对的同时，特殊光学零件项目团队强调了团队协作和有效沟通的重要性。以下是团队协作的关键举措：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信息共享机制：建立了信息共享平台，确保团队成员能够及时获取特殊光学零件项目危机的实时信息。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领导者沟通：特殊光学零件项目领导者通过定期会议和即时沟通工具，指导团队应对危机，保持团队稳定运行。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随着危机得到初步控制，特殊光学零件项目团队转向制定恢复计划，以确保特殊光学零件项目能够从中迅速恢复。主要恢复计划包括：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修复受损的进度计划：重新评估特殊光学零件项目进度，制定修复计划，确保特殊光学零件项目尽快回归正常进程。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重新调整资源分配：优化资源分配，确保特殊光学零件项目在有限资源下高效运转。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风险管理机制加强：对特殊光学零件项目风险进行全面评估，制定更强化的风险管理策略，以预防未来可能的危机。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629"/>
      <w:r>
        <w:rPr>
          <w:rFonts w:ascii="仿宋" w:eastAsia="仿宋" w:hAnsi="仿宋" w:cs="仿宋" w:hint="eastAsia"/>
          <w:sz w:val="28"/>
          <w:lang w:eastAsia="zh-CN"/>
        </w:rPr>
        <w:t>二、特殊光学零件项目土建工程</w:t>
      </w:r>
      <w:bookmarkEnd w:id="5"/>
    </w:p>
    <w:p>
      <w:pPr>
        <w:pStyle w:val="Heading2"/>
        <w:rPr>
          <w:rFonts w:ascii="仿宋" w:eastAsia="仿宋" w:hAnsi="仿宋" w:cs="仿宋" w:hint="eastAsia"/>
          <w:lang w:eastAsia="zh-CN"/>
        </w:rPr>
      </w:pPr>
      <w:bookmarkStart w:id="6" w:name="_Toc1662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在特殊光学零件项目的建筑工程设计中，我们将秉承一系列重要的设计原则，以确保特殊光学零件项目建筑在功能、美观、可持续性等方面达到最佳效果。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首要原则是确保建筑的功能性得到最大化的发挥。我们将充分理解特殊光学零件项目的实际需求，合理布局各个功能区域，保证建筑在满足业务需求的同时，提供高效的工作环境。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在建筑设计中，我们将综合考虑建设和运营成本。通过精细的经济效益分析，确保设计方案在高效利用资源的同时，对特殊光学零件项目的长期盈利能力有积极的贡献。</w:t>
      </w:r>
    </w:p>
    <w:p>
      <w:pPr>
        <w:pStyle w:val="Heading2"/>
        <w:ind w:firstLine="560" w:firstLineChars="200"/>
        <w:rPr>
          <w:rFonts w:ascii="仿宋" w:eastAsia="仿宋" w:hAnsi="仿宋" w:cs="仿宋" w:hint="eastAsia"/>
          <w:sz w:val="28"/>
          <w:lang w:eastAsia="zh-CN"/>
        </w:rPr>
      </w:pPr>
      <w:bookmarkStart w:id="7" w:name="_Toc3238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的土建工程设计中，我们将精准设定设计年限，结合特殊光学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殊光学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6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特殊光学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殊光学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殊光学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3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本期工程特殊光学零件项目预计总建筑面积XXX平方米，其中：计容建筑面积XXX平方米，计划建筑工程投资XX万元，占特殊光学零件项目总投资的XX%。</w:t>
      </w:r>
    </w:p>
    <w:p>
      <w:pPr>
        <w:pStyle w:val="Heading1"/>
        <w:ind w:firstLine="560" w:firstLineChars="200"/>
        <w:rPr>
          <w:rFonts w:ascii="仿宋" w:eastAsia="仿宋" w:hAnsi="仿宋" w:cs="仿宋" w:hint="eastAsia"/>
          <w:sz w:val="28"/>
          <w:lang w:eastAsia="zh-CN"/>
        </w:rPr>
      </w:pPr>
      <w:bookmarkStart w:id="10" w:name="_Toc1158"/>
      <w:r>
        <w:rPr>
          <w:rFonts w:ascii="仿宋" w:eastAsia="仿宋" w:hAnsi="仿宋" w:cs="仿宋" w:hint="eastAsia"/>
          <w:sz w:val="28"/>
          <w:lang w:eastAsia="zh-CN"/>
        </w:rPr>
        <w:t>三、特殊光学零件项目选址可行性分析</w:t>
      </w:r>
      <w:bookmarkEnd w:id="10"/>
    </w:p>
    <w:p>
      <w:pPr>
        <w:pStyle w:val="Heading2"/>
        <w:rPr>
          <w:rFonts w:ascii="仿宋" w:eastAsia="仿宋" w:hAnsi="仿宋" w:cs="仿宋" w:hint="eastAsia"/>
          <w:lang w:eastAsia="zh-CN"/>
        </w:rPr>
      </w:pPr>
      <w:bookmarkStart w:id="11" w:name="_Toc28788"/>
      <w:r>
        <w:rPr>
          <w:rFonts w:ascii="仿宋" w:eastAsia="仿宋" w:hAnsi="仿宋" w:cs="仿宋" w:hint="eastAsia"/>
          <w:lang w:eastAsia="zh-CN"/>
        </w:rPr>
        <w:t>(一)、特殊光学零件项目选址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该特殊光学零件项目选址位于XX省XX市XX区XXX街道</w:t>
      </w:r>
    </w:p>
    <w:p>
      <w:pPr>
        <w:pStyle w:val="Heading2"/>
        <w:ind w:firstLine="560" w:firstLineChars="200"/>
        <w:rPr>
          <w:rFonts w:ascii="仿宋" w:eastAsia="仿宋" w:hAnsi="仿宋" w:cs="仿宋" w:hint="eastAsia"/>
          <w:sz w:val="28"/>
          <w:lang w:eastAsia="zh-CN"/>
        </w:rPr>
      </w:pPr>
      <w:bookmarkStart w:id="12" w:name="_Toc2945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特殊光学零件项目的征地面积将根据特殊光学零件项目的实际规模和需求进行精确规划。具体面积XXX平方米，旨在确保特殊光学零件项目不仅能够满足当前的发展需求，还能够预留空间以适应未来的扩展。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净用地面积是在征地面积基础上去除不可利用面积后的实际可开发用地。具体面积XXX平方米，考虑到环保、交通、安全等多方面因素，以确保特殊光学零件项目在整体利用效率上达到最优。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特殊光学零件项目计划建设的建筑总规模具体面积XXX平方米。这一规模的确定综合考虑了特殊光学零件项目的性质、规模，以及城市规划的相关要求，确保建筑布局与周边环境协调一致。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绿地率是特殊光学零件项目用地中被规划为绿地的比例。具体面积XXX平方米，旨在通过合理规划绿地，改善特殊光学零件项目周边环境，提升居民生活质量，并符合城市整体绿化规划。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容积率是用地上可以建设的建筑总体积与用地面积之比。具体面积XXX，通过合理的容积率规划，确保特殊光学零件项目建筑规模与周边环境和谐共生。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殊光学零件项目选址与当地城市规划相一致，具体面积XXX平方米。通过与城市规划部门深入沟通，确保特殊光学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殊光学零件项目选址符合当地产业政策，具体面积XXX平方米。这包括特殊光学零件项目对当地经济的促进作用，以及对相关产业的带动效应，确保特殊光学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用地总体要求必须符合环保和可持续发展的原则，具体面积XXX平方米。通过采用绿色建筑设计、节能减排等措施，确保特殊光学零件项目在建设和运营过程中对环境的影响最小化，达到可持续发展的要求。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确保特殊光学零件项目选址具备必要的公共设施配套，具体面积XXX平方米。这包括交通便利性、教育、医疗等基础设施，以提高居民生活品质，使得特殊光学零件项目选址更具吸引力。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考虑用地总体要求对当地社会稳定性的影响，具体面积XXX平方米。通过深入了解当地社区反馈，确保特殊光学零件项目的选址和建设过程对当地社会和谐稳定产生积极作用。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殊光学零件项目选址不仅符合法规和规划，还在实际操作中具有可行性。这一全面规划将为特殊光学零件项目的成功实施提供坚实的基础，确保特殊光学零件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7558"/>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殊光学零件项目的设备规划和空间设计中，我们将采取灵活设备布局的措施。设备布局将根据实际需求进行灵活设计，避免不必要的浪费。通过合理规划设备摆放位置，我们将提高设备的利用率，减少设备间距，以确保特殊光学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殊光学零件项目内部引入共享设施的概念，例如共享会议室、办公区等。通过这种方式，我们可以减少对资源的重复建设，提高资源共享效率，从而减小特殊光学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243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殊光学零件项目的总图布置中，我们将不同功能区域进行明确的规划，以最大程度满足特殊光学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50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特殊光学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特殊光学零件项目对环境的影响是综合评价的重要因素之一。我们将详细考虑选址周边的自然环境、生态保护区、水源地等情况，确保特殊光学零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对选址的评价还需充分考虑当地政府的产业政策和法规。我们将详细了解特殊光学零件项目所在地的相关政策，确保特殊光学零件项目的规划和运营与当地法规相符，降低不必要的法律风险。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考虑到社会稳定性对企业运营的重要性，我们将评估选址地区的社会安全情况、劳工关系、社区反馈等方面，以确保特殊光学零件项目的建设和运营不会受到社会稳定性的负面影响。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最后，我们将综合考虑用地成本，包括土地购置费用、土地开发成本等。通过对用地成本的详细评估，我们能够做出更为精确的经济效益分析，为特殊光学零件项目的投资决策提供有力支持。</w:t>
      </w:r>
    </w:p>
    <w:p>
      <w:pPr>
        <w:pStyle w:val="Heading1"/>
        <w:ind w:firstLine="560" w:firstLineChars="200"/>
        <w:rPr>
          <w:rFonts w:ascii="仿宋" w:eastAsia="仿宋" w:hAnsi="仿宋" w:cs="仿宋" w:hint="eastAsia"/>
          <w:sz w:val="28"/>
          <w:lang w:eastAsia="zh-CN"/>
        </w:rPr>
      </w:pPr>
      <w:bookmarkStart w:id="16" w:name="_Toc2288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8672"/>
      <w:r>
        <w:rPr>
          <w:rFonts w:ascii="仿宋" w:eastAsia="仿宋" w:hAnsi="仿宋" w:cs="仿宋" w:hint="eastAsia"/>
          <w:lang w:eastAsia="zh-CN"/>
        </w:rPr>
        <w:t>(一)、特殊光学零件行业分析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行业一直以来都是市场的关注焦点。行业内的发展趋势、竞争态势以及潜在机会都对特殊光学零件项目的推进产生深远的影响。通过深入研究行业的整体概貌，我们将更好地理解行业的核心特征，为特殊光学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行业，技术一直是推动创新和发展的关键因素。我们将对当前技术趋势进行详尽分析，包括但不限于人工智能、大数据应用、先进制造技术等。这有助于特殊光学零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殊光学零件项目成功的基础。我们将对主要竞争对手进行深入研究，包括其市场份额、产品特点、市场定位等。通过全面了解竞争对手的优势和劣势，特殊光学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74"/>
      <w:r>
        <w:rPr>
          <w:rFonts w:ascii="仿宋" w:eastAsia="仿宋" w:hAnsi="仿宋" w:cs="仿宋" w:hint="eastAsia"/>
          <w:sz w:val="28"/>
          <w:lang w:eastAsia="zh-CN"/>
        </w:rPr>
        <w:t>(二)、特殊光学零件市场分析预测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殊光学零件市场未来的增长趋势。这包括市场的整体规模、各细分领域的发展趋势等。特殊光学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殊光学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特殊光学零件项目实施过程中需要充分考虑的因素。我们将对市场风险进行全面评估，包括但不限于政策法规风险、市场竞争风险、技术变革风险等。通过对潜在风险的深入分析，特殊光学零件项目可以制定相应的风险缓解策略，降低不确定性对特殊光学零件项目的影响。</w:t>
      </w:r>
    </w:p>
    <w:p>
      <w:pPr>
        <w:pStyle w:val="Heading1"/>
        <w:ind w:firstLine="560" w:firstLineChars="200"/>
        <w:rPr>
          <w:rFonts w:ascii="仿宋" w:eastAsia="仿宋" w:hAnsi="仿宋" w:cs="仿宋" w:hint="eastAsia"/>
          <w:sz w:val="28"/>
          <w:lang w:eastAsia="zh-CN"/>
        </w:rPr>
      </w:pPr>
      <w:bookmarkStart w:id="19" w:name="_Toc5273"/>
      <w:r>
        <w:rPr>
          <w:rFonts w:ascii="仿宋" w:eastAsia="仿宋" w:hAnsi="仿宋" w:cs="仿宋" w:hint="eastAsia"/>
          <w:sz w:val="28"/>
          <w:lang w:eastAsia="zh-CN"/>
        </w:rPr>
        <w:t>五、特殊光学零件项目建设单位说明</w:t>
      </w:r>
      <w:bookmarkEnd w:id="19"/>
    </w:p>
    <w:p>
      <w:pPr>
        <w:pStyle w:val="Heading2"/>
        <w:rPr>
          <w:rFonts w:ascii="仿宋" w:eastAsia="仿宋" w:hAnsi="仿宋" w:cs="仿宋" w:hint="eastAsia"/>
          <w:lang w:eastAsia="zh-CN"/>
        </w:rPr>
      </w:pPr>
      <w:bookmarkStart w:id="20" w:name="_Toc8770"/>
      <w:r>
        <w:rPr>
          <w:rFonts w:ascii="仿宋" w:eastAsia="仿宋" w:hAnsi="仿宋" w:cs="仿宋" w:hint="eastAsia"/>
          <w:lang w:eastAsia="zh-CN"/>
        </w:rPr>
        <w:t>(一)、特殊光学零件项目承办单位基本情况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7767"/>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殊光学零件项目承办单位的XXXX，我们着眼于实现可持续的经济效益。通过技术创新和解决方案的提供，公司预计在特殊光学零件项目执行期间将获得可观的收入增长。这一收入来源主要包括特殊光学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https://d.book118.com/078046107137006025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326EC"/>
    <w:rsid w:val="6A732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6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2024-01-12T11:16:00Z</dcterms:created>
  <dcterms:modified xsi:type="dcterms:W3CDTF">2024-01-12T11:16:45Z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DEC826DC8ABD43C1A631B8E02C0B404E_11</vt:lpwstr>
  </property>
  <property fmtid="{D5CDD505-2E9C-101B-9397-08002B2CF9AE}" pid="3" name="KSOProductBuildVer">
    <vt:lpwstr>2052-12.1.0.16120</vt:lpwstr>
  </property>
</Properties>
</file>