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8A7" w:rsidP="002D38A7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黑龙江省安全员《B证》考试题库</w:t>
      </w:r>
    </w:p>
    <w:p w:rsidR="002D38A7" w:rsidP="002D38A7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（单选题、多选题、判断题）</w:t>
      </w:r>
    </w:p>
    <w:p w:rsidR="002D38A7" w:rsidP="002D38A7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2D38A7" w:rsidP="002D38A7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(103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2D38A7" w:rsidP="002D38A7">
      <w:pPr>
        <w:rPr>
          <w:rFonts w:ascii="宋体" w:hAnsi="宋体" w:cs="宋体"/>
          <w:sz w:val="24"/>
          <w:szCs w:val="24"/>
        </w:rPr>
        <w:sectPr w:rsidSect="00F4702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《建设工程安全生产管理条例》规定，施工单位应当向作业人员提供（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 </w:t>
      </w:r>
      <w:r>
        <w:rPr>
          <w:rFonts w:ascii="Times New Roman" w:hAnsi="Times New Roman" w:cs="Times New Roman"/>
          <w:color w:val="000000"/>
          <w:sz w:val="27"/>
          <w:szCs w:val="27"/>
        </w:rPr>
        <w:t>），并书面告知危险岗位的操作规程和违章操作的危害。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劳动防护用品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安全防护用具和安全防护服装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安全防护用品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个人防护用品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现场（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）必须取得有关部门颁发的有效的特种作业操作证，持证上岗。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木工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钢筋工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电工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泥水工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分包单位应当服从总承包单位的安全生产管理，分包单位不服从管理导致生产安全事故的，由（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）单位承担主要责任。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建设单位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总承包单位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分包单位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监理单位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承插型盘扣式钢管脚手架连墙件应采用（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柔性杆件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刚性杆件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纵向杆件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横向杆件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生产经营单位必须对安全设备进行经常性的维护、保养，并定期检测，保证正常运转。维护、保养、检测应当做好记录，并由（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负责人签字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经理签字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有关人员签字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生产商方面签字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施工现场临时用电线路的专用保护零线应采用（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）线</w:t>
      </w:r>
    </w:p>
    <w:p w:rsidR="002D38A7" w:rsidP="002D38A7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红线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黑线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绿</w:t>
      </w:r>
      <w:r>
        <w:rPr>
          <w:rFonts w:ascii="Times New Roman" w:hAnsi="Times New Roman" w:cs="Times New Roman"/>
          <w:color w:val="000000"/>
          <w:sz w:val="27"/>
          <w:szCs w:val="27"/>
        </w:rPr>
        <w:t>/</w:t>
      </w:r>
      <w:r>
        <w:rPr>
          <w:rFonts w:ascii="Times New Roman" w:hAnsi="Times New Roman" w:cs="Times New Roman"/>
          <w:color w:val="000000"/>
          <w:sz w:val="27"/>
          <w:szCs w:val="27"/>
        </w:rPr>
        <w:t>黄双色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黄色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工人要积极参加安全活动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认真执行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D ),</w:t>
      </w:r>
      <w:r>
        <w:rPr>
          <w:rFonts w:ascii="Times New Roman" w:hAnsi="Times New Roman" w:cs="Times New Roman"/>
          <w:color w:val="000000"/>
          <w:sz w:val="27"/>
          <w:szCs w:val="27"/>
        </w:rPr>
        <w:t>不违章作业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服从安全人员的指挥。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安全管理制度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领导任何指示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项目经理指挥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安全技术交底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建设主管部门应当依照有关法律法规的规定，对因降低安全生产条件导致事故发生的施工单位给予（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A </w:t>
      </w:r>
      <w:r>
        <w:rPr>
          <w:rFonts w:ascii="Times New Roman" w:hAnsi="Times New Roman" w:cs="Times New Roman"/>
          <w:color w:val="000000"/>
          <w:sz w:val="27"/>
          <w:szCs w:val="27"/>
        </w:rPr>
        <w:t>）安全生产许可证的处罚。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暂扣或吊销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重新考核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不予注册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不予延期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按照建设部的有关规定，开挖深度超过（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）的基坑、槽的土方开挖工程应当编制专项施工方案。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A.3m</w:t>
      </w:r>
      <w:r>
        <w:rPr>
          <w:rFonts w:ascii="Times New Roman" w:hAnsi="Times New Roman" w:cs="Times New Roman"/>
          <w:color w:val="000000"/>
          <w:sz w:val="27"/>
          <w:szCs w:val="27"/>
        </w:rPr>
        <w:t>（含</w:t>
      </w:r>
      <w:r>
        <w:rPr>
          <w:rFonts w:ascii="Times New Roman" w:hAnsi="Times New Roman" w:cs="Times New Roman"/>
          <w:color w:val="000000"/>
          <w:sz w:val="27"/>
          <w:szCs w:val="27"/>
        </w:rPr>
        <w:t>3m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B.5m C.5m</w:t>
      </w:r>
      <w:r>
        <w:rPr>
          <w:rFonts w:ascii="Times New Roman" w:hAnsi="Times New Roman" w:cs="Times New Roman"/>
          <w:color w:val="000000"/>
          <w:sz w:val="27"/>
          <w:szCs w:val="27"/>
        </w:rPr>
        <w:t>（含</w:t>
      </w:r>
      <w:r>
        <w:rPr>
          <w:rFonts w:ascii="Times New Roman" w:hAnsi="Times New Roman" w:cs="Times New Roman"/>
          <w:color w:val="000000"/>
          <w:sz w:val="27"/>
          <w:szCs w:val="27"/>
        </w:rPr>
        <w:t>5m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D.8 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易燃仓库内严禁使用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A )</w:t>
      </w:r>
      <w:r>
        <w:rPr>
          <w:rFonts w:ascii="Times New Roman" w:hAnsi="Times New Roman" w:cs="Times New Roman"/>
          <w:color w:val="000000"/>
          <w:sz w:val="27"/>
          <w:szCs w:val="27"/>
        </w:rPr>
        <w:t>照明灯具。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碘钨灯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B.25</w:t>
      </w:r>
      <w:r>
        <w:rPr>
          <w:rFonts w:ascii="Times New Roman" w:hAnsi="Times New Roman" w:cs="Times New Roman"/>
          <w:color w:val="000000"/>
          <w:sz w:val="27"/>
          <w:szCs w:val="27"/>
        </w:rPr>
        <w:t>瓦白炽灯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日光灯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防爆灯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对动臂变幅的塔式起重机，当吊钩装置顶部升至起重臂下端的最小距离为</w:t>
      </w:r>
      <w:r>
        <w:rPr>
          <w:rFonts w:ascii="Times New Roman" w:hAnsi="Times New Roman" w:cs="Times New Roman"/>
          <w:color w:val="000000"/>
          <w:sz w:val="27"/>
          <w:szCs w:val="27"/>
        </w:rPr>
        <w:t>800mm</w:t>
      </w:r>
      <w:r>
        <w:rPr>
          <w:rFonts w:ascii="Times New Roman" w:hAnsi="Times New Roman" w:cs="Times New Roman"/>
          <w:color w:val="000000"/>
          <w:sz w:val="27"/>
          <w:szCs w:val="27"/>
        </w:rPr>
        <w:t>处时，（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）应动作，使起升运动立即停止。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起升高度限位器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起重力矩限制器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起重量限制器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幅度限位器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12.( D )</w:t>
      </w:r>
      <w:r>
        <w:rPr>
          <w:rFonts w:ascii="Times New Roman" w:hAnsi="Times New Roman" w:cs="Times New Roman"/>
          <w:color w:val="000000"/>
          <w:sz w:val="27"/>
          <w:szCs w:val="27"/>
        </w:rPr>
        <w:t>是安全生产的灵魂。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安全文化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安全投入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安全法制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安全责任心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13.</w:t>
      </w:r>
      <w:r>
        <w:rPr>
          <w:rFonts w:ascii="Times New Roman" w:hAnsi="Times New Roman" w:cs="Times New Roman"/>
          <w:color w:val="000000"/>
          <w:sz w:val="27"/>
          <w:szCs w:val="27"/>
        </w:rPr>
        <w:t>超过（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 </w:t>
      </w:r>
      <w:r>
        <w:rPr>
          <w:rFonts w:ascii="Times New Roman" w:hAnsi="Times New Roman" w:cs="Times New Roman"/>
          <w:color w:val="000000"/>
          <w:sz w:val="27"/>
          <w:szCs w:val="27"/>
        </w:rPr>
        <w:t>）高的塔机，必须在起重机的最高部位（臂架、塔帽或人字架顶端）安装红色障碍指示灯，并保证供电不受停机影响。</w:t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https://d.book118.com/078055142124006036</w:t>
        </w:r>
      </w:hyperlink>
    </w:p>
    <w:p w:rsidR="002D38A7" w:rsidP="002D38A7">
      <w:pPr>
        <w:rPr>
          <w:rFonts w:ascii="宋体" w:hAnsi="宋体" w:cs="宋体"/>
          <w:sz w:val="24"/>
          <w:szCs w:val="24"/>
        </w:rPr>
      </w:pPr>
    </w:p>
    <w:sectPr w:rsidSect="00F4702E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00000"/>
    <w:rsid w:val="00143738"/>
    <w:rsid w:val="002D38A7"/>
    <w:rsid w:val="00F4702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02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373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eader">
    <w:name w:val="header"/>
    <w:basedOn w:val="Normal"/>
    <w:link w:val="Char"/>
    <w:uiPriority w:val="99"/>
    <w:semiHidden/>
    <w:unhideWhenUsed/>
    <w:rsid w:val="002D38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2D38A7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2D38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2D38A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7805514212400603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4257</Words>
  <Characters>24266</Characters>
  <Application>Microsoft Office Word</Application>
  <DocSecurity>0</DocSecurity>
  <Lines>202</Lines>
  <Paragraphs>56</Paragraphs>
  <ScaleCrop>false</ScaleCrop>
  <Company/>
  <LinksUpToDate>false</LinksUpToDate>
  <CharactersWithSpaces>28467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666</dc:creator>
  <cp:lastModifiedBy>Administrator</cp:lastModifiedBy>
  <cp:revision>3</cp:revision>
  <dcterms:created xsi:type="dcterms:W3CDTF">2023-10-24T20:53:00Z</dcterms:created>
  <dcterms:modified xsi:type="dcterms:W3CDTF">2023-10-24T21:55:00Z</dcterms:modified>
</cp:coreProperties>
</file>