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电工电气项目规划设计蓝图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8" w:history="1">
        <w:r>
          <w:rPr>
            <w:rFonts w:ascii="仿宋" w:eastAsia="仿宋" w:hAnsi="仿宋" w:cs="仿宋" w:hint="eastAsia"/>
            <w:lang w:eastAsia="zh-CN"/>
          </w:rPr>
          <w:t>概论</w:t>
        </w:r>
        <w:r>
          <w:tab/>
        </w:r>
        <w:r>
          <w:fldChar w:fldCharType="begin"/>
        </w:r>
        <w:r>
          <w:instrText xml:space="preserve"> PAGEREF _Toc15478 \h </w:instrText>
        </w:r>
        <w:r>
          <w:fldChar w:fldCharType="separate"/>
        </w:r>
        <w:r>
          <w:t>3</w:t>
        </w:r>
        <w:r>
          <w:fldChar w:fldCharType="end"/>
        </w:r>
      </w:hyperlink>
    </w:p>
    <w:p>
      <w:pPr>
        <w:pStyle w:val="TOC1"/>
        <w:tabs>
          <w:tab w:val="right" w:leader="dot" w:pos="8306"/>
        </w:tabs>
      </w:pPr>
      <w:hyperlink w:anchor="_Toc2839" w:history="1">
        <w:r>
          <w:rPr>
            <w:rFonts w:ascii="仿宋" w:eastAsia="仿宋" w:hAnsi="仿宋" w:cs="仿宋" w:hint="eastAsia"/>
            <w:lang w:eastAsia="zh-CN"/>
          </w:rPr>
          <w:t>一、工艺说明</w:t>
        </w:r>
        <w:r>
          <w:tab/>
        </w:r>
        <w:r>
          <w:fldChar w:fldCharType="begin"/>
        </w:r>
        <w:r>
          <w:instrText xml:space="preserve"> PAGEREF _Toc2839 \h </w:instrText>
        </w:r>
        <w:r>
          <w:fldChar w:fldCharType="separate"/>
        </w:r>
        <w:r>
          <w:t>3</w:t>
        </w:r>
        <w:r>
          <w:fldChar w:fldCharType="end"/>
        </w:r>
      </w:hyperlink>
    </w:p>
    <w:p>
      <w:pPr>
        <w:pStyle w:val="TOC2"/>
        <w:tabs>
          <w:tab w:val="right" w:leader="dot" w:pos="8306"/>
        </w:tabs>
      </w:pPr>
      <w:hyperlink w:anchor="_Toc26568" w:history="1">
        <w:r>
          <w:rPr>
            <w:rFonts w:ascii="仿宋" w:eastAsia="仿宋" w:hAnsi="仿宋" w:cs="仿宋" w:hint="eastAsia"/>
            <w:lang w:eastAsia="zh-CN"/>
          </w:rPr>
          <w:t>(一)、技术管理特点</w:t>
        </w:r>
        <w:r>
          <w:tab/>
        </w:r>
        <w:r>
          <w:fldChar w:fldCharType="begin"/>
        </w:r>
        <w:r>
          <w:instrText xml:space="preserve"> PAGEREF _Toc26568 \h </w:instrText>
        </w:r>
        <w:r>
          <w:fldChar w:fldCharType="separate"/>
        </w:r>
        <w:r>
          <w:t>3</w:t>
        </w:r>
        <w:r>
          <w:fldChar w:fldCharType="end"/>
        </w:r>
      </w:hyperlink>
    </w:p>
    <w:p>
      <w:pPr>
        <w:pStyle w:val="TOC2"/>
        <w:tabs>
          <w:tab w:val="right" w:leader="dot" w:pos="8306"/>
        </w:tabs>
      </w:pPr>
      <w:hyperlink w:anchor="_Toc29799" w:history="1">
        <w:r>
          <w:rPr>
            <w:rFonts w:ascii="仿宋" w:eastAsia="仿宋" w:hAnsi="仿宋" w:cs="仿宋" w:hint="eastAsia"/>
            <w:lang w:eastAsia="zh-CN"/>
          </w:rPr>
          <w:t>(二)、电工电气项目工艺技术设计方案</w:t>
        </w:r>
        <w:r>
          <w:tab/>
        </w:r>
        <w:r>
          <w:fldChar w:fldCharType="begin"/>
        </w:r>
        <w:r>
          <w:instrText xml:space="preserve"> PAGEREF _Toc29799 \h </w:instrText>
        </w:r>
        <w:r>
          <w:fldChar w:fldCharType="separate"/>
        </w:r>
        <w:r>
          <w:t>4</w:t>
        </w:r>
        <w:r>
          <w:fldChar w:fldCharType="end"/>
        </w:r>
      </w:hyperlink>
    </w:p>
    <w:p>
      <w:pPr>
        <w:pStyle w:val="TOC2"/>
        <w:tabs>
          <w:tab w:val="right" w:leader="dot" w:pos="8306"/>
        </w:tabs>
      </w:pPr>
      <w:hyperlink w:anchor="_Toc12578" w:history="1">
        <w:r>
          <w:rPr>
            <w:rFonts w:ascii="仿宋" w:eastAsia="仿宋" w:hAnsi="仿宋" w:cs="仿宋" w:hint="eastAsia"/>
            <w:lang w:eastAsia="zh-CN"/>
          </w:rPr>
          <w:t>(三)、设备选型方案</w:t>
        </w:r>
        <w:r>
          <w:tab/>
        </w:r>
        <w:r>
          <w:fldChar w:fldCharType="begin"/>
        </w:r>
        <w:r>
          <w:instrText xml:space="preserve"> PAGEREF _Toc12578 \h </w:instrText>
        </w:r>
        <w:r>
          <w:fldChar w:fldCharType="separate"/>
        </w:r>
        <w:r>
          <w:t>5</w:t>
        </w:r>
        <w:r>
          <w:fldChar w:fldCharType="end"/>
        </w:r>
      </w:hyperlink>
    </w:p>
    <w:p>
      <w:pPr>
        <w:pStyle w:val="TOC1"/>
        <w:tabs>
          <w:tab w:val="right" w:leader="dot" w:pos="8306"/>
        </w:tabs>
      </w:pPr>
      <w:hyperlink w:anchor="_Toc13084" w:history="1">
        <w:r>
          <w:rPr>
            <w:rFonts w:ascii="仿宋" w:eastAsia="仿宋" w:hAnsi="仿宋" w:cs="仿宋" w:hint="eastAsia"/>
            <w:lang w:eastAsia="zh-CN"/>
          </w:rPr>
          <w:t>二、产品规划分析</w:t>
        </w:r>
        <w:r>
          <w:tab/>
        </w:r>
        <w:r>
          <w:fldChar w:fldCharType="begin"/>
        </w:r>
        <w:r>
          <w:instrText xml:space="preserve"> PAGEREF _Toc13084 \h </w:instrText>
        </w:r>
        <w:r>
          <w:fldChar w:fldCharType="separate"/>
        </w:r>
        <w:r>
          <w:t>7</w:t>
        </w:r>
        <w:r>
          <w:fldChar w:fldCharType="end"/>
        </w:r>
      </w:hyperlink>
    </w:p>
    <w:p>
      <w:pPr>
        <w:pStyle w:val="TOC2"/>
        <w:tabs>
          <w:tab w:val="right" w:leader="dot" w:pos="8306"/>
        </w:tabs>
      </w:pPr>
      <w:hyperlink w:anchor="_Toc9438" w:history="1">
        <w:r>
          <w:rPr>
            <w:rFonts w:ascii="仿宋" w:eastAsia="仿宋" w:hAnsi="仿宋" w:cs="仿宋" w:hint="eastAsia"/>
            <w:lang w:eastAsia="zh-CN"/>
          </w:rPr>
          <w:t>(一)、产品规划</w:t>
        </w:r>
        <w:r>
          <w:tab/>
        </w:r>
        <w:r>
          <w:fldChar w:fldCharType="begin"/>
        </w:r>
        <w:r>
          <w:instrText xml:space="preserve"> PAGEREF _Toc9438 \h </w:instrText>
        </w:r>
        <w:r>
          <w:fldChar w:fldCharType="separate"/>
        </w:r>
        <w:r>
          <w:t>7</w:t>
        </w:r>
        <w:r>
          <w:fldChar w:fldCharType="end"/>
        </w:r>
      </w:hyperlink>
    </w:p>
    <w:p>
      <w:pPr>
        <w:pStyle w:val="TOC2"/>
        <w:tabs>
          <w:tab w:val="right" w:leader="dot" w:pos="8306"/>
        </w:tabs>
      </w:pPr>
      <w:hyperlink w:anchor="_Toc18423" w:history="1">
        <w:r>
          <w:rPr>
            <w:rFonts w:ascii="仿宋" w:eastAsia="仿宋" w:hAnsi="仿宋" w:cs="仿宋" w:hint="eastAsia"/>
            <w:lang w:eastAsia="zh-CN"/>
          </w:rPr>
          <w:t>(二)、建设规模</w:t>
        </w:r>
        <w:r>
          <w:tab/>
        </w:r>
        <w:r>
          <w:fldChar w:fldCharType="begin"/>
        </w:r>
        <w:r>
          <w:instrText xml:space="preserve"> PAGEREF _Toc18423 \h </w:instrText>
        </w:r>
        <w:r>
          <w:fldChar w:fldCharType="separate"/>
        </w:r>
        <w:r>
          <w:t>7</w:t>
        </w:r>
        <w:r>
          <w:fldChar w:fldCharType="end"/>
        </w:r>
      </w:hyperlink>
    </w:p>
    <w:p>
      <w:pPr>
        <w:pStyle w:val="TOC1"/>
        <w:tabs>
          <w:tab w:val="right" w:leader="dot" w:pos="8306"/>
        </w:tabs>
      </w:pPr>
      <w:hyperlink w:anchor="_Toc5958" w:history="1">
        <w:r>
          <w:rPr>
            <w:rFonts w:ascii="仿宋" w:eastAsia="仿宋" w:hAnsi="仿宋" w:cs="仿宋" w:hint="eastAsia"/>
            <w:lang w:eastAsia="zh-CN"/>
          </w:rPr>
          <w:t>三、电工电气项目概论</w:t>
        </w:r>
        <w:r>
          <w:tab/>
        </w:r>
        <w:r>
          <w:fldChar w:fldCharType="begin"/>
        </w:r>
        <w:r>
          <w:instrText xml:space="preserve"> PAGEREF _Toc5958 \h </w:instrText>
        </w:r>
        <w:r>
          <w:fldChar w:fldCharType="separate"/>
        </w:r>
        <w:r>
          <w:t>9</w:t>
        </w:r>
        <w:r>
          <w:fldChar w:fldCharType="end"/>
        </w:r>
      </w:hyperlink>
    </w:p>
    <w:p>
      <w:pPr>
        <w:pStyle w:val="TOC2"/>
        <w:tabs>
          <w:tab w:val="right" w:leader="dot" w:pos="8306"/>
        </w:tabs>
      </w:pPr>
      <w:hyperlink w:anchor="_Toc23163" w:history="1">
        <w:r>
          <w:rPr>
            <w:rFonts w:ascii="仿宋" w:eastAsia="仿宋" w:hAnsi="仿宋" w:cs="仿宋" w:hint="eastAsia"/>
            <w:lang w:eastAsia="zh-CN"/>
          </w:rPr>
          <w:t>(一)、电工电气项目概况</w:t>
        </w:r>
        <w:r>
          <w:tab/>
        </w:r>
        <w:r>
          <w:fldChar w:fldCharType="begin"/>
        </w:r>
        <w:r>
          <w:instrText xml:space="preserve"> PAGEREF _Toc23163 \h </w:instrText>
        </w:r>
        <w:r>
          <w:fldChar w:fldCharType="separate"/>
        </w:r>
        <w:r>
          <w:t>9</w:t>
        </w:r>
        <w:r>
          <w:fldChar w:fldCharType="end"/>
        </w:r>
      </w:hyperlink>
    </w:p>
    <w:p>
      <w:pPr>
        <w:pStyle w:val="TOC2"/>
        <w:tabs>
          <w:tab w:val="right" w:leader="dot" w:pos="8306"/>
        </w:tabs>
      </w:pPr>
      <w:hyperlink w:anchor="_Toc11429" w:history="1">
        <w:r>
          <w:rPr>
            <w:rFonts w:ascii="仿宋" w:eastAsia="仿宋" w:hAnsi="仿宋" w:cs="仿宋" w:hint="eastAsia"/>
            <w:lang w:eastAsia="zh-CN"/>
          </w:rPr>
          <w:t>(二)、电工电气项目目标</w:t>
        </w:r>
        <w:r>
          <w:tab/>
        </w:r>
        <w:r>
          <w:fldChar w:fldCharType="begin"/>
        </w:r>
        <w:r>
          <w:instrText xml:space="preserve"> PAGEREF _Toc11429 \h </w:instrText>
        </w:r>
        <w:r>
          <w:fldChar w:fldCharType="separate"/>
        </w:r>
        <w:r>
          <w:t>11</w:t>
        </w:r>
        <w:r>
          <w:fldChar w:fldCharType="end"/>
        </w:r>
      </w:hyperlink>
    </w:p>
    <w:p>
      <w:pPr>
        <w:pStyle w:val="TOC2"/>
        <w:tabs>
          <w:tab w:val="right" w:leader="dot" w:pos="8306"/>
        </w:tabs>
      </w:pPr>
      <w:hyperlink w:anchor="_Toc5433" w:history="1">
        <w:r>
          <w:rPr>
            <w:rFonts w:ascii="仿宋" w:eastAsia="仿宋" w:hAnsi="仿宋" w:cs="仿宋" w:hint="eastAsia"/>
            <w:lang w:eastAsia="zh-CN"/>
          </w:rPr>
          <w:t>(三)、电工电气项目提出的理由</w:t>
        </w:r>
        <w:r>
          <w:tab/>
        </w:r>
        <w:r>
          <w:fldChar w:fldCharType="begin"/>
        </w:r>
        <w:r>
          <w:instrText xml:space="preserve"> PAGEREF _Toc5433 \h </w:instrText>
        </w:r>
        <w:r>
          <w:fldChar w:fldCharType="separate"/>
        </w:r>
        <w:r>
          <w:t>12</w:t>
        </w:r>
        <w:r>
          <w:fldChar w:fldCharType="end"/>
        </w:r>
      </w:hyperlink>
    </w:p>
    <w:p>
      <w:pPr>
        <w:pStyle w:val="TOC2"/>
        <w:tabs>
          <w:tab w:val="right" w:leader="dot" w:pos="8306"/>
        </w:tabs>
      </w:pPr>
      <w:hyperlink w:anchor="_Toc26356" w:history="1">
        <w:r>
          <w:rPr>
            <w:rFonts w:ascii="仿宋" w:eastAsia="仿宋" w:hAnsi="仿宋" w:cs="仿宋" w:hint="eastAsia"/>
            <w:lang w:eastAsia="zh-CN"/>
          </w:rPr>
          <w:t>(四)、电工电气项目意义</w:t>
        </w:r>
        <w:r>
          <w:tab/>
        </w:r>
        <w:r>
          <w:fldChar w:fldCharType="begin"/>
        </w:r>
        <w:r>
          <w:instrText xml:space="preserve"> PAGEREF _Toc26356 \h </w:instrText>
        </w:r>
        <w:r>
          <w:fldChar w:fldCharType="separate"/>
        </w:r>
        <w:r>
          <w:t>13</w:t>
        </w:r>
        <w:r>
          <w:fldChar w:fldCharType="end"/>
        </w:r>
      </w:hyperlink>
    </w:p>
    <w:p>
      <w:pPr>
        <w:pStyle w:val="TOC2"/>
        <w:tabs>
          <w:tab w:val="right" w:leader="dot" w:pos="8306"/>
        </w:tabs>
      </w:pPr>
      <w:hyperlink w:anchor="_Toc5450" w:history="1">
        <w:r>
          <w:rPr>
            <w:rFonts w:ascii="仿宋" w:eastAsia="仿宋" w:hAnsi="仿宋" w:cs="仿宋" w:hint="eastAsia"/>
            <w:lang w:eastAsia="zh-CN"/>
          </w:rPr>
          <w:t>(五)、电工电气项目背景</w:t>
        </w:r>
        <w:r>
          <w:tab/>
        </w:r>
        <w:r>
          <w:fldChar w:fldCharType="begin"/>
        </w:r>
        <w:r>
          <w:instrText xml:space="preserve"> PAGEREF _Toc5450 \h </w:instrText>
        </w:r>
        <w:r>
          <w:fldChar w:fldCharType="separate"/>
        </w:r>
        <w:r>
          <w:t>14</w:t>
        </w:r>
        <w:r>
          <w:fldChar w:fldCharType="end"/>
        </w:r>
      </w:hyperlink>
    </w:p>
    <w:p>
      <w:pPr>
        <w:pStyle w:val="TOC1"/>
        <w:tabs>
          <w:tab w:val="right" w:leader="dot" w:pos="8306"/>
        </w:tabs>
      </w:pPr>
      <w:hyperlink w:anchor="_Toc3559" w:history="1">
        <w:r>
          <w:rPr>
            <w:rFonts w:ascii="仿宋" w:eastAsia="仿宋" w:hAnsi="仿宋" w:cs="仿宋" w:hint="eastAsia"/>
            <w:lang w:eastAsia="zh-CN"/>
          </w:rPr>
          <w:t>四、电工电气项目可持续发展</w:t>
        </w:r>
        <w:r>
          <w:tab/>
        </w:r>
        <w:r>
          <w:fldChar w:fldCharType="begin"/>
        </w:r>
        <w:r>
          <w:instrText xml:space="preserve"> PAGEREF _Toc3559 \h </w:instrText>
        </w:r>
        <w:r>
          <w:fldChar w:fldCharType="separate"/>
        </w:r>
        <w:r>
          <w:t>15</w:t>
        </w:r>
        <w:r>
          <w:fldChar w:fldCharType="end"/>
        </w:r>
      </w:hyperlink>
    </w:p>
    <w:p>
      <w:pPr>
        <w:pStyle w:val="TOC2"/>
        <w:tabs>
          <w:tab w:val="right" w:leader="dot" w:pos="8306"/>
        </w:tabs>
      </w:pPr>
      <w:hyperlink w:anchor="_Toc3747" w:history="1">
        <w:r>
          <w:rPr>
            <w:rFonts w:ascii="仿宋" w:eastAsia="仿宋" w:hAnsi="仿宋" w:cs="仿宋" w:hint="eastAsia"/>
            <w:lang w:eastAsia="zh-CN"/>
          </w:rPr>
          <w:t>(一)、可持续战略与实践</w:t>
        </w:r>
        <w:r>
          <w:tab/>
        </w:r>
        <w:r>
          <w:fldChar w:fldCharType="begin"/>
        </w:r>
        <w:r>
          <w:instrText xml:space="preserve"> PAGEREF _Toc3747 \h </w:instrText>
        </w:r>
        <w:r>
          <w:fldChar w:fldCharType="separate"/>
        </w:r>
        <w:r>
          <w:t>15</w:t>
        </w:r>
        <w:r>
          <w:fldChar w:fldCharType="end"/>
        </w:r>
      </w:hyperlink>
    </w:p>
    <w:p>
      <w:pPr>
        <w:pStyle w:val="TOC2"/>
        <w:tabs>
          <w:tab w:val="right" w:leader="dot" w:pos="8306"/>
        </w:tabs>
      </w:pPr>
      <w:hyperlink w:anchor="_Toc11363" w:history="1">
        <w:r>
          <w:rPr>
            <w:rFonts w:ascii="仿宋" w:eastAsia="仿宋" w:hAnsi="仿宋" w:cs="仿宋" w:hint="eastAsia"/>
            <w:lang w:eastAsia="zh-CN"/>
          </w:rPr>
          <w:t>(二)、环保与社会责任</w:t>
        </w:r>
        <w:r>
          <w:tab/>
        </w:r>
        <w:r>
          <w:fldChar w:fldCharType="begin"/>
        </w:r>
        <w:r>
          <w:instrText xml:space="preserve"> PAGEREF _Toc11363 \h </w:instrText>
        </w:r>
        <w:r>
          <w:fldChar w:fldCharType="separate"/>
        </w:r>
        <w:r>
          <w:t>16</w:t>
        </w:r>
        <w:r>
          <w:fldChar w:fldCharType="end"/>
        </w:r>
      </w:hyperlink>
    </w:p>
    <w:p>
      <w:pPr>
        <w:pStyle w:val="TOC1"/>
        <w:tabs>
          <w:tab w:val="right" w:leader="dot" w:pos="8306"/>
        </w:tabs>
      </w:pPr>
      <w:hyperlink w:anchor="_Toc5178" w:history="1">
        <w:r>
          <w:rPr>
            <w:rFonts w:ascii="仿宋" w:eastAsia="仿宋" w:hAnsi="仿宋" w:cs="仿宋" w:hint="eastAsia"/>
            <w:lang w:eastAsia="zh-CN"/>
          </w:rPr>
          <w:t>五、市场分析、调研</w:t>
        </w:r>
        <w:r>
          <w:tab/>
        </w:r>
        <w:r>
          <w:fldChar w:fldCharType="begin"/>
        </w:r>
        <w:r>
          <w:instrText xml:space="preserve"> PAGEREF _Toc5178 \h </w:instrText>
        </w:r>
        <w:r>
          <w:fldChar w:fldCharType="separate"/>
        </w:r>
        <w:r>
          <w:t>17</w:t>
        </w:r>
        <w:r>
          <w:fldChar w:fldCharType="end"/>
        </w:r>
      </w:hyperlink>
    </w:p>
    <w:p>
      <w:pPr>
        <w:pStyle w:val="TOC2"/>
        <w:tabs>
          <w:tab w:val="right" w:leader="dot" w:pos="8306"/>
        </w:tabs>
      </w:pPr>
      <w:hyperlink w:anchor="_Toc30371" w:history="1">
        <w:r>
          <w:rPr>
            <w:rFonts w:ascii="仿宋" w:eastAsia="仿宋" w:hAnsi="仿宋" w:cs="仿宋" w:hint="eastAsia"/>
            <w:lang w:eastAsia="zh-CN"/>
          </w:rPr>
          <w:t>(一)、电工电气行业分析</w:t>
        </w:r>
        <w:r>
          <w:tab/>
        </w:r>
        <w:r>
          <w:fldChar w:fldCharType="begin"/>
        </w:r>
        <w:r>
          <w:instrText xml:space="preserve"> PAGEREF _Toc30371 \h </w:instrText>
        </w:r>
        <w:r>
          <w:fldChar w:fldCharType="separate"/>
        </w:r>
        <w:r>
          <w:t>17</w:t>
        </w:r>
        <w:r>
          <w:fldChar w:fldCharType="end"/>
        </w:r>
      </w:hyperlink>
    </w:p>
    <w:p>
      <w:pPr>
        <w:pStyle w:val="TOC2"/>
        <w:tabs>
          <w:tab w:val="right" w:leader="dot" w:pos="8306"/>
        </w:tabs>
      </w:pPr>
      <w:hyperlink w:anchor="_Toc10763" w:history="1">
        <w:r>
          <w:rPr>
            <w:rFonts w:ascii="仿宋" w:eastAsia="仿宋" w:hAnsi="仿宋" w:cs="仿宋" w:hint="eastAsia"/>
            <w:lang w:eastAsia="zh-CN"/>
          </w:rPr>
          <w:t>(二)、电工电气市场分析预测</w:t>
        </w:r>
        <w:r>
          <w:tab/>
        </w:r>
        <w:r>
          <w:fldChar w:fldCharType="begin"/>
        </w:r>
        <w:r>
          <w:instrText xml:space="preserve"> PAGEREF _Toc10763 \h </w:instrText>
        </w:r>
        <w:r>
          <w:fldChar w:fldCharType="separate"/>
        </w:r>
        <w:r>
          <w:t>17</w:t>
        </w:r>
        <w:r>
          <w:fldChar w:fldCharType="end"/>
        </w:r>
      </w:hyperlink>
    </w:p>
    <w:p>
      <w:pPr>
        <w:pStyle w:val="TOC1"/>
        <w:tabs>
          <w:tab w:val="right" w:leader="dot" w:pos="8306"/>
        </w:tabs>
      </w:pPr>
      <w:hyperlink w:anchor="_Toc18076" w:history="1">
        <w:r>
          <w:rPr>
            <w:rFonts w:ascii="仿宋" w:eastAsia="仿宋" w:hAnsi="仿宋" w:cs="仿宋" w:hint="eastAsia"/>
            <w:lang w:eastAsia="zh-CN"/>
          </w:rPr>
          <w:t>六、电工电气项目建设背景及必要性分析</w:t>
        </w:r>
        <w:r>
          <w:tab/>
        </w:r>
        <w:r>
          <w:fldChar w:fldCharType="begin"/>
        </w:r>
        <w:r>
          <w:instrText xml:space="preserve"> PAGEREF _Toc18076 \h </w:instrText>
        </w:r>
        <w:r>
          <w:fldChar w:fldCharType="separate"/>
        </w:r>
        <w:r>
          <w:t>18</w:t>
        </w:r>
        <w:r>
          <w:fldChar w:fldCharType="end"/>
        </w:r>
      </w:hyperlink>
    </w:p>
    <w:p>
      <w:pPr>
        <w:pStyle w:val="TOC2"/>
        <w:tabs>
          <w:tab w:val="right" w:leader="dot" w:pos="8306"/>
        </w:tabs>
      </w:pPr>
      <w:hyperlink w:anchor="_Toc14458" w:history="1">
        <w:r>
          <w:rPr>
            <w:rFonts w:ascii="仿宋" w:eastAsia="仿宋" w:hAnsi="仿宋" w:cs="仿宋" w:hint="eastAsia"/>
            <w:lang w:eastAsia="zh-CN"/>
          </w:rPr>
          <w:t>(一)、电工电气项目背景分析</w:t>
        </w:r>
        <w:r>
          <w:tab/>
        </w:r>
        <w:r>
          <w:fldChar w:fldCharType="begin"/>
        </w:r>
        <w:r>
          <w:instrText xml:space="preserve"> PAGEREF _Toc14458 \h </w:instrText>
        </w:r>
        <w:r>
          <w:fldChar w:fldCharType="separate"/>
        </w:r>
        <w:r>
          <w:t>18</w:t>
        </w:r>
        <w:r>
          <w:fldChar w:fldCharType="end"/>
        </w:r>
      </w:hyperlink>
    </w:p>
    <w:p>
      <w:pPr>
        <w:pStyle w:val="TOC2"/>
        <w:tabs>
          <w:tab w:val="right" w:leader="dot" w:pos="8306"/>
        </w:tabs>
      </w:pPr>
      <w:hyperlink w:anchor="_Toc2141" w:history="1">
        <w:r>
          <w:rPr>
            <w:rFonts w:ascii="仿宋" w:eastAsia="仿宋" w:hAnsi="仿宋" w:cs="仿宋" w:hint="eastAsia"/>
            <w:lang w:eastAsia="zh-CN"/>
          </w:rPr>
          <w:t>(二)、电工电气项目建设必要性分析</w:t>
        </w:r>
        <w:r>
          <w:tab/>
        </w:r>
        <w:r>
          <w:fldChar w:fldCharType="begin"/>
        </w:r>
        <w:r>
          <w:instrText xml:space="preserve"> PAGEREF _Toc2141 \h </w:instrText>
        </w:r>
        <w:r>
          <w:fldChar w:fldCharType="separate"/>
        </w:r>
        <w:r>
          <w:t>20</w:t>
        </w:r>
        <w:r>
          <w:fldChar w:fldCharType="end"/>
        </w:r>
      </w:hyperlink>
    </w:p>
    <w:p>
      <w:pPr>
        <w:pStyle w:val="TOC1"/>
        <w:tabs>
          <w:tab w:val="right" w:leader="dot" w:pos="8306"/>
        </w:tabs>
      </w:pPr>
      <w:hyperlink w:anchor="_Toc29615" w:history="1">
        <w:r>
          <w:rPr>
            <w:rFonts w:ascii="仿宋" w:eastAsia="仿宋" w:hAnsi="仿宋" w:cs="仿宋" w:hint="eastAsia"/>
            <w:lang w:eastAsia="zh-CN"/>
          </w:rPr>
          <w:t>七、电工电气项目技术管理</w:t>
        </w:r>
        <w:r>
          <w:tab/>
        </w:r>
        <w:r>
          <w:fldChar w:fldCharType="begin"/>
        </w:r>
        <w:r>
          <w:instrText xml:space="preserve"> PAGEREF _Toc29615 \h </w:instrText>
        </w:r>
        <w:r>
          <w:fldChar w:fldCharType="separate"/>
        </w:r>
        <w:r>
          <w:t>21</w:t>
        </w:r>
        <w:r>
          <w:fldChar w:fldCharType="end"/>
        </w:r>
      </w:hyperlink>
    </w:p>
    <w:p>
      <w:pPr>
        <w:pStyle w:val="TOC2"/>
        <w:tabs>
          <w:tab w:val="right" w:leader="dot" w:pos="8306"/>
        </w:tabs>
      </w:pPr>
      <w:hyperlink w:anchor="_Toc32375" w:history="1">
        <w:r>
          <w:rPr>
            <w:rFonts w:ascii="仿宋" w:eastAsia="仿宋" w:hAnsi="仿宋" w:cs="仿宋" w:hint="eastAsia"/>
            <w:lang w:eastAsia="zh-CN"/>
          </w:rPr>
          <w:t>(一)、技术方案选用方向</w:t>
        </w:r>
        <w:r>
          <w:tab/>
        </w:r>
        <w:r>
          <w:fldChar w:fldCharType="begin"/>
        </w:r>
        <w:r>
          <w:instrText xml:space="preserve"> PAGEREF _Toc32375 \h </w:instrText>
        </w:r>
        <w:r>
          <w:fldChar w:fldCharType="separate"/>
        </w:r>
        <w:r>
          <w:t>21</w:t>
        </w:r>
        <w:r>
          <w:fldChar w:fldCharType="end"/>
        </w:r>
      </w:hyperlink>
    </w:p>
    <w:p>
      <w:pPr>
        <w:pStyle w:val="TOC2"/>
        <w:tabs>
          <w:tab w:val="right" w:leader="dot" w:pos="8306"/>
        </w:tabs>
      </w:pPr>
      <w:hyperlink w:anchor="_Toc7896" w:history="1">
        <w:r>
          <w:rPr>
            <w:rFonts w:ascii="仿宋" w:eastAsia="仿宋" w:hAnsi="仿宋" w:cs="仿宋" w:hint="eastAsia"/>
            <w:lang w:eastAsia="zh-CN"/>
          </w:rPr>
          <w:t>(二)、工艺技术方案选用原则</w:t>
        </w:r>
        <w:r>
          <w:tab/>
        </w:r>
        <w:r>
          <w:fldChar w:fldCharType="begin"/>
        </w:r>
        <w:r>
          <w:instrText xml:space="preserve"> PAGEREF _Toc7896 \h </w:instrText>
        </w:r>
        <w:r>
          <w:fldChar w:fldCharType="separate"/>
        </w:r>
        <w:r>
          <w:t>23</w:t>
        </w:r>
        <w:r>
          <w:fldChar w:fldCharType="end"/>
        </w:r>
      </w:hyperlink>
    </w:p>
    <w:p>
      <w:pPr>
        <w:pStyle w:val="TOC2"/>
        <w:tabs>
          <w:tab w:val="right" w:leader="dot" w:pos="8306"/>
        </w:tabs>
      </w:pPr>
      <w:hyperlink w:anchor="_Toc18105" w:history="1">
        <w:r>
          <w:rPr>
            <w:rFonts w:ascii="仿宋" w:eastAsia="仿宋" w:hAnsi="仿宋" w:cs="仿宋" w:hint="eastAsia"/>
            <w:lang w:eastAsia="zh-CN"/>
          </w:rPr>
          <w:t>(三)、工艺技术方案要求</w:t>
        </w:r>
        <w:r>
          <w:tab/>
        </w:r>
        <w:r>
          <w:fldChar w:fldCharType="begin"/>
        </w:r>
        <w:r>
          <w:instrText xml:space="preserve"> PAGEREF _Toc18105 \h </w:instrText>
        </w:r>
        <w:r>
          <w:fldChar w:fldCharType="separate"/>
        </w:r>
        <w:r>
          <w:t>25</w:t>
        </w:r>
        <w:r>
          <w:fldChar w:fldCharType="end"/>
        </w:r>
      </w:hyperlink>
    </w:p>
    <w:p>
      <w:pPr>
        <w:pStyle w:val="TOC1"/>
        <w:tabs>
          <w:tab w:val="right" w:leader="dot" w:pos="8306"/>
        </w:tabs>
      </w:pPr>
      <w:hyperlink w:anchor="_Toc4728" w:history="1">
        <w:r>
          <w:rPr>
            <w:rFonts w:ascii="仿宋" w:eastAsia="仿宋" w:hAnsi="仿宋" w:cs="仿宋" w:hint="eastAsia"/>
            <w:lang w:eastAsia="zh-CN"/>
          </w:rPr>
          <w:t>八、电工电气项目经营效益</w:t>
        </w:r>
        <w:r>
          <w:tab/>
        </w:r>
        <w:r>
          <w:fldChar w:fldCharType="begin"/>
        </w:r>
        <w:r>
          <w:instrText xml:space="preserve"> PAGEREF _Toc4728 \h </w:instrText>
        </w:r>
        <w:r>
          <w:fldChar w:fldCharType="separate"/>
        </w:r>
        <w:r>
          <w:t>27</w:t>
        </w:r>
        <w:r>
          <w:fldChar w:fldCharType="end"/>
        </w:r>
      </w:hyperlink>
    </w:p>
    <w:p>
      <w:pPr>
        <w:pStyle w:val="TOC2"/>
        <w:tabs>
          <w:tab w:val="right" w:leader="dot" w:pos="8306"/>
        </w:tabs>
      </w:pPr>
      <w:hyperlink w:anchor="_Toc2502" w:history="1">
        <w:r>
          <w:rPr>
            <w:rFonts w:ascii="仿宋" w:eastAsia="仿宋" w:hAnsi="仿宋" w:cs="仿宋" w:hint="eastAsia"/>
            <w:lang w:eastAsia="zh-CN"/>
          </w:rPr>
          <w:t>(一)、经济评价财务测算</w:t>
        </w:r>
        <w:r>
          <w:tab/>
        </w:r>
        <w:r>
          <w:fldChar w:fldCharType="begin"/>
        </w:r>
        <w:r>
          <w:instrText xml:space="preserve"> PAGEREF _Toc2502 \h </w:instrText>
        </w:r>
        <w:r>
          <w:fldChar w:fldCharType="separate"/>
        </w:r>
        <w:r>
          <w:t>27</w:t>
        </w:r>
        <w:r>
          <w:fldChar w:fldCharType="end"/>
        </w:r>
      </w:hyperlink>
    </w:p>
    <w:p>
      <w:pPr>
        <w:pStyle w:val="TOC2"/>
        <w:tabs>
          <w:tab w:val="right" w:leader="dot" w:pos="8306"/>
        </w:tabs>
      </w:pPr>
      <w:hyperlink w:anchor="_Toc26154" w:history="1">
        <w:r>
          <w:rPr>
            <w:rFonts w:ascii="仿宋" w:eastAsia="仿宋" w:hAnsi="仿宋" w:cs="仿宋" w:hint="eastAsia"/>
            <w:lang w:eastAsia="zh-CN"/>
          </w:rPr>
          <w:t>(二)、电工电气项目盈利能力分析</w:t>
        </w:r>
        <w:r>
          <w:tab/>
        </w:r>
        <w:r>
          <w:fldChar w:fldCharType="begin"/>
        </w:r>
        <w:r>
          <w:instrText xml:space="preserve"> PAGEREF _Toc26154 \h </w:instrText>
        </w:r>
        <w:r>
          <w:fldChar w:fldCharType="separate"/>
        </w:r>
        <w:r>
          <w:t>29</w:t>
        </w:r>
        <w:r>
          <w:fldChar w:fldCharType="end"/>
        </w:r>
      </w:hyperlink>
    </w:p>
    <w:p>
      <w:pPr>
        <w:pStyle w:val="TOC1"/>
        <w:tabs>
          <w:tab w:val="right" w:leader="dot" w:pos="8306"/>
        </w:tabs>
      </w:pPr>
      <w:hyperlink w:anchor="_Toc21576" w:history="1">
        <w:r>
          <w:rPr>
            <w:rFonts w:ascii="仿宋" w:eastAsia="仿宋" w:hAnsi="仿宋" w:cs="仿宋" w:hint="eastAsia"/>
            <w:lang w:eastAsia="zh-CN"/>
          </w:rPr>
          <w:t>九、电工电气项目风险管理</w:t>
        </w:r>
        <w:r>
          <w:tab/>
        </w:r>
        <w:r>
          <w:fldChar w:fldCharType="begin"/>
        </w:r>
        <w:r>
          <w:instrText xml:space="preserve"> PAGEREF _Toc21576 \h </w:instrText>
        </w:r>
        <w:r>
          <w:fldChar w:fldCharType="separate"/>
        </w:r>
        <w:r>
          <w:t>29</w:t>
        </w:r>
        <w:r>
          <w:fldChar w:fldCharType="end"/>
        </w:r>
      </w:hyperlink>
    </w:p>
    <w:p>
      <w:pPr>
        <w:pStyle w:val="TOC2"/>
        <w:tabs>
          <w:tab w:val="right" w:leader="dot" w:pos="8306"/>
        </w:tabs>
      </w:pPr>
      <w:hyperlink w:anchor="_Toc24960" w:history="1">
        <w:r>
          <w:rPr>
            <w:rFonts w:ascii="仿宋" w:eastAsia="仿宋" w:hAnsi="仿宋" w:cs="仿宋" w:hint="eastAsia"/>
            <w:lang w:eastAsia="zh-CN"/>
          </w:rPr>
          <w:t>(一)、风险识别与评估</w:t>
        </w:r>
        <w:r>
          <w:tab/>
        </w:r>
        <w:r>
          <w:fldChar w:fldCharType="begin"/>
        </w:r>
        <w:r>
          <w:instrText xml:space="preserve"> PAGEREF _Toc24960 \h </w:instrText>
        </w:r>
        <w:r>
          <w:fldChar w:fldCharType="separate"/>
        </w:r>
        <w:r>
          <w:t>29</w:t>
        </w:r>
        <w:r>
          <w:fldChar w:fldCharType="end"/>
        </w:r>
      </w:hyperlink>
    </w:p>
    <w:p>
      <w:pPr>
        <w:pStyle w:val="TOC2"/>
        <w:tabs>
          <w:tab w:val="right" w:leader="dot" w:pos="8306"/>
        </w:tabs>
      </w:pPr>
      <w:hyperlink w:anchor="_Toc20176" w:history="1">
        <w:r>
          <w:rPr>
            <w:rFonts w:ascii="仿宋" w:eastAsia="仿宋" w:hAnsi="仿宋" w:cs="仿宋" w:hint="eastAsia"/>
            <w:lang w:eastAsia="zh-CN"/>
          </w:rPr>
          <w:t>(二)、风险应对策略</w:t>
        </w:r>
        <w:r>
          <w:tab/>
        </w:r>
        <w:r>
          <w:fldChar w:fldCharType="begin"/>
        </w:r>
        <w:r>
          <w:instrText xml:space="preserve"> PAGEREF _Toc20176 \h </w:instrText>
        </w:r>
        <w:r>
          <w:fldChar w:fldCharType="separate"/>
        </w:r>
        <w:r>
          <w:t>30</w:t>
        </w:r>
        <w:r>
          <w:fldChar w:fldCharType="end"/>
        </w:r>
      </w:hyperlink>
    </w:p>
    <w:p>
      <w:pPr>
        <w:pStyle w:val="TOC2"/>
        <w:tabs>
          <w:tab w:val="right" w:leader="dot" w:pos="8306"/>
        </w:tabs>
      </w:pPr>
      <w:hyperlink w:anchor="_Toc13548" w:history="1">
        <w:r>
          <w:rPr>
            <w:rFonts w:ascii="仿宋" w:eastAsia="仿宋" w:hAnsi="仿宋" w:cs="仿宋" w:hint="eastAsia"/>
            <w:lang w:eastAsia="zh-CN"/>
          </w:rPr>
          <w:t>(三)、风险监控与控制</w:t>
        </w:r>
        <w:r>
          <w:tab/>
        </w:r>
        <w:r>
          <w:fldChar w:fldCharType="begin"/>
        </w:r>
        <w:r>
          <w:instrText xml:space="preserve"> PAGEREF _Toc13548 \h </w:instrText>
        </w:r>
        <w:r>
          <w:fldChar w:fldCharType="separate"/>
        </w:r>
        <w:r>
          <w:t>32</w:t>
        </w:r>
        <w:r>
          <w:fldChar w:fldCharType="end"/>
        </w:r>
      </w:hyperlink>
    </w:p>
    <w:p>
      <w:pPr>
        <w:pStyle w:val="TOC1"/>
        <w:tabs>
          <w:tab w:val="right" w:leader="dot" w:pos="8306"/>
        </w:tabs>
      </w:pPr>
      <w:hyperlink w:anchor="_Toc29090" w:history="1">
        <w:r>
          <w:rPr>
            <w:rFonts w:ascii="仿宋" w:eastAsia="仿宋" w:hAnsi="仿宋" w:cs="仿宋" w:hint="eastAsia"/>
            <w:lang w:eastAsia="zh-CN"/>
          </w:rPr>
          <w:t>十、电工电气项目投资规划</w:t>
        </w:r>
        <w:r>
          <w:tab/>
        </w:r>
        <w:r>
          <w:fldChar w:fldCharType="begin"/>
        </w:r>
        <w:r>
          <w:instrText xml:space="preserve"> PAGEREF _Toc29090 \h </w:instrText>
        </w:r>
        <w:r>
          <w:fldChar w:fldCharType="separate"/>
        </w:r>
        <w:r>
          <w:t>33</w:t>
        </w:r>
        <w:r>
          <w:fldChar w:fldCharType="end"/>
        </w:r>
      </w:hyperlink>
    </w:p>
    <w:p>
      <w:pPr>
        <w:pStyle w:val="TOC2"/>
        <w:tabs>
          <w:tab w:val="right" w:leader="dot" w:pos="8306"/>
        </w:tabs>
      </w:pPr>
      <w:hyperlink w:anchor="_Toc17105" w:history="1">
        <w:r>
          <w:rPr>
            <w:rFonts w:ascii="仿宋" w:eastAsia="仿宋" w:hAnsi="仿宋" w:cs="仿宋" w:hint="eastAsia"/>
            <w:lang w:eastAsia="zh-CN"/>
          </w:rPr>
          <w:t>(一)、电工电气项目总投资估算</w:t>
        </w:r>
        <w:r>
          <w:tab/>
        </w:r>
        <w:r>
          <w:fldChar w:fldCharType="begin"/>
        </w:r>
        <w:r>
          <w:instrText xml:space="preserve"> PAGEREF _Toc17105 \h </w:instrText>
        </w:r>
        <w:r>
          <w:fldChar w:fldCharType="separate"/>
        </w:r>
        <w:r>
          <w:t>33</w:t>
        </w:r>
        <w:r>
          <w:fldChar w:fldCharType="end"/>
        </w:r>
      </w:hyperlink>
    </w:p>
    <w:p>
      <w:pPr>
        <w:pStyle w:val="TOC2"/>
        <w:tabs>
          <w:tab w:val="right" w:leader="dot" w:pos="8306"/>
        </w:tabs>
      </w:pPr>
      <w:hyperlink w:anchor="_Toc31745" w:history="1">
        <w:r>
          <w:rPr>
            <w:rFonts w:ascii="仿宋" w:eastAsia="仿宋" w:hAnsi="仿宋" w:cs="仿宋" w:hint="eastAsia"/>
            <w:lang w:eastAsia="zh-CN"/>
          </w:rPr>
          <w:t>(二)、资金筹措</w:t>
        </w:r>
        <w:r>
          <w:tab/>
        </w:r>
        <w:r>
          <w:fldChar w:fldCharType="begin"/>
        </w:r>
        <w:r>
          <w:instrText xml:space="preserve"> PAGEREF _Toc31745 \h </w:instrText>
        </w:r>
        <w:r>
          <w:fldChar w:fldCharType="separate"/>
        </w:r>
        <w:r>
          <w:t>35</w:t>
        </w:r>
        <w:r>
          <w:fldChar w:fldCharType="end"/>
        </w:r>
      </w:hyperlink>
    </w:p>
    <w:p>
      <w:pPr>
        <w:pStyle w:val="TOC1"/>
        <w:tabs>
          <w:tab w:val="right" w:leader="dot" w:pos="8306"/>
        </w:tabs>
      </w:pPr>
      <w:hyperlink w:anchor="_Toc16938" w:history="1">
        <w:r>
          <w:rPr>
            <w:rFonts w:ascii="仿宋" w:eastAsia="仿宋" w:hAnsi="仿宋" w:cs="仿宋" w:hint="eastAsia"/>
            <w:lang w:eastAsia="zh-CN"/>
          </w:rPr>
          <w:t>十一、电工电气项目计划安排</w:t>
        </w:r>
        <w:r>
          <w:tab/>
        </w:r>
        <w:r>
          <w:fldChar w:fldCharType="begin"/>
        </w:r>
        <w:r>
          <w:instrText xml:space="preserve"> PAGEREF _Toc16938 \h </w:instrText>
        </w:r>
        <w:r>
          <w:fldChar w:fldCharType="separate"/>
        </w:r>
        <w:r>
          <w:t>35</w:t>
        </w:r>
        <w:r>
          <w:fldChar w:fldCharType="end"/>
        </w:r>
      </w:hyperlink>
    </w:p>
    <w:p>
      <w:pPr>
        <w:pStyle w:val="TOC2"/>
        <w:tabs>
          <w:tab w:val="right" w:leader="dot" w:pos="8306"/>
        </w:tabs>
      </w:pPr>
      <w:hyperlink w:anchor="_Toc29365" w:history="1">
        <w:r>
          <w:rPr>
            <w:rFonts w:ascii="仿宋" w:eastAsia="仿宋" w:hAnsi="仿宋" w:cs="仿宋" w:hint="eastAsia"/>
            <w:lang w:eastAsia="zh-CN"/>
          </w:rPr>
          <w:t>(一)、建设周期</w:t>
        </w:r>
        <w:r>
          <w:tab/>
        </w:r>
        <w:r>
          <w:fldChar w:fldCharType="begin"/>
        </w:r>
        <w:r>
          <w:instrText xml:space="preserve"> PAGEREF _Toc29365 \h </w:instrText>
        </w:r>
        <w:r>
          <w:fldChar w:fldCharType="separate"/>
        </w:r>
        <w:r>
          <w:t>35</w:t>
        </w:r>
        <w:r>
          <w:fldChar w:fldCharType="end"/>
        </w:r>
      </w:hyperlink>
    </w:p>
    <w:p>
      <w:pPr>
        <w:pStyle w:val="TOC2"/>
        <w:tabs>
          <w:tab w:val="right" w:leader="dot" w:pos="8306"/>
        </w:tabs>
      </w:pPr>
      <w:hyperlink w:anchor="_Toc3952" w:history="1">
        <w:r>
          <w:rPr>
            <w:rFonts w:ascii="仿宋" w:eastAsia="仿宋" w:hAnsi="仿宋" w:cs="仿宋" w:hint="eastAsia"/>
            <w:lang w:eastAsia="zh-CN"/>
          </w:rPr>
          <w:t>(二)、建设进度</w:t>
        </w:r>
        <w:r>
          <w:tab/>
        </w:r>
        <w:r>
          <w:fldChar w:fldCharType="begin"/>
        </w:r>
        <w:r>
          <w:instrText xml:space="preserve"> PAGEREF _Toc3952 \h </w:instrText>
        </w:r>
        <w:r>
          <w:fldChar w:fldCharType="separate"/>
        </w:r>
        <w:r>
          <w:t>36</w:t>
        </w:r>
        <w:r>
          <w:fldChar w:fldCharType="end"/>
        </w:r>
      </w:hyperlink>
    </w:p>
    <w:p>
      <w:pPr>
        <w:pStyle w:val="TOC2"/>
        <w:tabs>
          <w:tab w:val="right" w:leader="dot" w:pos="8306"/>
        </w:tabs>
      </w:pPr>
      <w:hyperlink w:anchor="_Toc18399" w:history="1">
        <w:r>
          <w:rPr>
            <w:rFonts w:ascii="仿宋" w:eastAsia="仿宋" w:hAnsi="仿宋" w:cs="仿宋" w:hint="eastAsia"/>
            <w:lang w:eastAsia="zh-CN"/>
          </w:rPr>
          <w:t>(三)、进度安排注意事项</w:t>
        </w:r>
        <w:r>
          <w:tab/>
        </w:r>
        <w:r>
          <w:fldChar w:fldCharType="begin"/>
        </w:r>
        <w:r>
          <w:instrText xml:space="preserve"> PAGEREF _Toc18399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7" w:history="1">
        <w:r>
          <w:rPr>
            <w:rFonts w:ascii="仿宋" w:eastAsia="仿宋" w:hAnsi="仿宋" w:cs="仿宋" w:hint="eastAsia"/>
            <w:lang w:eastAsia="zh-CN"/>
          </w:rPr>
          <w:t>(四)、人力资源配置</w:t>
        </w:r>
        <w:r>
          <w:tab/>
        </w:r>
        <w:r>
          <w:fldChar w:fldCharType="begin"/>
        </w:r>
        <w:r>
          <w:instrText xml:space="preserve"> PAGEREF _Toc26017 \h </w:instrText>
        </w:r>
        <w:r>
          <w:fldChar w:fldCharType="separate"/>
        </w:r>
        <w:r>
          <w:t>39</w:t>
        </w:r>
        <w:r>
          <w:fldChar w:fldCharType="end"/>
        </w:r>
      </w:hyperlink>
    </w:p>
    <w:p>
      <w:pPr>
        <w:pStyle w:val="TOC1"/>
        <w:tabs>
          <w:tab w:val="right" w:leader="dot" w:pos="8306"/>
        </w:tabs>
      </w:pPr>
      <w:hyperlink w:anchor="_Toc7772" w:history="1">
        <w:r>
          <w:rPr>
            <w:rFonts w:ascii="仿宋" w:eastAsia="仿宋" w:hAnsi="仿宋" w:cs="仿宋" w:hint="eastAsia"/>
            <w:lang w:eastAsia="zh-CN"/>
          </w:rPr>
          <w:t>十二、电工电气项目人力资源管理</w:t>
        </w:r>
        <w:r>
          <w:tab/>
        </w:r>
        <w:r>
          <w:fldChar w:fldCharType="begin"/>
        </w:r>
        <w:r>
          <w:instrText xml:space="preserve"> PAGEREF _Toc7772 \h </w:instrText>
        </w:r>
        <w:r>
          <w:fldChar w:fldCharType="separate"/>
        </w:r>
        <w:r>
          <w:t>39</w:t>
        </w:r>
        <w:r>
          <w:fldChar w:fldCharType="end"/>
        </w:r>
      </w:hyperlink>
    </w:p>
    <w:p>
      <w:pPr>
        <w:pStyle w:val="TOC2"/>
        <w:tabs>
          <w:tab w:val="right" w:leader="dot" w:pos="8306"/>
        </w:tabs>
      </w:pPr>
      <w:hyperlink w:anchor="_Toc18586" w:history="1">
        <w:r>
          <w:rPr>
            <w:rFonts w:ascii="仿宋" w:eastAsia="仿宋" w:hAnsi="仿宋" w:cs="仿宋" w:hint="eastAsia"/>
            <w:lang w:eastAsia="zh-CN"/>
          </w:rPr>
          <w:t>(一)、建立健全的预算管理制度</w:t>
        </w:r>
        <w:r>
          <w:tab/>
        </w:r>
        <w:r>
          <w:fldChar w:fldCharType="begin"/>
        </w:r>
        <w:r>
          <w:instrText xml:space="preserve"> PAGEREF _Toc18586 \h </w:instrText>
        </w:r>
        <w:r>
          <w:fldChar w:fldCharType="separate"/>
        </w:r>
        <w:r>
          <w:t>39</w:t>
        </w:r>
        <w:r>
          <w:fldChar w:fldCharType="end"/>
        </w:r>
      </w:hyperlink>
    </w:p>
    <w:p>
      <w:pPr>
        <w:pStyle w:val="TOC2"/>
        <w:tabs>
          <w:tab w:val="right" w:leader="dot" w:pos="8306"/>
        </w:tabs>
      </w:pPr>
      <w:hyperlink w:anchor="_Toc27968" w:history="1">
        <w:r>
          <w:rPr>
            <w:rFonts w:ascii="仿宋" w:eastAsia="仿宋" w:hAnsi="仿宋" w:cs="仿宋" w:hint="eastAsia"/>
            <w:lang w:eastAsia="zh-CN"/>
          </w:rPr>
          <w:t>(二)、加强资金流动监控</w:t>
        </w:r>
        <w:r>
          <w:tab/>
        </w:r>
        <w:r>
          <w:fldChar w:fldCharType="begin"/>
        </w:r>
        <w:r>
          <w:instrText xml:space="preserve"> PAGEREF _Toc27968 \h </w:instrText>
        </w:r>
        <w:r>
          <w:fldChar w:fldCharType="separate"/>
        </w:r>
        <w:r>
          <w:t>41</w:t>
        </w:r>
        <w:r>
          <w:fldChar w:fldCharType="end"/>
        </w:r>
      </w:hyperlink>
    </w:p>
    <w:p>
      <w:pPr>
        <w:pStyle w:val="TOC2"/>
        <w:tabs>
          <w:tab w:val="right" w:leader="dot" w:pos="8306"/>
        </w:tabs>
      </w:pPr>
      <w:hyperlink w:anchor="_Toc29473" w:history="1">
        <w:r>
          <w:rPr>
            <w:rFonts w:ascii="仿宋" w:eastAsia="仿宋" w:hAnsi="仿宋" w:cs="仿宋" w:hint="eastAsia"/>
            <w:lang w:eastAsia="zh-CN"/>
          </w:rPr>
          <w:t>(三)、制定完善的风险控制机制</w:t>
        </w:r>
        <w:r>
          <w:tab/>
        </w:r>
        <w:r>
          <w:fldChar w:fldCharType="begin"/>
        </w:r>
        <w:r>
          <w:instrText xml:space="preserve"> PAGEREF _Toc29473 \h </w:instrText>
        </w:r>
        <w:r>
          <w:fldChar w:fldCharType="separate"/>
        </w:r>
        <w:r>
          <w:t>42</w:t>
        </w:r>
        <w:r>
          <w:fldChar w:fldCharType="end"/>
        </w:r>
      </w:hyperlink>
    </w:p>
    <w:p>
      <w:pPr>
        <w:pStyle w:val="TOC2"/>
        <w:tabs>
          <w:tab w:val="right" w:leader="dot" w:pos="8306"/>
        </w:tabs>
      </w:pPr>
      <w:hyperlink w:anchor="_Toc11316" w:history="1">
        <w:r>
          <w:rPr>
            <w:rFonts w:ascii="仿宋" w:eastAsia="仿宋" w:hAnsi="仿宋" w:cs="仿宋" w:hint="eastAsia"/>
            <w:lang w:eastAsia="zh-CN"/>
          </w:rPr>
          <w:t>(四)、优化成本管理</w:t>
        </w:r>
        <w:r>
          <w:tab/>
        </w:r>
        <w:r>
          <w:fldChar w:fldCharType="begin"/>
        </w:r>
        <w:r>
          <w:instrText xml:space="preserve"> PAGEREF _Toc11316 \h </w:instrText>
        </w:r>
        <w:r>
          <w:fldChar w:fldCharType="separate"/>
        </w:r>
        <w:r>
          <w:t>43</w:t>
        </w:r>
        <w:r>
          <w:fldChar w:fldCharType="end"/>
        </w:r>
      </w:hyperlink>
    </w:p>
    <w:p>
      <w:pPr>
        <w:pStyle w:val="TOC1"/>
        <w:tabs>
          <w:tab w:val="right" w:leader="dot" w:pos="8306"/>
        </w:tabs>
      </w:pPr>
      <w:hyperlink w:anchor="_Toc28237" w:history="1">
        <w:r>
          <w:rPr>
            <w:rFonts w:ascii="仿宋" w:eastAsia="仿宋" w:hAnsi="仿宋" w:cs="仿宋" w:hint="eastAsia"/>
            <w:lang w:eastAsia="zh-CN"/>
          </w:rPr>
          <w:t>十三、利益相关者分析与沟通计划</w:t>
        </w:r>
        <w:r>
          <w:tab/>
        </w:r>
        <w:r>
          <w:fldChar w:fldCharType="begin"/>
        </w:r>
        <w:r>
          <w:instrText xml:space="preserve"> PAGEREF _Toc28237 \h </w:instrText>
        </w:r>
        <w:r>
          <w:fldChar w:fldCharType="separate"/>
        </w:r>
        <w:r>
          <w:t>45</w:t>
        </w:r>
        <w:r>
          <w:fldChar w:fldCharType="end"/>
        </w:r>
      </w:hyperlink>
    </w:p>
    <w:p>
      <w:pPr>
        <w:pStyle w:val="TOC2"/>
        <w:tabs>
          <w:tab w:val="right" w:leader="dot" w:pos="8306"/>
        </w:tabs>
      </w:pPr>
      <w:hyperlink w:anchor="_Toc14266" w:history="1">
        <w:r>
          <w:rPr>
            <w:rFonts w:ascii="仿宋" w:eastAsia="仿宋" w:hAnsi="仿宋" w:cs="仿宋" w:hint="eastAsia"/>
            <w:lang w:eastAsia="zh-CN"/>
          </w:rPr>
          <w:t>(一)、利益相关者分析</w:t>
        </w:r>
        <w:r>
          <w:tab/>
        </w:r>
        <w:r>
          <w:fldChar w:fldCharType="begin"/>
        </w:r>
        <w:r>
          <w:instrText xml:space="preserve"> PAGEREF _Toc14266 \h </w:instrText>
        </w:r>
        <w:r>
          <w:fldChar w:fldCharType="separate"/>
        </w:r>
        <w:r>
          <w:t>45</w:t>
        </w:r>
        <w:r>
          <w:fldChar w:fldCharType="end"/>
        </w:r>
      </w:hyperlink>
    </w:p>
    <w:p>
      <w:pPr>
        <w:pStyle w:val="TOC2"/>
        <w:tabs>
          <w:tab w:val="right" w:leader="dot" w:pos="8306"/>
        </w:tabs>
      </w:pPr>
      <w:hyperlink w:anchor="_Toc25909" w:history="1">
        <w:r>
          <w:rPr>
            <w:rFonts w:ascii="仿宋" w:eastAsia="仿宋" w:hAnsi="仿宋" w:cs="仿宋" w:hint="eastAsia"/>
            <w:lang w:eastAsia="zh-CN"/>
          </w:rPr>
          <w:t>(二)、沟通计划</w:t>
        </w:r>
        <w:r>
          <w:tab/>
        </w:r>
        <w:r>
          <w:fldChar w:fldCharType="begin"/>
        </w:r>
        <w:r>
          <w:instrText xml:space="preserve"> PAGEREF _Toc25909 \h </w:instrText>
        </w:r>
        <w:r>
          <w:fldChar w:fldCharType="separate"/>
        </w:r>
        <w:r>
          <w:t>46</w:t>
        </w:r>
        <w:r>
          <w:fldChar w:fldCharType="end"/>
        </w:r>
      </w:hyperlink>
    </w:p>
    <w:p>
      <w:pPr>
        <w:pStyle w:val="TOC1"/>
        <w:tabs>
          <w:tab w:val="right" w:leader="dot" w:pos="8306"/>
        </w:tabs>
      </w:pPr>
      <w:hyperlink w:anchor="_Toc21675" w:history="1">
        <w:r>
          <w:rPr>
            <w:rFonts w:ascii="仿宋" w:eastAsia="仿宋" w:hAnsi="仿宋" w:cs="仿宋" w:hint="eastAsia"/>
            <w:lang w:eastAsia="zh-CN"/>
          </w:rPr>
          <w:t>十四、电工电气项目工程方案分析</w:t>
        </w:r>
        <w:r>
          <w:tab/>
        </w:r>
        <w:r>
          <w:fldChar w:fldCharType="begin"/>
        </w:r>
        <w:r>
          <w:instrText xml:space="preserve"> PAGEREF _Toc21675 \h </w:instrText>
        </w:r>
        <w:r>
          <w:fldChar w:fldCharType="separate"/>
        </w:r>
        <w:r>
          <w:t>47</w:t>
        </w:r>
        <w:r>
          <w:fldChar w:fldCharType="end"/>
        </w:r>
      </w:hyperlink>
    </w:p>
    <w:p>
      <w:pPr>
        <w:pStyle w:val="TOC2"/>
        <w:tabs>
          <w:tab w:val="right" w:leader="dot" w:pos="8306"/>
        </w:tabs>
      </w:pPr>
      <w:hyperlink w:anchor="_Toc7946" w:history="1">
        <w:r>
          <w:rPr>
            <w:rFonts w:ascii="仿宋" w:eastAsia="仿宋" w:hAnsi="仿宋" w:cs="仿宋" w:hint="eastAsia"/>
            <w:lang w:eastAsia="zh-CN"/>
          </w:rPr>
          <w:t>(一)、建筑工程设计原则</w:t>
        </w:r>
        <w:r>
          <w:tab/>
        </w:r>
        <w:r>
          <w:fldChar w:fldCharType="begin"/>
        </w:r>
        <w:r>
          <w:instrText xml:space="preserve"> PAGEREF _Toc7946 \h </w:instrText>
        </w:r>
        <w:r>
          <w:fldChar w:fldCharType="separate"/>
        </w:r>
        <w:r>
          <w:t>47</w:t>
        </w:r>
        <w:r>
          <w:fldChar w:fldCharType="end"/>
        </w:r>
      </w:hyperlink>
    </w:p>
    <w:p>
      <w:pPr>
        <w:pStyle w:val="TOC2"/>
        <w:tabs>
          <w:tab w:val="right" w:leader="dot" w:pos="8306"/>
        </w:tabs>
      </w:pPr>
      <w:hyperlink w:anchor="_Toc13404" w:history="1">
        <w:r>
          <w:rPr>
            <w:rFonts w:ascii="仿宋" w:eastAsia="仿宋" w:hAnsi="仿宋" w:cs="仿宋" w:hint="eastAsia"/>
            <w:lang w:eastAsia="zh-CN"/>
          </w:rPr>
          <w:t>(二)、土建工程建设指标</w:t>
        </w:r>
        <w:r>
          <w:tab/>
        </w:r>
        <w:r>
          <w:fldChar w:fldCharType="begin"/>
        </w:r>
        <w:r>
          <w:instrText xml:space="preserve"> PAGEREF _Toc13404 \h </w:instrText>
        </w:r>
        <w:r>
          <w:fldChar w:fldCharType="separate"/>
        </w:r>
        <w:r>
          <w:t>50</w:t>
        </w:r>
        <w:r>
          <w:fldChar w:fldCharType="end"/>
        </w:r>
      </w:hyperlink>
    </w:p>
    <w:p>
      <w:pPr>
        <w:pStyle w:val="TOC1"/>
        <w:tabs>
          <w:tab w:val="right" w:leader="dot" w:pos="8306"/>
        </w:tabs>
      </w:pPr>
      <w:hyperlink w:anchor="_Toc6918" w:history="1">
        <w:r>
          <w:rPr>
            <w:rFonts w:ascii="仿宋" w:eastAsia="仿宋" w:hAnsi="仿宋" w:cs="仿宋" w:hint="eastAsia"/>
            <w:lang w:eastAsia="zh-CN"/>
          </w:rPr>
          <w:t>十五、风险识别与分类</w:t>
        </w:r>
        <w:r>
          <w:tab/>
        </w:r>
        <w:r>
          <w:fldChar w:fldCharType="begin"/>
        </w:r>
        <w:r>
          <w:instrText xml:space="preserve"> PAGEREF _Toc6918 \h </w:instrText>
        </w:r>
        <w:r>
          <w:fldChar w:fldCharType="separate"/>
        </w:r>
        <w:r>
          <w:t>52</w:t>
        </w:r>
        <w:r>
          <w:fldChar w:fldCharType="end"/>
        </w:r>
      </w:hyperlink>
    </w:p>
    <w:p>
      <w:pPr>
        <w:pStyle w:val="TOC2"/>
        <w:tabs>
          <w:tab w:val="right" w:leader="dot" w:pos="8306"/>
        </w:tabs>
      </w:pPr>
      <w:hyperlink w:anchor="_Toc10073" w:history="1">
        <w:r>
          <w:rPr>
            <w:rFonts w:ascii="仿宋" w:eastAsia="仿宋" w:hAnsi="仿宋" w:cs="仿宋" w:hint="eastAsia"/>
            <w:lang w:eastAsia="zh-CN"/>
          </w:rPr>
          <w:t>(一)、风险识别</w:t>
        </w:r>
        <w:r>
          <w:tab/>
        </w:r>
        <w:r>
          <w:fldChar w:fldCharType="begin"/>
        </w:r>
        <w:r>
          <w:instrText xml:space="preserve"> PAGEREF _Toc10073 \h </w:instrText>
        </w:r>
        <w:r>
          <w:fldChar w:fldCharType="separate"/>
        </w:r>
        <w:r>
          <w:t>52</w:t>
        </w:r>
        <w:r>
          <w:fldChar w:fldCharType="end"/>
        </w:r>
      </w:hyperlink>
    </w:p>
    <w:p>
      <w:pPr>
        <w:pStyle w:val="TOC2"/>
        <w:tabs>
          <w:tab w:val="right" w:leader="dot" w:pos="8306"/>
        </w:tabs>
      </w:pPr>
      <w:hyperlink w:anchor="_Toc25818" w:history="1">
        <w:r>
          <w:rPr>
            <w:rFonts w:ascii="仿宋" w:eastAsia="仿宋" w:hAnsi="仿宋" w:cs="仿宋" w:hint="eastAsia"/>
            <w:lang w:eastAsia="zh-CN"/>
          </w:rPr>
          <w:t>(二)、风险分类</w:t>
        </w:r>
        <w:r>
          <w:tab/>
        </w:r>
        <w:r>
          <w:fldChar w:fldCharType="begin"/>
        </w:r>
        <w:r>
          <w:instrText xml:space="preserve"> PAGEREF _Toc25818 \h </w:instrText>
        </w:r>
        <w:r>
          <w:fldChar w:fldCharType="separate"/>
        </w:r>
        <w:r>
          <w:t>53</w:t>
        </w:r>
        <w:r>
          <w:fldChar w:fldCharType="end"/>
        </w:r>
      </w:hyperlink>
    </w:p>
    <w:p>
      <w:pPr>
        <w:pStyle w:val="TOC1"/>
        <w:tabs>
          <w:tab w:val="right" w:leader="dot" w:pos="8306"/>
        </w:tabs>
      </w:pPr>
      <w:hyperlink w:anchor="_Toc23195" w:history="1">
        <w:r>
          <w:rPr>
            <w:rFonts w:ascii="仿宋" w:eastAsia="仿宋" w:hAnsi="仿宋" w:cs="仿宋" w:hint="eastAsia"/>
            <w:lang w:eastAsia="zh-CN"/>
          </w:rPr>
          <w:t>十六、电工电气项目实施时间节点</w:t>
        </w:r>
        <w:r>
          <w:tab/>
        </w:r>
        <w:r>
          <w:fldChar w:fldCharType="begin"/>
        </w:r>
        <w:r>
          <w:instrText xml:space="preserve"> PAGEREF _Toc23195 \h </w:instrText>
        </w:r>
        <w:r>
          <w:fldChar w:fldCharType="separate"/>
        </w:r>
        <w:r>
          <w:t>55</w:t>
        </w:r>
        <w:r>
          <w:fldChar w:fldCharType="end"/>
        </w:r>
      </w:hyperlink>
    </w:p>
    <w:p>
      <w:pPr>
        <w:pStyle w:val="TOC2"/>
        <w:tabs>
          <w:tab w:val="right" w:leader="dot" w:pos="8306"/>
        </w:tabs>
      </w:pPr>
      <w:hyperlink w:anchor="_Toc11645" w:history="1">
        <w:r>
          <w:rPr>
            <w:rFonts w:ascii="仿宋" w:eastAsia="仿宋" w:hAnsi="仿宋" w:cs="仿宋" w:hint="eastAsia"/>
            <w:lang w:eastAsia="zh-CN"/>
          </w:rPr>
          <w:t>(一)、电工电气项目启动阶段时间节点</w:t>
        </w:r>
        <w:r>
          <w:tab/>
        </w:r>
        <w:r>
          <w:fldChar w:fldCharType="begin"/>
        </w:r>
        <w:r>
          <w:instrText xml:space="preserve"> PAGEREF _Toc11645 \h </w:instrText>
        </w:r>
        <w:r>
          <w:fldChar w:fldCharType="separate"/>
        </w:r>
        <w:r>
          <w:t>55</w:t>
        </w:r>
        <w:r>
          <w:fldChar w:fldCharType="end"/>
        </w:r>
      </w:hyperlink>
    </w:p>
    <w:p>
      <w:pPr>
        <w:pStyle w:val="TOC2"/>
        <w:tabs>
          <w:tab w:val="right" w:leader="dot" w:pos="8306"/>
        </w:tabs>
      </w:pPr>
      <w:hyperlink w:anchor="_Toc7060" w:history="1">
        <w:r>
          <w:rPr>
            <w:rFonts w:ascii="仿宋" w:eastAsia="仿宋" w:hAnsi="仿宋" w:cs="仿宋" w:hint="eastAsia"/>
            <w:lang w:eastAsia="zh-CN"/>
          </w:rPr>
          <w:t>(二)、电工电气项目执行阶段时间节点</w:t>
        </w:r>
        <w:r>
          <w:tab/>
        </w:r>
        <w:r>
          <w:fldChar w:fldCharType="begin"/>
        </w:r>
        <w:r>
          <w:instrText xml:space="preserve"> PAGEREF _Toc7060 \h </w:instrText>
        </w:r>
        <w:r>
          <w:fldChar w:fldCharType="separate"/>
        </w:r>
        <w:r>
          <w:t>56</w:t>
        </w:r>
        <w:r>
          <w:fldChar w:fldCharType="end"/>
        </w:r>
      </w:hyperlink>
    </w:p>
    <w:p>
      <w:pPr>
        <w:pStyle w:val="TOC2"/>
        <w:tabs>
          <w:tab w:val="right" w:leader="dot" w:pos="8306"/>
        </w:tabs>
      </w:pPr>
      <w:hyperlink w:anchor="_Toc21391" w:history="1">
        <w:r>
          <w:rPr>
            <w:rFonts w:ascii="仿宋" w:eastAsia="仿宋" w:hAnsi="仿宋" w:cs="仿宋" w:hint="eastAsia"/>
            <w:lang w:eastAsia="zh-CN"/>
          </w:rPr>
          <w:t>(三)、电工电气项目完成阶段时间节点</w:t>
        </w:r>
        <w:r>
          <w:tab/>
        </w:r>
        <w:r>
          <w:fldChar w:fldCharType="begin"/>
        </w:r>
        <w:r>
          <w:instrText xml:space="preserve"> PAGEREF _Toc21391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5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技术管理特点体现在其创新导向。通过引入最先进的技术趋势和解决方案，电工电气项目致力于提升科技含量、提高质量和效率水平。这意味着我们将采用最新的工具和方法，确保电工电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工电气项目技术管理的显著特征。通过整合不同领域的技术资源，我们实现了跨学科的协同工作。这有助于优化技术架构，提高整体效能。此外，整合性策略还促进了不同技术团队之间的紧密沟通和高效合作，确保电工电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工电气项目所采用的技术。通过不断优化技术方案，电工电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工电气项目团队将在电工电气项目初期识别可能的技术风险，并采取相应的预防和应对措施。通过建立健全的风险评估机制，电工电气项目能够在实施过程中及时发现并解决潜在的技术问题，保障电工电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工电气项目中，技术将成为电工电气项目成功的有力支持。这一深度剖析揭示了技术管理在电工电气项目实施中的关键作用，为电工电气项目的技术基础奠定了坚实的基础。</w:t>
      </w:r>
    </w:p>
    <w:p>
      <w:pPr>
        <w:pStyle w:val="Heading2"/>
        <w:ind w:firstLine="560" w:firstLineChars="200"/>
        <w:rPr>
          <w:rFonts w:ascii="仿宋" w:eastAsia="仿宋" w:hAnsi="仿宋" w:cs="仿宋" w:hint="eastAsia"/>
          <w:sz w:val="28"/>
          <w:lang w:eastAsia="zh-CN"/>
        </w:rPr>
      </w:pPr>
      <w:bookmarkStart w:id="4" w:name="_Toc29799"/>
      <w:r>
        <w:rPr>
          <w:rFonts w:ascii="仿宋" w:eastAsia="仿宋" w:hAnsi="仿宋" w:cs="仿宋" w:hint="eastAsia"/>
          <w:sz w:val="28"/>
          <w:lang w:eastAsia="zh-CN"/>
        </w:rPr>
        <w:t>(二)、电工电气项目工艺技术设计方案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工电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工电气项目将严格按照相关行业规范要求进行组织。通过有效控制产品质量，电工电气项目将致力于为顾客提供优质的电工电气项目产品和良好的服务。这体现了电工电气项目对于生产活动合规性和质量标准的高度重视，为电工电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工电气项目注重生态效益和清洁生产原则。电工电气项目建设将紧密结合地方特色经济发展，与社会经济发展规划和区域环境保护规划方案相协调一致。通过与当地区域自然生态系统的结合，电工电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工电气项目产品具有多样化的客户需求和个性化的特点。因此，电工电气项目产品规格品种多样，且单批生产数量较小。为满足这一特点，电工电气项目承办单位将建设先进的柔性制造生产线。通过广泛应用柔性制造技术，电工电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工电气项目采用的技术具有较高的技术含量和自动化水平，处于国内先进水平。这一技术选用不仅体现了对生产效率、质量和环境友好性的高标准要求，同时为电工电气项目的可持续发展奠定了坚实的基础。</w:t>
      </w:r>
    </w:p>
    <w:p>
      <w:pPr>
        <w:pStyle w:val="Heading2"/>
        <w:ind w:firstLine="560" w:firstLineChars="200"/>
        <w:rPr>
          <w:rFonts w:ascii="仿宋" w:eastAsia="仿宋" w:hAnsi="仿宋" w:cs="仿宋" w:hint="eastAsia"/>
          <w:sz w:val="28"/>
          <w:lang w:eastAsia="zh-CN"/>
        </w:rPr>
      </w:pPr>
      <w:bookmarkStart w:id="5" w:name="_Toc125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为确保电工电气项目的高效生产和技术实施，我们制定了一套精心设计的设备选型方案，以满足电工电气项目生产、质量和环保的要求。该方案的主要特点如下：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工电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针对电工电气项目产品的多样性和小批量生产的特点，我们将建设柔性制造生产线。通过在设备选型中考虑柔性制造技术，可以灵活应对不同产品规格和生产需求，实现生产线的高度灵活性和适应性。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8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43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电工电气项目的主要产品是XXXX，预计年产值为XXX万元。这一产品在市场中占据着重要的地位，其广泛的应用范围使得该电工电气项目的市场前景非常广阔。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工电气项目的xxx产品作为重要的原材料之一，将在多个领域发挥关键作用。其在建筑、交通、能源等方面的广泛应用将为整个产业链提供强大的支持，形成产业协同效应。电工电气项目的年产值XXX万XXX万XXX万万元不仅反映了其在市场上的巨大潜力，更预示着它对国民经济的积极贡献。这种关联度高、涉及面广的产业关系，使得该电工电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42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总征地面积为XXXX平方米，相当于约XX.XX亩，其中净用地面积为XXXX平方米，红线范围内相当于约XX.XX亩。这一用地规模充分考虑了电工电气项目的建设需求，保障了电工电气项目在合适的空间内得以充分发展。电工电气项目规划的总建筑面积为XXXX平方米，其中主体工程建设占XXXX平方米，计容建筑面积达XXXX平方米。预计建筑工程的投资将达到XXXX万元，为电工电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计划购置的设备共计XXXX台（套），设备购置费用为XXXX万元。这一设备购置计划充分考虑到电工电气项目的生产需求和技术要求，确保了电工电气项目在生产运营中具备先进的技术装备和高效的生产能力。设备的合理配置将为电工电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工电气项目计划总投资为XXXX万元，预计年实现营业收入为XXXX万元。这一产能规模的设定旨在确保电工电气项目能够在投资与回报之间取得平衡，实现长期可持续的发展。电工电气项目的总投资充分考虑到各个方面的需求，包括用地建设、设备购置等多个环节，以确保电工电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958"/>
      <w:r>
        <w:rPr>
          <w:rFonts w:ascii="仿宋" w:eastAsia="仿宋" w:hAnsi="仿宋" w:cs="仿宋" w:hint="eastAsia"/>
          <w:sz w:val="28"/>
          <w:lang w:eastAsia="zh-CN"/>
        </w:rPr>
        <w:t>三、电工电气项目概论</w:t>
      </w:r>
      <w:bookmarkEnd w:id="9"/>
    </w:p>
    <w:p>
      <w:pPr>
        <w:pStyle w:val="Heading2"/>
        <w:rPr>
          <w:rFonts w:ascii="仿宋" w:eastAsia="仿宋" w:hAnsi="仿宋" w:cs="仿宋" w:hint="eastAsia"/>
          <w:lang w:eastAsia="zh-CN"/>
        </w:rPr>
      </w:pPr>
      <w:bookmarkStart w:id="10" w:name="_Toc23163"/>
      <w:r>
        <w:rPr>
          <w:rFonts w:ascii="仿宋" w:eastAsia="仿宋" w:hAnsi="仿宋" w:cs="仿宋" w:hint="eastAsia"/>
          <w:lang w:eastAsia="zh-CN"/>
        </w:rPr>
        <w:t>(一)、电工电气项目概况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起源追溯至对市场的深入洞察。市场的不断演变与变革为电工电气项目提供了难得的机遇。当前市场存在的需求缺口和变革的大环境共同构成了电工电气项目的背景。这个电工电气项目旨在充分利用市场机遇，填补行业中尚未满足的需求，为客户提供全新的解决方案。市场的变革和需求的增长使得这个电工电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电工电气项目名称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正式命名为电工电气。这个名称不仅仅是一个标识，更代表了电工电气项目的核心理念和愿景。它蕴含着电工电气项目所要解决问题的关键字，具有强烈的表达和辨识度，为电工电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电工电气项目目标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核心目标是提供一种全新、高效的解决方案，满足客户日益增长的需求。电工电气项目追求的不仅仅是满足市场需求，更是在市场中获得卓越的竞争优势。通过不断提升产品或服务的质量和创新水平，电工电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电工电气项目范围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全面涵盖了产品研发、制造、市场推广和售后服务，确保从产品设计到最终用户体验的全方位关注。这一全面的电工电气项目范围是为了确保电工电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电工电气项目时间表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电工电气项目计划在未来18个月内完成，包括研发、测试、市场试点和正式推出等不同阶段。这个时间表的合理设计是为了确保电工电气项目各个阶段的顺利推进，以便按时交付高质量的成果。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电工电气项目预算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电工电气项目总预算估算为XX百万美元，主要分配在研发、市场推广、人员培训和运营等方面。这一充足的预算为电工电气项目提供了充足的资源，确保电工电气项目在各个方面都能取得优异的表现。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电工电气项目风险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电工电气项目可能面临的风险包括市场接受度低、技术难题、竞争激烈等。电工电气项目团队已经制定了相应的风险应对计划，通过前瞻性的风险管理，确保电工电气项目在面对不确定性时能够迅速做出应对。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电工电气项目团队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电工电气项目汇聚了一支经验丰富、多领域专业素养的核心团队，确保电工电气项目在各个方面都能拥有高水平的执行力。团队的协同作战是电工电气项目成功的关键因素之一。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电工电气项目背景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电工电气项目的背景根植于市场对更高效、创新产品的渴望，同时也受到科技发展对行业格局的深刻改变的影响。这为电工电气项目提供了广阔的发展空间和市场需求。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电工电气项目现状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截至目前，电工电气项目已完成市场调研和技术验证，取得了初步的成功。这为电工电气项目在未来的发展奠定了坚实的基础，为更远大的目标打下了坚实的基石。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429"/>
      <w:r>
        <w:rPr>
          <w:rFonts w:ascii="仿宋" w:eastAsia="仿宋" w:hAnsi="仿宋" w:cs="仿宋" w:hint="eastAsia"/>
          <w:sz w:val="28"/>
          <w:lang w:eastAsia="zh-CN"/>
        </w:rPr>
        <w:t>(二)、电工电气项目目标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keyword》电工电气项目首要业务目标是在市场中占据有利地位，实现产品/服务的成功推广和销售。通过不断提升产品质量、创新性，电工电气项目追求成为行业中的领导者，赢得更多客户的青睐。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在科技迅速发展的时代，电工电气项目着眼于技术创新。通过持续的研发和技术升级，电工电气项目旨在推出更具创新性的产品或服务，以满足市场对新鲜、先进解决方案的需求。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为了建立可持续的客户关系，电工电气项目设定了客户满意度目标。通过提供卓越的产品质量和优质的客户服务，电工电气项目追求赢得客户的信任和忠诚度，确保他们的满意度达到行业领先水平。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电工电气项目注重社会责任和可持续发展。通过实施环保、社会责任电工电气项目，电工电气项目致力于在经济发展的同时保护环境，促进社会公平，实现可持续经营。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电工电气项目的团队是实现目标的核心驱动力。因此，电工电气项目设定了团队发展目标，包括提升团队成员的专业技能、培养领导力，以及搭建协同高效的团队工作氛围。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433"/>
      <w:r>
        <w:rPr>
          <w:rFonts w:ascii="仿宋" w:eastAsia="仿宋" w:hAnsi="仿宋" w:cs="仿宋" w:hint="eastAsia"/>
          <w:sz w:val="28"/>
          <w:lang w:eastAsia="zh-CN"/>
        </w:rPr>
        <w:t>(三)、电工电气项目提出的理由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电工电气项目提出的理由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提出源于对市场机遇的深刻洞察。当前市场中存在的需求缺口和行业发展趋势表明，有巨大的商业机会等待被开发。通过准确捕捉市场机遇，电工电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理念基于对技术创新的信仰。通过持续的研发和技术投入，电工电气项目有望推出更具创新性的产品或服务。在科技飞速发展的当下，电工电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提出是为了增强企业的行业竞争力。通过提升产品或服务的质量和独特性，电工电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响应了消费者需求的变化。随着社会和科技的不断发展，消费者对产品和服务的需求也在发生变化。通过深入了解并及时回应消费者的新需求，电工电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电工电气项目的提出是企业战略发展规划的一部分。在面对日益激烈的市场竞争和不断变化的商业环境中，电工电气项目作为企业战略的一环，旨在为企业开辟新的增长领域，巩固企业在行业中的地位。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提出不仅仅是基于商业考量，还注重社会责任。通过推出环保、社会责任等方面的电工电气项目，电工电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电工电气项目的提出反映了对利益相关者期望的关注。包括客户、员工、投资者等利益相关者在企业发展中都有着各自的期望，电工电气项目力求在满足这些期望的同时，取得更大的共赢。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356"/>
      <w:r>
        <w:rPr>
          <w:rFonts w:ascii="仿宋" w:eastAsia="仿宋" w:hAnsi="仿宋" w:cs="仿宋" w:hint="eastAsia"/>
          <w:sz w:val="28"/>
          <w:lang w:eastAsia="zh-CN"/>
        </w:rPr>
        <w:t>(四)、电工电气项目意义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在实施电工电气项目的过程中，我们不仅仅是在追逐商业成功，更是为企业和社会的多个层面创造了深远的意义。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的首要意义在于提升企业的市场竞争力。通过持续的创新和对产品质量的高标准要求，电工电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工电气项目的推进将促使行业技术水平的提升。通过引入先进技术和创新性解决方案，电工电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工电气项目不仅创造了大量就业机会，提高了就业水平，还注重社会责任和环保。通过参与社会公益事业和推动环保电工电气项目，电工电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综合而言，电工电气项目意义重大，不仅推动了企业的发展，也为行业和社会的进步贡献了积极力量。这是一个全面而深刻的影响，将在未来产生可持续的正面效应。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450"/>
      <w:r>
        <w:rPr>
          <w:rFonts w:ascii="仿宋" w:eastAsia="仿宋" w:hAnsi="仿宋" w:cs="仿宋" w:hint="eastAsia"/>
          <w:sz w:val="28"/>
          <w:lang w:eastAsia="zh-CN"/>
        </w:rPr>
        <w:t>(五)、电工电气项目背景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在当今迅猛发展的商业环境中，电工电气项目的动因根植于对多方面因素的审慎考量。这个电工电气项目的提出并非孤立的决策，而是对企业所处背景深入思考的产物。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市场的不断演变是电工电气项目背后的首要原因。科技的迅速发展和全球市场的快速变化使得企业必须灵活应对。电工电气项目应运而生，旨在通过创新性的解决方案迎合市场的多变需求，赢得竞争中的先机。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竞争的激烈程度也是电工电气项目背景中不可忽视的一环。企业需要在激烈竞争中脱颖而出，为此，电工电气项目致力于打破常规，提供独特的价值主张，以吸引客户并确保市场份额的增长。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技术的迅速发展为企业带来了机遇与挑战。作为电工电气项目启动的背景之一，对新兴技术的应用将有助于提升企业的技术水平，使其在不断演进的商业环境中保持竞争优势。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此外，社会对企业责任的期望也在逐渐升高。电工电气项目充分融入了社会责任的理念，通过可持续经营和社会公益电工电气项目，企图为社会贡献一份力量，在商业成功的同时关注社会价值。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559"/>
      <w:r>
        <w:rPr>
          <w:rFonts w:ascii="仿宋" w:eastAsia="仿宋" w:hAnsi="仿宋" w:cs="仿宋" w:hint="eastAsia"/>
          <w:sz w:val="28"/>
          <w:lang w:eastAsia="zh-CN"/>
        </w:rPr>
        <w:t>四、电工电气项目可持续发展</w:t>
      </w:r>
      <w:bookmarkEnd w:id="15"/>
    </w:p>
    <w:p>
      <w:pPr>
        <w:pStyle w:val="Heading2"/>
        <w:rPr>
          <w:rFonts w:ascii="仿宋" w:eastAsia="仿宋" w:hAnsi="仿宋" w:cs="仿宋" w:hint="eastAsia"/>
          <w:lang w:eastAsia="zh-CN"/>
        </w:rPr>
      </w:pPr>
      <w:bookmarkStart w:id="16" w:name="_Toc37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电气项目中，电工电气项目团队着眼于未来，明确了可持续发展的战略方向。制定的具体可持续发展目标包括降低资源使用、采用环保技术、最大化社会效益等。这一步骤不仅有助于电工电气项目在环保和社会责任方面达到最高标准，也为未来提供了明确的指引，确保电工电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可持续实践的融入电工电气项目管理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工电气项目管理周期。从电工电气项目规划开始，电工电气项目团队就考虑了环境和社会的因素。在执行阶段，电工电气项目团队积极推动绿色技术的应用，优化资源利用。此外，关注员工的社会责任，通过培训和沟通活动提高员工对可持续发展的认知，使他们能够在日常工作中践行可持续实践。这些举措不仅为电工电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3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扎根于电工电气项目的可持续发展理念，我们深信环保与社会责任是电工电气项目成功的关键支柱。在电工电气项目的每一步，我们都致力于通过创新和实践，履行对环境和社会的坚定责任。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团队通过引入先进的环保技术、建立高效的废物处理系统以及推动能源节约措施，积极履行环保责任。定期的环保监测和评估确保电工电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电气项目不仅致力于自身可持续发展，还注重对社会的回馈。通过支持社区电工电气项目、参与慈善事业、提供培训机会等方式，电工电气项目积极履行社会责任。与当地社区建立积极互动，关注员工的工作与生活平衡，以及员工的身心健康，是电工电气项目在社会责任层面的关键举措。这样的实践不仅增强了电工电气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https://d.book118.com/078061057055006032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电工电气项目规划设计蓝图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93CDA"/>
    <w:rsid w:val="7EE93C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6105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2024-01-29T06:05:00Z</dcterms:created>
  <dcterms:modified xsi:type="dcterms:W3CDTF">2024-01-29T06:05:37Z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476D421434F54C8C8AE759E0CEA886D7_11</vt:lpwstr>
  </property>
  <property fmtid="{D5CDD505-2E9C-101B-9397-08002B2CF9AE}" pid="3" name="KSOProductBuildVer">
    <vt:lpwstr>2052-12.1.0.16250</vt:lpwstr>
  </property>
</Properties>
</file>