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城市轮渡服务项目计划设计方案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69" w:history="1">
        <w:r>
          <w:rPr>
            <w:rFonts w:ascii="仿宋" w:eastAsia="仿宋" w:hAnsi="仿宋" w:cs="仿宋" w:hint="eastAsia"/>
            <w:lang w:eastAsia="zh-CN"/>
          </w:rPr>
          <w:t>前言</w:t>
        </w:r>
        <w:r>
          <w:tab/>
        </w:r>
        <w:r>
          <w:fldChar w:fldCharType="begin"/>
        </w:r>
        <w:r>
          <w:instrText xml:space="preserve"> PAGEREF _Toc8969 \h </w:instrText>
        </w:r>
        <w:r>
          <w:fldChar w:fldCharType="separate"/>
        </w:r>
        <w:r>
          <w:t>3</w:t>
        </w:r>
        <w:r>
          <w:fldChar w:fldCharType="end"/>
        </w:r>
      </w:hyperlink>
    </w:p>
    <w:p>
      <w:pPr>
        <w:pStyle w:val="TOC1"/>
        <w:tabs>
          <w:tab w:val="right" w:leader="dot" w:pos="8306"/>
        </w:tabs>
      </w:pPr>
      <w:hyperlink w:anchor="_Toc15088" w:history="1">
        <w:r>
          <w:rPr>
            <w:rFonts w:ascii="仿宋" w:eastAsia="仿宋" w:hAnsi="仿宋" w:cs="仿宋" w:hint="eastAsia"/>
            <w:lang w:eastAsia="zh-CN"/>
          </w:rPr>
          <w:t>一、城市轮渡服务项目土建工程</w:t>
        </w:r>
        <w:r>
          <w:tab/>
        </w:r>
        <w:r>
          <w:fldChar w:fldCharType="begin"/>
        </w:r>
        <w:r>
          <w:instrText xml:space="preserve"> PAGEREF _Toc15088 \h </w:instrText>
        </w:r>
        <w:r>
          <w:fldChar w:fldCharType="separate"/>
        </w:r>
        <w:r>
          <w:t>3</w:t>
        </w:r>
        <w:r>
          <w:fldChar w:fldCharType="end"/>
        </w:r>
      </w:hyperlink>
    </w:p>
    <w:p>
      <w:pPr>
        <w:pStyle w:val="TOC2"/>
        <w:tabs>
          <w:tab w:val="right" w:leader="dot" w:pos="8306"/>
        </w:tabs>
      </w:pPr>
      <w:hyperlink w:anchor="_Toc9365" w:history="1">
        <w:r>
          <w:rPr>
            <w:rFonts w:ascii="仿宋" w:eastAsia="仿宋" w:hAnsi="仿宋" w:cs="仿宋" w:hint="eastAsia"/>
            <w:lang w:eastAsia="zh-CN"/>
          </w:rPr>
          <w:t>(一)、建筑工程设计原则</w:t>
        </w:r>
        <w:r>
          <w:tab/>
        </w:r>
        <w:r>
          <w:fldChar w:fldCharType="begin"/>
        </w:r>
        <w:r>
          <w:instrText xml:space="preserve"> PAGEREF _Toc9365 \h </w:instrText>
        </w:r>
        <w:r>
          <w:fldChar w:fldCharType="separate"/>
        </w:r>
        <w:r>
          <w:t>3</w:t>
        </w:r>
        <w:r>
          <w:fldChar w:fldCharType="end"/>
        </w:r>
      </w:hyperlink>
    </w:p>
    <w:p>
      <w:pPr>
        <w:pStyle w:val="TOC2"/>
        <w:tabs>
          <w:tab w:val="right" w:leader="dot" w:pos="8306"/>
        </w:tabs>
      </w:pPr>
      <w:hyperlink w:anchor="_Toc13255" w:history="1">
        <w:r>
          <w:rPr>
            <w:rFonts w:ascii="仿宋" w:eastAsia="仿宋" w:hAnsi="仿宋" w:cs="仿宋" w:hint="eastAsia"/>
            <w:lang w:eastAsia="zh-CN"/>
          </w:rPr>
          <w:t>(二)、土建工程设计年限及安全等级</w:t>
        </w:r>
        <w:r>
          <w:tab/>
        </w:r>
        <w:r>
          <w:fldChar w:fldCharType="begin"/>
        </w:r>
        <w:r>
          <w:instrText xml:space="preserve"> PAGEREF _Toc13255 \h </w:instrText>
        </w:r>
        <w:r>
          <w:fldChar w:fldCharType="separate"/>
        </w:r>
        <w:r>
          <w:t>4</w:t>
        </w:r>
        <w:r>
          <w:fldChar w:fldCharType="end"/>
        </w:r>
      </w:hyperlink>
    </w:p>
    <w:p>
      <w:pPr>
        <w:pStyle w:val="TOC2"/>
        <w:tabs>
          <w:tab w:val="right" w:leader="dot" w:pos="8306"/>
        </w:tabs>
      </w:pPr>
      <w:hyperlink w:anchor="_Toc16702" w:history="1">
        <w:r>
          <w:rPr>
            <w:rFonts w:ascii="仿宋" w:eastAsia="仿宋" w:hAnsi="仿宋" w:cs="仿宋" w:hint="eastAsia"/>
            <w:lang w:eastAsia="zh-CN"/>
          </w:rPr>
          <w:t>(三)、建筑工程设计总体要求</w:t>
        </w:r>
        <w:r>
          <w:tab/>
        </w:r>
        <w:r>
          <w:fldChar w:fldCharType="begin"/>
        </w:r>
        <w:r>
          <w:instrText xml:space="preserve"> PAGEREF _Toc16702 \h </w:instrText>
        </w:r>
        <w:r>
          <w:fldChar w:fldCharType="separate"/>
        </w:r>
        <w:r>
          <w:t>5</w:t>
        </w:r>
        <w:r>
          <w:fldChar w:fldCharType="end"/>
        </w:r>
      </w:hyperlink>
    </w:p>
    <w:p>
      <w:pPr>
        <w:pStyle w:val="TOC2"/>
        <w:tabs>
          <w:tab w:val="right" w:leader="dot" w:pos="8306"/>
        </w:tabs>
      </w:pPr>
      <w:hyperlink w:anchor="_Toc18789" w:history="1">
        <w:r>
          <w:rPr>
            <w:rFonts w:ascii="仿宋" w:eastAsia="仿宋" w:hAnsi="仿宋" w:cs="仿宋" w:hint="eastAsia"/>
            <w:lang w:eastAsia="zh-CN"/>
          </w:rPr>
          <w:t>(四)、土建工程建设指标</w:t>
        </w:r>
        <w:r>
          <w:tab/>
        </w:r>
        <w:r>
          <w:fldChar w:fldCharType="begin"/>
        </w:r>
        <w:r>
          <w:instrText xml:space="preserve"> PAGEREF _Toc18789 \h </w:instrText>
        </w:r>
        <w:r>
          <w:fldChar w:fldCharType="separate"/>
        </w:r>
        <w:r>
          <w:t>6</w:t>
        </w:r>
        <w:r>
          <w:fldChar w:fldCharType="end"/>
        </w:r>
      </w:hyperlink>
    </w:p>
    <w:p>
      <w:pPr>
        <w:pStyle w:val="TOC1"/>
        <w:tabs>
          <w:tab w:val="right" w:leader="dot" w:pos="8306"/>
        </w:tabs>
      </w:pPr>
      <w:hyperlink w:anchor="_Toc14913" w:history="1">
        <w:r>
          <w:rPr>
            <w:rFonts w:ascii="仿宋" w:eastAsia="仿宋" w:hAnsi="仿宋" w:cs="仿宋" w:hint="eastAsia"/>
            <w:lang w:eastAsia="zh-CN"/>
          </w:rPr>
          <w:t>二、市场分析、调研</w:t>
        </w:r>
        <w:r>
          <w:tab/>
        </w:r>
        <w:r>
          <w:fldChar w:fldCharType="begin"/>
        </w:r>
        <w:r>
          <w:instrText xml:space="preserve"> PAGEREF _Toc14913 \h </w:instrText>
        </w:r>
        <w:r>
          <w:fldChar w:fldCharType="separate"/>
        </w:r>
        <w:r>
          <w:t>6</w:t>
        </w:r>
        <w:r>
          <w:fldChar w:fldCharType="end"/>
        </w:r>
      </w:hyperlink>
    </w:p>
    <w:p>
      <w:pPr>
        <w:pStyle w:val="TOC2"/>
        <w:tabs>
          <w:tab w:val="right" w:leader="dot" w:pos="8306"/>
        </w:tabs>
      </w:pPr>
      <w:hyperlink w:anchor="_Toc15078" w:history="1">
        <w:r>
          <w:rPr>
            <w:rFonts w:ascii="仿宋" w:eastAsia="仿宋" w:hAnsi="仿宋" w:cs="仿宋" w:hint="eastAsia"/>
            <w:lang w:eastAsia="zh-CN"/>
          </w:rPr>
          <w:t>(一)、城市轮渡服务行业分析</w:t>
        </w:r>
        <w:r>
          <w:tab/>
        </w:r>
        <w:r>
          <w:fldChar w:fldCharType="begin"/>
        </w:r>
        <w:r>
          <w:instrText xml:space="preserve"> PAGEREF _Toc15078 \h </w:instrText>
        </w:r>
        <w:r>
          <w:fldChar w:fldCharType="separate"/>
        </w:r>
        <w:r>
          <w:t>6</w:t>
        </w:r>
        <w:r>
          <w:fldChar w:fldCharType="end"/>
        </w:r>
      </w:hyperlink>
    </w:p>
    <w:p>
      <w:pPr>
        <w:pStyle w:val="TOC2"/>
        <w:tabs>
          <w:tab w:val="right" w:leader="dot" w:pos="8306"/>
        </w:tabs>
      </w:pPr>
      <w:hyperlink w:anchor="_Toc12730" w:history="1">
        <w:r>
          <w:rPr>
            <w:rFonts w:ascii="仿宋" w:eastAsia="仿宋" w:hAnsi="仿宋" w:cs="仿宋" w:hint="eastAsia"/>
            <w:lang w:eastAsia="zh-CN"/>
          </w:rPr>
          <w:t>(二)、城市轮渡服务市场分析预测</w:t>
        </w:r>
        <w:r>
          <w:tab/>
        </w:r>
        <w:r>
          <w:fldChar w:fldCharType="begin"/>
        </w:r>
        <w:r>
          <w:instrText xml:space="preserve"> PAGEREF _Toc12730 \h </w:instrText>
        </w:r>
        <w:r>
          <w:fldChar w:fldCharType="separate"/>
        </w:r>
        <w:r>
          <w:t>7</w:t>
        </w:r>
        <w:r>
          <w:fldChar w:fldCharType="end"/>
        </w:r>
      </w:hyperlink>
    </w:p>
    <w:p>
      <w:pPr>
        <w:pStyle w:val="TOC1"/>
        <w:tabs>
          <w:tab w:val="right" w:leader="dot" w:pos="8306"/>
        </w:tabs>
      </w:pPr>
      <w:hyperlink w:anchor="_Toc19365" w:history="1">
        <w:r>
          <w:rPr>
            <w:rFonts w:ascii="仿宋" w:eastAsia="仿宋" w:hAnsi="仿宋" w:cs="仿宋" w:hint="eastAsia"/>
            <w:lang w:eastAsia="zh-CN"/>
          </w:rPr>
          <w:t>三、城市轮渡服务项目文档管理</w:t>
        </w:r>
        <w:r>
          <w:tab/>
        </w:r>
        <w:r>
          <w:fldChar w:fldCharType="begin"/>
        </w:r>
        <w:r>
          <w:instrText xml:space="preserve"> PAGEREF _Toc19365 \h </w:instrText>
        </w:r>
        <w:r>
          <w:fldChar w:fldCharType="separate"/>
        </w:r>
        <w:r>
          <w:t>8</w:t>
        </w:r>
        <w:r>
          <w:fldChar w:fldCharType="end"/>
        </w:r>
      </w:hyperlink>
    </w:p>
    <w:p>
      <w:pPr>
        <w:pStyle w:val="TOC2"/>
        <w:tabs>
          <w:tab w:val="right" w:leader="dot" w:pos="8306"/>
        </w:tabs>
      </w:pPr>
      <w:hyperlink w:anchor="_Toc2203" w:history="1">
        <w:r>
          <w:rPr>
            <w:rFonts w:ascii="仿宋" w:eastAsia="仿宋" w:hAnsi="仿宋" w:cs="仿宋" w:hint="eastAsia"/>
            <w:lang w:eastAsia="zh-CN"/>
          </w:rPr>
          <w:t>(一)、文档编制与审查</w:t>
        </w:r>
        <w:r>
          <w:tab/>
        </w:r>
        <w:r>
          <w:fldChar w:fldCharType="begin"/>
        </w:r>
        <w:r>
          <w:instrText xml:space="preserve"> PAGEREF _Toc2203 \h </w:instrText>
        </w:r>
        <w:r>
          <w:fldChar w:fldCharType="separate"/>
        </w:r>
        <w:r>
          <w:t>8</w:t>
        </w:r>
        <w:r>
          <w:fldChar w:fldCharType="end"/>
        </w:r>
      </w:hyperlink>
    </w:p>
    <w:p>
      <w:pPr>
        <w:pStyle w:val="TOC2"/>
        <w:tabs>
          <w:tab w:val="right" w:leader="dot" w:pos="8306"/>
        </w:tabs>
      </w:pPr>
      <w:hyperlink w:anchor="_Toc24521" w:history="1">
        <w:r>
          <w:rPr>
            <w:rFonts w:ascii="仿宋" w:eastAsia="仿宋" w:hAnsi="仿宋" w:cs="仿宋" w:hint="eastAsia"/>
            <w:lang w:eastAsia="zh-CN"/>
          </w:rPr>
          <w:t>(二)、文档发布与分发</w:t>
        </w:r>
        <w:r>
          <w:tab/>
        </w:r>
        <w:r>
          <w:fldChar w:fldCharType="begin"/>
        </w:r>
        <w:r>
          <w:instrText xml:space="preserve"> PAGEREF _Toc24521 \h </w:instrText>
        </w:r>
        <w:r>
          <w:fldChar w:fldCharType="separate"/>
        </w:r>
        <w:r>
          <w:t>9</w:t>
        </w:r>
        <w:r>
          <w:fldChar w:fldCharType="end"/>
        </w:r>
      </w:hyperlink>
    </w:p>
    <w:p>
      <w:pPr>
        <w:pStyle w:val="TOC2"/>
        <w:tabs>
          <w:tab w:val="right" w:leader="dot" w:pos="8306"/>
        </w:tabs>
      </w:pPr>
      <w:hyperlink w:anchor="_Toc25987" w:history="1">
        <w:r>
          <w:rPr>
            <w:rFonts w:ascii="仿宋" w:eastAsia="仿宋" w:hAnsi="仿宋" w:cs="仿宋" w:hint="eastAsia"/>
            <w:lang w:eastAsia="zh-CN"/>
          </w:rPr>
          <w:t>(三)、文档存档与归档</w:t>
        </w:r>
        <w:r>
          <w:tab/>
        </w:r>
        <w:r>
          <w:fldChar w:fldCharType="begin"/>
        </w:r>
        <w:r>
          <w:instrText xml:space="preserve"> PAGEREF _Toc25987 \h </w:instrText>
        </w:r>
        <w:r>
          <w:fldChar w:fldCharType="separate"/>
        </w:r>
        <w:r>
          <w:t>10</w:t>
        </w:r>
        <w:r>
          <w:fldChar w:fldCharType="end"/>
        </w:r>
      </w:hyperlink>
    </w:p>
    <w:p>
      <w:pPr>
        <w:pStyle w:val="TOC1"/>
        <w:tabs>
          <w:tab w:val="right" w:leader="dot" w:pos="8306"/>
        </w:tabs>
      </w:pPr>
      <w:hyperlink w:anchor="_Toc21046" w:history="1">
        <w:r>
          <w:rPr>
            <w:rFonts w:ascii="仿宋" w:eastAsia="仿宋" w:hAnsi="仿宋" w:cs="仿宋" w:hint="eastAsia"/>
            <w:lang w:eastAsia="zh-CN"/>
          </w:rPr>
          <w:t>四、产品规划分析</w:t>
        </w:r>
        <w:r>
          <w:tab/>
        </w:r>
        <w:r>
          <w:fldChar w:fldCharType="begin"/>
        </w:r>
        <w:r>
          <w:instrText xml:space="preserve"> PAGEREF _Toc21046 \h </w:instrText>
        </w:r>
        <w:r>
          <w:fldChar w:fldCharType="separate"/>
        </w:r>
        <w:r>
          <w:t>11</w:t>
        </w:r>
        <w:r>
          <w:fldChar w:fldCharType="end"/>
        </w:r>
      </w:hyperlink>
    </w:p>
    <w:p>
      <w:pPr>
        <w:pStyle w:val="TOC2"/>
        <w:tabs>
          <w:tab w:val="right" w:leader="dot" w:pos="8306"/>
        </w:tabs>
      </w:pPr>
      <w:hyperlink w:anchor="_Toc29539" w:history="1">
        <w:r>
          <w:rPr>
            <w:rFonts w:ascii="仿宋" w:eastAsia="仿宋" w:hAnsi="仿宋" w:cs="仿宋" w:hint="eastAsia"/>
            <w:lang w:eastAsia="zh-CN"/>
          </w:rPr>
          <w:t>(一)、产品规划</w:t>
        </w:r>
        <w:r>
          <w:tab/>
        </w:r>
        <w:r>
          <w:fldChar w:fldCharType="begin"/>
        </w:r>
        <w:r>
          <w:instrText xml:space="preserve"> PAGEREF _Toc29539 \h </w:instrText>
        </w:r>
        <w:r>
          <w:fldChar w:fldCharType="separate"/>
        </w:r>
        <w:r>
          <w:t>11</w:t>
        </w:r>
        <w:r>
          <w:fldChar w:fldCharType="end"/>
        </w:r>
      </w:hyperlink>
    </w:p>
    <w:p>
      <w:pPr>
        <w:pStyle w:val="TOC2"/>
        <w:tabs>
          <w:tab w:val="right" w:leader="dot" w:pos="8306"/>
        </w:tabs>
      </w:pPr>
      <w:hyperlink w:anchor="_Toc30525" w:history="1">
        <w:r>
          <w:rPr>
            <w:rFonts w:ascii="仿宋" w:eastAsia="仿宋" w:hAnsi="仿宋" w:cs="仿宋" w:hint="eastAsia"/>
            <w:lang w:eastAsia="zh-CN"/>
          </w:rPr>
          <w:t>(二)、建设规模</w:t>
        </w:r>
        <w:r>
          <w:tab/>
        </w:r>
        <w:r>
          <w:fldChar w:fldCharType="begin"/>
        </w:r>
        <w:r>
          <w:instrText xml:space="preserve"> PAGEREF _Toc30525 \h </w:instrText>
        </w:r>
        <w:r>
          <w:fldChar w:fldCharType="separate"/>
        </w:r>
        <w:r>
          <w:t>12</w:t>
        </w:r>
        <w:r>
          <w:fldChar w:fldCharType="end"/>
        </w:r>
      </w:hyperlink>
    </w:p>
    <w:p>
      <w:pPr>
        <w:pStyle w:val="TOC1"/>
        <w:tabs>
          <w:tab w:val="right" w:leader="dot" w:pos="8306"/>
        </w:tabs>
      </w:pPr>
      <w:hyperlink w:anchor="_Toc7679" w:history="1">
        <w:r>
          <w:rPr>
            <w:rFonts w:ascii="仿宋" w:eastAsia="仿宋" w:hAnsi="仿宋" w:cs="仿宋" w:hint="eastAsia"/>
            <w:lang w:eastAsia="zh-CN"/>
          </w:rPr>
          <w:t>五、工艺说明</w:t>
        </w:r>
        <w:r>
          <w:tab/>
        </w:r>
        <w:r>
          <w:fldChar w:fldCharType="begin"/>
        </w:r>
        <w:r>
          <w:instrText xml:space="preserve"> PAGEREF _Toc7679 \h </w:instrText>
        </w:r>
        <w:r>
          <w:fldChar w:fldCharType="separate"/>
        </w:r>
        <w:r>
          <w:t>13</w:t>
        </w:r>
        <w:r>
          <w:fldChar w:fldCharType="end"/>
        </w:r>
      </w:hyperlink>
    </w:p>
    <w:p>
      <w:pPr>
        <w:pStyle w:val="TOC2"/>
        <w:tabs>
          <w:tab w:val="right" w:leader="dot" w:pos="8306"/>
        </w:tabs>
      </w:pPr>
      <w:hyperlink w:anchor="_Toc6516" w:history="1">
        <w:r>
          <w:rPr>
            <w:rFonts w:ascii="仿宋" w:eastAsia="仿宋" w:hAnsi="仿宋" w:cs="仿宋" w:hint="eastAsia"/>
            <w:lang w:eastAsia="zh-CN"/>
          </w:rPr>
          <w:t>(一)、技术管理特点</w:t>
        </w:r>
        <w:r>
          <w:tab/>
        </w:r>
        <w:r>
          <w:fldChar w:fldCharType="begin"/>
        </w:r>
        <w:r>
          <w:instrText xml:space="preserve"> PAGEREF _Toc6516 \h </w:instrText>
        </w:r>
        <w:r>
          <w:fldChar w:fldCharType="separate"/>
        </w:r>
        <w:r>
          <w:t>13</w:t>
        </w:r>
        <w:r>
          <w:fldChar w:fldCharType="end"/>
        </w:r>
      </w:hyperlink>
    </w:p>
    <w:p>
      <w:pPr>
        <w:pStyle w:val="TOC2"/>
        <w:tabs>
          <w:tab w:val="right" w:leader="dot" w:pos="8306"/>
        </w:tabs>
      </w:pPr>
      <w:hyperlink w:anchor="_Toc983" w:history="1">
        <w:r>
          <w:rPr>
            <w:rFonts w:ascii="仿宋" w:eastAsia="仿宋" w:hAnsi="仿宋" w:cs="仿宋" w:hint="eastAsia"/>
            <w:lang w:eastAsia="zh-CN"/>
          </w:rPr>
          <w:t>(二)、城市轮渡服务项目工艺技术设计方案</w:t>
        </w:r>
        <w:r>
          <w:tab/>
        </w:r>
        <w:r>
          <w:fldChar w:fldCharType="begin"/>
        </w:r>
        <w:r>
          <w:instrText xml:space="preserve"> PAGEREF _Toc983 \h </w:instrText>
        </w:r>
        <w:r>
          <w:fldChar w:fldCharType="separate"/>
        </w:r>
        <w:r>
          <w:t>14</w:t>
        </w:r>
        <w:r>
          <w:fldChar w:fldCharType="end"/>
        </w:r>
      </w:hyperlink>
    </w:p>
    <w:p>
      <w:pPr>
        <w:pStyle w:val="TOC2"/>
        <w:tabs>
          <w:tab w:val="right" w:leader="dot" w:pos="8306"/>
        </w:tabs>
      </w:pPr>
      <w:hyperlink w:anchor="_Toc27290" w:history="1">
        <w:r>
          <w:rPr>
            <w:rFonts w:ascii="仿宋" w:eastAsia="仿宋" w:hAnsi="仿宋" w:cs="仿宋" w:hint="eastAsia"/>
            <w:lang w:eastAsia="zh-CN"/>
          </w:rPr>
          <w:t>(三)、设备选型方案</w:t>
        </w:r>
        <w:r>
          <w:tab/>
        </w:r>
        <w:r>
          <w:fldChar w:fldCharType="begin"/>
        </w:r>
        <w:r>
          <w:instrText xml:space="preserve"> PAGEREF _Toc27290 \h </w:instrText>
        </w:r>
        <w:r>
          <w:fldChar w:fldCharType="separate"/>
        </w:r>
        <w:r>
          <w:t>16</w:t>
        </w:r>
        <w:r>
          <w:fldChar w:fldCharType="end"/>
        </w:r>
      </w:hyperlink>
    </w:p>
    <w:p>
      <w:pPr>
        <w:pStyle w:val="TOC1"/>
        <w:tabs>
          <w:tab w:val="right" w:leader="dot" w:pos="8306"/>
        </w:tabs>
      </w:pPr>
      <w:hyperlink w:anchor="_Toc20476" w:history="1">
        <w:r>
          <w:rPr>
            <w:rFonts w:ascii="仿宋" w:eastAsia="仿宋" w:hAnsi="仿宋" w:cs="仿宋" w:hint="eastAsia"/>
            <w:lang w:eastAsia="zh-CN"/>
          </w:rPr>
          <w:t>六、城市轮渡服务项目选址可行性分析</w:t>
        </w:r>
        <w:r>
          <w:tab/>
        </w:r>
        <w:r>
          <w:fldChar w:fldCharType="begin"/>
        </w:r>
        <w:r>
          <w:instrText xml:space="preserve"> PAGEREF _Toc20476 \h </w:instrText>
        </w:r>
        <w:r>
          <w:fldChar w:fldCharType="separate"/>
        </w:r>
        <w:r>
          <w:t>17</w:t>
        </w:r>
        <w:r>
          <w:fldChar w:fldCharType="end"/>
        </w:r>
      </w:hyperlink>
    </w:p>
    <w:p>
      <w:pPr>
        <w:pStyle w:val="TOC2"/>
        <w:tabs>
          <w:tab w:val="right" w:leader="dot" w:pos="8306"/>
        </w:tabs>
      </w:pPr>
      <w:hyperlink w:anchor="_Toc28803" w:history="1">
        <w:r>
          <w:rPr>
            <w:rFonts w:ascii="仿宋" w:eastAsia="仿宋" w:hAnsi="仿宋" w:cs="仿宋" w:hint="eastAsia"/>
            <w:lang w:eastAsia="zh-CN"/>
          </w:rPr>
          <w:t>(一)、城市轮渡服务项目选址</w:t>
        </w:r>
        <w:r>
          <w:tab/>
        </w:r>
        <w:r>
          <w:fldChar w:fldCharType="begin"/>
        </w:r>
        <w:r>
          <w:instrText xml:space="preserve"> PAGEREF _Toc28803 \h </w:instrText>
        </w:r>
        <w:r>
          <w:fldChar w:fldCharType="separate"/>
        </w:r>
        <w:r>
          <w:t>17</w:t>
        </w:r>
        <w:r>
          <w:fldChar w:fldCharType="end"/>
        </w:r>
      </w:hyperlink>
    </w:p>
    <w:p>
      <w:pPr>
        <w:pStyle w:val="TOC2"/>
        <w:tabs>
          <w:tab w:val="right" w:leader="dot" w:pos="8306"/>
        </w:tabs>
      </w:pPr>
      <w:hyperlink w:anchor="_Toc30289" w:history="1">
        <w:r>
          <w:rPr>
            <w:rFonts w:ascii="仿宋" w:eastAsia="仿宋" w:hAnsi="仿宋" w:cs="仿宋" w:hint="eastAsia"/>
            <w:lang w:eastAsia="zh-CN"/>
          </w:rPr>
          <w:t>(二)、用地控制指标</w:t>
        </w:r>
        <w:r>
          <w:tab/>
        </w:r>
        <w:r>
          <w:fldChar w:fldCharType="begin"/>
        </w:r>
        <w:r>
          <w:instrText xml:space="preserve"> PAGEREF _Toc30289 \h </w:instrText>
        </w:r>
        <w:r>
          <w:fldChar w:fldCharType="separate"/>
        </w:r>
        <w:r>
          <w:t>17</w:t>
        </w:r>
        <w:r>
          <w:fldChar w:fldCharType="end"/>
        </w:r>
      </w:hyperlink>
    </w:p>
    <w:p>
      <w:pPr>
        <w:pStyle w:val="TOC2"/>
        <w:tabs>
          <w:tab w:val="right" w:leader="dot" w:pos="8306"/>
        </w:tabs>
      </w:pPr>
      <w:hyperlink w:anchor="_Toc14323" w:history="1">
        <w:r>
          <w:rPr>
            <w:rFonts w:ascii="仿宋" w:eastAsia="仿宋" w:hAnsi="仿宋" w:cs="仿宋" w:hint="eastAsia"/>
            <w:lang w:eastAsia="zh-CN"/>
          </w:rPr>
          <w:t>(三)、节约用地措施</w:t>
        </w:r>
        <w:r>
          <w:tab/>
        </w:r>
        <w:r>
          <w:fldChar w:fldCharType="begin"/>
        </w:r>
        <w:r>
          <w:instrText xml:space="preserve"> PAGEREF _Toc14323 \h </w:instrText>
        </w:r>
        <w:r>
          <w:fldChar w:fldCharType="separate"/>
        </w:r>
        <w:r>
          <w:t>19</w:t>
        </w:r>
        <w:r>
          <w:fldChar w:fldCharType="end"/>
        </w:r>
      </w:hyperlink>
    </w:p>
    <w:p>
      <w:pPr>
        <w:pStyle w:val="TOC2"/>
        <w:tabs>
          <w:tab w:val="right" w:leader="dot" w:pos="8306"/>
        </w:tabs>
      </w:pPr>
      <w:hyperlink w:anchor="_Toc3208" w:history="1">
        <w:r>
          <w:rPr>
            <w:rFonts w:ascii="仿宋" w:eastAsia="仿宋" w:hAnsi="仿宋" w:cs="仿宋" w:hint="eastAsia"/>
            <w:lang w:eastAsia="zh-CN"/>
          </w:rPr>
          <w:t>(四)、总图布置方案</w:t>
        </w:r>
        <w:r>
          <w:tab/>
        </w:r>
        <w:r>
          <w:fldChar w:fldCharType="begin"/>
        </w:r>
        <w:r>
          <w:instrText xml:space="preserve"> PAGEREF _Toc3208 \h </w:instrText>
        </w:r>
        <w:r>
          <w:fldChar w:fldCharType="separate"/>
        </w:r>
        <w:r>
          <w:t>20</w:t>
        </w:r>
        <w:r>
          <w:fldChar w:fldCharType="end"/>
        </w:r>
      </w:hyperlink>
    </w:p>
    <w:p>
      <w:pPr>
        <w:pStyle w:val="TOC2"/>
        <w:tabs>
          <w:tab w:val="right" w:leader="dot" w:pos="8306"/>
        </w:tabs>
      </w:pPr>
      <w:hyperlink w:anchor="_Toc21575" w:history="1">
        <w:r>
          <w:rPr>
            <w:rFonts w:ascii="仿宋" w:eastAsia="仿宋" w:hAnsi="仿宋" w:cs="仿宋" w:hint="eastAsia"/>
            <w:lang w:eastAsia="zh-CN"/>
          </w:rPr>
          <w:t>(五)、选址综合评价</w:t>
        </w:r>
        <w:r>
          <w:tab/>
        </w:r>
        <w:r>
          <w:fldChar w:fldCharType="begin"/>
        </w:r>
        <w:r>
          <w:instrText xml:space="preserve"> PAGEREF _Toc21575 \h </w:instrText>
        </w:r>
        <w:r>
          <w:fldChar w:fldCharType="separate"/>
        </w:r>
        <w:r>
          <w:t>21</w:t>
        </w:r>
        <w:r>
          <w:fldChar w:fldCharType="end"/>
        </w:r>
      </w:hyperlink>
    </w:p>
    <w:p>
      <w:pPr>
        <w:pStyle w:val="TOC1"/>
        <w:tabs>
          <w:tab w:val="right" w:leader="dot" w:pos="8306"/>
        </w:tabs>
      </w:pPr>
      <w:hyperlink w:anchor="_Toc14021" w:history="1">
        <w:r>
          <w:rPr>
            <w:rFonts w:ascii="仿宋" w:eastAsia="仿宋" w:hAnsi="仿宋" w:cs="仿宋" w:hint="eastAsia"/>
            <w:lang w:eastAsia="zh-CN"/>
          </w:rPr>
          <w:t>七、城市轮渡服务项目技术管理</w:t>
        </w:r>
        <w:r>
          <w:tab/>
        </w:r>
        <w:r>
          <w:fldChar w:fldCharType="begin"/>
        </w:r>
        <w:r>
          <w:instrText xml:space="preserve"> PAGEREF _Toc14021 \h </w:instrText>
        </w:r>
        <w:r>
          <w:fldChar w:fldCharType="separate"/>
        </w:r>
        <w:r>
          <w:t>22</w:t>
        </w:r>
        <w:r>
          <w:fldChar w:fldCharType="end"/>
        </w:r>
      </w:hyperlink>
    </w:p>
    <w:p>
      <w:pPr>
        <w:pStyle w:val="TOC2"/>
        <w:tabs>
          <w:tab w:val="right" w:leader="dot" w:pos="8306"/>
        </w:tabs>
      </w:pPr>
      <w:hyperlink w:anchor="_Toc910" w:history="1">
        <w:r>
          <w:rPr>
            <w:rFonts w:ascii="仿宋" w:eastAsia="仿宋" w:hAnsi="仿宋" w:cs="仿宋" w:hint="eastAsia"/>
            <w:lang w:eastAsia="zh-CN"/>
          </w:rPr>
          <w:t>(一)、技术方案选用方向</w:t>
        </w:r>
        <w:r>
          <w:tab/>
        </w:r>
        <w:r>
          <w:fldChar w:fldCharType="begin"/>
        </w:r>
        <w:r>
          <w:instrText xml:space="preserve"> PAGEREF _Toc910 \h </w:instrText>
        </w:r>
        <w:r>
          <w:fldChar w:fldCharType="separate"/>
        </w:r>
        <w:r>
          <w:t>22</w:t>
        </w:r>
        <w:r>
          <w:fldChar w:fldCharType="end"/>
        </w:r>
      </w:hyperlink>
    </w:p>
    <w:p>
      <w:pPr>
        <w:pStyle w:val="TOC2"/>
        <w:tabs>
          <w:tab w:val="right" w:leader="dot" w:pos="8306"/>
        </w:tabs>
      </w:pPr>
      <w:hyperlink w:anchor="_Toc7193" w:history="1">
        <w:r>
          <w:rPr>
            <w:rFonts w:ascii="仿宋" w:eastAsia="仿宋" w:hAnsi="仿宋" w:cs="仿宋" w:hint="eastAsia"/>
            <w:lang w:eastAsia="zh-CN"/>
          </w:rPr>
          <w:t>(二)、工艺技术方案选用原则</w:t>
        </w:r>
        <w:r>
          <w:tab/>
        </w:r>
        <w:r>
          <w:fldChar w:fldCharType="begin"/>
        </w:r>
        <w:r>
          <w:instrText xml:space="preserve"> PAGEREF _Toc7193 \h </w:instrText>
        </w:r>
        <w:r>
          <w:fldChar w:fldCharType="separate"/>
        </w:r>
        <w:r>
          <w:t>24</w:t>
        </w:r>
        <w:r>
          <w:fldChar w:fldCharType="end"/>
        </w:r>
      </w:hyperlink>
    </w:p>
    <w:p>
      <w:pPr>
        <w:pStyle w:val="TOC2"/>
        <w:tabs>
          <w:tab w:val="right" w:leader="dot" w:pos="8306"/>
        </w:tabs>
      </w:pPr>
      <w:hyperlink w:anchor="_Toc693" w:history="1">
        <w:r>
          <w:rPr>
            <w:rFonts w:ascii="仿宋" w:eastAsia="仿宋" w:hAnsi="仿宋" w:cs="仿宋" w:hint="eastAsia"/>
            <w:lang w:eastAsia="zh-CN"/>
          </w:rPr>
          <w:t>(三)、工艺技术方案要求</w:t>
        </w:r>
        <w:r>
          <w:tab/>
        </w:r>
        <w:r>
          <w:fldChar w:fldCharType="begin"/>
        </w:r>
        <w:r>
          <w:instrText xml:space="preserve"> PAGEREF _Toc693 \h </w:instrText>
        </w:r>
        <w:r>
          <w:fldChar w:fldCharType="separate"/>
        </w:r>
        <w:r>
          <w:t>26</w:t>
        </w:r>
        <w:r>
          <w:fldChar w:fldCharType="end"/>
        </w:r>
      </w:hyperlink>
    </w:p>
    <w:p>
      <w:pPr>
        <w:pStyle w:val="TOC1"/>
        <w:tabs>
          <w:tab w:val="right" w:leader="dot" w:pos="8306"/>
        </w:tabs>
      </w:pPr>
      <w:hyperlink w:anchor="_Toc30556" w:history="1">
        <w:r>
          <w:rPr>
            <w:rFonts w:ascii="仿宋" w:eastAsia="仿宋" w:hAnsi="仿宋" w:cs="仿宋" w:hint="eastAsia"/>
            <w:lang w:eastAsia="zh-CN"/>
          </w:rPr>
          <w:t>八、城市轮渡服务项目风险管理</w:t>
        </w:r>
        <w:r>
          <w:tab/>
        </w:r>
        <w:r>
          <w:fldChar w:fldCharType="begin"/>
        </w:r>
        <w:r>
          <w:instrText xml:space="preserve"> PAGEREF _Toc30556 \h </w:instrText>
        </w:r>
        <w:r>
          <w:fldChar w:fldCharType="separate"/>
        </w:r>
        <w:r>
          <w:t>29</w:t>
        </w:r>
        <w:r>
          <w:fldChar w:fldCharType="end"/>
        </w:r>
      </w:hyperlink>
    </w:p>
    <w:p>
      <w:pPr>
        <w:pStyle w:val="TOC2"/>
        <w:tabs>
          <w:tab w:val="right" w:leader="dot" w:pos="8306"/>
        </w:tabs>
      </w:pPr>
      <w:hyperlink w:anchor="_Toc13415" w:history="1">
        <w:r>
          <w:rPr>
            <w:rFonts w:ascii="仿宋" w:eastAsia="仿宋" w:hAnsi="仿宋" w:cs="仿宋" w:hint="eastAsia"/>
            <w:lang w:eastAsia="zh-CN"/>
          </w:rPr>
          <w:t>(一)、风险识别与评估</w:t>
        </w:r>
        <w:r>
          <w:tab/>
        </w:r>
        <w:r>
          <w:fldChar w:fldCharType="begin"/>
        </w:r>
        <w:r>
          <w:instrText xml:space="preserve"> PAGEREF _Toc13415 \h </w:instrText>
        </w:r>
        <w:r>
          <w:fldChar w:fldCharType="separate"/>
        </w:r>
        <w:r>
          <w:t>29</w:t>
        </w:r>
        <w:r>
          <w:fldChar w:fldCharType="end"/>
        </w:r>
      </w:hyperlink>
    </w:p>
    <w:p>
      <w:pPr>
        <w:pStyle w:val="TOC2"/>
        <w:tabs>
          <w:tab w:val="right" w:leader="dot" w:pos="8306"/>
        </w:tabs>
      </w:pPr>
      <w:hyperlink w:anchor="_Toc12018" w:history="1">
        <w:r>
          <w:rPr>
            <w:rFonts w:ascii="仿宋" w:eastAsia="仿宋" w:hAnsi="仿宋" w:cs="仿宋" w:hint="eastAsia"/>
            <w:lang w:eastAsia="zh-CN"/>
          </w:rPr>
          <w:t>(二)、风险应对策略</w:t>
        </w:r>
        <w:r>
          <w:tab/>
        </w:r>
        <w:r>
          <w:fldChar w:fldCharType="begin"/>
        </w:r>
        <w:r>
          <w:instrText xml:space="preserve"> PAGEREF _Toc12018 \h </w:instrText>
        </w:r>
        <w:r>
          <w:fldChar w:fldCharType="separate"/>
        </w:r>
        <w:r>
          <w:t>30</w:t>
        </w:r>
        <w:r>
          <w:fldChar w:fldCharType="end"/>
        </w:r>
      </w:hyperlink>
    </w:p>
    <w:p>
      <w:pPr>
        <w:pStyle w:val="TOC2"/>
        <w:tabs>
          <w:tab w:val="right" w:leader="dot" w:pos="8306"/>
        </w:tabs>
      </w:pPr>
      <w:hyperlink w:anchor="_Toc25147" w:history="1">
        <w:r>
          <w:rPr>
            <w:rFonts w:ascii="仿宋" w:eastAsia="仿宋" w:hAnsi="仿宋" w:cs="仿宋" w:hint="eastAsia"/>
            <w:lang w:eastAsia="zh-CN"/>
          </w:rPr>
          <w:t>(三)、风险监控与控制</w:t>
        </w:r>
        <w:r>
          <w:tab/>
        </w:r>
        <w:r>
          <w:fldChar w:fldCharType="begin"/>
        </w:r>
        <w:r>
          <w:instrText xml:space="preserve"> PAGEREF _Toc25147 \h </w:instrText>
        </w:r>
        <w:r>
          <w:fldChar w:fldCharType="separate"/>
        </w:r>
        <w:r>
          <w:t>32</w:t>
        </w:r>
        <w:r>
          <w:fldChar w:fldCharType="end"/>
        </w:r>
      </w:hyperlink>
    </w:p>
    <w:p>
      <w:pPr>
        <w:pStyle w:val="TOC1"/>
        <w:tabs>
          <w:tab w:val="right" w:leader="dot" w:pos="8306"/>
        </w:tabs>
      </w:pPr>
      <w:hyperlink w:anchor="_Toc30677" w:history="1">
        <w:r>
          <w:rPr>
            <w:rFonts w:ascii="仿宋" w:eastAsia="仿宋" w:hAnsi="仿宋" w:cs="仿宋" w:hint="eastAsia"/>
            <w:lang w:eastAsia="zh-CN"/>
          </w:rPr>
          <w:t>九、城市轮渡服务项目经营效益</w:t>
        </w:r>
        <w:r>
          <w:tab/>
        </w:r>
        <w:r>
          <w:fldChar w:fldCharType="begin"/>
        </w:r>
        <w:r>
          <w:instrText xml:space="preserve"> PAGEREF _Toc30677 \h </w:instrText>
        </w:r>
        <w:r>
          <w:fldChar w:fldCharType="separate"/>
        </w:r>
        <w:r>
          <w:t>33</w:t>
        </w:r>
        <w:r>
          <w:fldChar w:fldCharType="end"/>
        </w:r>
      </w:hyperlink>
    </w:p>
    <w:p>
      <w:pPr>
        <w:pStyle w:val="TOC2"/>
        <w:tabs>
          <w:tab w:val="right" w:leader="dot" w:pos="8306"/>
        </w:tabs>
      </w:pPr>
      <w:hyperlink w:anchor="_Toc8211" w:history="1">
        <w:r>
          <w:rPr>
            <w:rFonts w:ascii="仿宋" w:eastAsia="仿宋" w:hAnsi="仿宋" w:cs="仿宋" w:hint="eastAsia"/>
            <w:lang w:eastAsia="zh-CN"/>
          </w:rPr>
          <w:t>(一)、经济评价财务测算</w:t>
        </w:r>
        <w:r>
          <w:tab/>
        </w:r>
        <w:r>
          <w:fldChar w:fldCharType="begin"/>
        </w:r>
        <w:r>
          <w:instrText xml:space="preserve"> PAGEREF _Toc8211 \h </w:instrText>
        </w:r>
        <w:r>
          <w:fldChar w:fldCharType="separate"/>
        </w:r>
        <w:r>
          <w:t>33</w:t>
        </w:r>
        <w:r>
          <w:fldChar w:fldCharType="end"/>
        </w:r>
      </w:hyperlink>
    </w:p>
    <w:p>
      <w:pPr>
        <w:pStyle w:val="TOC2"/>
        <w:tabs>
          <w:tab w:val="right" w:leader="dot" w:pos="8306"/>
        </w:tabs>
      </w:pPr>
      <w:hyperlink w:anchor="_Toc17897" w:history="1">
        <w:r>
          <w:rPr>
            <w:rFonts w:ascii="仿宋" w:eastAsia="仿宋" w:hAnsi="仿宋" w:cs="仿宋" w:hint="eastAsia"/>
            <w:lang w:eastAsia="zh-CN"/>
          </w:rPr>
          <w:t>(二)、城市轮渡服务项目盈利能力分析</w:t>
        </w:r>
        <w:r>
          <w:tab/>
        </w:r>
        <w:r>
          <w:fldChar w:fldCharType="begin"/>
        </w:r>
        <w:r>
          <w:instrText xml:space="preserve"> PAGEREF _Toc17897 \h </w:instrText>
        </w:r>
        <w:r>
          <w:fldChar w:fldCharType="separate"/>
        </w:r>
        <w:r>
          <w:t>34</w:t>
        </w:r>
        <w:r>
          <w:fldChar w:fldCharType="end"/>
        </w:r>
      </w:hyperlink>
    </w:p>
    <w:p>
      <w:pPr>
        <w:pStyle w:val="TOC1"/>
        <w:tabs>
          <w:tab w:val="right" w:leader="dot" w:pos="8306"/>
        </w:tabs>
      </w:pPr>
      <w:hyperlink w:anchor="_Toc11175" w:history="1">
        <w:r>
          <w:rPr>
            <w:rFonts w:ascii="仿宋" w:eastAsia="仿宋" w:hAnsi="仿宋" w:cs="仿宋" w:hint="eastAsia"/>
            <w:lang w:eastAsia="zh-CN"/>
          </w:rPr>
          <w:t>十、城市轮渡服务项目创新与研发</w:t>
        </w:r>
        <w:r>
          <w:tab/>
        </w:r>
        <w:r>
          <w:fldChar w:fldCharType="begin"/>
        </w:r>
        <w:r>
          <w:instrText xml:space="preserve"> PAGEREF _Toc11175 \h </w:instrText>
        </w:r>
        <w:r>
          <w:fldChar w:fldCharType="separate"/>
        </w:r>
        <w:r>
          <w:t>35</w:t>
        </w:r>
        <w:r>
          <w:fldChar w:fldCharType="end"/>
        </w:r>
      </w:hyperlink>
    </w:p>
    <w:p>
      <w:pPr>
        <w:pStyle w:val="TOC2"/>
        <w:tabs>
          <w:tab w:val="right" w:leader="dot" w:pos="8306"/>
        </w:tabs>
      </w:pPr>
      <w:hyperlink w:anchor="_Toc7132" w:history="1">
        <w:r>
          <w:rPr>
            <w:rFonts w:ascii="仿宋" w:eastAsia="仿宋" w:hAnsi="仿宋" w:cs="仿宋" w:hint="eastAsia"/>
            <w:lang w:eastAsia="zh-CN"/>
          </w:rPr>
          <w:t>(一)、创新策略与方向</w:t>
        </w:r>
        <w:r>
          <w:tab/>
        </w:r>
        <w:r>
          <w:fldChar w:fldCharType="begin"/>
        </w:r>
        <w:r>
          <w:instrText xml:space="preserve"> PAGEREF _Toc7132 \h </w:instrText>
        </w:r>
        <w:r>
          <w:fldChar w:fldCharType="separate"/>
        </w:r>
        <w:r>
          <w:t>35</w:t>
        </w:r>
        <w:r>
          <w:fldChar w:fldCharType="end"/>
        </w:r>
      </w:hyperlink>
    </w:p>
    <w:p>
      <w:pPr>
        <w:pStyle w:val="TOC2"/>
        <w:tabs>
          <w:tab w:val="right" w:leader="dot" w:pos="8306"/>
        </w:tabs>
      </w:pPr>
      <w:hyperlink w:anchor="_Toc12639" w:history="1">
        <w:r>
          <w:rPr>
            <w:rFonts w:ascii="仿宋" w:eastAsia="仿宋" w:hAnsi="仿宋" w:cs="仿宋" w:hint="eastAsia"/>
            <w:lang w:eastAsia="zh-CN"/>
          </w:rPr>
          <w:t>(二)、研发规划与投入</w:t>
        </w:r>
        <w:r>
          <w:tab/>
        </w:r>
        <w:r>
          <w:fldChar w:fldCharType="begin"/>
        </w:r>
        <w:r>
          <w:instrText xml:space="preserve"> PAGEREF _Toc12639 \h </w:instrText>
        </w:r>
        <w:r>
          <w:fldChar w:fldCharType="separate"/>
        </w:r>
        <w:r>
          <w:t>36</w:t>
        </w:r>
        <w:r>
          <w:fldChar w:fldCharType="end"/>
        </w:r>
      </w:hyperlink>
    </w:p>
    <w:p>
      <w:pPr>
        <w:pStyle w:val="TOC1"/>
        <w:tabs>
          <w:tab w:val="right" w:leader="dot" w:pos="8306"/>
        </w:tabs>
      </w:pPr>
      <w:hyperlink w:anchor="_Toc7972" w:history="1">
        <w:r>
          <w:rPr>
            <w:rFonts w:ascii="仿宋" w:eastAsia="仿宋" w:hAnsi="仿宋" w:cs="仿宋" w:hint="eastAsia"/>
            <w:lang w:eastAsia="zh-CN"/>
          </w:rPr>
          <w:t>十一、城市轮渡服务项目人力资源培养与发展</w:t>
        </w:r>
        <w:r>
          <w:tab/>
        </w:r>
        <w:r>
          <w:fldChar w:fldCharType="begin"/>
        </w:r>
        <w:r>
          <w:instrText xml:space="preserve"> PAGEREF _Toc7972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2" w:history="1">
        <w:r>
          <w:rPr>
            <w:rFonts w:ascii="仿宋" w:eastAsia="仿宋" w:hAnsi="仿宋" w:cs="仿宋" w:hint="eastAsia"/>
            <w:lang w:eastAsia="zh-CN"/>
          </w:rPr>
          <w:t>(一)、人才需求与规划</w:t>
        </w:r>
        <w:r>
          <w:tab/>
        </w:r>
        <w:r>
          <w:fldChar w:fldCharType="begin"/>
        </w:r>
        <w:r>
          <w:instrText xml:space="preserve"> PAGEREF _Toc26842 \h </w:instrText>
        </w:r>
        <w:r>
          <w:fldChar w:fldCharType="separate"/>
        </w:r>
        <w:r>
          <w:t>38</w:t>
        </w:r>
        <w:r>
          <w:fldChar w:fldCharType="end"/>
        </w:r>
      </w:hyperlink>
    </w:p>
    <w:p>
      <w:pPr>
        <w:pStyle w:val="TOC2"/>
        <w:tabs>
          <w:tab w:val="right" w:leader="dot" w:pos="8306"/>
        </w:tabs>
      </w:pPr>
      <w:hyperlink w:anchor="_Toc14555" w:history="1">
        <w:r>
          <w:rPr>
            <w:rFonts w:ascii="仿宋" w:eastAsia="仿宋" w:hAnsi="仿宋" w:cs="仿宋" w:hint="eastAsia"/>
            <w:lang w:eastAsia="zh-CN"/>
          </w:rPr>
          <w:t>(二)、培训与发展计划</w:t>
        </w:r>
        <w:r>
          <w:tab/>
        </w:r>
        <w:r>
          <w:fldChar w:fldCharType="begin"/>
        </w:r>
        <w:r>
          <w:instrText xml:space="preserve"> PAGEREF _Toc14555 \h </w:instrText>
        </w:r>
        <w:r>
          <w:fldChar w:fldCharType="separate"/>
        </w:r>
        <w:r>
          <w:t>38</w:t>
        </w:r>
        <w:r>
          <w:fldChar w:fldCharType="end"/>
        </w:r>
      </w:hyperlink>
    </w:p>
    <w:p>
      <w:pPr>
        <w:pStyle w:val="TOC1"/>
        <w:tabs>
          <w:tab w:val="right" w:leader="dot" w:pos="8306"/>
        </w:tabs>
      </w:pPr>
      <w:hyperlink w:anchor="_Toc20185" w:history="1">
        <w:r>
          <w:rPr>
            <w:rFonts w:ascii="仿宋" w:eastAsia="仿宋" w:hAnsi="仿宋" w:cs="仿宋" w:hint="eastAsia"/>
            <w:lang w:eastAsia="zh-CN"/>
          </w:rPr>
          <w:t>十二、城市轮渡服务项目财务管理</w:t>
        </w:r>
        <w:r>
          <w:tab/>
        </w:r>
        <w:r>
          <w:fldChar w:fldCharType="begin"/>
        </w:r>
        <w:r>
          <w:instrText xml:space="preserve"> PAGEREF _Toc20185 \h </w:instrText>
        </w:r>
        <w:r>
          <w:fldChar w:fldCharType="separate"/>
        </w:r>
        <w:r>
          <w:t>39</w:t>
        </w:r>
        <w:r>
          <w:fldChar w:fldCharType="end"/>
        </w:r>
      </w:hyperlink>
    </w:p>
    <w:p>
      <w:pPr>
        <w:pStyle w:val="TOC2"/>
        <w:tabs>
          <w:tab w:val="right" w:leader="dot" w:pos="8306"/>
        </w:tabs>
      </w:pPr>
      <w:hyperlink w:anchor="_Toc4745" w:history="1">
        <w:r>
          <w:rPr>
            <w:rFonts w:ascii="仿宋" w:eastAsia="仿宋" w:hAnsi="仿宋" w:cs="仿宋" w:hint="eastAsia"/>
            <w:lang w:eastAsia="zh-CN"/>
          </w:rPr>
          <w:t>(一)、资金需求大</w:t>
        </w:r>
        <w:r>
          <w:tab/>
        </w:r>
        <w:r>
          <w:fldChar w:fldCharType="begin"/>
        </w:r>
        <w:r>
          <w:instrText xml:space="preserve"> PAGEREF _Toc4745 \h </w:instrText>
        </w:r>
        <w:r>
          <w:fldChar w:fldCharType="separate"/>
        </w:r>
        <w:r>
          <w:t>39</w:t>
        </w:r>
        <w:r>
          <w:fldChar w:fldCharType="end"/>
        </w:r>
      </w:hyperlink>
    </w:p>
    <w:p>
      <w:pPr>
        <w:pStyle w:val="TOC2"/>
        <w:tabs>
          <w:tab w:val="right" w:leader="dot" w:pos="8306"/>
        </w:tabs>
      </w:pPr>
      <w:hyperlink w:anchor="_Toc12142" w:history="1">
        <w:r>
          <w:rPr>
            <w:rFonts w:ascii="仿宋" w:eastAsia="仿宋" w:hAnsi="仿宋" w:cs="仿宋" w:hint="eastAsia"/>
            <w:lang w:eastAsia="zh-CN"/>
          </w:rPr>
          <w:t>(二)、研发周期长</w:t>
        </w:r>
        <w:r>
          <w:tab/>
        </w:r>
        <w:r>
          <w:fldChar w:fldCharType="begin"/>
        </w:r>
        <w:r>
          <w:instrText xml:space="preserve"> PAGEREF _Toc12142 \h </w:instrText>
        </w:r>
        <w:r>
          <w:fldChar w:fldCharType="separate"/>
        </w:r>
        <w:r>
          <w:t>40</w:t>
        </w:r>
        <w:r>
          <w:fldChar w:fldCharType="end"/>
        </w:r>
      </w:hyperlink>
    </w:p>
    <w:p>
      <w:pPr>
        <w:pStyle w:val="TOC2"/>
        <w:tabs>
          <w:tab w:val="right" w:leader="dot" w:pos="8306"/>
        </w:tabs>
      </w:pPr>
      <w:hyperlink w:anchor="_Toc30228" w:history="1">
        <w:r>
          <w:rPr>
            <w:rFonts w:ascii="仿宋" w:eastAsia="仿宋" w:hAnsi="仿宋" w:cs="仿宋" w:hint="eastAsia"/>
            <w:lang w:eastAsia="zh-CN"/>
          </w:rPr>
          <w:t>(三)、市场风险大</w:t>
        </w:r>
        <w:r>
          <w:tab/>
        </w:r>
        <w:r>
          <w:fldChar w:fldCharType="begin"/>
        </w:r>
        <w:r>
          <w:instrText xml:space="preserve"> PAGEREF _Toc30228 \h </w:instrText>
        </w:r>
        <w:r>
          <w:fldChar w:fldCharType="separate"/>
        </w:r>
        <w:r>
          <w:t>41</w:t>
        </w:r>
        <w:r>
          <w:fldChar w:fldCharType="end"/>
        </w:r>
      </w:hyperlink>
    </w:p>
    <w:p>
      <w:pPr>
        <w:pStyle w:val="TOC2"/>
        <w:tabs>
          <w:tab w:val="right" w:leader="dot" w:pos="8306"/>
        </w:tabs>
      </w:pPr>
      <w:hyperlink w:anchor="_Toc2707" w:history="1">
        <w:r>
          <w:rPr>
            <w:rFonts w:ascii="仿宋" w:eastAsia="仿宋" w:hAnsi="仿宋" w:cs="仿宋" w:hint="eastAsia"/>
            <w:lang w:eastAsia="zh-CN"/>
          </w:rPr>
          <w:t>(四)、利润率高</w:t>
        </w:r>
        <w:r>
          <w:tab/>
        </w:r>
        <w:r>
          <w:fldChar w:fldCharType="begin"/>
        </w:r>
        <w:r>
          <w:instrText xml:space="preserve"> PAGEREF _Toc2707 \h </w:instrText>
        </w:r>
        <w:r>
          <w:fldChar w:fldCharType="separate"/>
        </w:r>
        <w:r>
          <w:t>44</w:t>
        </w:r>
        <w:r>
          <w:fldChar w:fldCharType="end"/>
        </w:r>
      </w:hyperlink>
    </w:p>
    <w:p>
      <w:pPr>
        <w:pStyle w:val="TOC1"/>
        <w:tabs>
          <w:tab w:val="right" w:leader="dot" w:pos="8306"/>
        </w:tabs>
      </w:pPr>
      <w:hyperlink w:anchor="_Toc4726" w:history="1">
        <w:r>
          <w:rPr>
            <w:rFonts w:ascii="仿宋" w:eastAsia="仿宋" w:hAnsi="仿宋" w:cs="仿宋" w:hint="eastAsia"/>
            <w:lang w:eastAsia="zh-CN"/>
          </w:rPr>
          <w:t>十三、利益相关者分析与沟通计划</w:t>
        </w:r>
        <w:r>
          <w:tab/>
        </w:r>
        <w:r>
          <w:fldChar w:fldCharType="begin"/>
        </w:r>
        <w:r>
          <w:instrText xml:space="preserve"> PAGEREF _Toc4726 \h </w:instrText>
        </w:r>
        <w:r>
          <w:fldChar w:fldCharType="separate"/>
        </w:r>
        <w:r>
          <w:t>46</w:t>
        </w:r>
        <w:r>
          <w:fldChar w:fldCharType="end"/>
        </w:r>
      </w:hyperlink>
    </w:p>
    <w:p>
      <w:pPr>
        <w:pStyle w:val="TOC2"/>
        <w:tabs>
          <w:tab w:val="right" w:leader="dot" w:pos="8306"/>
        </w:tabs>
      </w:pPr>
      <w:hyperlink w:anchor="_Toc28316" w:history="1">
        <w:r>
          <w:rPr>
            <w:rFonts w:ascii="仿宋" w:eastAsia="仿宋" w:hAnsi="仿宋" w:cs="仿宋" w:hint="eastAsia"/>
            <w:lang w:eastAsia="zh-CN"/>
          </w:rPr>
          <w:t>(一)、利益相关者分析</w:t>
        </w:r>
        <w:r>
          <w:tab/>
        </w:r>
        <w:r>
          <w:fldChar w:fldCharType="begin"/>
        </w:r>
        <w:r>
          <w:instrText xml:space="preserve"> PAGEREF _Toc28316 \h </w:instrText>
        </w:r>
        <w:r>
          <w:fldChar w:fldCharType="separate"/>
        </w:r>
        <w:r>
          <w:t>46</w:t>
        </w:r>
        <w:r>
          <w:fldChar w:fldCharType="end"/>
        </w:r>
      </w:hyperlink>
    </w:p>
    <w:p>
      <w:pPr>
        <w:pStyle w:val="TOC2"/>
        <w:tabs>
          <w:tab w:val="right" w:leader="dot" w:pos="8306"/>
        </w:tabs>
      </w:pPr>
      <w:hyperlink w:anchor="_Toc29421" w:history="1">
        <w:r>
          <w:rPr>
            <w:rFonts w:ascii="仿宋" w:eastAsia="仿宋" w:hAnsi="仿宋" w:cs="仿宋" w:hint="eastAsia"/>
            <w:lang w:eastAsia="zh-CN"/>
          </w:rPr>
          <w:t>(二)、沟通计划</w:t>
        </w:r>
        <w:r>
          <w:tab/>
        </w:r>
        <w:r>
          <w:fldChar w:fldCharType="begin"/>
        </w:r>
        <w:r>
          <w:instrText xml:space="preserve"> PAGEREF _Toc29421 \h </w:instrText>
        </w:r>
        <w:r>
          <w:fldChar w:fldCharType="separate"/>
        </w:r>
        <w:r>
          <w:t>47</w:t>
        </w:r>
        <w:r>
          <w:fldChar w:fldCharType="end"/>
        </w:r>
      </w:hyperlink>
    </w:p>
    <w:p>
      <w:pPr>
        <w:pStyle w:val="TOC1"/>
        <w:tabs>
          <w:tab w:val="right" w:leader="dot" w:pos="8306"/>
        </w:tabs>
      </w:pPr>
      <w:hyperlink w:anchor="_Toc32547" w:history="1">
        <w:r>
          <w:rPr>
            <w:rFonts w:ascii="仿宋" w:eastAsia="仿宋" w:hAnsi="仿宋" w:cs="仿宋" w:hint="eastAsia"/>
            <w:lang w:eastAsia="zh-CN"/>
          </w:rPr>
          <w:t>十四、城市轮渡服务项目变更管理</w:t>
        </w:r>
        <w:r>
          <w:tab/>
        </w:r>
        <w:r>
          <w:fldChar w:fldCharType="begin"/>
        </w:r>
        <w:r>
          <w:instrText xml:space="preserve"> PAGEREF _Toc32547 \h </w:instrText>
        </w:r>
        <w:r>
          <w:fldChar w:fldCharType="separate"/>
        </w:r>
        <w:r>
          <w:t>48</w:t>
        </w:r>
        <w:r>
          <w:fldChar w:fldCharType="end"/>
        </w:r>
      </w:hyperlink>
    </w:p>
    <w:p>
      <w:pPr>
        <w:pStyle w:val="TOC2"/>
        <w:tabs>
          <w:tab w:val="right" w:leader="dot" w:pos="8306"/>
        </w:tabs>
      </w:pPr>
      <w:hyperlink w:anchor="_Toc9394" w:history="1">
        <w:r>
          <w:rPr>
            <w:rFonts w:ascii="仿宋" w:eastAsia="仿宋" w:hAnsi="仿宋" w:cs="仿宋" w:hint="eastAsia"/>
            <w:lang w:eastAsia="zh-CN"/>
          </w:rPr>
          <w:t>(一)、变更申请与评估</w:t>
        </w:r>
        <w:r>
          <w:tab/>
        </w:r>
        <w:r>
          <w:fldChar w:fldCharType="begin"/>
        </w:r>
        <w:r>
          <w:instrText xml:space="preserve"> PAGEREF _Toc9394 \h </w:instrText>
        </w:r>
        <w:r>
          <w:fldChar w:fldCharType="separate"/>
        </w:r>
        <w:r>
          <w:t>48</w:t>
        </w:r>
        <w:r>
          <w:fldChar w:fldCharType="end"/>
        </w:r>
      </w:hyperlink>
    </w:p>
    <w:p>
      <w:pPr>
        <w:pStyle w:val="TOC2"/>
        <w:tabs>
          <w:tab w:val="right" w:leader="dot" w:pos="8306"/>
        </w:tabs>
      </w:pPr>
      <w:hyperlink w:anchor="_Toc21596" w:history="1">
        <w:r>
          <w:rPr>
            <w:rFonts w:ascii="仿宋" w:eastAsia="仿宋" w:hAnsi="仿宋" w:cs="仿宋" w:hint="eastAsia"/>
            <w:lang w:eastAsia="zh-CN"/>
          </w:rPr>
          <w:t>(二)、变更实施与控制</w:t>
        </w:r>
        <w:r>
          <w:tab/>
        </w:r>
        <w:r>
          <w:fldChar w:fldCharType="begin"/>
        </w:r>
        <w:r>
          <w:instrText xml:space="preserve"> PAGEREF _Toc21596 \h </w:instrText>
        </w:r>
        <w:r>
          <w:fldChar w:fldCharType="separate"/>
        </w:r>
        <w:r>
          <w:t>49</w:t>
        </w:r>
        <w:r>
          <w:fldChar w:fldCharType="end"/>
        </w:r>
      </w:hyperlink>
    </w:p>
    <w:p>
      <w:pPr>
        <w:pStyle w:val="TOC1"/>
        <w:tabs>
          <w:tab w:val="right" w:leader="dot" w:pos="8306"/>
        </w:tabs>
      </w:pPr>
      <w:hyperlink w:anchor="_Toc10122" w:history="1">
        <w:r>
          <w:rPr>
            <w:rFonts w:ascii="仿宋" w:eastAsia="仿宋" w:hAnsi="仿宋" w:cs="仿宋" w:hint="eastAsia"/>
            <w:lang w:eastAsia="zh-CN"/>
          </w:rPr>
          <w:t>十五、城市轮渡服务项目实施保障措施</w:t>
        </w:r>
        <w:r>
          <w:tab/>
        </w:r>
        <w:r>
          <w:fldChar w:fldCharType="begin"/>
        </w:r>
        <w:r>
          <w:instrText xml:space="preserve"> PAGEREF _Toc10122 \h </w:instrText>
        </w:r>
        <w:r>
          <w:fldChar w:fldCharType="separate"/>
        </w:r>
        <w:r>
          <w:t>50</w:t>
        </w:r>
        <w:r>
          <w:fldChar w:fldCharType="end"/>
        </w:r>
      </w:hyperlink>
    </w:p>
    <w:p>
      <w:pPr>
        <w:pStyle w:val="TOC2"/>
        <w:tabs>
          <w:tab w:val="right" w:leader="dot" w:pos="8306"/>
        </w:tabs>
      </w:pPr>
      <w:hyperlink w:anchor="_Toc32238" w:history="1">
        <w:r>
          <w:rPr>
            <w:rFonts w:ascii="仿宋" w:eastAsia="仿宋" w:hAnsi="仿宋" w:cs="仿宋" w:hint="eastAsia"/>
            <w:lang w:eastAsia="zh-CN"/>
          </w:rPr>
          <w:t>(一)、城市轮渡服务项目实施保障机制</w:t>
        </w:r>
        <w:r>
          <w:tab/>
        </w:r>
        <w:r>
          <w:fldChar w:fldCharType="begin"/>
        </w:r>
        <w:r>
          <w:instrText xml:space="preserve"> PAGEREF _Toc32238 \h </w:instrText>
        </w:r>
        <w:r>
          <w:fldChar w:fldCharType="separate"/>
        </w:r>
        <w:r>
          <w:t>50</w:t>
        </w:r>
        <w:r>
          <w:fldChar w:fldCharType="end"/>
        </w:r>
      </w:hyperlink>
    </w:p>
    <w:p>
      <w:pPr>
        <w:pStyle w:val="TOC2"/>
        <w:tabs>
          <w:tab w:val="right" w:leader="dot" w:pos="8306"/>
        </w:tabs>
      </w:pPr>
      <w:hyperlink w:anchor="_Toc26532" w:history="1">
        <w:r>
          <w:rPr>
            <w:rFonts w:ascii="仿宋" w:eastAsia="仿宋" w:hAnsi="仿宋" w:cs="仿宋" w:hint="eastAsia"/>
            <w:lang w:eastAsia="zh-CN"/>
          </w:rPr>
          <w:t>(二)、城市轮渡服务项目法律合规要求</w:t>
        </w:r>
        <w:r>
          <w:tab/>
        </w:r>
        <w:r>
          <w:fldChar w:fldCharType="begin"/>
        </w:r>
        <w:r>
          <w:instrText xml:space="preserve"> PAGEREF _Toc26532 \h </w:instrText>
        </w:r>
        <w:r>
          <w:fldChar w:fldCharType="separate"/>
        </w:r>
        <w:r>
          <w:t>53</w:t>
        </w:r>
        <w:r>
          <w:fldChar w:fldCharType="end"/>
        </w:r>
      </w:hyperlink>
    </w:p>
    <w:p>
      <w:pPr>
        <w:pStyle w:val="TOC2"/>
        <w:tabs>
          <w:tab w:val="right" w:leader="dot" w:pos="8306"/>
        </w:tabs>
      </w:pPr>
      <w:hyperlink w:anchor="_Toc3533" w:history="1">
        <w:r>
          <w:rPr>
            <w:rFonts w:ascii="仿宋" w:eastAsia="仿宋" w:hAnsi="仿宋" w:cs="仿宋" w:hint="eastAsia"/>
            <w:lang w:eastAsia="zh-CN"/>
          </w:rPr>
          <w:t>(三)、城市轮渡服务项目合同管理与法律事务</w:t>
        </w:r>
        <w:r>
          <w:tab/>
        </w:r>
        <w:r>
          <w:fldChar w:fldCharType="begin"/>
        </w:r>
        <w:r>
          <w:instrText xml:space="preserve"> PAGEREF _Toc3533 \h </w:instrText>
        </w:r>
        <w:r>
          <w:fldChar w:fldCharType="separate"/>
        </w:r>
        <w:r>
          <w:t>58</w:t>
        </w:r>
        <w:r>
          <w:fldChar w:fldCharType="end"/>
        </w:r>
      </w:hyperlink>
    </w:p>
    <w:p>
      <w:pPr>
        <w:pStyle w:val="TOC2"/>
        <w:tabs>
          <w:tab w:val="right" w:leader="dot" w:pos="8306"/>
        </w:tabs>
      </w:pPr>
      <w:hyperlink w:anchor="_Toc13217" w:history="1">
        <w:r>
          <w:rPr>
            <w:rFonts w:ascii="仿宋" w:eastAsia="仿宋" w:hAnsi="仿宋" w:cs="仿宋" w:hint="eastAsia"/>
            <w:lang w:eastAsia="zh-CN"/>
          </w:rPr>
          <w:t>(四)、城市轮渡服务项目知识产权保护策略</w:t>
        </w:r>
        <w:r>
          <w:tab/>
        </w:r>
        <w:r>
          <w:fldChar w:fldCharType="begin"/>
        </w:r>
        <w:r>
          <w:instrText xml:space="preserve"> PAGEREF _Toc13217 \h </w:instrText>
        </w:r>
        <w:r>
          <w:fldChar w:fldCharType="separate"/>
        </w:r>
        <w:r>
          <w:t>64</w:t>
        </w:r>
        <w:r>
          <w:fldChar w:fldCharType="end"/>
        </w:r>
      </w:hyperlink>
    </w:p>
    <w:p>
      <w:pPr>
        <w:pStyle w:val="TOC1"/>
        <w:tabs>
          <w:tab w:val="right" w:leader="dot" w:pos="8306"/>
        </w:tabs>
      </w:pPr>
      <w:hyperlink w:anchor="_Toc29351" w:history="1">
        <w:r>
          <w:rPr>
            <w:rFonts w:ascii="仿宋" w:eastAsia="仿宋" w:hAnsi="仿宋" w:cs="仿宋" w:hint="eastAsia"/>
            <w:lang w:eastAsia="zh-CN"/>
          </w:rPr>
          <w:t>十六、质量管理体系</w:t>
        </w:r>
        <w:r>
          <w:tab/>
        </w:r>
        <w:r>
          <w:fldChar w:fldCharType="begin"/>
        </w:r>
        <w:r>
          <w:instrText xml:space="preserve"> PAGEREF _Toc29351 \h </w:instrText>
        </w:r>
        <w:r>
          <w:fldChar w:fldCharType="separate"/>
        </w:r>
        <w:r>
          <w:t>66</w:t>
        </w:r>
        <w:r>
          <w:fldChar w:fldCharType="end"/>
        </w:r>
      </w:hyperlink>
    </w:p>
    <w:p>
      <w:pPr>
        <w:pStyle w:val="TOC2"/>
        <w:tabs>
          <w:tab w:val="right" w:leader="dot" w:pos="8306"/>
        </w:tabs>
      </w:pPr>
      <w:hyperlink w:anchor="_Toc30659" w:history="1">
        <w:r>
          <w:rPr>
            <w:rFonts w:ascii="仿宋" w:eastAsia="仿宋" w:hAnsi="仿宋" w:cs="仿宋" w:hint="eastAsia"/>
            <w:lang w:eastAsia="zh-CN"/>
          </w:rPr>
          <w:t>(一)、质量目标与方针</w:t>
        </w:r>
        <w:r>
          <w:tab/>
        </w:r>
        <w:r>
          <w:fldChar w:fldCharType="begin"/>
        </w:r>
        <w:r>
          <w:instrText xml:space="preserve"> PAGEREF _Toc30659 \h </w:instrText>
        </w:r>
        <w:r>
          <w:fldChar w:fldCharType="separate"/>
        </w:r>
        <w:r>
          <w:t>66</w:t>
        </w:r>
        <w:r>
          <w:fldChar w:fldCharType="end"/>
        </w:r>
      </w:hyperlink>
    </w:p>
    <w:p>
      <w:pPr>
        <w:pStyle w:val="TOC2"/>
        <w:tabs>
          <w:tab w:val="right" w:leader="dot" w:pos="8306"/>
        </w:tabs>
      </w:pPr>
      <w:hyperlink w:anchor="_Toc26328" w:history="1">
        <w:r>
          <w:rPr>
            <w:rFonts w:ascii="仿宋" w:eastAsia="仿宋" w:hAnsi="仿宋" w:cs="仿宋" w:hint="eastAsia"/>
            <w:lang w:eastAsia="zh-CN"/>
          </w:rPr>
          <w:t>(二)、质量管理责任</w:t>
        </w:r>
        <w:r>
          <w:tab/>
        </w:r>
        <w:r>
          <w:fldChar w:fldCharType="begin"/>
        </w:r>
        <w:r>
          <w:instrText xml:space="preserve"> PAGEREF _Toc26328 \h </w:instrText>
        </w:r>
        <w:r>
          <w:fldChar w:fldCharType="separate"/>
        </w:r>
        <w:r>
          <w:t>67</w:t>
        </w:r>
        <w:r>
          <w:fldChar w:fldCharType="end"/>
        </w:r>
      </w:hyperlink>
    </w:p>
    <w:p>
      <w:pPr>
        <w:pStyle w:val="TOC2"/>
        <w:tabs>
          <w:tab w:val="right" w:leader="dot" w:pos="8306"/>
        </w:tabs>
      </w:pPr>
      <w:hyperlink w:anchor="_Toc3978" w:history="1">
        <w:r>
          <w:rPr>
            <w:rFonts w:ascii="仿宋" w:eastAsia="仿宋" w:hAnsi="仿宋" w:cs="仿宋" w:hint="eastAsia"/>
            <w:lang w:eastAsia="zh-CN"/>
          </w:rPr>
          <w:t>(三)、质量管理体系文件</w:t>
        </w:r>
        <w:r>
          <w:tab/>
        </w:r>
        <w:r>
          <w:fldChar w:fldCharType="begin"/>
        </w:r>
        <w:r>
          <w:instrText xml:space="preserve"> PAGEREF _Toc3978 \h </w:instrText>
        </w:r>
        <w:r>
          <w:fldChar w:fldCharType="separate"/>
        </w:r>
        <w:r>
          <w:t>69</w:t>
        </w:r>
        <w:r>
          <w:fldChar w:fldCharType="end"/>
        </w:r>
      </w:hyperlink>
    </w:p>
    <w:p>
      <w:pPr>
        <w:pStyle w:val="TOC2"/>
        <w:tabs>
          <w:tab w:val="right" w:leader="dot" w:pos="8306"/>
        </w:tabs>
      </w:pPr>
      <w:hyperlink w:anchor="_Toc8210" w:history="1">
        <w:r>
          <w:rPr>
            <w:rFonts w:ascii="仿宋" w:eastAsia="仿宋" w:hAnsi="仿宋" w:cs="仿宋" w:hint="eastAsia"/>
            <w:lang w:eastAsia="zh-CN"/>
          </w:rPr>
          <w:t>(四)、质量培训与教育</w:t>
        </w:r>
        <w:r>
          <w:tab/>
        </w:r>
        <w:r>
          <w:fldChar w:fldCharType="begin"/>
        </w:r>
        <w:r>
          <w:instrText xml:space="preserve"> PAGEREF _Toc8210 \h </w:instrText>
        </w:r>
        <w:r>
          <w:fldChar w:fldCharType="separate"/>
        </w:r>
        <w:r>
          <w:t>71</w:t>
        </w:r>
        <w:r>
          <w:fldChar w:fldCharType="end"/>
        </w:r>
      </w:hyperlink>
    </w:p>
    <w:p>
      <w:pPr>
        <w:pStyle w:val="TOC2"/>
        <w:tabs>
          <w:tab w:val="right" w:leader="dot" w:pos="8306"/>
        </w:tabs>
      </w:pPr>
      <w:hyperlink w:anchor="_Toc18766" w:history="1">
        <w:r>
          <w:rPr>
            <w:rFonts w:ascii="仿宋" w:eastAsia="仿宋" w:hAnsi="仿宋" w:cs="仿宋" w:hint="eastAsia"/>
            <w:lang w:eastAsia="zh-CN"/>
          </w:rPr>
          <w:t>(五)、质量审核与评价</w:t>
        </w:r>
        <w:r>
          <w:tab/>
        </w:r>
        <w:r>
          <w:fldChar w:fldCharType="begin"/>
        </w:r>
        <w:r>
          <w:instrText xml:space="preserve"> PAGEREF _Toc18766 \h </w:instrText>
        </w:r>
        <w:r>
          <w:fldChar w:fldCharType="separate"/>
        </w:r>
        <w:r>
          <w:t>72</w:t>
        </w:r>
        <w:r>
          <w:fldChar w:fldCharType="end"/>
        </w:r>
      </w:hyperlink>
    </w:p>
    <w:p>
      <w:pPr>
        <w:pStyle w:val="TOC2"/>
        <w:tabs>
          <w:tab w:val="right" w:leader="dot" w:pos="8306"/>
        </w:tabs>
      </w:pPr>
      <w:hyperlink w:anchor="_Toc3344" w:history="1">
        <w:r>
          <w:rPr>
            <w:rFonts w:ascii="仿宋" w:eastAsia="仿宋" w:hAnsi="仿宋" w:cs="仿宋" w:hint="eastAsia"/>
            <w:lang w:eastAsia="zh-CN"/>
          </w:rPr>
          <w:t>(六)、不符合与纠正措施</w:t>
        </w:r>
        <w:r>
          <w:tab/>
        </w:r>
        <w:r>
          <w:fldChar w:fldCharType="begin"/>
        </w:r>
        <w:r>
          <w:instrText xml:space="preserve"> PAGEREF _Toc3344 \h </w:instrText>
        </w:r>
        <w:r>
          <w:fldChar w:fldCharType="separate"/>
        </w:r>
        <w:r>
          <w:t>73</w:t>
        </w:r>
        <w:r>
          <w:fldChar w:fldCharType="end"/>
        </w:r>
      </w:hyperlink>
    </w:p>
    <w:p>
      <w:pPr>
        <w:pStyle w:val="TOC1"/>
        <w:tabs>
          <w:tab w:val="right" w:leader="dot" w:pos="8306"/>
        </w:tabs>
      </w:pPr>
      <w:hyperlink w:anchor="_Toc21398" w:history="1">
        <w:r>
          <w:rPr>
            <w:rFonts w:ascii="仿宋" w:eastAsia="仿宋" w:hAnsi="仿宋" w:cs="仿宋" w:hint="eastAsia"/>
            <w:lang w:eastAsia="zh-CN"/>
          </w:rPr>
          <w:t>十七、城市轮渡服务项目治理与监督</w:t>
        </w:r>
        <w:r>
          <w:tab/>
        </w:r>
        <w:r>
          <w:fldChar w:fldCharType="begin"/>
        </w:r>
        <w:r>
          <w:instrText xml:space="preserve"> PAGEREF _Toc21398 \h </w:instrText>
        </w:r>
        <w:r>
          <w:fldChar w:fldCharType="separate"/>
        </w:r>
        <w:r>
          <w:t>74</w:t>
        </w:r>
        <w:r>
          <w:fldChar w:fldCharType="end"/>
        </w:r>
      </w:hyperlink>
    </w:p>
    <w:p>
      <w:pPr>
        <w:pStyle w:val="TOC2"/>
        <w:tabs>
          <w:tab w:val="right" w:leader="dot" w:pos="8306"/>
        </w:tabs>
      </w:pPr>
      <w:hyperlink w:anchor="_Toc6670" w:history="1">
        <w:r>
          <w:rPr>
            <w:rFonts w:ascii="仿宋" w:eastAsia="仿宋" w:hAnsi="仿宋" w:cs="仿宋" w:hint="eastAsia"/>
            <w:lang w:eastAsia="zh-CN"/>
          </w:rPr>
          <w:t>(一)、城市轮渡服务项目治理结构</w:t>
        </w:r>
        <w:r>
          <w:tab/>
        </w:r>
        <w:r>
          <w:fldChar w:fldCharType="begin"/>
        </w:r>
        <w:r>
          <w:instrText xml:space="preserve"> PAGEREF _Toc6670 \h </w:instrText>
        </w:r>
        <w:r>
          <w:fldChar w:fldCharType="separate"/>
        </w:r>
        <w:r>
          <w:t>74</w:t>
        </w:r>
        <w:r>
          <w:fldChar w:fldCharType="end"/>
        </w:r>
      </w:hyperlink>
    </w:p>
    <w:p>
      <w:pPr>
        <w:pStyle w:val="TOC2"/>
        <w:tabs>
          <w:tab w:val="right" w:leader="dot" w:pos="8306"/>
        </w:tabs>
      </w:pPr>
      <w:hyperlink w:anchor="_Toc19005" w:history="1">
        <w:r>
          <w:rPr>
            <w:rFonts w:ascii="仿宋" w:eastAsia="仿宋" w:hAnsi="仿宋" w:cs="仿宋" w:hint="eastAsia"/>
            <w:lang w:eastAsia="zh-CN"/>
          </w:rPr>
          <w:t>(二)、监督与审计</w:t>
        </w:r>
        <w:r>
          <w:tab/>
        </w:r>
        <w:r>
          <w:fldChar w:fldCharType="begin"/>
        </w:r>
        <w:r>
          <w:instrText xml:space="preserve"> PAGEREF _Toc19005 \h </w:instrText>
        </w:r>
        <w:r>
          <w:fldChar w:fldCharType="separate"/>
        </w:r>
        <w:r>
          <w:t>76</w:t>
        </w:r>
        <w:r>
          <w:fldChar w:fldCharType="end"/>
        </w:r>
      </w:hyperlink>
    </w:p>
    <w:p>
      <w:pPr>
        <w:pStyle w:val="TOC1"/>
        <w:tabs>
          <w:tab w:val="right" w:leader="dot" w:pos="8306"/>
        </w:tabs>
      </w:pPr>
      <w:hyperlink w:anchor="_Toc31197" w:history="1">
        <w:r>
          <w:rPr>
            <w:rFonts w:ascii="仿宋" w:eastAsia="仿宋" w:hAnsi="仿宋" w:cs="仿宋" w:hint="eastAsia"/>
            <w:lang w:eastAsia="zh-CN"/>
          </w:rPr>
          <w:t>十八、营销与推广策略</w:t>
        </w:r>
        <w:r>
          <w:tab/>
        </w:r>
        <w:r>
          <w:fldChar w:fldCharType="begin"/>
        </w:r>
        <w:r>
          <w:instrText xml:space="preserve"> PAGEREF _Toc31197 \h </w:instrText>
        </w:r>
        <w:r>
          <w:fldChar w:fldCharType="separate"/>
        </w:r>
        <w:r>
          <w:t>77</w:t>
        </w:r>
        <w:r>
          <w:fldChar w:fldCharType="end"/>
        </w:r>
      </w:hyperlink>
    </w:p>
    <w:p>
      <w:pPr>
        <w:pStyle w:val="TOC2"/>
        <w:tabs>
          <w:tab w:val="right" w:leader="dot" w:pos="8306"/>
        </w:tabs>
      </w:pPr>
      <w:hyperlink w:anchor="_Toc2466" w:history="1">
        <w:r>
          <w:rPr>
            <w:rFonts w:ascii="仿宋" w:eastAsia="仿宋" w:hAnsi="仿宋" w:cs="仿宋" w:hint="eastAsia"/>
            <w:lang w:eastAsia="zh-CN"/>
          </w:rPr>
          <w:t>(一)、产品/服务定位与特点</w:t>
        </w:r>
        <w:r>
          <w:tab/>
        </w:r>
        <w:r>
          <w:fldChar w:fldCharType="begin"/>
        </w:r>
        <w:r>
          <w:instrText xml:space="preserve"> PAGEREF _Toc2466 \h </w:instrText>
        </w:r>
        <w:r>
          <w:fldChar w:fldCharType="separate"/>
        </w:r>
        <w:r>
          <w:t>77</w:t>
        </w:r>
        <w:r>
          <w:fldChar w:fldCharType="end"/>
        </w:r>
      </w:hyperlink>
    </w:p>
    <w:p>
      <w:pPr>
        <w:pStyle w:val="TOC2"/>
        <w:tabs>
          <w:tab w:val="right" w:leader="dot" w:pos="8306"/>
        </w:tabs>
      </w:pPr>
      <w:hyperlink w:anchor="_Toc8402" w:history="1">
        <w:r>
          <w:rPr>
            <w:rFonts w:ascii="仿宋" w:eastAsia="仿宋" w:hAnsi="仿宋" w:cs="仿宋" w:hint="eastAsia"/>
            <w:lang w:eastAsia="zh-CN"/>
          </w:rPr>
          <w:t>(二)、市场定位与竞争分析</w:t>
        </w:r>
        <w:r>
          <w:tab/>
        </w:r>
        <w:r>
          <w:fldChar w:fldCharType="begin"/>
        </w:r>
        <w:r>
          <w:instrText xml:space="preserve"> PAGEREF _Toc8402 \h </w:instrText>
        </w:r>
        <w:r>
          <w:fldChar w:fldCharType="separate"/>
        </w:r>
        <w:r>
          <w:t>79</w:t>
        </w:r>
        <w:r>
          <w:fldChar w:fldCharType="end"/>
        </w:r>
      </w:hyperlink>
    </w:p>
    <w:p>
      <w:pPr>
        <w:pStyle w:val="TOC2"/>
        <w:tabs>
          <w:tab w:val="right" w:leader="dot" w:pos="8306"/>
        </w:tabs>
      </w:pPr>
      <w:hyperlink w:anchor="_Toc24695" w:history="1">
        <w:r>
          <w:rPr>
            <w:rFonts w:ascii="仿宋" w:eastAsia="仿宋" w:hAnsi="仿宋" w:cs="仿宋" w:hint="eastAsia"/>
            <w:lang w:eastAsia="zh-CN"/>
          </w:rPr>
          <w:t>(三)、营销渠道与策略</w:t>
        </w:r>
        <w:r>
          <w:tab/>
        </w:r>
        <w:r>
          <w:fldChar w:fldCharType="begin"/>
        </w:r>
        <w:r>
          <w:instrText xml:space="preserve"> PAGEREF _Toc24695 \h </w:instrText>
        </w:r>
        <w:r>
          <w:fldChar w:fldCharType="separate"/>
        </w:r>
        <w:r>
          <w:t>80</w:t>
        </w:r>
        <w:r>
          <w:fldChar w:fldCharType="end"/>
        </w:r>
      </w:hyperlink>
    </w:p>
    <w:p>
      <w:pPr>
        <w:pStyle w:val="TOC2"/>
        <w:tabs>
          <w:tab w:val="right" w:leader="dot" w:pos="8306"/>
        </w:tabs>
      </w:pPr>
      <w:hyperlink w:anchor="_Toc18394" w:history="1">
        <w:r>
          <w:rPr>
            <w:rFonts w:ascii="仿宋" w:eastAsia="仿宋" w:hAnsi="仿宋" w:cs="仿宋" w:hint="eastAsia"/>
            <w:lang w:eastAsia="zh-CN"/>
          </w:rPr>
          <w:t>(四)、推广与宣传活动</w:t>
        </w:r>
        <w:r>
          <w:tab/>
        </w:r>
        <w:r>
          <w:fldChar w:fldCharType="begin"/>
        </w:r>
        <w:r>
          <w:instrText xml:space="preserve"> PAGEREF _Toc18394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88"/>
      <w:r>
        <w:rPr>
          <w:rFonts w:ascii="仿宋" w:eastAsia="仿宋" w:hAnsi="仿宋" w:cs="仿宋" w:hint="eastAsia"/>
          <w:sz w:val="28"/>
          <w:lang w:eastAsia="zh-CN"/>
        </w:rPr>
        <w:t>一、城市轮渡服务项目土建工程</w:t>
      </w:r>
      <w:bookmarkEnd w:id="2"/>
    </w:p>
    <w:p>
      <w:pPr>
        <w:pStyle w:val="Heading2"/>
        <w:rPr>
          <w:rFonts w:ascii="仿宋" w:eastAsia="仿宋" w:hAnsi="仿宋" w:cs="仿宋" w:hint="eastAsia"/>
          <w:lang w:eastAsia="zh-CN"/>
        </w:rPr>
      </w:pPr>
      <w:bookmarkStart w:id="3" w:name="_Toc93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在城市轮渡服务项目的建筑工程设计中，我们将秉承一系列重要的设计原则，以确保城市轮渡服务项目建筑在功能、美观、可持续性等方面达到最佳效果。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首要原则是确保建筑的功能性得到最大化的发挥。我们将充分理解城市轮渡服务项目的实际需求，合理布局各个功能区域，保证建筑在满足业务需求的同时，提供高效的工作环境。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在建筑设计中，我们将综合考虑建设和运营成本。通过精细的经济效益分析，确保设计方案在高效利用资源的同时，对城市轮渡服务项目的长期盈利能力有积极的贡献。</w:t>
      </w:r>
    </w:p>
    <w:p>
      <w:pPr>
        <w:pStyle w:val="Heading2"/>
        <w:ind w:firstLine="560" w:firstLineChars="200"/>
        <w:rPr>
          <w:rFonts w:ascii="仿宋" w:eastAsia="仿宋" w:hAnsi="仿宋" w:cs="仿宋" w:hint="eastAsia"/>
          <w:sz w:val="28"/>
          <w:lang w:eastAsia="zh-CN"/>
        </w:rPr>
      </w:pPr>
      <w:bookmarkStart w:id="4" w:name="_Toc132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的土建工程设计中，我们将精准设定设计年限，结合城市轮渡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轮渡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城市轮渡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轮渡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轮渡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7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本期工程城市轮渡服务项目预计总建筑面积XXX平方米，其中：计容建筑面积XXX平方米，计划建筑工程投资XX万元，占城市轮渡服务项目总投资的XX%。</w:t>
      </w:r>
    </w:p>
    <w:p>
      <w:pPr>
        <w:pStyle w:val="Heading1"/>
        <w:ind w:firstLine="560" w:firstLineChars="200"/>
        <w:rPr>
          <w:rFonts w:ascii="仿宋" w:eastAsia="仿宋" w:hAnsi="仿宋" w:cs="仿宋" w:hint="eastAsia"/>
          <w:sz w:val="28"/>
          <w:lang w:eastAsia="zh-CN"/>
        </w:rPr>
      </w:pPr>
      <w:bookmarkStart w:id="7" w:name="_Toc14913"/>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5078"/>
      <w:r>
        <w:rPr>
          <w:rFonts w:ascii="仿宋" w:eastAsia="仿宋" w:hAnsi="仿宋" w:cs="仿宋" w:hint="eastAsia"/>
          <w:lang w:eastAsia="zh-CN"/>
        </w:rPr>
        <w:t>(一)、城市轮渡服务行业分析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行业一直以来都是市场的关注焦点。行业内的发展趋势、竞争态势以及潜在机会都对城市轮渡服务项目的推进产生深远的影响。通过深入研究行业的整体概貌，我们将更好地理解行业的核心特征，为城市轮渡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行业，技术一直是推动创新和发展的关键因素。我们将对当前技术趋势进行详尽分析，包括但不限于人工智能、大数据应用、先进制造技术等。这有助于城市轮渡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轮渡服务项目成功的基础。我们将对主要竞争对手进行深入研究，包括其市场份额、产品特点、市场定位等。通过全面了解竞争对手的优势和劣势，城市轮渡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2730"/>
      <w:r>
        <w:rPr>
          <w:rFonts w:ascii="仿宋" w:eastAsia="仿宋" w:hAnsi="仿宋" w:cs="仿宋" w:hint="eastAsia"/>
          <w:sz w:val="28"/>
          <w:lang w:eastAsia="zh-CN"/>
        </w:rPr>
        <w:t>(二)、城市轮渡服务市场分析预测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轮渡服务市场未来的增长趋势。这包括市场的整体规模、各细分领域的发展趋势等。城市轮渡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轮渡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轮渡服务项目实施过程中需要充分考虑的因素。我们将对市场风险进行全面评估，包括但不限于政策法规风险、市场竞争风险、技术变革风险等。通过对潜在风险的深入分析，城市轮渡服务项目可以制定相应的风险缓解策略，降低不确定性对城市轮渡服务项目的影响。</w:t>
      </w:r>
    </w:p>
    <w:p>
      <w:pPr>
        <w:pStyle w:val="Heading1"/>
        <w:ind w:firstLine="560" w:firstLineChars="200"/>
        <w:rPr>
          <w:rFonts w:ascii="仿宋" w:eastAsia="仿宋" w:hAnsi="仿宋" w:cs="仿宋" w:hint="eastAsia"/>
          <w:sz w:val="28"/>
          <w:lang w:eastAsia="zh-CN"/>
        </w:rPr>
      </w:pPr>
      <w:bookmarkStart w:id="10" w:name="_Toc19365"/>
      <w:r>
        <w:rPr>
          <w:rFonts w:ascii="仿宋" w:eastAsia="仿宋" w:hAnsi="仿宋" w:cs="仿宋" w:hint="eastAsia"/>
          <w:sz w:val="28"/>
          <w:lang w:eastAsia="zh-CN"/>
        </w:rPr>
        <w:t>三、城市轮渡服务项目文档管理</w:t>
      </w:r>
      <w:bookmarkEnd w:id="10"/>
    </w:p>
    <w:p>
      <w:pPr>
        <w:pStyle w:val="Heading2"/>
        <w:rPr>
          <w:rFonts w:ascii="仿宋" w:eastAsia="仿宋" w:hAnsi="仿宋" w:cs="仿宋" w:hint="eastAsia"/>
          <w:lang w:eastAsia="zh-CN"/>
        </w:rPr>
      </w:pPr>
      <w:bookmarkStart w:id="11" w:name="_Toc220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城市轮渡服务项目高度重视文档的质量和准确性，以支持城市轮渡服务项目的各项活动和决策。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文档的编制始于城市轮渡服务项目计划的初期，我们制定了详细的文档编制计划，明确了每个文档的内容、格式和编写责任人。在城市轮渡服务项目启动阶段，我们首先编制了城市轮渡服务项目章程，明确定义了城市轮渡服务项目的目标、范围、风险等关键要素。随后，城市轮渡服务项目团队根据计划陆续编制了需求文档、设计文档、测试文档等各类文档，确保城市轮渡服务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城市轮渡服务项目管理中的重要环节，旨在确保城市轮渡服务项目文档符合质量标准和城市轮渡服务项目需求。在城市轮渡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城市轮渡服务项目相关利益方和专业领域的专家对文档进行独立审查。这有助于获取更全面、客观的反馈，确保城市轮渡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城市轮渡服务项目在文档编制与审查方面建立了严格的管理机制，通过规范的流程和多维度的审查，确保城市轮渡服务项目文档的质量、准确性和可靠性，为城市轮渡服务项目的顺利推进提供了有力支持。</w:t>
      </w:r>
    </w:p>
    <w:p>
      <w:pPr>
        <w:pStyle w:val="Heading2"/>
        <w:ind w:firstLine="560" w:firstLineChars="200"/>
        <w:rPr>
          <w:rFonts w:ascii="仿宋" w:eastAsia="仿宋" w:hAnsi="仿宋" w:cs="仿宋" w:hint="eastAsia"/>
          <w:sz w:val="28"/>
          <w:lang w:eastAsia="zh-CN"/>
        </w:rPr>
      </w:pPr>
      <w:bookmarkStart w:id="12" w:name="_Toc2452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在城市轮渡服务项目中，我们致力于优化文档发布与分发过程，以确保信息的高效传递和团队间协作的顺畅进行。以下是我们采取的关键优化策略：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我们通过多渠道发布文档，包括电子邮件、城市轮渡服务项目管理平台、内部网站等，以满足不同团队成员的偏好和需求。多渠道发布确保了信息的全面覆盖。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我们采用了精细的权限控制，确保只有授权人员可以访问敏感信息。这种安全措施保护了城市轮渡服务项目文档的机密性，防止了未经授权的信息泄露。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98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城市轮渡服务项目生命周期中一个至关重要的环节，直接关系到城市轮渡服务项目信息的长期保存和历史记录的完整性。在城市轮渡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104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53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城市轮渡服务项目的主要产品是XXXX，预计年产值为XXX万元。这一产品在市场中占据着重要的地位，其广泛的应用范围使得该城市轮渡服务项目的市场前景非常广阔。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市轮渡服务项目的xxx产品作为重要的原材料之一，将在多个领域发挥关键作用。其在建筑、交通、能源等方面的广泛应用将为整个产业链提供强大的支持，形成产业协同效应。城市轮渡服务项目的年产值XXX万XXX万XXX万万元不仅反映了其在市场上的巨大潜力，更预示着它对国民经济的积极贡献。这种关联度高、涉及面广的产业关系，使得该城市轮渡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52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总征地面积为XXXX平方米，相当于约XX.XX亩，其中净用地面积为XXXX平方米，红线范围内相当于约XX.XX亩。这一用地规模充分考虑了城市轮渡服务项目的建设需求，保障了城市轮渡服务项目在合适的空间内得以充分发展。城市轮渡服务项目规划的总建筑面积为XXXX平方米，其中主体工程建设占XXXX平方米，计容建筑面积达XXXX平方米。预计建筑工程的投资将达到XXXX万元，为城市轮渡服务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计划购置的设备共计XXXX台（套），设备购置费用为XXXX万元。这一设备购置计划充分考虑到城市轮渡服务项目的生产需求和技术要求，确保了城市轮渡服务项目在生产运营中具备先进的技术装备和高效的生产能力。设备的合理配置将为城市轮渡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计划总投资为XXXX万元，预计年实现营业收入为XXXX万元。这一产能规模的设定旨在确保城市轮渡服务项目能够在投资与回报之间取得平衡，实现长期可持续的发展。城市轮渡服务项目的总投资充分考虑到各个方面的需求，包括用地建设、设备购置等多个环节，以确保城市轮渡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67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651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城市轮渡服务项目的技术管理特点体现在其创新导向。通过引入最先进的技术趋势和解决方案，城市轮渡服务项目致力于提升科技含量、提高质量和效率水平。这意味着我们将采用最新的工具和方法，确保城市轮渡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城市轮渡服务项目技术管理的显著特征。通过整合不同领域的技术资源，我们实现了跨学科的协同工作。这有助于优化技术架构，提高整体效能。此外，整合性策略还促进了不同技术团队之间的紧密沟通和高效合作，确保城市轮渡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城市轮渡服务项目所采用的技术。通过不断优化技术方案，城市轮渡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城市轮渡服务项目团队将在城市轮渡服务项目初期识别可能的技术风险，并采取相应的预防和应对措施。通过建立健全的风险评估机制，城市轮渡服务项目能够在实施过程中及时发现并解决潜在的技术问题，保障城市轮渡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城市轮渡服务项目中，技术将成为城市轮渡服务项目成功的有力支持。这一深度剖析揭示了技术管理在城市轮渡服务项目实施中的关键作用，为城市轮渡服务项目的技术基础奠定了坚实的基础。</w:t>
      </w:r>
    </w:p>
    <w:p>
      <w:pPr>
        <w:pStyle w:val="Heading2"/>
        <w:ind w:firstLine="560" w:firstLineChars="200"/>
        <w:rPr>
          <w:rFonts w:ascii="仿宋" w:eastAsia="仿宋" w:hAnsi="仿宋" w:cs="仿宋" w:hint="eastAsia"/>
          <w:sz w:val="28"/>
          <w:lang w:eastAsia="zh-CN"/>
        </w:rPr>
      </w:pPr>
      <w:bookmarkStart w:id="19" w:name="_Toc983"/>
      <w:r>
        <w:rPr>
          <w:rFonts w:ascii="仿宋" w:eastAsia="仿宋" w:hAnsi="仿宋" w:cs="仿宋" w:hint="eastAsia"/>
          <w:sz w:val="28"/>
          <w:lang w:eastAsia="zh-CN"/>
        </w:rPr>
        <w:t>(二)、城市轮渡服务项目工艺技术设计方案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城市轮渡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城市轮渡服务项目将严格按照相关行业规范要求进行组织。通过有效控制产品质量，城市轮渡服务项目将致力于为顾客提供优质的城市轮渡服务项目产品和良好的服务。这体现了城市轮渡服务项目对于生产活动合规性和质量标准的高度重视，为城市轮渡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城市轮渡服务项目注重生态效益和清洁生产原则。城市轮渡服务项目建设将紧密结合地方特色经济发展，与社会经济发展规划和区域环境保护规划方案相协调一致。通过与当地区域自然生态系统的结合，城市轮渡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城市轮渡服务项目产品具有多样化的客户需求和个性化的特点。因此，城市轮渡服务项目产品规格品种多样，且单批生产数量较小。为满足这一特点，城市轮渡服务项目承办单位将建设先进的柔性制造生产线。通过广泛应用柔性制造技术，城市轮渡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城市轮渡服务项目采用的技术具有较高的技术含量和自动化水平，处于国内先进水平。这一技术选用不仅体现了对生产效率、质量和环境友好性的高标准要求，同时为城市轮渡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27290"/>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为确保城市轮渡服务项目的高效生产和技术实施，我们制定了一套精心设计的设备选型方案，以满足城市轮渡服务项目生产、质量和环保的要求。该方案的主要特点如下：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城市轮渡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https://d.book118.com/078070000013006040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城市轮渡服务项目计划设计方案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A97"/>
    <w:rsid w:val="00880A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7000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2024-02-20T04:20:00Z</dcterms:created>
  <dcterms:modified xsi:type="dcterms:W3CDTF">2024-02-20T04:20:45Z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CAA8E8ADB5BB47BFBF61661DE2267626_11</vt:lpwstr>
  </property>
  <property fmtid="{D5CDD505-2E9C-101B-9397-08002B2CF9AE}" pid="3" name="KSOProductBuildVer">
    <vt:lpwstr>2052-12.1.0.16250</vt:lpwstr>
  </property>
</Properties>
</file>