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60" w:history="1">
        <w:r>
          <w:rPr>
            <w:rFonts w:ascii="仿宋" w:eastAsia="仿宋" w:hAnsi="仿宋" w:cs="仿宋" w:hint="eastAsia"/>
            <w:lang w:eastAsia="zh-CN"/>
          </w:rPr>
          <w:t>序言</w:t>
        </w:r>
        <w:r>
          <w:tab/>
        </w:r>
        <w:r>
          <w:fldChar w:fldCharType="begin"/>
        </w:r>
        <w:r>
          <w:instrText xml:space="preserve"> PAGEREF _Toc32360 \h </w:instrText>
        </w:r>
        <w:r>
          <w:fldChar w:fldCharType="separate"/>
        </w:r>
        <w:r>
          <w:t>3</w:t>
        </w:r>
        <w:r>
          <w:fldChar w:fldCharType="end"/>
        </w:r>
      </w:hyperlink>
    </w:p>
    <w:p>
      <w:pPr>
        <w:pStyle w:val="TOC1"/>
        <w:tabs>
          <w:tab w:val="right" w:leader="dot" w:pos="8306"/>
        </w:tabs>
      </w:pPr>
      <w:hyperlink w:anchor="_Toc21078" w:history="1">
        <w:r>
          <w:rPr>
            <w:rFonts w:ascii="仿宋" w:eastAsia="仿宋" w:hAnsi="仿宋" w:cs="仿宋" w:hint="eastAsia"/>
            <w:lang w:eastAsia="zh-CN"/>
          </w:rPr>
          <w:t>一、液氨项目危机管理</w:t>
        </w:r>
        <w:r>
          <w:tab/>
        </w:r>
        <w:r>
          <w:fldChar w:fldCharType="begin"/>
        </w:r>
        <w:r>
          <w:instrText xml:space="preserve"> PAGEREF _Toc21078 \h </w:instrText>
        </w:r>
        <w:r>
          <w:fldChar w:fldCharType="separate"/>
        </w:r>
        <w:r>
          <w:t>3</w:t>
        </w:r>
        <w:r>
          <w:fldChar w:fldCharType="end"/>
        </w:r>
      </w:hyperlink>
    </w:p>
    <w:p>
      <w:pPr>
        <w:pStyle w:val="TOC2"/>
        <w:tabs>
          <w:tab w:val="right" w:leader="dot" w:pos="8306"/>
        </w:tabs>
      </w:pPr>
      <w:hyperlink w:anchor="_Toc29801" w:history="1">
        <w:r>
          <w:rPr>
            <w:rFonts w:ascii="仿宋" w:eastAsia="仿宋" w:hAnsi="仿宋" w:cs="仿宋" w:hint="eastAsia"/>
            <w:lang w:eastAsia="zh-CN"/>
          </w:rPr>
          <w:t>(一)、危机预警与识别</w:t>
        </w:r>
        <w:r>
          <w:tab/>
        </w:r>
        <w:r>
          <w:fldChar w:fldCharType="begin"/>
        </w:r>
        <w:r>
          <w:instrText xml:space="preserve"> PAGEREF _Toc29801 \h </w:instrText>
        </w:r>
        <w:r>
          <w:fldChar w:fldCharType="separate"/>
        </w:r>
        <w:r>
          <w:t>3</w:t>
        </w:r>
        <w:r>
          <w:fldChar w:fldCharType="end"/>
        </w:r>
      </w:hyperlink>
    </w:p>
    <w:p>
      <w:pPr>
        <w:pStyle w:val="TOC2"/>
        <w:tabs>
          <w:tab w:val="right" w:leader="dot" w:pos="8306"/>
        </w:tabs>
      </w:pPr>
      <w:hyperlink w:anchor="_Toc2698" w:history="1">
        <w:r>
          <w:rPr>
            <w:rFonts w:ascii="仿宋" w:eastAsia="仿宋" w:hAnsi="仿宋" w:cs="仿宋" w:hint="eastAsia"/>
            <w:lang w:eastAsia="zh-CN"/>
          </w:rPr>
          <w:t>(二)、危机应对与恢复</w:t>
        </w:r>
        <w:r>
          <w:tab/>
        </w:r>
        <w:r>
          <w:fldChar w:fldCharType="begin"/>
        </w:r>
        <w:r>
          <w:instrText xml:space="preserve"> PAGEREF _Toc2698 \h </w:instrText>
        </w:r>
        <w:r>
          <w:fldChar w:fldCharType="separate"/>
        </w:r>
        <w:r>
          <w:t>4</w:t>
        </w:r>
        <w:r>
          <w:fldChar w:fldCharType="end"/>
        </w:r>
      </w:hyperlink>
    </w:p>
    <w:p>
      <w:pPr>
        <w:pStyle w:val="TOC1"/>
        <w:tabs>
          <w:tab w:val="right" w:leader="dot" w:pos="8306"/>
        </w:tabs>
      </w:pPr>
      <w:hyperlink w:anchor="_Toc4425" w:history="1">
        <w:r>
          <w:rPr>
            <w:rFonts w:ascii="仿宋" w:eastAsia="仿宋" w:hAnsi="仿宋" w:cs="仿宋" w:hint="eastAsia"/>
            <w:lang w:eastAsia="zh-CN"/>
          </w:rPr>
          <w:t>二、液氨项目土建工程</w:t>
        </w:r>
        <w:r>
          <w:tab/>
        </w:r>
        <w:r>
          <w:fldChar w:fldCharType="begin"/>
        </w:r>
        <w:r>
          <w:instrText xml:space="preserve"> PAGEREF _Toc4425 \h </w:instrText>
        </w:r>
        <w:r>
          <w:fldChar w:fldCharType="separate"/>
        </w:r>
        <w:r>
          <w:t>5</w:t>
        </w:r>
        <w:r>
          <w:fldChar w:fldCharType="end"/>
        </w:r>
      </w:hyperlink>
    </w:p>
    <w:p>
      <w:pPr>
        <w:pStyle w:val="TOC2"/>
        <w:tabs>
          <w:tab w:val="right" w:leader="dot" w:pos="8306"/>
        </w:tabs>
      </w:pPr>
      <w:hyperlink w:anchor="_Toc10005" w:history="1">
        <w:r>
          <w:rPr>
            <w:rFonts w:ascii="仿宋" w:eastAsia="仿宋" w:hAnsi="仿宋" w:cs="仿宋" w:hint="eastAsia"/>
            <w:lang w:eastAsia="zh-CN"/>
          </w:rPr>
          <w:t>(一)、建筑工程设计原则</w:t>
        </w:r>
        <w:r>
          <w:tab/>
        </w:r>
        <w:r>
          <w:fldChar w:fldCharType="begin"/>
        </w:r>
        <w:r>
          <w:instrText xml:space="preserve"> PAGEREF _Toc10005 \h </w:instrText>
        </w:r>
        <w:r>
          <w:fldChar w:fldCharType="separate"/>
        </w:r>
        <w:r>
          <w:t>5</w:t>
        </w:r>
        <w:r>
          <w:fldChar w:fldCharType="end"/>
        </w:r>
      </w:hyperlink>
    </w:p>
    <w:p>
      <w:pPr>
        <w:pStyle w:val="TOC2"/>
        <w:tabs>
          <w:tab w:val="right" w:leader="dot" w:pos="8306"/>
        </w:tabs>
      </w:pPr>
      <w:hyperlink w:anchor="_Toc5960" w:history="1">
        <w:r>
          <w:rPr>
            <w:rFonts w:ascii="仿宋" w:eastAsia="仿宋" w:hAnsi="仿宋" w:cs="仿宋" w:hint="eastAsia"/>
            <w:lang w:eastAsia="zh-CN"/>
          </w:rPr>
          <w:t>(二)、土建工程设计年限及安全等级</w:t>
        </w:r>
        <w:r>
          <w:tab/>
        </w:r>
        <w:r>
          <w:fldChar w:fldCharType="begin"/>
        </w:r>
        <w:r>
          <w:instrText xml:space="preserve"> PAGEREF _Toc5960 \h </w:instrText>
        </w:r>
        <w:r>
          <w:fldChar w:fldCharType="separate"/>
        </w:r>
        <w:r>
          <w:t>6</w:t>
        </w:r>
        <w:r>
          <w:fldChar w:fldCharType="end"/>
        </w:r>
      </w:hyperlink>
    </w:p>
    <w:p>
      <w:pPr>
        <w:pStyle w:val="TOC2"/>
        <w:tabs>
          <w:tab w:val="right" w:leader="dot" w:pos="8306"/>
        </w:tabs>
      </w:pPr>
      <w:hyperlink w:anchor="_Toc25305" w:history="1">
        <w:r>
          <w:rPr>
            <w:rFonts w:ascii="仿宋" w:eastAsia="仿宋" w:hAnsi="仿宋" w:cs="仿宋" w:hint="eastAsia"/>
            <w:lang w:eastAsia="zh-CN"/>
          </w:rPr>
          <w:t>(三)、建筑工程设计总体要求</w:t>
        </w:r>
        <w:r>
          <w:tab/>
        </w:r>
        <w:r>
          <w:fldChar w:fldCharType="begin"/>
        </w:r>
        <w:r>
          <w:instrText xml:space="preserve"> PAGEREF _Toc25305 \h </w:instrText>
        </w:r>
        <w:r>
          <w:fldChar w:fldCharType="separate"/>
        </w:r>
        <w:r>
          <w:t>8</w:t>
        </w:r>
        <w:r>
          <w:fldChar w:fldCharType="end"/>
        </w:r>
      </w:hyperlink>
    </w:p>
    <w:p>
      <w:pPr>
        <w:pStyle w:val="TOC2"/>
        <w:tabs>
          <w:tab w:val="right" w:leader="dot" w:pos="8306"/>
        </w:tabs>
      </w:pPr>
      <w:hyperlink w:anchor="_Toc22747" w:history="1">
        <w:r>
          <w:rPr>
            <w:rFonts w:ascii="仿宋" w:eastAsia="仿宋" w:hAnsi="仿宋" w:cs="仿宋" w:hint="eastAsia"/>
            <w:lang w:eastAsia="zh-CN"/>
          </w:rPr>
          <w:t>(四)、土建工程建设指标</w:t>
        </w:r>
        <w:r>
          <w:tab/>
        </w:r>
        <w:r>
          <w:fldChar w:fldCharType="begin"/>
        </w:r>
        <w:r>
          <w:instrText xml:space="preserve"> PAGEREF _Toc22747 \h </w:instrText>
        </w:r>
        <w:r>
          <w:fldChar w:fldCharType="separate"/>
        </w:r>
        <w:r>
          <w:t>8</w:t>
        </w:r>
        <w:r>
          <w:fldChar w:fldCharType="end"/>
        </w:r>
      </w:hyperlink>
    </w:p>
    <w:p>
      <w:pPr>
        <w:pStyle w:val="TOC1"/>
        <w:tabs>
          <w:tab w:val="right" w:leader="dot" w:pos="8306"/>
        </w:tabs>
      </w:pPr>
      <w:hyperlink w:anchor="_Toc9515" w:history="1">
        <w:r>
          <w:rPr>
            <w:rFonts w:ascii="仿宋" w:eastAsia="仿宋" w:hAnsi="仿宋" w:cs="仿宋" w:hint="eastAsia"/>
            <w:lang w:eastAsia="zh-CN"/>
          </w:rPr>
          <w:t>三、市场分析、调研</w:t>
        </w:r>
        <w:r>
          <w:tab/>
        </w:r>
        <w:r>
          <w:fldChar w:fldCharType="begin"/>
        </w:r>
        <w:r>
          <w:instrText xml:space="preserve"> PAGEREF _Toc9515 \h </w:instrText>
        </w:r>
        <w:r>
          <w:fldChar w:fldCharType="separate"/>
        </w:r>
        <w:r>
          <w:t>9</w:t>
        </w:r>
        <w:r>
          <w:fldChar w:fldCharType="end"/>
        </w:r>
      </w:hyperlink>
    </w:p>
    <w:p>
      <w:pPr>
        <w:pStyle w:val="TOC2"/>
        <w:tabs>
          <w:tab w:val="right" w:leader="dot" w:pos="8306"/>
        </w:tabs>
      </w:pPr>
      <w:hyperlink w:anchor="_Toc19432" w:history="1">
        <w:r>
          <w:rPr>
            <w:rFonts w:ascii="仿宋" w:eastAsia="仿宋" w:hAnsi="仿宋" w:cs="仿宋" w:hint="eastAsia"/>
            <w:lang w:eastAsia="zh-CN"/>
          </w:rPr>
          <w:t>(一)、液氨行业分析</w:t>
        </w:r>
        <w:r>
          <w:tab/>
        </w:r>
        <w:r>
          <w:fldChar w:fldCharType="begin"/>
        </w:r>
        <w:r>
          <w:instrText xml:space="preserve"> PAGEREF _Toc19432 \h </w:instrText>
        </w:r>
        <w:r>
          <w:fldChar w:fldCharType="separate"/>
        </w:r>
        <w:r>
          <w:t>9</w:t>
        </w:r>
        <w:r>
          <w:fldChar w:fldCharType="end"/>
        </w:r>
      </w:hyperlink>
    </w:p>
    <w:p>
      <w:pPr>
        <w:pStyle w:val="TOC2"/>
        <w:tabs>
          <w:tab w:val="right" w:leader="dot" w:pos="8306"/>
        </w:tabs>
      </w:pPr>
      <w:hyperlink w:anchor="_Toc12437" w:history="1">
        <w:r>
          <w:rPr>
            <w:rFonts w:ascii="仿宋" w:eastAsia="仿宋" w:hAnsi="仿宋" w:cs="仿宋" w:hint="eastAsia"/>
            <w:lang w:eastAsia="zh-CN"/>
          </w:rPr>
          <w:t>(二)、液氨市场分析预测</w:t>
        </w:r>
        <w:r>
          <w:tab/>
        </w:r>
        <w:r>
          <w:fldChar w:fldCharType="begin"/>
        </w:r>
        <w:r>
          <w:instrText xml:space="preserve"> PAGEREF _Toc12437 \h </w:instrText>
        </w:r>
        <w:r>
          <w:fldChar w:fldCharType="separate"/>
        </w:r>
        <w:r>
          <w:t>9</w:t>
        </w:r>
        <w:r>
          <w:fldChar w:fldCharType="end"/>
        </w:r>
      </w:hyperlink>
    </w:p>
    <w:p>
      <w:pPr>
        <w:pStyle w:val="TOC1"/>
        <w:tabs>
          <w:tab w:val="right" w:leader="dot" w:pos="8306"/>
        </w:tabs>
      </w:pPr>
      <w:hyperlink w:anchor="_Toc17423" w:history="1">
        <w:r>
          <w:rPr>
            <w:rFonts w:ascii="仿宋" w:eastAsia="仿宋" w:hAnsi="仿宋" w:cs="仿宋" w:hint="eastAsia"/>
            <w:lang w:eastAsia="zh-CN"/>
          </w:rPr>
          <w:t>四、液氨项目建设单位说明</w:t>
        </w:r>
        <w:r>
          <w:tab/>
        </w:r>
        <w:r>
          <w:fldChar w:fldCharType="begin"/>
        </w:r>
        <w:r>
          <w:instrText xml:space="preserve"> PAGEREF _Toc17423 \h </w:instrText>
        </w:r>
        <w:r>
          <w:fldChar w:fldCharType="separate"/>
        </w:r>
        <w:r>
          <w:t>10</w:t>
        </w:r>
        <w:r>
          <w:fldChar w:fldCharType="end"/>
        </w:r>
      </w:hyperlink>
    </w:p>
    <w:p>
      <w:pPr>
        <w:pStyle w:val="TOC2"/>
        <w:tabs>
          <w:tab w:val="right" w:leader="dot" w:pos="8306"/>
        </w:tabs>
      </w:pPr>
      <w:hyperlink w:anchor="_Toc8337" w:history="1">
        <w:r>
          <w:rPr>
            <w:rFonts w:ascii="仿宋" w:eastAsia="仿宋" w:hAnsi="仿宋" w:cs="仿宋" w:hint="eastAsia"/>
            <w:lang w:eastAsia="zh-CN"/>
          </w:rPr>
          <w:t>(一)、液氨项目承办单位基本情况</w:t>
        </w:r>
        <w:r>
          <w:tab/>
        </w:r>
        <w:r>
          <w:fldChar w:fldCharType="begin"/>
        </w:r>
        <w:r>
          <w:instrText xml:space="preserve"> PAGEREF _Toc8337 \h </w:instrText>
        </w:r>
        <w:r>
          <w:fldChar w:fldCharType="separate"/>
        </w:r>
        <w:r>
          <w:t>10</w:t>
        </w:r>
        <w:r>
          <w:fldChar w:fldCharType="end"/>
        </w:r>
      </w:hyperlink>
    </w:p>
    <w:p>
      <w:pPr>
        <w:pStyle w:val="TOC2"/>
        <w:tabs>
          <w:tab w:val="right" w:leader="dot" w:pos="8306"/>
        </w:tabs>
      </w:pPr>
      <w:hyperlink w:anchor="_Toc29675" w:history="1">
        <w:r>
          <w:rPr>
            <w:rFonts w:ascii="仿宋" w:eastAsia="仿宋" w:hAnsi="仿宋" w:cs="仿宋" w:hint="eastAsia"/>
            <w:lang w:eastAsia="zh-CN"/>
          </w:rPr>
          <w:t>(二)、公司经济效益分析</w:t>
        </w:r>
        <w:r>
          <w:tab/>
        </w:r>
        <w:r>
          <w:fldChar w:fldCharType="begin"/>
        </w:r>
        <w:r>
          <w:instrText xml:space="preserve"> PAGEREF _Toc29675 \h </w:instrText>
        </w:r>
        <w:r>
          <w:fldChar w:fldCharType="separate"/>
        </w:r>
        <w:r>
          <w:t>11</w:t>
        </w:r>
        <w:r>
          <w:fldChar w:fldCharType="end"/>
        </w:r>
      </w:hyperlink>
    </w:p>
    <w:p>
      <w:pPr>
        <w:pStyle w:val="TOC1"/>
        <w:tabs>
          <w:tab w:val="right" w:leader="dot" w:pos="8306"/>
        </w:tabs>
      </w:pPr>
      <w:hyperlink w:anchor="_Toc30251" w:history="1">
        <w:r>
          <w:rPr>
            <w:rFonts w:ascii="仿宋" w:eastAsia="仿宋" w:hAnsi="仿宋" w:cs="仿宋" w:hint="eastAsia"/>
            <w:lang w:eastAsia="zh-CN"/>
          </w:rPr>
          <w:t>五、产品规划分析</w:t>
        </w:r>
        <w:r>
          <w:tab/>
        </w:r>
        <w:r>
          <w:fldChar w:fldCharType="begin"/>
        </w:r>
        <w:r>
          <w:instrText xml:space="preserve"> PAGEREF _Toc30251 \h </w:instrText>
        </w:r>
        <w:r>
          <w:fldChar w:fldCharType="separate"/>
        </w:r>
        <w:r>
          <w:t>12</w:t>
        </w:r>
        <w:r>
          <w:fldChar w:fldCharType="end"/>
        </w:r>
      </w:hyperlink>
    </w:p>
    <w:p>
      <w:pPr>
        <w:pStyle w:val="TOC2"/>
        <w:tabs>
          <w:tab w:val="right" w:leader="dot" w:pos="8306"/>
        </w:tabs>
      </w:pPr>
      <w:hyperlink w:anchor="_Toc5556" w:history="1">
        <w:r>
          <w:rPr>
            <w:rFonts w:ascii="仿宋" w:eastAsia="仿宋" w:hAnsi="仿宋" w:cs="仿宋" w:hint="eastAsia"/>
            <w:lang w:eastAsia="zh-CN"/>
          </w:rPr>
          <w:t>(一)、产品规划</w:t>
        </w:r>
        <w:r>
          <w:tab/>
        </w:r>
        <w:r>
          <w:fldChar w:fldCharType="begin"/>
        </w:r>
        <w:r>
          <w:instrText xml:space="preserve"> PAGEREF _Toc5556 \h </w:instrText>
        </w:r>
        <w:r>
          <w:fldChar w:fldCharType="separate"/>
        </w:r>
        <w:r>
          <w:t>12</w:t>
        </w:r>
        <w:r>
          <w:fldChar w:fldCharType="end"/>
        </w:r>
      </w:hyperlink>
    </w:p>
    <w:p>
      <w:pPr>
        <w:pStyle w:val="TOC2"/>
        <w:tabs>
          <w:tab w:val="right" w:leader="dot" w:pos="8306"/>
        </w:tabs>
      </w:pPr>
      <w:hyperlink w:anchor="_Toc12974" w:history="1">
        <w:r>
          <w:rPr>
            <w:rFonts w:ascii="仿宋" w:eastAsia="仿宋" w:hAnsi="仿宋" w:cs="仿宋" w:hint="eastAsia"/>
            <w:lang w:eastAsia="zh-CN"/>
          </w:rPr>
          <w:t>(二)、建设规模</w:t>
        </w:r>
        <w:r>
          <w:tab/>
        </w:r>
        <w:r>
          <w:fldChar w:fldCharType="begin"/>
        </w:r>
        <w:r>
          <w:instrText xml:space="preserve"> PAGEREF _Toc12974 \h </w:instrText>
        </w:r>
        <w:r>
          <w:fldChar w:fldCharType="separate"/>
        </w:r>
        <w:r>
          <w:t>13</w:t>
        </w:r>
        <w:r>
          <w:fldChar w:fldCharType="end"/>
        </w:r>
      </w:hyperlink>
    </w:p>
    <w:p>
      <w:pPr>
        <w:pStyle w:val="TOC1"/>
        <w:tabs>
          <w:tab w:val="right" w:leader="dot" w:pos="8306"/>
        </w:tabs>
      </w:pPr>
      <w:hyperlink w:anchor="_Toc23984" w:history="1">
        <w:r>
          <w:rPr>
            <w:rFonts w:ascii="仿宋" w:eastAsia="仿宋" w:hAnsi="仿宋" w:cs="仿宋" w:hint="eastAsia"/>
            <w:lang w:eastAsia="zh-CN"/>
          </w:rPr>
          <w:t>六、液氨项目可持续发展</w:t>
        </w:r>
        <w:r>
          <w:tab/>
        </w:r>
        <w:r>
          <w:fldChar w:fldCharType="begin"/>
        </w:r>
        <w:r>
          <w:instrText xml:space="preserve"> PAGEREF _Toc23984 \h </w:instrText>
        </w:r>
        <w:r>
          <w:fldChar w:fldCharType="separate"/>
        </w:r>
        <w:r>
          <w:t>14</w:t>
        </w:r>
        <w:r>
          <w:fldChar w:fldCharType="end"/>
        </w:r>
      </w:hyperlink>
    </w:p>
    <w:p>
      <w:pPr>
        <w:pStyle w:val="TOC2"/>
        <w:tabs>
          <w:tab w:val="right" w:leader="dot" w:pos="8306"/>
        </w:tabs>
      </w:pPr>
      <w:hyperlink w:anchor="_Toc14538" w:history="1">
        <w:r>
          <w:rPr>
            <w:rFonts w:ascii="仿宋" w:eastAsia="仿宋" w:hAnsi="仿宋" w:cs="仿宋" w:hint="eastAsia"/>
            <w:lang w:eastAsia="zh-CN"/>
          </w:rPr>
          <w:t>(一)、可持续战略与实践</w:t>
        </w:r>
        <w:r>
          <w:tab/>
        </w:r>
        <w:r>
          <w:fldChar w:fldCharType="begin"/>
        </w:r>
        <w:r>
          <w:instrText xml:space="preserve"> PAGEREF _Toc14538 \h </w:instrText>
        </w:r>
        <w:r>
          <w:fldChar w:fldCharType="separate"/>
        </w:r>
        <w:r>
          <w:t>14</w:t>
        </w:r>
        <w:r>
          <w:fldChar w:fldCharType="end"/>
        </w:r>
      </w:hyperlink>
    </w:p>
    <w:p>
      <w:pPr>
        <w:pStyle w:val="TOC2"/>
        <w:tabs>
          <w:tab w:val="right" w:leader="dot" w:pos="8306"/>
        </w:tabs>
      </w:pPr>
      <w:hyperlink w:anchor="_Toc11593" w:history="1">
        <w:r>
          <w:rPr>
            <w:rFonts w:ascii="仿宋" w:eastAsia="仿宋" w:hAnsi="仿宋" w:cs="仿宋" w:hint="eastAsia"/>
            <w:lang w:eastAsia="zh-CN"/>
          </w:rPr>
          <w:t>(二)、环保与社会责任</w:t>
        </w:r>
        <w:r>
          <w:tab/>
        </w:r>
        <w:r>
          <w:fldChar w:fldCharType="begin"/>
        </w:r>
        <w:r>
          <w:instrText xml:space="preserve"> PAGEREF _Toc11593 \h </w:instrText>
        </w:r>
        <w:r>
          <w:fldChar w:fldCharType="separate"/>
        </w:r>
        <w:r>
          <w:t>14</w:t>
        </w:r>
        <w:r>
          <w:fldChar w:fldCharType="end"/>
        </w:r>
      </w:hyperlink>
    </w:p>
    <w:p>
      <w:pPr>
        <w:pStyle w:val="TOC1"/>
        <w:tabs>
          <w:tab w:val="right" w:leader="dot" w:pos="8306"/>
        </w:tabs>
      </w:pPr>
      <w:hyperlink w:anchor="_Toc12245" w:history="1">
        <w:r>
          <w:rPr>
            <w:rFonts w:ascii="仿宋" w:eastAsia="仿宋" w:hAnsi="仿宋" w:cs="仿宋" w:hint="eastAsia"/>
            <w:lang w:eastAsia="zh-CN"/>
          </w:rPr>
          <w:t>七、液氨项目技术管理</w:t>
        </w:r>
        <w:r>
          <w:tab/>
        </w:r>
        <w:r>
          <w:fldChar w:fldCharType="begin"/>
        </w:r>
        <w:r>
          <w:instrText xml:space="preserve"> PAGEREF _Toc12245 \h </w:instrText>
        </w:r>
        <w:r>
          <w:fldChar w:fldCharType="separate"/>
        </w:r>
        <w:r>
          <w:t>15</w:t>
        </w:r>
        <w:r>
          <w:fldChar w:fldCharType="end"/>
        </w:r>
      </w:hyperlink>
    </w:p>
    <w:p>
      <w:pPr>
        <w:pStyle w:val="TOC2"/>
        <w:tabs>
          <w:tab w:val="right" w:leader="dot" w:pos="8306"/>
        </w:tabs>
      </w:pPr>
      <w:hyperlink w:anchor="_Toc29641" w:history="1">
        <w:r>
          <w:rPr>
            <w:rFonts w:ascii="仿宋" w:eastAsia="仿宋" w:hAnsi="仿宋" w:cs="仿宋" w:hint="eastAsia"/>
            <w:lang w:eastAsia="zh-CN"/>
          </w:rPr>
          <w:t>(一)、技术方案选用方向</w:t>
        </w:r>
        <w:r>
          <w:tab/>
        </w:r>
        <w:r>
          <w:fldChar w:fldCharType="begin"/>
        </w:r>
        <w:r>
          <w:instrText xml:space="preserve"> PAGEREF _Toc29641 \h </w:instrText>
        </w:r>
        <w:r>
          <w:fldChar w:fldCharType="separate"/>
        </w:r>
        <w:r>
          <w:t>15</w:t>
        </w:r>
        <w:r>
          <w:fldChar w:fldCharType="end"/>
        </w:r>
      </w:hyperlink>
    </w:p>
    <w:p>
      <w:pPr>
        <w:pStyle w:val="TOC2"/>
        <w:tabs>
          <w:tab w:val="right" w:leader="dot" w:pos="8306"/>
        </w:tabs>
      </w:pPr>
      <w:hyperlink w:anchor="_Toc16910" w:history="1">
        <w:r>
          <w:rPr>
            <w:rFonts w:ascii="仿宋" w:eastAsia="仿宋" w:hAnsi="仿宋" w:cs="仿宋" w:hint="eastAsia"/>
            <w:lang w:eastAsia="zh-CN"/>
          </w:rPr>
          <w:t>(二)、工艺技术方案选用原则</w:t>
        </w:r>
        <w:r>
          <w:tab/>
        </w:r>
        <w:r>
          <w:fldChar w:fldCharType="begin"/>
        </w:r>
        <w:r>
          <w:instrText xml:space="preserve"> PAGEREF _Toc16910 \h </w:instrText>
        </w:r>
        <w:r>
          <w:fldChar w:fldCharType="separate"/>
        </w:r>
        <w:r>
          <w:t>17</w:t>
        </w:r>
        <w:r>
          <w:fldChar w:fldCharType="end"/>
        </w:r>
      </w:hyperlink>
    </w:p>
    <w:p>
      <w:pPr>
        <w:pStyle w:val="TOC2"/>
        <w:tabs>
          <w:tab w:val="right" w:leader="dot" w:pos="8306"/>
        </w:tabs>
      </w:pPr>
      <w:hyperlink w:anchor="_Toc21007" w:history="1">
        <w:r>
          <w:rPr>
            <w:rFonts w:ascii="仿宋" w:eastAsia="仿宋" w:hAnsi="仿宋" w:cs="仿宋" w:hint="eastAsia"/>
            <w:lang w:eastAsia="zh-CN"/>
          </w:rPr>
          <w:t>(三)、工艺技术方案要求</w:t>
        </w:r>
        <w:r>
          <w:tab/>
        </w:r>
        <w:r>
          <w:fldChar w:fldCharType="begin"/>
        </w:r>
        <w:r>
          <w:instrText xml:space="preserve"> PAGEREF _Toc21007 \h </w:instrText>
        </w:r>
        <w:r>
          <w:fldChar w:fldCharType="separate"/>
        </w:r>
        <w:r>
          <w:t>19</w:t>
        </w:r>
        <w:r>
          <w:fldChar w:fldCharType="end"/>
        </w:r>
      </w:hyperlink>
    </w:p>
    <w:p>
      <w:pPr>
        <w:pStyle w:val="TOC1"/>
        <w:tabs>
          <w:tab w:val="right" w:leader="dot" w:pos="8306"/>
        </w:tabs>
      </w:pPr>
      <w:hyperlink w:anchor="_Toc5648" w:history="1">
        <w:r>
          <w:rPr>
            <w:rFonts w:ascii="仿宋" w:eastAsia="仿宋" w:hAnsi="仿宋" w:cs="仿宋" w:hint="eastAsia"/>
            <w:lang w:eastAsia="zh-CN"/>
          </w:rPr>
          <w:t>八、液氨项目财务管理</w:t>
        </w:r>
        <w:r>
          <w:tab/>
        </w:r>
        <w:r>
          <w:fldChar w:fldCharType="begin"/>
        </w:r>
        <w:r>
          <w:instrText xml:space="preserve"> PAGEREF _Toc5648 \h </w:instrText>
        </w:r>
        <w:r>
          <w:fldChar w:fldCharType="separate"/>
        </w:r>
        <w:r>
          <w:t>21</w:t>
        </w:r>
        <w:r>
          <w:fldChar w:fldCharType="end"/>
        </w:r>
      </w:hyperlink>
    </w:p>
    <w:p>
      <w:pPr>
        <w:pStyle w:val="TOC2"/>
        <w:tabs>
          <w:tab w:val="right" w:leader="dot" w:pos="8306"/>
        </w:tabs>
      </w:pPr>
      <w:hyperlink w:anchor="_Toc176" w:history="1">
        <w:r>
          <w:rPr>
            <w:rFonts w:ascii="仿宋" w:eastAsia="仿宋" w:hAnsi="仿宋" w:cs="仿宋" w:hint="eastAsia"/>
            <w:lang w:eastAsia="zh-CN"/>
          </w:rPr>
          <w:t>(一)、资金需求大</w:t>
        </w:r>
        <w:r>
          <w:tab/>
        </w:r>
        <w:r>
          <w:fldChar w:fldCharType="begin"/>
        </w:r>
        <w:r>
          <w:instrText xml:space="preserve"> PAGEREF _Toc176 \h </w:instrText>
        </w:r>
        <w:r>
          <w:fldChar w:fldCharType="separate"/>
        </w:r>
        <w:r>
          <w:t>21</w:t>
        </w:r>
        <w:r>
          <w:fldChar w:fldCharType="end"/>
        </w:r>
      </w:hyperlink>
    </w:p>
    <w:p>
      <w:pPr>
        <w:pStyle w:val="TOC2"/>
        <w:tabs>
          <w:tab w:val="right" w:leader="dot" w:pos="8306"/>
        </w:tabs>
      </w:pPr>
      <w:hyperlink w:anchor="_Toc9436" w:history="1">
        <w:r>
          <w:rPr>
            <w:rFonts w:ascii="仿宋" w:eastAsia="仿宋" w:hAnsi="仿宋" w:cs="仿宋" w:hint="eastAsia"/>
            <w:lang w:eastAsia="zh-CN"/>
          </w:rPr>
          <w:t>(二)、研发周期长</w:t>
        </w:r>
        <w:r>
          <w:tab/>
        </w:r>
        <w:r>
          <w:fldChar w:fldCharType="begin"/>
        </w:r>
        <w:r>
          <w:instrText xml:space="preserve"> PAGEREF _Toc9436 \h </w:instrText>
        </w:r>
        <w:r>
          <w:fldChar w:fldCharType="separate"/>
        </w:r>
        <w:r>
          <w:t>22</w:t>
        </w:r>
        <w:r>
          <w:fldChar w:fldCharType="end"/>
        </w:r>
      </w:hyperlink>
    </w:p>
    <w:p>
      <w:pPr>
        <w:pStyle w:val="TOC2"/>
        <w:tabs>
          <w:tab w:val="right" w:leader="dot" w:pos="8306"/>
        </w:tabs>
      </w:pPr>
      <w:hyperlink w:anchor="_Toc13411" w:history="1">
        <w:r>
          <w:rPr>
            <w:rFonts w:ascii="仿宋" w:eastAsia="仿宋" w:hAnsi="仿宋" w:cs="仿宋" w:hint="eastAsia"/>
            <w:lang w:eastAsia="zh-CN"/>
          </w:rPr>
          <w:t>(三)、市场风险大</w:t>
        </w:r>
        <w:r>
          <w:tab/>
        </w:r>
        <w:r>
          <w:fldChar w:fldCharType="begin"/>
        </w:r>
        <w:r>
          <w:instrText xml:space="preserve"> PAGEREF _Toc13411 \h </w:instrText>
        </w:r>
        <w:r>
          <w:fldChar w:fldCharType="separate"/>
        </w:r>
        <w:r>
          <w:t>23</w:t>
        </w:r>
        <w:r>
          <w:fldChar w:fldCharType="end"/>
        </w:r>
      </w:hyperlink>
    </w:p>
    <w:p>
      <w:pPr>
        <w:pStyle w:val="TOC2"/>
        <w:tabs>
          <w:tab w:val="right" w:leader="dot" w:pos="8306"/>
        </w:tabs>
      </w:pPr>
      <w:hyperlink w:anchor="_Toc22812" w:history="1">
        <w:r>
          <w:rPr>
            <w:rFonts w:ascii="仿宋" w:eastAsia="仿宋" w:hAnsi="仿宋" w:cs="仿宋" w:hint="eastAsia"/>
            <w:lang w:eastAsia="zh-CN"/>
          </w:rPr>
          <w:t>(四)、利润率高</w:t>
        </w:r>
        <w:r>
          <w:tab/>
        </w:r>
        <w:r>
          <w:fldChar w:fldCharType="begin"/>
        </w:r>
        <w:r>
          <w:instrText xml:space="preserve"> PAGEREF _Toc22812 \h </w:instrText>
        </w:r>
        <w:r>
          <w:fldChar w:fldCharType="separate"/>
        </w:r>
        <w:r>
          <w:t>26</w:t>
        </w:r>
        <w:r>
          <w:fldChar w:fldCharType="end"/>
        </w:r>
      </w:hyperlink>
    </w:p>
    <w:p>
      <w:pPr>
        <w:pStyle w:val="TOC1"/>
        <w:tabs>
          <w:tab w:val="right" w:leader="dot" w:pos="8306"/>
        </w:tabs>
      </w:pPr>
      <w:hyperlink w:anchor="_Toc23221" w:history="1">
        <w:r>
          <w:rPr>
            <w:rFonts w:ascii="仿宋" w:eastAsia="仿宋" w:hAnsi="仿宋" w:cs="仿宋" w:hint="eastAsia"/>
            <w:lang w:eastAsia="zh-CN"/>
          </w:rPr>
          <w:t>九、液氨项目经营效益</w:t>
        </w:r>
        <w:r>
          <w:tab/>
        </w:r>
        <w:r>
          <w:fldChar w:fldCharType="begin"/>
        </w:r>
        <w:r>
          <w:instrText xml:space="preserve"> PAGEREF _Toc23221 \h </w:instrText>
        </w:r>
        <w:r>
          <w:fldChar w:fldCharType="separate"/>
        </w:r>
        <w:r>
          <w:t>28</w:t>
        </w:r>
        <w:r>
          <w:fldChar w:fldCharType="end"/>
        </w:r>
      </w:hyperlink>
    </w:p>
    <w:p>
      <w:pPr>
        <w:pStyle w:val="TOC2"/>
        <w:tabs>
          <w:tab w:val="right" w:leader="dot" w:pos="8306"/>
        </w:tabs>
      </w:pPr>
      <w:hyperlink w:anchor="_Toc2445" w:history="1">
        <w:r>
          <w:rPr>
            <w:rFonts w:ascii="仿宋" w:eastAsia="仿宋" w:hAnsi="仿宋" w:cs="仿宋" w:hint="eastAsia"/>
            <w:lang w:eastAsia="zh-CN"/>
          </w:rPr>
          <w:t>(一)、经济评价财务测算</w:t>
        </w:r>
        <w:r>
          <w:tab/>
        </w:r>
        <w:r>
          <w:fldChar w:fldCharType="begin"/>
        </w:r>
        <w:r>
          <w:instrText xml:space="preserve"> PAGEREF _Toc2445 \h </w:instrText>
        </w:r>
        <w:r>
          <w:fldChar w:fldCharType="separate"/>
        </w:r>
        <w:r>
          <w:t>28</w:t>
        </w:r>
        <w:r>
          <w:fldChar w:fldCharType="end"/>
        </w:r>
      </w:hyperlink>
    </w:p>
    <w:p>
      <w:pPr>
        <w:pStyle w:val="TOC2"/>
        <w:tabs>
          <w:tab w:val="right" w:leader="dot" w:pos="8306"/>
        </w:tabs>
      </w:pPr>
      <w:hyperlink w:anchor="_Toc6475" w:history="1">
        <w:r>
          <w:rPr>
            <w:rFonts w:ascii="仿宋" w:eastAsia="仿宋" w:hAnsi="仿宋" w:cs="仿宋" w:hint="eastAsia"/>
            <w:lang w:eastAsia="zh-CN"/>
          </w:rPr>
          <w:t>(二)、液氨项目盈利能力分析</w:t>
        </w:r>
        <w:r>
          <w:tab/>
        </w:r>
        <w:r>
          <w:fldChar w:fldCharType="begin"/>
        </w:r>
        <w:r>
          <w:instrText xml:space="preserve"> PAGEREF _Toc6475 \h </w:instrText>
        </w:r>
        <w:r>
          <w:fldChar w:fldCharType="separate"/>
        </w:r>
        <w:r>
          <w:t>29</w:t>
        </w:r>
        <w:r>
          <w:fldChar w:fldCharType="end"/>
        </w:r>
      </w:hyperlink>
    </w:p>
    <w:p>
      <w:pPr>
        <w:pStyle w:val="TOC1"/>
        <w:tabs>
          <w:tab w:val="right" w:leader="dot" w:pos="8306"/>
        </w:tabs>
      </w:pPr>
      <w:hyperlink w:anchor="_Toc12212" w:history="1">
        <w:r>
          <w:rPr>
            <w:rFonts w:ascii="仿宋" w:eastAsia="仿宋" w:hAnsi="仿宋" w:cs="仿宋" w:hint="eastAsia"/>
            <w:lang w:eastAsia="zh-CN"/>
          </w:rPr>
          <w:t>十、液氨项目社会影响</w:t>
        </w:r>
        <w:r>
          <w:tab/>
        </w:r>
        <w:r>
          <w:fldChar w:fldCharType="begin"/>
        </w:r>
        <w:r>
          <w:instrText xml:space="preserve"> PAGEREF _Toc12212 \h </w:instrText>
        </w:r>
        <w:r>
          <w:fldChar w:fldCharType="separate"/>
        </w:r>
        <w:r>
          <w:t>30</w:t>
        </w:r>
        <w:r>
          <w:fldChar w:fldCharType="end"/>
        </w:r>
      </w:hyperlink>
    </w:p>
    <w:p>
      <w:pPr>
        <w:pStyle w:val="TOC2"/>
        <w:tabs>
          <w:tab w:val="right" w:leader="dot" w:pos="8306"/>
        </w:tabs>
      </w:pPr>
      <w:hyperlink w:anchor="_Toc3131" w:history="1">
        <w:r>
          <w:rPr>
            <w:rFonts w:ascii="仿宋" w:eastAsia="仿宋" w:hAnsi="仿宋" w:cs="仿宋" w:hint="eastAsia"/>
            <w:lang w:eastAsia="zh-CN"/>
          </w:rPr>
          <w:t>(一)、社会责任与义务</w:t>
        </w:r>
        <w:r>
          <w:tab/>
        </w:r>
        <w:r>
          <w:fldChar w:fldCharType="begin"/>
        </w:r>
        <w:r>
          <w:instrText xml:space="preserve"> PAGEREF _Toc3131 \h </w:instrText>
        </w:r>
        <w:r>
          <w:fldChar w:fldCharType="separate"/>
        </w:r>
        <w:r>
          <w:t>30</w:t>
        </w:r>
        <w:r>
          <w:fldChar w:fldCharType="end"/>
        </w:r>
      </w:hyperlink>
    </w:p>
    <w:p>
      <w:pPr>
        <w:pStyle w:val="TOC2"/>
        <w:tabs>
          <w:tab w:val="right" w:leader="dot" w:pos="8306"/>
        </w:tabs>
      </w:pPr>
      <w:hyperlink w:anchor="_Toc1358" w:history="1">
        <w:r>
          <w:rPr>
            <w:rFonts w:ascii="仿宋" w:eastAsia="仿宋" w:hAnsi="仿宋" w:cs="仿宋" w:hint="eastAsia"/>
            <w:lang w:eastAsia="zh-CN"/>
          </w:rPr>
          <w:t>(二)、社会参与与沟通</w:t>
        </w:r>
        <w:r>
          <w:tab/>
        </w:r>
        <w:r>
          <w:fldChar w:fldCharType="begin"/>
        </w:r>
        <w:r>
          <w:instrText xml:space="preserve"> PAGEREF _Toc1358 \h </w:instrText>
        </w:r>
        <w:r>
          <w:fldChar w:fldCharType="separate"/>
        </w:r>
        <w:r>
          <w:t>31</w:t>
        </w:r>
        <w:r>
          <w:fldChar w:fldCharType="end"/>
        </w:r>
      </w:hyperlink>
    </w:p>
    <w:p>
      <w:pPr>
        <w:pStyle w:val="TOC1"/>
        <w:tabs>
          <w:tab w:val="right" w:leader="dot" w:pos="8306"/>
        </w:tabs>
      </w:pPr>
      <w:hyperlink w:anchor="_Toc25679" w:history="1">
        <w:r>
          <w:rPr>
            <w:rFonts w:ascii="仿宋" w:eastAsia="仿宋" w:hAnsi="仿宋" w:cs="仿宋" w:hint="eastAsia"/>
            <w:lang w:eastAsia="zh-CN"/>
          </w:rPr>
          <w:t>十一、生产安全保护</w:t>
        </w:r>
        <w:r>
          <w:tab/>
        </w:r>
        <w:r>
          <w:fldChar w:fldCharType="begin"/>
        </w:r>
        <w:r>
          <w:instrText xml:space="preserve"> PAGEREF _Toc25679 \h </w:instrText>
        </w:r>
        <w:r>
          <w:fldChar w:fldCharType="separate"/>
        </w:r>
        <w:r>
          <w:t>32</w:t>
        </w:r>
        <w:r>
          <w:fldChar w:fldCharType="end"/>
        </w:r>
      </w:hyperlink>
    </w:p>
    <w:p>
      <w:pPr>
        <w:pStyle w:val="TOC2"/>
        <w:tabs>
          <w:tab w:val="right" w:leader="dot" w:pos="8306"/>
        </w:tabs>
      </w:pPr>
      <w:hyperlink w:anchor="_Toc17939" w:history="1">
        <w:r>
          <w:rPr>
            <w:rFonts w:ascii="仿宋" w:eastAsia="仿宋" w:hAnsi="仿宋" w:cs="仿宋" w:hint="eastAsia"/>
            <w:lang w:eastAsia="zh-CN"/>
          </w:rPr>
          <w:t>(一)、消防安全</w:t>
        </w:r>
        <w:r>
          <w:tab/>
        </w:r>
        <w:r>
          <w:fldChar w:fldCharType="begin"/>
        </w:r>
        <w:r>
          <w:instrText xml:space="preserve"> PAGEREF _Toc17939 \h </w:instrText>
        </w:r>
        <w:r>
          <w:fldChar w:fldCharType="separate"/>
        </w:r>
        <w:r>
          <w:t>32</w:t>
        </w:r>
        <w:r>
          <w:fldChar w:fldCharType="end"/>
        </w:r>
      </w:hyperlink>
    </w:p>
    <w:p>
      <w:pPr>
        <w:pStyle w:val="TOC2"/>
        <w:tabs>
          <w:tab w:val="right" w:leader="dot" w:pos="8306"/>
        </w:tabs>
      </w:pPr>
      <w:hyperlink w:anchor="_Toc19492" w:history="1">
        <w:r>
          <w:rPr>
            <w:rFonts w:ascii="仿宋" w:eastAsia="仿宋" w:hAnsi="仿宋" w:cs="仿宋" w:hint="eastAsia"/>
            <w:lang w:eastAsia="zh-CN"/>
          </w:rPr>
          <w:t>(二)、防火防爆总图布置措施</w:t>
        </w:r>
        <w:r>
          <w:tab/>
        </w:r>
        <w:r>
          <w:fldChar w:fldCharType="begin"/>
        </w:r>
        <w:r>
          <w:instrText xml:space="preserve"> PAGEREF _Toc19492 \h </w:instrText>
        </w:r>
        <w:r>
          <w:fldChar w:fldCharType="separate"/>
        </w:r>
        <w:r>
          <w:t>33</w:t>
        </w:r>
        <w:r>
          <w:fldChar w:fldCharType="end"/>
        </w:r>
      </w:hyperlink>
    </w:p>
    <w:p>
      <w:pPr>
        <w:pStyle w:val="TOC2"/>
        <w:tabs>
          <w:tab w:val="right" w:leader="dot" w:pos="8306"/>
        </w:tabs>
      </w:pPr>
      <w:hyperlink w:anchor="_Toc198" w:history="1">
        <w:r>
          <w:rPr>
            <w:rFonts w:ascii="仿宋" w:eastAsia="仿宋" w:hAnsi="仿宋" w:cs="仿宋" w:hint="eastAsia"/>
            <w:lang w:eastAsia="zh-CN"/>
          </w:rPr>
          <w:t>(三)、自然灾害防范措施</w:t>
        </w:r>
        <w:r>
          <w:tab/>
        </w:r>
        <w:r>
          <w:fldChar w:fldCharType="begin"/>
        </w:r>
        <w:r>
          <w:instrText xml:space="preserve"> PAGEREF _Toc198 \h </w:instrText>
        </w:r>
        <w:r>
          <w:fldChar w:fldCharType="separate"/>
        </w:r>
        <w:r>
          <w:t>34</w:t>
        </w:r>
        <w:r>
          <w:fldChar w:fldCharType="end"/>
        </w:r>
      </w:hyperlink>
    </w:p>
    <w:p>
      <w:pPr>
        <w:pStyle w:val="TOC2"/>
        <w:tabs>
          <w:tab w:val="right" w:leader="dot" w:pos="8306"/>
        </w:tabs>
      </w:pPr>
      <w:hyperlink w:anchor="_Toc29578" w:history="1">
        <w:r>
          <w:rPr>
            <w:rFonts w:ascii="仿宋" w:eastAsia="仿宋" w:hAnsi="仿宋" w:cs="仿宋" w:hint="eastAsia"/>
            <w:lang w:eastAsia="zh-CN"/>
          </w:rPr>
          <w:t>(四)、安全色及安全标志使用要求</w:t>
        </w:r>
        <w:r>
          <w:tab/>
        </w:r>
        <w:r>
          <w:fldChar w:fldCharType="begin"/>
        </w:r>
        <w:r>
          <w:instrText xml:space="preserve"> PAGEREF _Toc29578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56" w:history="1">
        <w:r>
          <w:rPr>
            <w:rFonts w:ascii="仿宋" w:eastAsia="仿宋" w:hAnsi="仿宋" w:cs="仿宋" w:hint="eastAsia"/>
            <w:lang w:eastAsia="zh-CN"/>
          </w:rPr>
          <w:t>(五)、防尘防毒措施</w:t>
        </w:r>
        <w:r>
          <w:tab/>
        </w:r>
        <w:r>
          <w:fldChar w:fldCharType="begin"/>
        </w:r>
        <w:r>
          <w:instrText xml:space="preserve"> PAGEREF _Toc31156 \h </w:instrText>
        </w:r>
        <w:r>
          <w:fldChar w:fldCharType="separate"/>
        </w:r>
        <w:r>
          <w:t>36</w:t>
        </w:r>
        <w:r>
          <w:fldChar w:fldCharType="end"/>
        </w:r>
      </w:hyperlink>
    </w:p>
    <w:p>
      <w:pPr>
        <w:pStyle w:val="TOC2"/>
        <w:tabs>
          <w:tab w:val="right" w:leader="dot" w:pos="8306"/>
        </w:tabs>
      </w:pPr>
      <w:hyperlink w:anchor="_Toc23178" w:history="1">
        <w:r>
          <w:rPr>
            <w:rFonts w:ascii="仿宋" w:eastAsia="仿宋" w:hAnsi="仿宋" w:cs="仿宋" w:hint="eastAsia"/>
            <w:lang w:eastAsia="zh-CN"/>
          </w:rPr>
          <w:t>(六)、防静电、触电防护及防雷措施</w:t>
        </w:r>
        <w:r>
          <w:tab/>
        </w:r>
        <w:r>
          <w:fldChar w:fldCharType="begin"/>
        </w:r>
        <w:r>
          <w:instrText xml:space="preserve"> PAGEREF _Toc23178 \h </w:instrText>
        </w:r>
        <w:r>
          <w:fldChar w:fldCharType="separate"/>
        </w:r>
        <w:r>
          <w:t>37</w:t>
        </w:r>
        <w:r>
          <w:fldChar w:fldCharType="end"/>
        </w:r>
      </w:hyperlink>
    </w:p>
    <w:p>
      <w:pPr>
        <w:pStyle w:val="TOC2"/>
        <w:tabs>
          <w:tab w:val="right" w:leader="dot" w:pos="8306"/>
        </w:tabs>
      </w:pPr>
      <w:hyperlink w:anchor="_Toc29178" w:history="1">
        <w:r>
          <w:rPr>
            <w:rFonts w:ascii="仿宋" w:eastAsia="仿宋" w:hAnsi="仿宋" w:cs="仿宋" w:hint="eastAsia"/>
            <w:lang w:eastAsia="zh-CN"/>
          </w:rPr>
          <w:t>(七)、机械设备安全保障措施</w:t>
        </w:r>
        <w:r>
          <w:tab/>
        </w:r>
        <w:r>
          <w:fldChar w:fldCharType="begin"/>
        </w:r>
        <w:r>
          <w:instrText xml:space="preserve"> PAGEREF _Toc29178 \h </w:instrText>
        </w:r>
        <w:r>
          <w:fldChar w:fldCharType="separate"/>
        </w:r>
        <w:r>
          <w:t>38</w:t>
        </w:r>
        <w:r>
          <w:fldChar w:fldCharType="end"/>
        </w:r>
      </w:hyperlink>
    </w:p>
    <w:p>
      <w:pPr>
        <w:pStyle w:val="TOC1"/>
        <w:tabs>
          <w:tab w:val="right" w:leader="dot" w:pos="8306"/>
        </w:tabs>
      </w:pPr>
      <w:hyperlink w:anchor="_Toc512" w:history="1">
        <w:r>
          <w:rPr>
            <w:rFonts w:ascii="仿宋" w:eastAsia="仿宋" w:hAnsi="仿宋" w:cs="仿宋" w:hint="eastAsia"/>
            <w:lang w:eastAsia="zh-CN"/>
          </w:rPr>
          <w:t>十二、液氨项目人力资源培养与发展</w:t>
        </w:r>
        <w:r>
          <w:tab/>
        </w:r>
        <w:r>
          <w:fldChar w:fldCharType="begin"/>
        </w:r>
        <w:r>
          <w:instrText xml:space="preserve"> PAGEREF _Toc512 \h </w:instrText>
        </w:r>
        <w:r>
          <w:fldChar w:fldCharType="separate"/>
        </w:r>
        <w:r>
          <w:t>39</w:t>
        </w:r>
        <w:r>
          <w:fldChar w:fldCharType="end"/>
        </w:r>
      </w:hyperlink>
    </w:p>
    <w:p>
      <w:pPr>
        <w:pStyle w:val="TOC2"/>
        <w:tabs>
          <w:tab w:val="right" w:leader="dot" w:pos="8306"/>
        </w:tabs>
      </w:pPr>
      <w:hyperlink w:anchor="_Toc604" w:history="1">
        <w:r>
          <w:rPr>
            <w:rFonts w:ascii="仿宋" w:eastAsia="仿宋" w:hAnsi="仿宋" w:cs="仿宋" w:hint="eastAsia"/>
            <w:lang w:eastAsia="zh-CN"/>
          </w:rPr>
          <w:t>(一)、人才需求与规划</w:t>
        </w:r>
        <w:r>
          <w:tab/>
        </w:r>
        <w:r>
          <w:fldChar w:fldCharType="begin"/>
        </w:r>
        <w:r>
          <w:instrText xml:space="preserve"> PAGEREF _Toc604 \h </w:instrText>
        </w:r>
        <w:r>
          <w:fldChar w:fldCharType="separate"/>
        </w:r>
        <w:r>
          <w:t>39</w:t>
        </w:r>
        <w:r>
          <w:fldChar w:fldCharType="end"/>
        </w:r>
      </w:hyperlink>
    </w:p>
    <w:p>
      <w:pPr>
        <w:pStyle w:val="TOC2"/>
        <w:tabs>
          <w:tab w:val="right" w:leader="dot" w:pos="8306"/>
        </w:tabs>
      </w:pPr>
      <w:hyperlink w:anchor="_Toc5552" w:history="1">
        <w:r>
          <w:rPr>
            <w:rFonts w:ascii="仿宋" w:eastAsia="仿宋" w:hAnsi="仿宋" w:cs="仿宋" w:hint="eastAsia"/>
            <w:lang w:eastAsia="zh-CN"/>
          </w:rPr>
          <w:t>(二)、培训与发展计划</w:t>
        </w:r>
        <w:r>
          <w:tab/>
        </w:r>
        <w:r>
          <w:fldChar w:fldCharType="begin"/>
        </w:r>
        <w:r>
          <w:instrText xml:space="preserve"> PAGEREF _Toc5552 \h </w:instrText>
        </w:r>
        <w:r>
          <w:fldChar w:fldCharType="separate"/>
        </w:r>
        <w:r>
          <w:t>40</w:t>
        </w:r>
        <w:r>
          <w:fldChar w:fldCharType="end"/>
        </w:r>
      </w:hyperlink>
    </w:p>
    <w:p>
      <w:pPr>
        <w:pStyle w:val="TOC1"/>
        <w:tabs>
          <w:tab w:val="right" w:leader="dot" w:pos="8306"/>
        </w:tabs>
      </w:pPr>
      <w:hyperlink w:anchor="_Toc28014" w:history="1">
        <w:r>
          <w:rPr>
            <w:rFonts w:ascii="仿宋" w:eastAsia="仿宋" w:hAnsi="仿宋" w:cs="仿宋" w:hint="eastAsia"/>
            <w:lang w:eastAsia="zh-CN"/>
          </w:rPr>
          <w:t>十三、营销与推广策略</w:t>
        </w:r>
        <w:r>
          <w:tab/>
        </w:r>
        <w:r>
          <w:fldChar w:fldCharType="begin"/>
        </w:r>
        <w:r>
          <w:instrText xml:space="preserve"> PAGEREF _Toc28014 \h </w:instrText>
        </w:r>
        <w:r>
          <w:fldChar w:fldCharType="separate"/>
        </w:r>
        <w:r>
          <w:t>40</w:t>
        </w:r>
        <w:r>
          <w:fldChar w:fldCharType="end"/>
        </w:r>
      </w:hyperlink>
    </w:p>
    <w:p>
      <w:pPr>
        <w:pStyle w:val="TOC2"/>
        <w:tabs>
          <w:tab w:val="right" w:leader="dot" w:pos="8306"/>
        </w:tabs>
      </w:pPr>
      <w:hyperlink w:anchor="_Toc1074" w:history="1">
        <w:r>
          <w:rPr>
            <w:rFonts w:ascii="仿宋" w:eastAsia="仿宋" w:hAnsi="仿宋" w:cs="仿宋" w:hint="eastAsia"/>
            <w:lang w:eastAsia="zh-CN"/>
          </w:rPr>
          <w:t>(一)、产品/服务定位与特点</w:t>
        </w:r>
        <w:r>
          <w:tab/>
        </w:r>
        <w:r>
          <w:fldChar w:fldCharType="begin"/>
        </w:r>
        <w:r>
          <w:instrText xml:space="preserve"> PAGEREF _Toc1074 \h </w:instrText>
        </w:r>
        <w:r>
          <w:fldChar w:fldCharType="separate"/>
        </w:r>
        <w:r>
          <w:t>40</w:t>
        </w:r>
        <w:r>
          <w:fldChar w:fldCharType="end"/>
        </w:r>
      </w:hyperlink>
    </w:p>
    <w:p>
      <w:pPr>
        <w:pStyle w:val="TOC2"/>
        <w:tabs>
          <w:tab w:val="right" w:leader="dot" w:pos="8306"/>
        </w:tabs>
      </w:pPr>
      <w:hyperlink w:anchor="_Toc11354" w:history="1">
        <w:r>
          <w:rPr>
            <w:rFonts w:ascii="仿宋" w:eastAsia="仿宋" w:hAnsi="仿宋" w:cs="仿宋" w:hint="eastAsia"/>
            <w:lang w:eastAsia="zh-CN"/>
          </w:rPr>
          <w:t>(二)、市场定位与竞争分析</w:t>
        </w:r>
        <w:r>
          <w:tab/>
        </w:r>
        <w:r>
          <w:fldChar w:fldCharType="begin"/>
        </w:r>
        <w:r>
          <w:instrText xml:space="preserve"> PAGEREF _Toc11354 \h </w:instrText>
        </w:r>
        <w:r>
          <w:fldChar w:fldCharType="separate"/>
        </w:r>
        <w:r>
          <w:t>42</w:t>
        </w:r>
        <w:r>
          <w:fldChar w:fldCharType="end"/>
        </w:r>
      </w:hyperlink>
    </w:p>
    <w:p>
      <w:pPr>
        <w:pStyle w:val="TOC2"/>
        <w:tabs>
          <w:tab w:val="right" w:leader="dot" w:pos="8306"/>
        </w:tabs>
      </w:pPr>
      <w:hyperlink w:anchor="_Toc23352" w:history="1">
        <w:r>
          <w:rPr>
            <w:rFonts w:ascii="仿宋" w:eastAsia="仿宋" w:hAnsi="仿宋" w:cs="仿宋" w:hint="eastAsia"/>
            <w:lang w:eastAsia="zh-CN"/>
          </w:rPr>
          <w:t>(三)、营销渠道与策略</w:t>
        </w:r>
        <w:r>
          <w:tab/>
        </w:r>
        <w:r>
          <w:fldChar w:fldCharType="begin"/>
        </w:r>
        <w:r>
          <w:instrText xml:space="preserve"> PAGEREF _Toc23352 \h </w:instrText>
        </w:r>
        <w:r>
          <w:fldChar w:fldCharType="separate"/>
        </w:r>
        <w:r>
          <w:t>43</w:t>
        </w:r>
        <w:r>
          <w:fldChar w:fldCharType="end"/>
        </w:r>
      </w:hyperlink>
    </w:p>
    <w:p>
      <w:pPr>
        <w:pStyle w:val="TOC2"/>
        <w:tabs>
          <w:tab w:val="right" w:leader="dot" w:pos="8306"/>
        </w:tabs>
      </w:pPr>
      <w:hyperlink w:anchor="_Toc21133" w:history="1">
        <w:r>
          <w:rPr>
            <w:rFonts w:ascii="仿宋" w:eastAsia="仿宋" w:hAnsi="仿宋" w:cs="仿宋" w:hint="eastAsia"/>
            <w:lang w:eastAsia="zh-CN"/>
          </w:rPr>
          <w:t>(四)、推广与宣传活动</w:t>
        </w:r>
        <w:r>
          <w:tab/>
        </w:r>
        <w:r>
          <w:fldChar w:fldCharType="begin"/>
        </w:r>
        <w:r>
          <w:instrText xml:space="preserve"> PAGEREF _Toc21133 \h </w:instrText>
        </w:r>
        <w:r>
          <w:fldChar w:fldCharType="separate"/>
        </w:r>
        <w:r>
          <w:t>44</w:t>
        </w:r>
        <w:r>
          <w:fldChar w:fldCharType="end"/>
        </w:r>
      </w:hyperlink>
    </w:p>
    <w:p>
      <w:pPr>
        <w:pStyle w:val="TOC1"/>
        <w:tabs>
          <w:tab w:val="right" w:leader="dot" w:pos="8306"/>
        </w:tabs>
      </w:pPr>
      <w:hyperlink w:anchor="_Toc13040" w:history="1">
        <w:r>
          <w:rPr>
            <w:rFonts w:ascii="仿宋" w:eastAsia="仿宋" w:hAnsi="仿宋" w:cs="仿宋" w:hint="eastAsia"/>
            <w:lang w:eastAsia="zh-CN"/>
          </w:rPr>
          <w:t>十四、液氨项目治理与监督</w:t>
        </w:r>
        <w:r>
          <w:tab/>
        </w:r>
        <w:r>
          <w:fldChar w:fldCharType="begin"/>
        </w:r>
        <w:r>
          <w:instrText xml:space="preserve"> PAGEREF _Toc13040 \h </w:instrText>
        </w:r>
        <w:r>
          <w:fldChar w:fldCharType="separate"/>
        </w:r>
        <w:r>
          <w:t>49</w:t>
        </w:r>
        <w:r>
          <w:fldChar w:fldCharType="end"/>
        </w:r>
      </w:hyperlink>
    </w:p>
    <w:p>
      <w:pPr>
        <w:pStyle w:val="TOC2"/>
        <w:tabs>
          <w:tab w:val="right" w:leader="dot" w:pos="8306"/>
        </w:tabs>
      </w:pPr>
      <w:hyperlink w:anchor="_Toc2061" w:history="1">
        <w:r>
          <w:rPr>
            <w:rFonts w:ascii="仿宋" w:eastAsia="仿宋" w:hAnsi="仿宋" w:cs="仿宋" w:hint="eastAsia"/>
            <w:lang w:eastAsia="zh-CN"/>
          </w:rPr>
          <w:t>(一)、液氨项目治理结构</w:t>
        </w:r>
        <w:r>
          <w:tab/>
        </w:r>
        <w:r>
          <w:fldChar w:fldCharType="begin"/>
        </w:r>
        <w:r>
          <w:instrText xml:space="preserve"> PAGEREF _Toc2061 \h </w:instrText>
        </w:r>
        <w:r>
          <w:fldChar w:fldCharType="separate"/>
        </w:r>
        <w:r>
          <w:t>49</w:t>
        </w:r>
        <w:r>
          <w:fldChar w:fldCharType="end"/>
        </w:r>
      </w:hyperlink>
    </w:p>
    <w:p>
      <w:pPr>
        <w:pStyle w:val="TOC2"/>
        <w:tabs>
          <w:tab w:val="right" w:leader="dot" w:pos="8306"/>
        </w:tabs>
      </w:pPr>
      <w:hyperlink w:anchor="_Toc2454" w:history="1">
        <w:r>
          <w:rPr>
            <w:rFonts w:ascii="仿宋" w:eastAsia="仿宋" w:hAnsi="仿宋" w:cs="仿宋" w:hint="eastAsia"/>
            <w:lang w:eastAsia="zh-CN"/>
          </w:rPr>
          <w:t>(二)、监督与审计</w:t>
        </w:r>
        <w:r>
          <w:tab/>
        </w:r>
        <w:r>
          <w:fldChar w:fldCharType="begin"/>
        </w:r>
        <w:r>
          <w:instrText xml:space="preserve"> PAGEREF _Toc2454 \h </w:instrText>
        </w:r>
        <w:r>
          <w:fldChar w:fldCharType="separate"/>
        </w:r>
        <w:r>
          <w:t>51</w:t>
        </w:r>
        <w:r>
          <w:fldChar w:fldCharType="end"/>
        </w:r>
      </w:hyperlink>
    </w:p>
    <w:p>
      <w:pPr>
        <w:pStyle w:val="TOC1"/>
        <w:tabs>
          <w:tab w:val="right" w:leader="dot" w:pos="8306"/>
        </w:tabs>
      </w:pPr>
      <w:hyperlink w:anchor="_Toc5963" w:history="1">
        <w:r>
          <w:rPr>
            <w:rFonts w:ascii="仿宋" w:eastAsia="仿宋" w:hAnsi="仿宋" w:cs="仿宋" w:hint="eastAsia"/>
            <w:lang w:eastAsia="zh-CN"/>
          </w:rPr>
          <w:t>十五、质量管理体系</w:t>
        </w:r>
        <w:r>
          <w:tab/>
        </w:r>
        <w:r>
          <w:fldChar w:fldCharType="begin"/>
        </w:r>
        <w:r>
          <w:instrText xml:space="preserve"> PAGEREF _Toc5963 \h </w:instrText>
        </w:r>
        <w:r>
          <w:fldChar w:fldCharType="separate"/>
        </w:r>
        <w:r>
          <w:t>52</w:t>
        </w:r>
        <w:r>
          <w:fldChar w:fldCharType="end"/>
        </w:r>
      </w:hyperlink>
    </w:p>
    <w:p>
      <w:pPr>
        <w:pStyle w:val="TOC2"/>
        <w:tabs>
          <w:tab w:val="right" w:leader="dot" w:pos="8306"/>
        </w:tabs>
      </w:pPr>
      <w:hyperlink w:anchor="_Toc14447" w:history="1">
        <w:r>
          <w:rPr>
            <w:rFonts w:ascii="仿宋" w:eastAsia="仿宋" w:hAnsi="仿宋" w:cs="仿宋" w:hint="eastAsia"/>
            <w:lang w:eastAsia="zh-CN"/>
          </w:rPr>
          <w:t>(一)、质量目标与方针</w:t>
        </w:r>
        <w:r>
          <w:tab/>
        </w:r>
        <w:r>
          <w:fldChar w:fldCharType="begin"/>
        </w:r>
        <w:r>
          <w:instrText xml:space="preserve"> PAGEREF _Toc14447 \h </w:instrText>
        </w:r>
        <w:r>
          <w:fldChar w:fldCharType="separate"/>
        </w:r>
        <w:r>
          <w:t>52</w:t>
        </w:r>
        <w:r>
          <w:fldChar w:fldCharType="end"/>
        </w:r>
      </w:hyperlink>
    </w:p>
    <w:p>
      <w:pPr>
        <w:pStyle w:val="TOC2"/>
        <w:tabs>
          <w:tab w:val="right" w:leader="dot" w:pos="8306"/>
        </w:tabs>
      </w:pPr>
      <w:hyperlink w:anchor="_Toc12968" w:history="1">
        <w:r>
          <w:rPr>
            <w:rFonts w:ascii="仿宋" w:eastAsia="仿宋" w:hAnsi="仿宋" w:cs="仿宋" w:hint="eastAsia"/>
            <w:lang w:eastAsia="zh-CN"/>
          </w:rPr>
          <w:t>(二)、质量管理责任</w:t>
        </w:r>
        <w:r>
          <w:tab/>
        </w:r>
        <w:r>
          <w:fldChar w:fldCharType="begin"/>
        </w:r>
        <w:r>
          <w:instrText xml:space="preserve"> PAGEREF _Toc12968 \h </w:instrText>
        </w:r>
        <w:r>
          <w:fldChar w:fldCharType="separate"/>
        </w:r>
        <w:r>
          <w:t>53</w:t>
        </w:r>
        <w:r>
          <w:fldChar w:fldCharType="end"/>
        </w:r>
      </w:hyperlink>
    </w:p>
    <w:p>
      <w:pPr>
        <w:pStyle w:val="TOC2"/>
        <w:tabs>
          <w:tab w:val="right" w:leader="dot" w:pos="8306"/>
        </w:tabs>
      </w:pPr>
      <w:hyperlink w:anchor="_Toc13764" w:history="1">
        <w:r>
          <w:rPr>
            <w:rFonts w:ascii="仿宋" w:eastAsia="仿宋" w:hAnsi="仿宋" w:cs="仿宋" w:hint="eastAsia"/>
            <w:lang w:eastAsia="zh-CN"/>
          </w:rPr>
          <w:t>(三)、质量管理体系文件</w:t>
        </w:r>
        <w:r>
          <w:tab/>
        </w:r>
        <w:r>
          <w:fldChar w:fldCharType="begin"/>
        </w:r>
        <w:r>
          <w:instrText xml:space="preserve"> PAGEREF _Toc13764 \h </w:instrText>
        </w:r>
        <w:r>
          <w:fldChar w:fldCharType="separate"/>
        </w:r>
        <w:r>
          <w:t>54</w:t>
        </w:r>
        <w:r>
          <w:fldChar w:fldCharType="end"/>
        </w:r>
      </w:hyperlink>
    </w:p>
    <w:p>
      <w:pPr>
        <w:pStyle w:val="TOC2"/>
        <w:tabs>
          <w:tab w:val="right" w:leader="dot" w:pos="8306"/>
        </w:tabs>
      </w:pPr>
      <w:hyperlink w:anchor="_Toc30473" w:history="1">
        <w:r>
          <w:rPr>
            <w:rFonts w:ascii="仿宋" w:eastAsia="仿宋" w:hAnsi="仿宋" w:cs="仿宋" w:hint="eastAsia"/>
            <w:lang w:eastAsia="zh-CN"/>
          </w:rPr>
          <w:t>(四)、质量培训与教育</w:t>
        </w:r>
        <w:r>
          <w:tab/>
        </w:r>
        <w:r>
          <w:fldChar w:fldCharType="begin"/>
        </w:r>
        <w:r>
          <w:instrText xml:space="preserve"> PAGEREF _Toc30473 \h </w:instrText>
        </w:r>
        <w:r>
          <w:fldChar w:fldCharType="separate"/>
        </w:r>
        <w:r>
          <w:t>56</w:t>
        </w:r>
        <w:r>
          <w:fldChar w:fldCharType="end"/>
        </w:r>
      </w:hyperlink>
    </w:p>
    <w:p>
      <w:pPr>
        <w:pStyle w:val="TOC2"/>
        <w:tabs>
          <w:tab w:val="right" w:leader="dot" w:pos="8306"/>
        </w:tabs>
      </w:pPr>
      <w:hyperlink w:anchor="_Toc13211" w:history="1">
        <w:r>
          <w:rPr>
            <w:rFonts w:ascii="仿宋" w:eastAsia="仿宋" w:hAnsi="仿宋" w:cs="仿宋" w:hint="eastAsia"/>
            <w:lang w:eastAsia="zh-CN"/>
          </w:rPr>
          <w:t>(五)、质量审核与评价</w:t>
        </w:r>
        <w:r>
          <w:tab/>
        </w:r>
        <w:r>
          <w:fldChar w:fldCharType="begin"/>
        </w:r>
        <w:r>
          <w:instrText xml:space="preserve"> PAGEREF _Toc13211 \h </w:instrText>
        </w:r>
        <w:r>
          <w:fldChar w:fldCharType="separate"/>
        </w:r>
        <w:r>
          <w:t>57</w:t>
        </w:r>
        <w:r>
          <w:fldChar w:fldCharType="end"/>
        </w:r>
      </w:hyperlink>
    </w:p>
    <w:p>
      <w:pPr>
        <w:pStyle w:val="TOC2"/>
        <w:tabs>
          <w:tab w:val="right" w:leader="dot" w:pos="8306"/>
        </w:tabs>
      </w:pPr>
      <w:hyperlink w:anchor="_Toc7218" w:history="1">
        <w:r>
          <w:rPr>
            <w:rFonts w:ascii="仿宋" w:eastAsia="仿宋" w:hAnsi="仿宋" w:cs="仿宋" w:hint="eastAsia"/>
            <w:lang w:eastAsia="zh-CN"/>
          </w:rPr>
          <w:t>(六)、不符合与纠正措施</w:t>
        </w:r>
        <w:r>
          <w:tab/>
        </w:r>
        <w:r>
          <w:fldChar w:fldCharType="begin"/>
        </w:r>
        <w:r>
          <w:instrText xml:space="preserve"> PAGEREF _Toc7218 \h </w:instrText>
        </w:r>
        <w:r>
          <w:fldChar w:fldCharType="separate"/>
        </w:r>
        <w:r>
          <w:t>59</w:t>
        </w:r>
        <w:r>
          <w:fldChar w:fldCharType="end"/>
        </w:r>
      </w:hyperlink>
    </w:p>
    <w:p>
      <w:pPr>
        <w:pStyle w:val="TOC1"/>
        <w:tabs>
          <w:tab w:val="right" w:leader="dot" w:pos="8306"/>
        </w:tabs>
      </w:pPr>
      <w:hyperlink w:anchor="_Toc26935" w:history="1">
        <w:r>
          <w:rPr>
            <w:rFonts w:ascii="仿宋" w:eastAsia="仿宋" w:hAnsi="仿宋" w:cs="仿宋" w:hint="eastAsia"/>
            <w:lang w:eastAsia="zh-CN"/>
          </w:rPr>
          <w:t>十六、风险识别与分类</w:t>
        </w:r>
        <w:r>
          <w:tab/>
        </w:r>
        <w:r>
          <w:fldChar w:fldCharType="begin"/>
        </w:r>
        <w:r>
          <w:instrText xml:space="preserve"> PAGEREF _Toc26935 \h </w:instrText>
        </w:r>
        <w:r>
          <w:fldChar w:fldCharType="separate"/>
        </w:r>
        <w:r>
          <w:t>60</w:t>
        </w:r>
        <w:r>
          <w:fldChar w:fldCharType="end"/>
        </w:r>
      </w:hyperlink>
    </w:p>
    <w:p>
      <w:pPr>
        <w:pStyle w:val="TOC2"/>
        <w:tabs>
          <w:tab w:val="right" w:leader="dot" w:pos="8306"/>
        </w:tabs>
      </w:pPr>
      <w:hyperlink w:anchor="_Toc2233" w:history="1">
        <w:r>
          <w:rPr>
            <w:rFonts w:ascii="仿宋" w:eastAsia="仿宋" w:hAnsi="仿宋" w:cs="仿宋" w:hint="eastAsia"/>
            <w:lang w:eastAsia="zh-CN"/>
          </w:rPr>
          <w:t>(一)、风险识别</w:t>
        </w:r>
        <w:r>
          <w:tab/>
        </w:r>
        <w:r>
          <w:fldChar w:fldCharType="begin"/>
        </w:r>
        <w:r>
          <w:instrText xml:space="preserve"> PAGEREF _Toc2233 \h </w:instrText>
        </w:r>
        <w:r>
          <w:fldChar w:fldCharType="separate"/>
        </w:r>
        <w:r>
          <w:t>60</w:t>
        </w:r>
        <w:r>
          <w:fldChar w:fldCharType="end"/>
        </w:r>
      </w:hyperlink>
    </w:p>
    <w:p>
      <w:pPr>
        <w:pStyle w:val="TOC2"/>
        <w:tabs>
          <w:tab w:val="right" w:leader="dot" w:pos="8306"/>
        </w:tabs>
      </w:pPr>
      <w:hyperlink w:anchor="_Toc1454" w:history="1">
        <w:r>
          <w:rPr>
            <w:rFonts w:ascii="仿宋" w:eastAsia="仿宋" w:hAnsi="仿宋" w:cs="仿宋" w:hint="eastAsia"/>
            <w:lang w:eastAsia="zh-CN"/>
          </w:rPr>
          <w:t>(二)、风险分类</w:t>
        </w:r>
        <w:r>
          <w:tab/>
        </w:r>
        <w:r>
          <w:fldChar w:fldCharType="begin"/>
        </w:r>
        <w:r>
          <w:instrText xml:space="preserve"> PAGEREF _Toc1454 \h </w:instrText>
        </w:r>
        <w:r>
          <w:fldChar w:fldCharType="separate"/>
        </w:r>
        <w:r>
          <w:t>61</w:t>
        </w:r>
        <w:r>
          <w:fldChar w:fldCharType="end"/>
        </w:r>
      </w:hyperlink>
    </w:p>
    <w:p>
      <w:pPr>
        <w:pStyle w:val="TOC1"/>
        <w:tabs>
          <w:tab w:val="right" w:leader="dot" w:pos="8306"/>
        </w:tabs>
      </w:pPr>
      <w:hyperlink w:anchor="_Toc28369" w:history="1">
        <w:r>
          <w:rPr>
            <w:rFonts w:ascii="仿宋" w:eastAsia="仿宋" w:hAnsi="仿宋" w:cs="仿宋" w:hint="eastAsia"/>
            <w:lang w:eastAsia="zh-CN"/>
          </w:rPr>
          <w:t>十七、供应链管理</w:t>
        </w:r>
        <w:r>
          <w:tab/>
        </w:r>
        <w:r>
          <w:fldChar w:fldCharType="begin"/>
        </w:r>
        <w:r>
          <w:instrText xml:space="preserve"> PAGEREF _Toc28369 \h </w:instrText>
        </w:r>
        <w:r>
          <w:fldChar w:fldCharType="separate"/>
        </w:r>
        <w:r>
          <w:t>63</w:t>
        </w:r>
        <w:r>
          <w:fldChar w:fldCharType="end"/>
        </w:r>
      </w:hyperlink>
    </w:p>
    <w:p>
      <w:pPr>
        <w:pStyle w:val="TOC2"/>
        <w:tabs>
          <w:tab w:val="right" w:leader="dot" w:pos="8306"/>
        </w:tabs>
      </w:pPr>
      <w:hyperlink w:anchor="_Toc31763" w:history="1">
        <w:r>
          <w:rPr>
            <w:rFonts w:ascii="仿宋" w:eastAsia="仿宋" w:hAnsi="仿宋" w:cs="仿宋" w:hint="eastAsia"/>
            <w:lang w:eastAsia="zh-CN"/>
          </w:rPr>
          <w:t>(一)、供应链战略规划</w:t>
        </w:r>
        <w:r>
          <w:tab/>
        </w:r>
        <w:r>
          <w:fldChar w:fldCharType="begin"/>
        </w:r>
        <w:r>
          <w:instrText xml:space="preserve"> PAGEREF _Toc31763 \h </w:instrText>
        </w:r>
        <w:r>
          <w:fldChar w:fldCharType="separate"/>
        </w:r>
        <w:r>
          <w:t>63</w:t>
        </w:r>
        <w:r>
          <w:fldChar w:fldCharType="end"/>
        </w:r>
      </w:hyperlink>
    </w:p>
    <w:p>
      <w:pPr>
        <w:pStyle w:val="TOC2"/>
        <w:tabs>
          <w:tab w:val="right" w:leader="dot" w:pos="8306"/>
        </w:tabs>
      </w:pPr>
      <w:hyperlink w:anchor="_Toc66" w:history="1">
        <w:r>
          <w:rPr>
            <w:rFonts w:ascii="仿宋" w:eastAsia="仿宋" w:hAnsi="仿宋" w:cs="仿宋" w:hint="eastAsia"/>
            <w:lang w:eastAsia="zh-CN"/>
          </w:rPr>
          <w:t>(二)、供应商选择与合作</w:t>
        </w:r>
        <w:r>
          <w:tab/>
        </w:r>
        <w:r>
          <w:fldChar w:fldCharType="begin"/>
        </w:r>
        <w:r>
          <w:instrText xml:space="preserve"> PAGEREF _Toc66 \h </w:instrText>
        </w:r>
        <w:r>
          <w:fldChar w:fldCharType="separate"/>
        </w:r>
        <w:r>
          <w:t>64</w:t>
        </w:r>
        <w:r>
          <w:fldChar w:fldCharType="end"/>
        </w:r>
      </w:hyperlink>
    </w:p>
    <w:p>
      <w:pPr>
        <w:pStyle w:val="TOC2"/>
        <w:tabs>
          <w:tab w:val="right" w:leader="dot" w:pos="8306"/>
        </w:tabs>
      </w:pPr>
      <w:hyperlink w:anchor="_Toc7682" w:history="1">
        <w:r>
          <w:rPr>
            <w:rFonts w:ascii="仿宋" w:eastAsia="仿宋" w:hAnsi="仿宋" w:cs="仿宋" w:hint="eastAsia"/>
            <w:lang w:eastAsia="zh-CN"/>
          </w:rPr>
          <w:t>(三)、物流与库存管理</w:t>
        </w:r>
        <w:r>
          <w:tab/>
        </w:r>
        <w:r>
          <w:fldChar w:fldCharType="begin"/>
        </w:r>
        <w:r>
          <w:instrText xml:space="preserve"> PAGEREF _Toc7682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78"/>
      <w:r>
        <w:rPr>
          <w:rFonts w:ascii="仿宋" w:eastAsia="仿宋" w:hAnsi="仿宋" w:cs="仿宋" w:hint="eastAsia"/>
          <w:sz w:val="28"/>
          <w:lang w:eastAsia="zh-CN"/>
        </w:rPr>
        <w:t>一、液氨项目危机管理</w:t>
      </w:r>
      <w:bookmarkEnd w:id="2"/>
    </w:p>
    <w:p>
      <w:pPr>
        <w:pStyle w:val="Heading2"/>
        <w:rPr>
          <w:rFonts w:ascii="仿宋" w:eastAsia="仿宋" w:hAnsi="仿宋" w:cs="仿宋" w:hint="eastAsia"/>
          <w:lang w:eastAsia="zh-CN"/>
        </w:rPr>
      </w:pPr>
      <w:bookmarkStart w:id="3" w:name="_Toc298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危机管理中，危机预警与识别是确保液氨项目稳健运行的核心步骤。通过建立全面的监测机制，液氨项目团队旨在及时发现和理解潜在的风险和危机因素，以便采取及时的预防和应对措施，确保液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首先，通过深入的风险评估，液氨项目团队全面分析了整个液氨项目和各个阶段可能存在的威胁。这包括准确评估每个潜在风险的发生概率和可能影响的程度，为后续危机预警提供了有力支持。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氨项目团队着重于明确定义液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氨项目进展的持续监控，团队能够及时发现潜在问题并作出迅速反应。液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在这一阶段，团队的专业素养和反应速度将发挥至关重要的作用，以确保潜在危机能够在初期得到有效的处理，最大程度地减轻负面影响。通过危机预警与识别，液氨项目得以更有序、可控地推进。</w:t>
      </w:r>
    </w:p>
    <w:p>
      <w:pPr>
        <w:pStyle w:val="Heading2"/>
        <w:ind w:firstLine="560" w:firstLineChars="200"/>
        <w:rPr>
          <w:rFonts w:ascii="仿宋" w:eastAsia="仿宋" w:hAnsi="仿宋" w:cs="仿宋" w:hint="eastAsia"/>
          <w:sz w:val="28"/>
          <w:lang w:eastAsia="zh-CN"/>
        </w:rPr>
      </w:pPr>
      <w:bookmarkStart w:id="4" w:name="_Toc269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暂停液氨项目进度：为遏制危机蔓延，液氨项目暂时停止进行，以便全面评估当前状况。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实时沟通：与关键利益相关者建立实时沟通机制，向他们传递液氨项目危机的实际状况，保障液氨项目核心利益。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随着危机得到初步控制，液氨项目团队转向制定恢复计划，以确保液氨项目能够从中迅速恢复。主要恢复计划包括：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修复受损的进度计划：重新评估液氨项目进度，制定修复计划，确保液氨项目尽快回归正常进程。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425"/>
      <w:r>
        <w:rPr>
          <w:rFonts w:ascii="仿宋" w:eastAsia="仿宋" w:hAnsi="仿宋" w:cs="仿宋" w:hint="eastAsia"/>
          <w:sz w:val="28"/>
          <w:lang w:eastAsia="zh-CN"/>
        </w:rPr>
        <w:t>二、液氨项目土建工程</w:t>
      </w:r>
      <w:bookmarkEnd w:id="5"/>
    </w:p>
    <w:p>
      <w:pPr>
        <w:pStyle w:val="Heading2"/>
        <w:rPr>
          <w:rFonts w:ascii="仿宋" w:eastAsia="仿宋" w:hAnsi="仿宋" w:cs="仿宋" w:hint="eastAsia"/>
          <w:lang w:eastAsia="zh-CN"/>
        </w:rPr>
      </w:pPr>
      <w:bookmarkStart w:id="6" w:name="_Toc100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在液氨项目的建筑工程设计中，我们将秉承一系列重要的设计原则，以确保液氨项目建筑在功能、美观、可持续性等方面达到最佳效果。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首要原则是确保建筑的功能性得到最大化的发挥。我们将充分理解液氨项目的实际需求，合理布局各个功能区域，保证建筑在满足业务需求的同时，提供高效的工作环境。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在建筑设计中，我们将综合考虑建设和运营成本。通过精细的经济效益分析，确保设计方案在高效利用资源的同时，对液氨项目的长期盈利能力有积极的贡献。</w:t>
      </w:r>
    </w:p>
    <w:p>
      <w:pPr>
        <w:pStyle w:val="Heading2"/>
        <w:ind w:firstLine="560" w:firstLineChars="200"/>
        <w:rPr>
          <w:rFonts w:ascii="仿宋" w:eastAsia="仿宋" w:hAnsi="仿宋" w:cs="仿宋" w:hint="eastAsia"/>
          <w:sz w:val="28"/>
          <w:lang w:eastAsia="zh-CN"/>
        </w:rPr>
      </w:pPr>
      <w:bookmarkStart w:id="7" w:name="_Toc596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的土建工程设计中，我们将精准设定设计年限，结合液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3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液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74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本期工程液氨项目预计总建筑面积XXX平方米，其中：计容建筑面积XXX平方米，计划建筑工程投资XX万元，占液氨项目总投资的XX%。</w:t>
      </w:r>
    </w:p>
    <w:p>
      <w:pPr>
        <w:pStyle w:val="Heading1"/>
        <w:ind w:firstLine="560" w:firstLineChars="200"/>
        <w:rPr>
          <w:rFonts w:ascii="仿宋" w:eastAsia="仿宋" w:hAnsi="仿宋" w:cs="仿宋" w:hint="eastAsia"/>
          <w:sz w:val="28"/>
          <w:lang w:eastAsia="zh-CN"/>
        </w:rPr>
      </w:pPr>
      <w:bookmarkStart w:id="10" w:name="_Toc951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9432"/>
      <w:r>
        <w:rPr>
          <w:rFonts w:ascii="仿宋" w:eastAsia="仿宋" w:hAnsi="仿宋" w:cs="仿宋" w:hint="eastAsia"/>
          <w:lang w:eastAsia="zh-CN"/>
        </w:rPr>
        <w:t>(一)、液氨行业分析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行业一直以来都是市场的关注焦点。行业内的发展趋势、竞争态势以及潜在机会都对液氨项目的推进产生深远的影响。通过深入研究行业的整体概貌，我们将更好地理解行业的核心特征，为液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行业，技术一直是推动创新和发展的关键因素。我们将对当前技术趋势进行详尽分析，包括但不限于人工智能、大数据应用、先进制造技术等。这有助于液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氨项目成功的基础。我们将对主要竞争对手进行深入研究，包括其市场份额、产品特点、市场定位等。通过全面了解竞争对手的优势和劣势，液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2437"/>
      <w:r>
        <w:rPr>
          <w:rFonts w:ascii="仿宋" w:eastAsia="仿宋" w:hAnsi="仿宋" w:cs="仿宋" w:hint="eastAsia"/>
          <w:sz w:val="28"/>
          <w:lang w:eastAsia="zh-CN"/>
        </w:rPr>
        <w:t>(二)、液氨市场分析预测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通过对市场规模的深入调研，我们将预测液氨市场未来的增长趋势。这包括市场的整体规模、各细分领域的发展趋势等。液氨项目可以根据市场的扩张速度和潜在机会，制定更符合市场需求的发展策略。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氨项目实施过程中需要充分考虑的因素。我们将对市场风险进行全面评估，包括但不限于政策法规风险、市场竞争风险、技术变革风险等。通过对潜在风险的深入分析，液氨项目可以制定相应的风险缓解策略，降低不确定性对液氨项目的影响。</w:t>
      </w:r>
    </w:p>
    <w:p>
      <w:pPr>
        <w:pStyle w:val="Heading1"/>
        <w:ind w:firstLine="560" w:firstLineChars="200"/>
        <w:rPr>
          <w:rFonts w:ascii="仿宋" w:eastAsia="仿宋" w:hAnsi="仿宋" w:cs="仿宋" w:hint="eastAsia"/>
          <w:sz w:val="28"/>
          <w:lang w:eastAsia="zh-CN"/>
        </w:rPr>
      </w:pPr>
      <w:bookmarkStart w:id="13" w:name="_Toc17423"/>
      <w:r>
        <w:rPr>
          <w:rFonts w:ascii="仿宋" w:eastAsia="仿宋" w:hAnsi="仿宋" w:cs="仿宋" w:hint="eastAsia"/>
          <w:sz w:val="28"/>
          <w:lang w:eastAsia="zh-CN"/>
        </w:rPr>
        <w:t>四、液氨项目建设单位说明</w:t>
      </w:r>
      <w:bookmarkEnd w:id="13"/>
    </w:p>
    <w:p>
      <w:pPr>
        <w:pStyle w:val="Heading2"/>
        <w:rPr>
          <w:rFonts w:ascii="仿宋" w:eastAsia="仿宋" w:hAnsi="仿宋" w:cs="仿宋" w:hint="eastAsia"/>
          <w:lang w:eastAsia="zh-CN"/>
        </w:rPr>
      </w:pPr>
      <w:bookmarkStart w:id="14" w:name="_Toc8337"/>
      <w:r>
        <w:rPr>
          <w:rFonts w:ascii="仿宋" w:eastAsia="仿宋" w:hAnsi="仿宋" w:cs="仿宋" w:hint="eastAsia"/>
          <w:lang w:eastAsia="zh-CN"/>
        </w:rPr>
        <w:t>(一)、液氨项目承办单位基本情况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967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氨项目承办单位的XXXX，我们着眼于实现可持续的经济效益。通过技术创新和解决方案的提供，公司预计在液氨项目执行期间将获得可观的收入增长。这一收入来源主要包括液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同时，我们注重成本控制和效率提升，以确保液氨项目的可持续盈利。透过精细的管理和资源优化，公司期望实现液氨项目利润最大化。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氨项目实施进行全面的投资评估，包括液氨项目启动阶段的资金投入和后续运营成本。通过对液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为确保公司在液氨项目实施过程中具备足够的资金流动性，公司将进行详尽的现金流分析。这包括资金需求的合理预测、液氨项目周期内的资金峰谷分析以及灵活的财务管理策略，以应对各种潜在的经济变动。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25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555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液氨项目的主要产品是XXXX，预计年产值为XXX万元。这一产品在市场中占据着重要的地位，其广泛的应用范围使得该液氨项目的市场前景非常广阔。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氨项目的xxx产品作为重要的原材料之一，将在多个领域发挥关键作用。其在建筑、交通、能源等方面的广泛应用将为整个产业链提供强大的支持，形成产业协同效应。液氨项目的年产值XXX万XXX万XXX万万元不仅反映了其在市场上的巨大潜力，更预示着它对国民经济的积极贡献。这种关联度高、涉及面广的产业关系，使得该液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97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总征地面积为XXXX平方米，相当于约XX.XX亩，其中净用地面积为XXXX平方米，红线范围内相当于约XX.XX亩。这一用地规模充分考虑了液氨项目的建设需求，保障了液氨项目在合适的空间内得以充分发展。液氨项目规划的总建筑面积为XXXX平方米，其中主体工程建设占XXXX平方米，计容建筑面积达XXXX平方米。预计建筑工程的投资将达到XXXX万元，为液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计划购置的设备共计XXXX台（套），设备购置费用为XXXX万元。这一设备购置计划充分考虑到液氨项目的生产需求和技术要求，确保了液氨项目在生产运营中具备先进的技术装备和高效的生产能力。设备的合理配置将为液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液氨项目计划总投资为XXXX万元，预计年实现营业收入为XXXX万元。这一产能规模的设定旨在确保液氨项目能够在投资与回报之间取得平衡，实现长期可持续的发展。液氨项目的总投资充分考虑到各个方面的需求，包括用地建设、设备购置等多个环节，以确保液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3984"/>
      <w:r>
        <w:rPr>
          <w:rFonts w:ascii="仿宋" w:eastAsia="仿宋" w:hAnsi="仿宋" w:cs="仿宋" w:hint="eastAsia"/>
          <w:sz w:val="28"/>
          <w:lang w:eastAsia="zh-CN"/>
        </w:rPr>
        <w:t>六、液氨项目可持续发展</w:t>
      </w:r>
      <w:bookmarkEnd w:id="19"/>
    </w:p>
    <w:p>
      <w:pPr>
        <w:pStyle w:val="Heading2"/>
        <w:rPr>
          <w:rFonts w:ascii="仿宋" w:eastAsia="仿宋" w:hAnsi="仿宋" w:cs="仿宋" w:hint="eastAsia"/>
          <w:lang w:eastAsia="zh-CN"/>
        </w:rPr>
      </w:pPr>
      <w:bookmarkStart w:id="20" w:name="_Toc1453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中，液氨项目团队着眼于未来，明确了可持续发展的战略方向。制定的具体可持续发展目标包括降低资源使用、采用环保技术、最大化社会效益等。这一步骤不仅有助于液氨项目在环保和社会责任方面达到最高标准，也为未来提供了明确的指引，确保液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氨项目管理周期。从液氨项目规划开始，液氨项目团队就考虑了环境和社会的因素。在执行阶段，液氨项目团队积极推动绿色技术的应用，优化资源利用。此外，关注员工的社会责任，通过培训和沟通活动提高员工对可持续发展的认知，使他们能够在日常工作中践行可持续实践。这些举措不仅为液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159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扎根于液氨项目的可持续发展理念，我们深信环保与社会责任是液氨项目成功的关键支柱。在液氨项目的每一步，我们都致力于通过创新和实践，履行对环境和社会的坚定责任。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团队通过引入先进的环保技术、建立高效的废物处理系统以及推动能源节约措施，积极履行环保责任。定期的环保监测和评估确保液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不仅致力于自身可持续发展，还注重对社会的回馈。通过支持社区液氨项目、参与慈善事业、提供培训机会等方式，液氨项目积极履行社会责任。与当地社区建立积极互动，关注员工的工作与生活平衡，以及员工的身心健康，是液氨项目在社会责任层面的关键举措。这样的实践不仅增强了液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2245"/>
      <w:r>
        <w:rPr>
          <w:rFonts w:ascii="仿宋" w:eastAsia="仿宋" w:hAnsi="仿宋" w:cs="仿宋" w:hint="eastAsia"/>
          <w:sz w:val="28"/>
          <w:lang w:eastAsia="zh-CN"/>
        </w:rPr>
        <w:t>七、液氨项目技术管理</w:t>
      </w:r>
      <w:bookmarkEnd w:id="22"/>
    </w:p>
    <w:p>
      <w:pPr>
        <w:pStyle w:val="Heading2"/>
        <w:rPr>
          <w:rFonts w:ascii="仿宋" w:eastAsia="仿宋" w:hAnsi="仿宋" w:cs="仿宋" w:hint="eastAsia"/>
          <w:lang w:eastAsia="zh-CN"/>
        </w:rPr>
      </w:pPr>
      <w:bookmarkStart w:id="23" w:name="_Toc29641"/>
      <w:r>
        <w:rPr>
          <w:rFonts w:ascii="仿宋" w:eastAsia="仿宋" w:hAnsi="仿宋" w:cs="仿宋" w:hint="eastAsia"/>
          <w:lang w:eastAsia="zh-CN"/>
        </w:rPr>
        <w:t>(一)、技术方案选用方向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液氨技术创新导向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技术方案的选择过程中，技术创新是一个至关重要的方向。采用最新的、前沿的技术可以为液氨项目带来更高的效率和性能。技术创新有助于提高液氨项目的竞争力，同时也能够降低成本，提高可维护性。通过跟踪行业趋势、参与技术交流，选用创新技术将有助于液氨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液氨可持续性方向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液氨项目不仅能够获得社会认可，还有望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2.1 确保技术方案符合环保法规和标准。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2.2 选择能源效率高、资源利用合理的技术方案。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2.3 考虑整个生命周期的可持续性，包括设计、建设、运营和退役阶段。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3. 液氨集成性方向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中，集成性是追求协同效应和系统整体性的关键方向。选择能够良好集成的技术方案可以提高液氨项目的效率，减少系统之间的不必要冲突。通过综合考虑各个组成部分，确保整个技术体系能够协同工作，提高液氨项目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3.1 强调各个技术模块之间的协同性和兼容性。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3.2 采用先进的集成技术，降低系统复杂度。</w:t>
      </w:r>
    </w:p>
    <w:p>
      <w:pPr>
        <w:ind w:firstLine="560" w:firstLineChars="200"/>
        <w:rPr>
          <w:rFonts w:ascii="仿宋" w:eastAsia="仿宋" w:hAnsi="仿宋" w:cs="仿宋" w:hint="eastAsia"/>
          <w:sz w:val="28"/>
        </w:rPr>
      </w:pPr>
      <w:r>
        <w:rPr>
          <w:rFonts w:ascii="仿宋" w:eastAsia="仿宋" w:hAnsi="仿宋" w:cs="仿宋" w:hint="eastAsia"/>
          <w:sz w:val="28"/>
          <w:lang w:eastAsia="zh-CN"/>
        </w:rPr>
        <w:t>3.3 在技术方案设计中注重整体系统的优化，以提高整体性能。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https://d.book118.com/078073126137006025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56593"/>
    <w:rsid w:val="03956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731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2024-01-12T00:12:00Z</dcterms:created>
  <dcterms:modified xsi:type="dcterms:W3CDTF">2024-01-12T00:13:09Z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54FE424440C9496389CBFF729D8A802B_11</vt:lpwstr>
  </property>
  <property fmtid="{D5CDD505-2E9C-101B-9397-08002B2CF9AE}" pid="3" name="KSOProductBuildVer">
    <vt:lpwstr>2052-12.1.0.16120</vt:lpwstr>
  </property>
</Properties>
</file>