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4" w:history="1">
        <w:r>
          <w:rPr>
            <w:rFonts w:ascii="仿宋" w:eastAsia="仿宋" w:hAnsi="仿宋" w:cs="仿宋" w:hint="eastAsia"/>
            <w:lang w:eastAsia="zh-CN"/>
          </w:rPr>
          <w:t>概论</w:t>
        </w:r>
        <w:r>
          <w:tab/>
        </w:r>
        <w:r>
          <w:fldChar w:fldCharType="begin"/>
        </w:r>
        <w:r>
          <w:instrText xml:space="preserve"> PAGEREF _Toc7754 \h </w:instrText>
        </w:r>
        <w:r>
          <w:fldChar w:fldCharType="separate"/>
        </w:r>
        <w:r>
          <w:t>3</w:t>
        </w:r>
        <w:r>
          <w:fldChar w:fldCharType="end"/>
        </w:r>
      </w:hyperlink>
    </w:p>
    <w:p>
      <w:pPr>
        <w:pStyle w:val="TOC1"/>
        <w:tabs>
          <w:tab w:val="right" w:leader="dot" w:pos="8306"/>
        </w:tabs>
      </w:pPr>
      <w:hyperlink w:anchor="_Toc21162" w:history="1">
        <w:r>
          <w:rPr>
            <w:rFonts w:ascii="仿宋" w:eastAsia="仿宋" w:hAnsi="仿宋" w:cs="仿宋" w:hint="eastAsia"/>
            <w:lang w:eastAsia="zh-CN"/>
          </w:rPr>
          <w:t>一、产品规划分析</w:t>
        </w:r>
        <w:r>
          <w:tab/>
        </w:r>
        <w:r>
          <w:fldChar w:fldCharType="begin"/>
        </w:r>
        <w:r>
          <w:instrText xml:space="preserve"> PAGEREF _Toc21162 \h </w:instrText>
        </w:r>
        <w:r>
          <w:fldChar w:fldCharType="separate"/>
        </w:r>
        <w:r>
          <w:t>3</w:t>
        </w:r>
        <w:r>
          <w:fldChar w:fldCharType="end"/>
        </w:r>
      </w:hyperlink>
    </w:p>
    <w:p>
      <w:pPr>
        <w:pStyle w:val="TOC2"/>
        <w:tabs>
          <w:tab w:val="right" w:leader="dot" w:pos="8306"/>
        </w:tabs>
      </w:pPr>
      <w:hyperlink w:anchor="_Toc5186" w:history="1">
        <w:r>
          <w:rPr>
            <w:rFonts w:ascii="仿宋" w:eastAsia="仿宋" w:hAnsi="仿宋" w:cs="仿宋" w:hint="eastAsia"/>
            <w:lang w:eastAsia="zh-CN"/>
          </w:rPr>
          <w:t>(一)、产品规划</w:t>
        </w:r>
        <w:r>
          <w:tab/>
        </w:r>
        <w:r>
          <w:fldChar w:fldCharType="begin"/>
        </w:r>
        <w:r>
          <w:instrText xml:space="preserve"> PAGEREF _Toc5186 \h </w:instrText>
        </w:r>
        <w:r>
          <w:fldChar w:fldCharType="separate"/>
        </w:r>
        <w:r>
          <w:t>3</w:t>
        </w:r>
        <w:r>
          <w:fldChar w:fldCharType="end"/>
        </w:r>
      </w:hyperlink>
    </w:p>
    <w:p>
      <w:pPr>
        <w:pStyle w:val="TOC2"/>
        <w:tabs>
          <w:tab w:val="right" w:leader="dot" w:pos="8306"/>
        </w:tabs>
      </w:pPr>
      <w:hyperlink w:anchor="_Toc1602" w:history="1">
        <w:r>
          <w:rPr>
            <w:rFonts w:ascii="仿宋" w:eastAsia="仿宋" w:hAnsi="仿宋" w:cs="仿宋" w:hint="eastAsia"/>
            <w:lang w:eastAsia="zh-CN"/>
          </w:rPr>
          <w:t>(二)、建设规模</w:t>
        </w:r>
        <w:r>
          <w:tab/>
        </w:r>
        <w:r>
          <w:fldChar w:fldCharType="begin"/>
        </w:r>
        <w:r>
          <w:instrText xml:space="preserve"> PAGEREF _Toc1602 \h </w:instrText>
        </w:r>
        <w:r>
          <w:fldChar w:fldCharType="separate"/>
        </w:r>
        <w:r>
          <w:t>4</w:t>
        </w:r>
        <w:r>
          <w:fldChar w:fldCharType="end"/>
        </w:r>
      </w:hyperlink>
    </w:p>
    <w:p>
      <w:pPr>
        <w:pStyle w:val="TOC1"/>
        <w:tabs>
          <w:tab w:val="right" w:leader="dot" w:pos="8306"/>
        </w:tabs>
      </w:pPr>
      <w:hyperlink w:anchor="_Toc21274" w:history="1">
        <w:r>
          <w:rPr>
            <w:rFonts w:ascii="仿宋" w:eastAsia="仿宋" w:hAnsi="仿宋" w:cs="仿宋" w:hint="eastAsia"/>
            <w:lang w:eastAsia="zh-CN"/>
          </w:rPr>
          <w:t>二、超细合金粉末项目可持续发展</w:t>
        </w:r>
        <w:r>
          <w:tab/>
        </w:r>
        <w:r>
          <w:fldChar w:fldCharType="begin"/>
        </w:r>
        <w:r>
          <w:instrText xml:space="preserve"> PAGEREF _Toc21274 \h </w:instrText>
        </w:r>
        <w:r>
          <w:fldChar w:fldCharType="separate"/>
        </w:r>
        <w:r>
          <w:t>5</w:t>
        </w:r>
        <w:r>
          <w:fldChar w:fldCharType="end"/>
        </w:r>
      </w:hyperlink>
    </w:p>
    <w:p>
      <w:pPr>
        <w:pStyle w:val="TOC2"/>
        <w:tabs>
          <w:tab w:val="right" w:leader="dot" w:pos="8306"/>
        </w:tabs>
      </w:pPr>
      <w:hyperlink w:anchor="_Toc28281" w:history="1">
        <w:r>
          <w:rPr>
            <w:rFonts w:ascii="仿宋" w:eastAsia="仿宋" w:hAnsi="仿宋" w:cs="仿宋" w:hint="eastAsia"/>
            <w:lang w:eastAsia="zh-CN"/>
          </w:rPr>
          <w:t>(一)、可持续战略与实践</w:t>
        </w:r>
        <w:r>
          <w:tab/>
        </w:r>
        <w:r>
          <w:fldChar w:fldCharType="begin"/>
        </w:r>
        <w:r>
          <w:instrText xml:space="preserve"> PAGEREF _Toc28281 \h </w:instrText>
        </w:r>
        <w:r>
          <w:fldChar w:fldCharType="separate"/>
        </w:r>
        <w:r>
          <w:t>5</w:t>
        </w:r>
        <w:r>
          <w:fldChar w:fldCharType="end"/>
        </w:r>
      </w:hyperlink>
    </w:p>
    <w:p>
      <w:pPr>
        <w:pStyle w:val="TOC2"/>
        <w:tabs>
          <w:tab w:val="right" w:leader="dot" w:pos="8306"/>
        </w:tabs>
      </w:pPr>
      <w:hyperlink w:anchor="_Toc5972" w:history="1">
        <w:r>
          <w:rPr>
            <w:rFonts w:ascii="仿宋" w:eastAsia="仿宋" w:hAnsi="仿宋" w:cs="仿宋" w:hint="eastAsia"/>
            <w:lang w:eastAsia="zh-CN"/>
          </w:rPr>
          <w:t>(二)、环保与社会责任</w:t>
        </w:r>
        <w:r>
          <w:tab/>
        </w:r>
        <w:r>
          <w:fldChar w:fldCharType="begin"/>
        </w:r>
        <w:r>
          <w:instrText xml:space="preserve"> PAGEREF _Toc5972 \h </w:instrText>
        </w:r>
        <w:r>
          <w:fldChar w:fldCharType="separate"/>
        </w:r>
        <w:r>
          <w:t>6</w:t>
        </w:r>
        <w:r>
          <w:fldChar w:fldCharType="end"/>
        </w:r>
      </w:hyperlink>
    </w:p>
    <w:p>
      <w:pPr>
        <w:pStyle w:val="TOC1"/>
        <w:tabs>
          <w:tab w:val="right" w:leader="dot" w:pos="8306"/>
        </w:tabs>
      </w:pPr>
      <w:hyperlink w:anchor="_Toc27086" w:history="1">
        <w:r>
          <w:rPr>
            <w:rFonts w:ascii="仿宋" w:eastAsia="仿宋" w:hAnsi="仿宋" w:cs="仿宋" w:hint="eastAsia"/>
            <w:lang w:eastAsia="zh-CN"/>
          </w:rPr>
          <w:t>三、超细合金粉末项目选址可行性分析</w:t>
        </w:r>
        <w:r>
          <w:tab/>
        </w:r>
        <w:r>
          <w:fldChar w:fldCharType="begin"/>
        </w:r>
        <w:r>
          <w:instrText xml:space="preserve"> PAGEREF _Toc27086 \h </w:instrText>
        </w:r>
        <w:r>
          <w:fldChar w:fldCharType="separate"/>
        </w:r>
        <w:r>
          <w:t>7</w:t>
        </w:r>
        <w:r>
          <w:fldChar w:fldCharType="end"/>
        </w:r>
      </w:hyperlink>
    </w:p>
    <w:p>
      <w:pPr>
        <w:pStyle w:val="TOC2"/>
        <w:tabs>
          <w:tab w:val="right" w:leader="dot" w:pos="8306"/>
        </w:tabs>
      </w:pPr>
      <w:hyperlink w:anchor="_Toc4461" w:history="1">
        <w:r>
          <w:rPr>
            <w:rFonts w:ascii="仿宋" w:eastAsia="仿宋" w:hAnsi="仿宋" w:cs="仿宋" w:hint="eastAsia"/>
            <w:lang w:eastAsia="zh-CN"/>
          </w:rPr>
          <w:t>(一)、超细合金粉末项目选址</w:t>
        </w:r>
        <w:r>
          <w:tab/>
        </w:r>
        <w:r>
          <w:fldChar w:fldCharType="begin"/>
        </w:r>
        <w:r>
          <w:instrText xml:space="preserve"> PAGEREF _Toc4461 \h </w:instrText>
        </w:r>
        <w:r>
          <w:fldChar w:fldCharType="separate"/>
        </w:r>
        <w:r>
          <w:t>7</w:t>
        </w:r>
        <w:r>
          <w:fldChar w:fldCharType="end"/>
        </w:r>
      </w:hyperlink>
    </w:p>
    <w:p>
      <w:pPr>
        <w:pStyle w:val="TOC2"/>
        <w:tabs>
          <w:tab w:val="right" w:leader="dot" w:pos="8306"/>
        </w:tabs>
      </w:pPr>
      <w:hyperlink w:anchor="_Toc27353" w:history="1">
        <w:r>
          <w:rPr>
            <w:rFonts w:ascii="仿宋" w:eastAsia="仿宋" w:hAnsi="仿宋" w:cs="仿宋" w:hint="eastAsia"/>
            <w:lang w:eastAsia="zh-CN"/>
          </w:rPr>
          <w:t>(二)、用地控制指标</w:t>
        </w:r>
        <w:r>
          <w:tab/>
        </w:r>
        <w:r>
          <w:fldChar w:fldCharType="begin"/>
        </w:r>
        <w:r>
          <w:instrText xml:space="preserve"> PAGEREF _Toc27353 \h </w:instrText>
        </w:r>
        <w:r>
          <w:fldChar w:fldCharType="separate"/>
        </w:r>
        <w:r>
          <w:t>7</w:t>
        </w:r>
        <w:r>
          <w:fldChar w:fldCharType="end"/>
        </w:r>
      </w:hyperlink>
    </w:p>
    <w:p>
      <w:pPr>
        <w:pStyle w:val="TOC2"/>
        <w:tabs>
          <w:tab w:val="right" w:leader="dot" w:pos="8306"/>
        </w:tabs>
      </w:pPr>
      <w:hyperlink w:anchor="_Toc9574" w:history="1">
        <w:r>
          <w:rPr>
            <w:rFonts w:ascii="仿宋" w:eastAsia="仿宋" w:hAnsi="仿宋" w:cs="仿宋" w:hint="eastAsia"/>
            <w:lang w:eastAsia="zh-CN"/>
          </w:rPr>
          <w:t>(三)、节约用地措施</w:t>
        </w:r>
        <w:r>
          <w:tab/>
        </w:r>
        <w:r>
          <w:fldChar w:fldCharType="begin"/>
        </w:r>
        <w:r>
          <w:instrText xml:space="preserve"> PAGEREF _Toc9574 \h </w:instrText>
        </w:r>
        <w:r>
          <w:fldChar w:fldCharType="separate"/>
        </w:r>
        <w:r>
          <w:t>9</w:t>
        </w:r>
        <w:r>
          <w:fldChar w:fldCharType="end"/>
        </w:r>
      </w:hyperlink>
    </w:p>
    <w:p>
      <w:pPr>
        <w:pStyle w:val="TOC2"/>
        <w:tabs>
          <w:tab w:val="right" w:leader="dot" w:pos="8306"/>
        </w:tabs>
      </w:pPr>
      <w:hyperlink w:anchor="_Toc14907" w:history="1">
        <w:r>
          <w:rPr>
            <w:rFonts w:ascii="仿宋" w:eastAsia="仿宋" w:hAnsi="仿宋" w:cs="仿宋" w:hint="eastAsia"/>
            <w:lang w:eastAsia="zh-CN"/>
          </w:rPr>
          <w:t>(四)、总图布置方案</w:t>
        </w:r>
        <w:r>
          <w:tab/>
        </w:r>
        <w:r>
          <w:fldChar w:fldCharType="begin"/>
        </w:r>
        <w:r>
          <w:instrText xml:space="preserve"> PAGEREF _Toc14907 \h </w:instrText>
        </w:r>
        <w:r>
          <w:fldChar w:fldCharType="separate"/>
        </w:r>
        <w:r>
          <w:t>10</w:t>
        </w:r>
        <w:r>
          <w:fldChar w:fldCharType="end"/>
        </w:r>
      </w:hyperlink>
    </w:p>
    <w:p>
      <w:pPr>
        <w:pStyle w:val="TOC2"/>
        <w:tabs>
          <w:tab w:val="right" w:leader="dot" w:pos="8306"/>
        </w:tabs>
      </w:pPr>
      <w:hyperlink w:anchor="_Toc9082" w:history="1">
        <w:r>
          <w:rPr>
            <w:rFonts w:ascii="仿宋" w:eastAsia="仿宋" w:hAnsi="仿宋" w:cs="仿宋" w:hint="eastAsia"/>
            <w:lang w:eastAsia="zh-CN"/>
          </w:rPr>
          <w:t>(五)、选址综合评价</w:t>
        </w:r>
        <w:r>
          <w:tab/>
        </w:r>
        <w:r>
          <w:fldChar w:fldCharType="begin"/>
        </w:r>
        <w:r>
          <w:instrText xml:space="preserve"> PAGEREF _Toc9082 \h </w:instrText>
        </w:r>
        <w:r>
          <w:fldChar w:fldCharType="separate"/>
        </w:r>
        <w:r>
          <w:t>11</w:t>
        </w:r>
        <w:r>
          <w:fldChar w:fldCharType="end"/>
        </w:r>
      </w:hyperlink>
    </w:p>
    <w:p>
      <w:pPr>
        <w:pStyle w:val="TOC1"/>
        <w:tabs>
          <w:tab w:val="right" w:leader="dot" w:pos="8306"/>
        </w:tabs>
      </w:pPr>
      <w:hyperlink w:anchor="_Toc20725" w:history="1">
        <w:r>
          <w:rPr>
            <w:rFonts w:ascii="仿宋" w:eastAsia="仿宋" w:hAnsi="仿宋" w:cs="仿宋" w:hint="eastAsia"/>
            <w:lang w:eastAsia="zh-CN"/>
          </w:rPr>
          <w:t>四、超细合金粉末项目建设背景及必要性分析</w:t>
        </w:r>
        <w:r>
          <w:tab/>
        </w:r>
        <w:r>
          <w:fldChar w:fldCharType="begin"/>
        </w:r>
        <w:r>
          <w:instrText xml:space="preserve"> PAGEREF _Toc20725 \h </w:instrText>
        </w:r>
        <w:r>
          <w:fldChar w:fldCharType="separate"/>
        </w:r>
        <w:r>
          <w:t>12</w:t>
        </w:r>
        <w:r>
          <w:fldChar w:fldCharType="end"/>
        </w:r>
      </w:hyperlink>
    </w:p>
    <w:p>
      <w:pPr>
        <w:pStyle w:val="TOC2"/>
        <w:tabs>
          <w:tab w:val="right" w:leader="dot" w:pos="8306"/>
        </w:tabs>
      </w:pPr>
      <w:hyperlink w:anchor="_Toc11150" w:history="1">
        <w:r>
          <w:rPr>
            <w:rFonts w:ascii="仿宋" w:eastAsia="仿宋" w:hAnsi="仿宋" w:cs="仿宋" w:hint="eastAsia"/>
            <w:lang w:eastAsia="zh-CN"/>
          </w:rPr>
          <w:t>(一)、超细合金粉末项目背景分析</w:t>
        </w:r>
        <w:r>
          <w:tab/>
        </w:r>
        <w:r>
          <w:fldChar w:fldCharType="begin"/>
        </w:r>
        <w:r>
          <w:instrText xml:space="preserve"> PAGEREF _Toc11150 \h </w:instrText>
        </w:r>
        <w:r>
          <w:fldChar w:fldCharType="separate"/>
        </w:r>
        <w:r>
          <w:t>12</w:t>
        </w:r>
        <w:r>
          <w:fldChar w:fldCharType="end"/>
        </w:r>
      </w:hyperlink>
    </w:p>
    <w:p>
      <w:pPr>
        <w:pStyle w:val="TOC2"/>
        <w:tabs>
          <w:tab w:val="right" w:leader="dot" w:pos="8306"/>
        </w:tabs>
      </w:pPr>
      <w:hyperlink w:anchor="_Toc22169" w:history="1">
        <w:r>
          <w:rPr>
            <w:rFonts w:ascii="仿宋" w:eastAsia="仿宋" w:hAnsi="仿宋" w:cs="仿宋" w:hint="eastAsia"/>
            <w:lang w:eastAsia="zh-CN"/>
          </w:rPr>
          <w:t>(二)、超细合金粉末项目建设必要性分析</w:t>
        </w:r>
        <w:r>
          <w:tab/>
        </w:r>
        <w:r>
          <w:fldChar w:fldCharType="begin"/>
        </w:r>
        <w:r>
          <w:instrText xml:space="preserve"> PAGEREF _Toc22169 \h </w:instrText>
        </w:r>
        <w:r>
          <w:fldChar w:fldCharType="separate"/>
        </w:r>
        <w:r>
          <w:t>14</w:t>
        </w:r>
        <w:r>
          <w:fldChar w:fldCharType="end"/>
        </w:r>
      </w:hyperlink>
    </w:p>
    <w:p>
      <w:pPr>
        <w:pStyle w:val="TOC1"/>
        <w:tabs>
          <w:tab w:val="right" w:leader="dot" w:pos="8306"/>
        </w:tabs>
      </w:pPr>
      <w:hyperlink w:anchor="_Toc14626" w:history="1">
        <w:r>
          <w:rPr>
            <w:rFonts w:ascii="仿宋" w:eastAsia="仿宋" w:hAnsi="仿宋" w:cs="仿宋" w:hint="eastAsia"/>
            <w:lang w:eastAsia="zh-CN"/>
          </w:rPr>
          <w:t>五、超细合金粉末项目文档管理</w:t>
        </w:r>
        <w:r>
          <w:tab/>
        </w:r>
        <w:r>
          <w:fldChar w:fldCharType="begin"/>
        </w:r>
        <w:r>
          <w:instrText xml:space="preserve"> PAGEREF _Toc14626 \h </w:instrText>
        </w:r>
        <w:r>
          <w:fldChar w:fldCharType="separate"/>
        </w:r>
        <w:r>
          <w:t>15</w:t>
        </w:r>
        <w:r>
          <w:fldChar w:fldCharType="end"/>
        </w:r>
      </w:hyperlink>
    </w:p>
    <w:p>
      <w:pPr>
        <w:pStyle w:val="TOC2"/>
        <w:tabs>
          <w:tab w:val="right" w:leader="dot" w:pos="8306"/>
        </w:tabs>
      </w:pPr>
      <w:hyperlink w:anchor="_Toc27131" w:history="1">
        <w:r>
          <w:rPr>
            <w:rFonts w:ascii="仿宋" w:eastAsia="仿宋" w:hAnsi="仿宋" w:cs="仿宋" w:hint="eastAsia"/>
            <w:lang w:eastAsia="zh-CN"/>
          </w:rPr>
          <w:t>(一)、文档编制与审查</w:t>
        </w:r>
        <w:r>
          <w:tab/>
        </w:r>
        <w:r>
          <w:fldChar w:fldCharType="begin"/>
        </w:r>
        <w:r>
          <w:instrText xml:space="preserve"> PAGEREF _Toc27131 \h </w:instrText>
        </w:r>
        <w:r>
          <w:fldChar w:fldCharType="separate"/>
        </w:r>
        <w:r>
          <w:t>15</w:t>
        </w:r>
        <w:r>
          <w:fldChar w:fldCharType="end"/>
        </w:r>
      </w:hyperlink>
    </w:p>
    <w:p>
      <w:pPr>
        <w:pStyle w:val="TOC2"/>
        <w:tabs>
          <w:tab w:val="right" w:leader="dot" w:pos="8306"/>
        </w:tabs>
      </w:pPr>
      <w:hyperlink w:anchor="_Toc970" w:history="1">
        <w:r>
          <w:rPr>
            <w:rFonts w:ascii="仿宋" w:eastAsia="仿宋" w:hAnsi="仿宋" w:cs="仿宋" w:hint="eastAsia"/>
            <w:lang w:eastAsia="zh-CN"/>
          </w:rPr>
          <w:t>(二)、文档发布与分发</w:t>
        </w:r>
        <w:r>
          <w:tab/>
        </w:r>
        <w:r>
          <w:fldChar w:fldCharType="begin"/>
        </w:r>
        <w:r>
          <w:instrText xml:space="preserve"> PAGEREF _Toc970 \h </w:instrText>
        </w:r>
        <w:r>
          <w:fldChar w:fldCharType="separate"/>
        </w:r>
        <w:r>
          <w:t>17</w:t>
        </w:r>
        <w:r>
          <w:fldChar w:fldCharType="end"/>
        </w:r>
      </w:hyperlink>
    </w:p>
    <w:p>
      <w:pPr>
        <w:pStyle w:val="TOC2"/>
        <w:tabs>
          <w:tab w:val="right" w:leader="dot" w:pos="8306"/>
        </w:tabs>
      </w:pPr>
      <w:hyperlink w:anchor="_Toc20538" w:history="1">
        <w:r>
          <w:rPr>
            <w:rFonts w:ascii="仿宋" w:eastAsia="仿宋" w:hAnsi="仿宋" w:cs="仿宋" w:hint="eastAsia"/>
            <w:lang w:eastAsia="zh-CN"/>
          </w:rPr>
          <w:t>(三)、文档存档与归档</w:t>
        </w:r>
        <w:r>
          <w:tab/>
        </w:r>
        <w:r>
          <w:fldChar w:fldCharType="begin"/>
        </w:r>
        <w:r>
          <w:instrText xml:space="preserve"> PAGEREF _Toc20538 \h </w:instrText>
        </w:r>
        <w:r>
          <w:fldChar w:fldCharType="separate"/>
        </w:r>
        <w:r>
          <w:t>17</w:t>
        </w:r>
        <w:r>
          <w:fldChar w:fldCharType="end"/>
        </w:r>
      </w:hyperlink>
    </w:p>
    <w:p>
      <w:pPr>
        <w:pStyle w:val="TOC1"/>
        <w:tabs>
          <w:tab w:val="right" w:leader="dot" w:pos="8306"/>
        </w:tabs>
      </w:pPr>
      <w:hyperlink w:anchor="_Toc127" w:history="1">
        <w:r>
          <w:rPr>
            <w:rFonts w:ascii="仿宋" w:eastAsia="仿宋" w:hAnsi="仿宋" w:cs="仿宋" w:hint="eastAsia"/>
            <w:lang w:eastAsia="zh-CN"/>
          </w:rPr>
          <w:t>六、超细合金粉末项目土建工程</w:t>
        </w:r>
        <w:r>
          <w:tab/>
        </w:r>
        <w:r>
          <w:fldChar w:fldCharType="begin"/>
        </w:r>
        <w:r>
          <w:instrText xml:space="preserve"> PAGEREF _Toc127 \h </w:instrText>
        </w:r>
        <w:r>
          <w:fldChar w:fldCharType="separate"/>
        </w:r>
        <w:r>
          <w:t>19</w:t>
        </w:r>
        <w:r>
          <w:fldChar w:fldCharType="end"/>
        </w:r>
      </w:hyperlink>
    </w:p>
    <w:p>
      <w:pPr>
        <w:pStyle w:val="TOC2"/>
        <w:tabs>
          <w:tab w:val="right" w:leader="dot" w:pos="8306"/>
        </w:tabs>
      </w:pPr>
      <w:hyperlink w:anchor="_Toc17766" w:history="1">
        <w:r>
          <w:rPr>
            <w:rFonts w:ascii="仿宋" w:eastAsia="仿宋" w:hAnsi="仿宋" w:cs="仿宋" w:hint="eastAsia"/>
            <w:lang w:eastAsia="zh-CN"/>
          </w:rPr>
          <w:t>(一)、建筑工程设计原则</w:t>
        </w:r>
        <w:r>
          <w:tab/>
        </w:r>
        <w:r>
          <w:fldChar w:fldCharType="begin"/>
        </w:r>
        <w:r>
          <w:instrText xml:space="preserve"> PAGEREF _Toc17766 \h </w:instrText>
        </w:r>
        <w:r>
          <w:fldChar w:fldCharType="separate"/>
        </w:r>
        <w:r>
          <w:t>19</w:t>
        </w:r>
        <w:r>
          <w:fldChar w:fldCharType="end"/>
        </w:r>
      </w:hyperlink>
    </w:p>
    <w:p>
      <w:pPr>
        <w:pStyle w:val="TOC2"/>
        <w:tabs>
          <w:tab w:val="right" w:leader="dot" w:pos="8306"/>
        </w:tabs>
      </w:pPr>
      <w:hyperlink w:anchor="_Toc29242" w:history="1">
        <w:r>
          <w:rPr>
            <w:rFonts w:ascii="仿宋" w:eastAsia="仿宋" w:hAnsi="仿宋" w:cs="仿宋" w:hint="eastAsia"/>
            <w:lang w:eastAsia="zh-CN"/>
          </w:rPr>
          <w:t>(二)、土建工程设计年限及安全等级</w:t>
        </w:r>
        <w:r>
          <w:tab/>
        </w:r>
        <w:r>
          <w:fldChar w:fldCharType="begin"/>
        </w:r>
        <w:r>
          <w:instrText xml:space="preserve"> PAGEREF _Toc29242 \h </w:instrText>
        </w:r>
        <w:r>
          <w:fldChar w:fldCharType="separate"/>
        </w:r>
        <w:r>
          <w:t>20</w:t>
        </w:r>
        <w:r>
          <w:fldChar w:fldCharType="end"/>
        </w:r>
      </w:hyperlink>
    </w:p>
    <w:p>
      <w:pPr>
        <w:pStyle w:val="TOC2"/>
        <w:tabs>
          <w:tab w:val="right" w:leader="dot" w:pos="8306"/>
        </w:tabs>
      </w:pPr>
      <w:hyperlink w:anchor="_Toc17171" w:history="1">
        <w:r>
          <w:rPr>
            <w:rFonts w:ascii="仿宋" w:eastAsia="仿宋" w:hAnsi="仿宋" w:cs="仿宋" w:hint="eastAsia"/>
            <w:lang w:eastAsia="zh-CN"/>
          </w:rPr>
          <w:t>(三)、建筑工程设计总体要求</w:t>
        </w:r>
        <w:r>
          <w:tab/>
        </w:r>
        <w:r>
          <w:fldChar w:fldCharType="begin"/>
        </w:r>
        <w:r>
          <w:instrText xml:space="preserve"> PAGEREF _Toc17171 \h </w:instrText>
        </w:r>
        <w:r>
          <w:fldChar w:fldCharType="separate"/>
        </w:r>
        <w:r>
          <w:t>21</w:t>
        </w:r>
        <w:r>
          <w:fldChar w:fldCharType="end"/>
        </w:r>
      </w:hyperlink>
    </w:p>
    <w:p>
      <w:pPr>
        <w:pStyle w:val="TOC2"/>
        <w:tabs>
          <w:tab w:val="right" w:leader="dot" w:pos="8306"/>
        </w:tabs>
      </w:pPr>
      <w:hyperlink w:anchor="_Toc11455" w:history="1">
        <w:r>
          <w:rPr>
            <w:rFonts w:ascii="仿宋" w:eastAsia="仿宋" w:hAnsi="仿宋" w:cs="仿宋" w:hint="eastAsia"/>
            <w:lang w:eastAsia="zh-CN"/>
          </w:rPr>
          <w:t>(四)、土建工程建设指标</w:t>
        </w:r>
        <w:r>
          <w:tab/>
        </w:r>
        <w:r>
          <w:fldChar w:fldCharType="begin"/>
        </w:r>
        <w:r>
          <w:instrText xml:space="preserve"> PAGEREF _Toc11455 \h </w:instrText>
        </w:r>
        <w:r>
          <w:fldChar w:fldCharType="separate"/>
        </w:r>
        <w:r>
          <w:t>22</w:t>
        </w:r>
        <w:r>
          <w:fldChar w:fldCharType="end"/>
        </w:r>
      </w:hyperlink>
    </w:p>
    <w:p>
      <w:pPr>
        <w:pStyle w:val="TOC1"/>
        <w:tabs>
          <w:tab w:val="right" w:leader="dot" w:pos="8306"/>
        </w:tabs>
      </w:pPr>
      <w:hyperlink w:anchor="_Toc29827" w:history="1">
        <w:r>
          <w:rPr>
            <w:rFonts w:ascii="仿宋" w:eastAsia="仿宋" w:hAnsi="仿宋" w:cs="仿宋" w:hint="eastAsia"/>
            <w:lang w:eastAsia="zh-CN"/>
          </w:rPr>
          <w:t>七、超细合金粉末项目计划安排</w:t>
        </w:r>
        <w:r>
          <w:tab/>
        </w:r>
        <w:r>
          <w:fldChar w:fldCharType="begin"/>
        </w:r>
        <w:r>
          <w:instrText xml:space="preserve"> PAGEREF _Toc29827 \h </w:instrText>
        </w:r>
        <w:r>
          <w:fldChar w:fldCharType="separate"/>
        </w:r>
        <w:r>
          <w:t>22</w:t>
        </w:r>
        <w:r>
          <w:fldChar w:fldCharType="end"/>
        </w:r>
      </w:hyperlink>
    </w:p>
    <w:p>
      <w:pPr>
        <w:pStyle w:val="TOC2"/>
        <w:tabs>
          <w:tab w:val="right" w:leader="dot" w:pos="8306"/>
        </w:tabs>
      </w:pPr>
      <w:hyperlink w:anchor="_Toc652" w:history="1">
        <w:r>
          <w:rPr>
            <w:rFonts w:ascii="仿宋" w:eastAsia="仿宋" w:hAnsi="仿宋" w:cs="仿宋" w:hint="eastAsia"/>
            <w:lang w:eastAsia="zh-CN"/>
          </w:rPr>
          <w:t>(一)、建设周期</w:t>
        </w:r>
        <w:r>
          <w:tab/>
        </w:r>
        <w:r>
          <w:fldChar w:fldCharType="begin"/>
        </w:r>
        <w:r>
          <w:instrText xml:space="preserve"> PAGEREF _Toc652 \h </w:instrText>
        </w:r>
        <w:r>
          <w:fldChar w:fldCharType="separate"/>
        </w:r>
        <w:r>
          <w:t>22</w:t>
        </w:r>
        <w:r>
          <w:fldChar w:fldCharType="end"/>
        </w:r>
      </w:hyperlink>
    </w:p>
    <w:p>
      <w:pPr>
        <w:pStyle w:val="TOC2"/>
        <w:tabs>
          <w:tab w:val="right" w:leader="dot" w:pos="8306"/>
        </w:tabs>
      </w:pPr>
      <w:hyperlink w:anchor="_Toc3428" w:history="1">
        <w:r>
          <w:rPr>
            <w:rFonts w:ascii="仿宋" w:eastAsia="仿宋" w:hAnsi="仿宋" w:cs="仿宋" w:hint="eastAsia"/>
            <w:lang w:eastAsia="zh-CN"/>
          </w:rPr>
          <w:t>(二)、建设进度</w:t>
        </w:r>
        <w:r>
          <w:tab/>
        </w:r>
        <w:r>
          <w:fldChar w:fldCharType="begin"/>
        </w:r>
        <w:r>
          <w:instrText xml:space="preserve"> PAGEREF _Toc3428 \h </w:instrText>
        </w:r>
        <w:r>
          <w:fldChar w:fldCharType="separate"/>
        </w:r>
        <w:r>
          <w:t>23</w:t>
        </w:r>
        <w:r>
          <w:fldChar w:fldCharType="end"/>
        </w:r>
      </w:hyperlink>
    </w:p>
    <w:p>
      <w:pPr>
        <w:pStyle w:val="TOC2"/>
        <w:tabs>
          <w:tab w:val="right" w:leader="dot" w:pos="8306"/>
        </w:tabs>
      </w:pPr>
      <w:hyperlink w:anchor="_Toc24371" w:history="1">
        <w:r>
          <w:rPr>
            <w:rFonts w:ascii="仿宋" w:eastAsia="仿宋" w:hAnsi="仿宋" w:cs="仿宋" w:hint="eastAsia"/>
            <w:lang w:eastAsia="zh-CN"/>
          </w:rPr>
          <w:t>(三)、进度安排注意事项</w:t>
        </w:r>
        <w:r>
          <w:tab/>
        </w:r>
        <w:r>
          <w:fldChar w:fldCharType="begin"/>
        </w:r>
        <w:r>
          <w:instrText xml:space="preserve"> PAGEREF _Toc24371 \h </w:instrText>
        </w:r>
        <w:r>
          <w:fldChar w:fldCharType="separate"/>
        </w:r>
        <w:r>
          <w:t>24</w:t>
        </w:r>
        <w:r>
          <w:fldChar w:fldCharType="end"/>
        </w:r>
      </w:hyperlink>
    </w:p>
    <w:p>
      <w:pPr>
        <w:pStyle w:val="TOC2"/>
        <w:tabs>
          <w:tab w:val="right" w:leader="dot" w:pos="8306"/>
        </w:tabs>
      </w:pPr>
      <w:hyperlink w:anchor="_Toc7982" w:history="1">
        <w:r>
          <w:rPr>
            <w:rFonts w:ascii="仿宋" w:eastAsia="仿宋" w:hAnsi="仿宋" w:cs="仿宋" w:hint="eastAsia"/>
            <w:lang w:eastAsia="zh-CN"/>
          </w:rPr>
          <w:t>(四)、人力资源配置</w:t>
        </w:r>
        <w:r>
          <w:tab/>
        </w:r>
        <w:r>
          <w:fldChar w:fldCharType="begin"/>
        </w:r>
        <w:r>
          <w:instrText xml:space="preserve"> PAGEREF _Toc7982 \h </w:instrText>
        </w:r>
        <w:r>
          <w:fldChar w:fldCharType="separate"/>
        </w:r>
        <w:r>
          <w:t>25</w:t>
        </w:r>
        <w:r>
          <w:fldChar w:fldCharType="end"/>
        </w:r>
      </w:hyperlink>
    </w:p>
    <w:p>
      <w:pPr>
        <w:pStyle w:val="TOC1"/>
        <w:tabs>
          <w:tab w:val="right" w:leader="dot" w:pos="8306"/>
        </w:tabs>
      </w:pPr>
      <w:hyperlink w:anchor="_Toc22967" w:history="1">
        <w:r>
          <w:rPr>
            <w:rFonts w:ascii="仿宋" w:eastAsia="仿宋" w:hAnsi="仿宋" w:cs="仿宋" w:hint="eastAsia"/>
            <w:lang w:eastAsia="zh-CN"/>
          </w:rPr>
          <w:t>八、超细合金粉末项目人力资源培养与发展</w:t>
        </w:r>
        <w:r>
          <w:tab/>
        </w:r>
        <w:r>
          <w:fldChar w:fldCharType="begin"/>
        </w:r>
        <w:r>
          <w:instrText xml:space="preserve"> PAGEREF _Toc22967 \h </w:instrText>
        </w:r>
        <w:r>
          <w:fldChar w:fldCharType="separate"/>
        </w:r>
        <w:r>
          <w:t>26</w:t>
        </w:r>
        <w:r>
          <w:fldChar w:fldCharType="end"/>
        </w:r>
      </w:hyperlink>
    </w:p>
    <w:p>
      <w:pPr>
        <w:pStyle w:val="TOC2"/>
        <w:tabs>
          <w:tab w:val="right" w:leader="dot" w:pos="8306"/>
        </w:tabs>
      </w:pPr>
      <w:hyperlink w:anchor="_Toc10908" w:history="1">
        <w:r>
          <w:rPr>
            <w:rFonts w:ascii="仿宋" w:eastAsia="仿宋" w:hAnsi="仿宋" w:cs="仿宋" w:hint="eastAsia"/>
            <w:lang w:eastAsia="zh-CN"/>
          </w:rPr>
          <w:t>(一)、人才需求与规划</w:t>
        </w:r>
        <w:r>
          <w:tab/>
        </w:r>
        <w:r>
          <w:fldChar w:fldCharType="begin"/>
        </w:r>
        <w:r>
          <w:instrText xml:space="preserve"> PAGEREF _Toc10908 \h </w:instrText>
        </w:r>
        <w:r>
          <w:fldChar w:fldCharType="separate"/>
        </w:r>
        <w:r>
          <w:t>26</w:t>
        </w:r>
        <w:r>
          <w:fldChar w:fldCharType="end"/>
        </w:r>
      </w:hyperlink>
    </w:p>
    <w:p>
      <w:pPr>
        <w:pStyle w:val="TOC2"/>
        <w:tabs>
          <w:tab w:val="right" w:leader="dot" w:pos="8306"/>
        </w:tabs>
      </w:pPr>
      <w:hyperlink w:anchor="_Toc9891" w:history="1">
        <w:r>
          <w:rPr>
            <w:rFonts w:ascii="仿宋" w:eastAsia="仿宋" w:hAnsi="仿宋" w:cs="仿宋" w:hint="eastAsia"/>
            <w:lang w:eastAsia="zh-CN"/>
          </w:rPr>
          <w:t>(二)、培训与发展计划</w:t>
        </w:r>
        <w:r>
          <w:tab/>
        </w:r>
        <w:r>
          <w:fldChar w:fldCharType="begin"/>
        </w:r>
        <w:r>
          <w:instrText xml:space="preserve"> PAGEREF _Toc9891 \h </w:instrText>
        </w:r>
        <w:r>
          <w:fldChar w:fldCharType="separate"/>
        </w:r>
        <w:r>
          <w:t>27</w:t>
        </w:r>
        <w:r>
          <w:fldChar w:fldCharType="end"/>
        </w:r>
      </w:hyperlink>
    </w:p>
    <w:p>
      <w:pPr>
        <w:pStyle w:val="TOC1"/>
        <w:tabs>
          <w:tab w:val="right" w:leader="dot" w:pos="8306"/>
        </w:tabs>
      </w:pPr>
      <w:hyperlink w:anchor="_Toc21981" w:history="1">
        <w:r>
          <w:rPr>
            <w:rFonts w:ascii="仿宋" w:eastAsia="仿宋" w:hAnsi="仿宋" w:cs="仿宋" w:hint="eastAsia"/>
            <w:lang w:eastAsia="zh-CN"/>
          </w:rPr>
          <w:t>九、生产安全保护</w:t>
        </w:r>
        <w:r>
          <w:tab/>
        </w:r>
        <w:r>
          <w:fldChar w:fldCharType="begin"/>
        </w:r>
        <w:r>
          <w:instrText xml:space="preserve"> PAGEREF _Toc21981 \h </w:instrText>
        </w:r>
        <w:r>
          <w:fldChar w:fldCharType="separate"/>
        </w:r>
        <w:r>
          <w:t>27</w:t>
        </w:r>
        <w:r>
          <w:fldChar w:fldCharType="end"/>
        </w:r>
      </w:hyperlink>
    </w:p>
    <w:p>
      <w:pPr>
        <w:pStyle w:val="TOC2"/>
        <w:tabs>
          <w:tab w:val="right" w:leader="dot" w:pos="8306"/>
        </w:tabs>
      </w:pPr>
      <w:hyperlink w:anchor="_Toc20460" w:history="1">
        <w:r>
          <w:rPr>
            <w:rFonts w:ascii="仿宋" w:eastAsia="仿宋" w:hAnsi="仿宋" w:cs="仿宋" w:hint="eastAsia"/>
            <w:lang w:eastAsia="zh-CN"/>
          </w:rPr>
          <w:t>(一)、消防安全</w:t>
        </w:r>
        <w:r>
          <w:tab/>
        </w:r>
        <w:r>
          <w:fldChar w:fldCharType="begin"/>
        </w:r>
        <w:r>
          <w:instrText xml:space="preserve"> PAGEREF _Toc20460 \h </w:instrText>
        </w:r>
        <w:r>
          <w:fldChar w:fldCharType="separate"/>
        </w:r>
        <w:r>
          <w:t>27</w:t>
        </w:r>
        <w:r>
          <w:fldChar w:fldCharType="end"/>
        </w:r>
      </w:hyperlink>
    </w:p>
    <w:p>
      <w:pPr>
        <w:pStyle w:val="TOC2"/>
        <w:tabs>
          <w:tab w:val="right" w:leader="dot" w:pos="8306"/>
        </w:tabs>
      </w:pPr>
      <w:hyperlink w:anchor="_Toc13687" w:history="1">
        <w:r>
          <w:rPr>
            <w:rFonts w:ascii="仿宋" w:eastAsia="仿宋" w:hAnsi="仿宋" w:cs="仿宋" w:hint="eastAsia"/>
            <w:lang w:eastAsia="zh-CN"/>
          </w:rPr>
          <w:t>(二)、防火防爆总图布置措施</w:t>
        </w:r>
        <w:r>
          <w:tab/>
        </w:r>
        <w:r>
          <w:fldChar w:fldCharType="begin"/>
        </w:r>
        <w:r>
          <w:instrText xml:space="preserve"> PAGEREF _Toc13687 \h </w:instrText>
        </w:r>
        <w:r>
          <w:fldChar w:fldCharType="separate"/>
        </w:r>
        <w:r>
          <w:t>29</w:t>
        </w:r>
        <w:r>
          <w:fldChar w:fldCharType="end"/>
        </w:r>
      </w:hyperlink>
    </w:p>
    <w:p>
      <w:pPr>
        <w:pStyle w:val="TOC2"/>
        <w:tabs>
          <w:tab w:val="right" w:leader="dot" w:pos="8306"/>
        </w:tabs>
      </w:pPr>
      <w:hyperlink w:anchor="_Toc2277" w:history="1">
        <w:r>
          <w:rPr>
            <w:rFonts w:ascii="仿宋" w:eastAsia="仿宋" w:hAnsi="仿宋" w:cs="仿宋" w:hint="eastAsia"/>
            <w:lang w:eastAsia="zh-CN"/>
          </w:rPr>
          <w:t>(三)、自然灾害防范措施</w:t>
        </w:r>
        <w:r>
          <w:tab/>
        </w:r>
        <w:r>
          <w:fldChar w:fldCharType="begin"/>
        </w:r>
        <w:r>
          <w:instrText xml:space="preserve"> PAGEREF _Toc2277 \h </w:instrText>
        </w:r>
        <w:r>
          <w:fldChar w:fldCharType="separate"/>
        </w:r>
        <w:r>
          <w:t>30</w:t>
        </w:r>
        <w:r>
          <w:fldChar w:fldCharType="end"/>
        </w:r>
      </w:hyperlink>
    </w:p>
    <w:p>
      <w:pPr>
        <w:pStyle w:val="TOC2"/>
        <w:tabs>
          <w:tab w:val="right" w:leader="dot" w:pos="8306"/>
        </w:tabs>
      </w:pPr>
      <w:hyperlink w:anchor="_Toc17633" w:history="1">
        <w:r>
          <w:rPr>
            <w:rFonts w:ascii="仿宋" w:eastAsia="仿宋" w:hAnsi="仿宋" w:cs="仿宋" w:hint="eastAsia"/>
            <w:lang w:eastAsia="zh-CN"/>
          </w:rPr>
          <w:t>(四)、安全色及安全标志使用要求</w:t>
        </w:r>
        <w:r>
          <w:tab/>
        </w:r>
        <w:r>
          <w:fldChar w:fldCharType="begin"/>
        </w:r>
        <w:r>
          <w:instrText xml:space="preserve"> PAGEREF _Toc17633 \h </w:instrText>
        </w:r>
        <w:r>
          <w:fldChar w:fldCharType="separate"/>
        </w:r>
        <w:r>
          <w:t>31</w:t>
        </w:r>
        <w:r>
          <w:fldChar w:fldCharType="end"/>
        </w:r>
      </w:hyperlink>
    </w:p>
    <w:p>
      <w:pPr>
        <w:pStyle w:val="TOC2"/>
        <w:tabs>
          <w:tab w:val="right" w:leader="dot" w:pos="8306"/>
        </w:tabs>
      </w:pPr>
      <w:hyperlink w:anchor="_Toc26313" w:history="1">
        <w:r>
          <w:rPr>
            <w:rFonts w:ascii="仿宋" w:eastAsia="仿宋" w:hAnsi="仿宋" w:cs="仿宋" w:hint="eastAsia"/>
            <w:lang w:eastAsia="zh-CN"/>
          </w:rPr>
          <w:t>(五)、防尘防毒措施</w:t>
        </w:r>
        <w:r>
          <w:tab/>
        </w:r>
        <w:r>
          <w:fldChar w:fldCharType="begin"/>
        </w:r>
        <w:r>
          <w:instrText xml:space="preserve"> PAGEREF _Toc26313 \h </w:instrText>
        </w:r>
        <w:r>
          <w:fldChar w:fldCharType="separate"/>
        </w:r>
        <w:r>
          <w:t>32</w:t>
        </w:r>
        <w:r>
          <w:fldChar w:fldCharType="end"/>
        </w:r>
      </w:hyperlink>
    </w:p>
    <w:p>
      <w:pPr>
        <w:pStyle w:val="TOC2"/>
        <w:tabs>
          <w:tab w:val="right" w:leader="dot" w:pos="8306"/>
        </w:tabs>
      </w:pPr>
      <w:hyperlink w:anchor="_Toc21865" w:history="1">
        <w:r>
          <w:rPr>
            <w:rFonts w:ascii="仿宋" w:eastAsia="仿宋" w:hAnsi="仿宋" w:cs="仿宋" w:hint="eastAsia"/>
            <w:lang w:eastAsia="zh-CN"/>
          </w:rPr>
          <w:t>(六)、防静电、触电防护及防雷措施</w:t>
        </w:r>
        <w:r>
          <w:tab/>
        </w:r>
        <w:r>
          <w:fldChar w:fldCharType="begin"/>
        </w:r>
        <w:r>
          <w:instrText xml:space="preserve"> PAGEREF _Toc21865 \h </w:instrText>
        </w:r>
        <w:r>
          <w:fldChar w:fldCharType="separate"/>
        </w:r>
        <w:r>
          <w:t>33</w:t>
        </w:r>
        <w:r>
          <w:fldChar w:fldCharType="end"/>
        </w:r>
      </w:hyperlink>
    </w:p>
    <w:p>
      <w:pPr>
        <w:pStyle w:val="TOC2"/>
        <w:tabs>
          <w:tab w:val="right" w:leader="dot" w:pos="8306"/>
        </w:tabs>
      </w:pPr>
      <w:hyperlink w:anchor="_Toc19117" w:history="1">
        <w:r>
          <w:rPr>
            <w:rFonts w:ascii="仿宋" w:eastAsia="仿宋" w:hAnsi="仿宋" w:cs="仿宋" w:hint="eastAsia"/>
            <w:lang w:eastAsia="zh-CN"/>
          </w:rPr>
          <w:t>(七)、机械设备安全保障措施</w:t>
        </w:r>
        <w:r>
          <w:tab/>
        </w:r>
        <w:r>
          <w:fldChar w:fldCharType="begin"/>
        </w:r>
        <w:r>
          <w:instrText xml:space="preserve"> PAGEREF _Toc19117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96" w:history="1">
        <w:r>
          <w:rPr>
            <w:rFonts w:ascii="仿宋" w:eastAsia="仿宋" w:hAnsi="仿宋" w:cs="仿宋" w:hint="eastAsia"/>
            <w:lang w:eastAsia="zh-CN"/>
          </w:rPr>
          <w:t>十、超细合金粉末项目财务管理</w:t>
        </w:r>
        <w:r>
          <w:tab/>
        </w:r>
        <w:r>
          <w:fldChar w:fldCharType="begin"/>
        </w:r>
        <w:r>
          <w:instrText xml:space="preserve"> PAGEREF _Toc11496 \h </w:instrText>
        </w:r>
        <w:r>
          <w:fldChar w:fldCharType="separate"/>
        </w:r>
        <w:r>
          <w:t>35</w:t>
        </w:r>
        <w:r>
          <w:fldChar w:fldCharType="end"/>
        </w:r>
      </w:hyperlink>
    </w:p>
    <w:p>
      <w:pPr>
        <w:pStyle w:val="TOC2"/>
        <w:tabs>
          <w:tab w:val="right" w:leader="dot" w:pos="8306"/>
        </w:tabs>
      </w:pPr>
      <w:hyperlink w:anchor="_Toc28625" w:history="1">
        <w:r>
          <w:rPr>
            <w:rFonts w:ascii="仿宋" w:eastAsia="仿宋" w:hAnsi="仿宋" w:cs="仿宋" w:hint="eastAsia"/>
            <w:lang w:eastAsia="zh-CN"/>
          </w:rPr>
          <w:t>(一)、资金需求大</w:t>
        </w:r>
        <w:r>
          <w:tab/>
        </w:r>
        <w:r>
          <w:fldChar w:fldCharType="begin"/>
        </w:r>
        <w:r>
          <w:instrText xml:space="preserve"> PAGEREF _Toc28625 \h </w:instrText>
        </w:r>
        <w:r>
          <w:fldChar w:fldCharType="separate"/>
        </w:r>
        <w:r>
          <w:t>35</w:t>
        </w:r>
        <w:r>
          <w:fldChar w:fldCharType="end"/>
        </w:r>
      </w:hyperlink>
    </w:p>
    <w:p>
      <w:pPr>
        <w:pStyle w:val="TOC2"/>
        <w:tabs>
          <w:tab w:val="right" w:leader="dot" w:pos="8306"/>
        </w:tabs>
      </w:pPr>
      <w:hyperlink w:anchor="_Toc6975" w:history="1">
        <w:r>
          <w:rPr>
            <w:rFonts w:ascii="仿宋" w:eastAsia="仿宋" w:hAnsi="仿宋" w:cs="仿宋" w:hint="eastAsia"/>
            <w:lang w:eastAsia="zh-CN"/>
          </w:rPr>
          <w:t>(二)、研发周期长</w:t>
        </w:r>
        <w:r>
          <w:tab/>
        </w:r>
        <w:r>
          <w:fldChar w:fldCharType="begin"/>
        </w:r>
        <w:r>
          <w:instrText xml:space="preserve"> PAGEREF _Toc6975 \h </w:instrText>
        </w:r>
        <w:r>
          <w:fldChar w:fldCharType="separate"/>
        </w:r>
        <w:r>
          <w:t>36</w:t>
        </w:r>
        <w:r>
          <w:fldChar w:fldCharType="end"/>
        </w:r>
      </w:hyperlink>
    </w:p>
    <w:p>
      <w:pPr>
        <w:pStyle w:val="TOC2"/>
        <w:tabs>
          <w:tab w:val="right" w:leader="dot" w:pos="8306"/>
        </w:tabs>
      </w:pPr>
      <w:hyperlink w:anchor="_Toc27047" w:history="1">
        <w:r>
          <w:rPr>
            <w:rFonts w:ascii="仿宋" w:eastAsia="仿宋" w:hAnsi="仿宋" w:cs="仿宋" w:hint="eastAsia"/>
            <w:lang w:eastAsia="zh-CN"/>
          </w:rPr>
          <w:t>(三)、市场风险大</w:t>
        </w:r>
        <w:r>
          <w:tab/>
        </w:r>
        <w:r>
          <w:fldChar w:fldCharType="begin"/>
        </w:r>
        <w:r>
          <w:instrText xml:space="preserve"> PAGEREF _Toc27047 \h </w:instrText>
        </w:r>
        <w:r>
          <w:fldChar w:fldCharType="separate"/>
        </w:r>
        <w:r>
          <w:t>38</w:t>
        </w:r>
        <w:r>
          <w:fldChar w:fldCharType="end"/>
        </w:r>
      </w:hyperlink>
    </w:p>
    <w:p>
      <w:pPr>
        <w:pStyle w:val="TOC2"/>
        <w:tabs>
          <w:tab w:val="right" w:leader="dot" w:pos="8306"/>
        </w:tabs>
      </w:pPr>
      <w:hyperlink w:anchor="_Toc17605" w:history="1">
        <w:r>
          <w:rPr>
            <w:rFonts w:ascii="仿宋" w:eastAsia="仿宋" w:hAnsi="仿宋" w:cs="仿宋" w:hint="eastAsia"/>
            <w:lang w:eastAsia="zh-CN"/>
          </w:rPr>
          <w:t>(四)、利润率高</w:t>
        </w:r>
        <w:r>
          <w:tab/>
        </w:r>
        <w:r>
          <w:fldChar w:fldCharType="begin"/>
        </w:r>
        <w:r>
          <w:instrText xml:space="preserve"> PAGEREF _Toc17605 \h </w:instrText>
        </w:r>
        <w:r>
          <w:fldChar w:fldCharType="separate"/>
        </w:r>
        <w:r>
          <w:t>40</w:t>
        </w:r>
        <w:r>
          <w:fldChar w:fldCharType="end"/>
        </w:r>
      </w:hyperlink>
    </w:p>
    <w:p>
      <w:pPr>
        <w:pStyle w:val="TOC1"/>
        <w:tabs>
          <w:tab w:val="right" w:leader="dot" w:pos="8306"/>
        </w:tabs>
      </w:pPr>
      <w:hyperlink w:anchor="_Toc30489" w:history="1">
        <w:r>
          <w:rPr>
            <w:rFonts w:ascii="仿宋" w:eastAsia="仿宋" w:hAnsi="仿宋" w:cs="仿宋" w:hint="eastAsia"/>
            <w:lang w:eastAsia="zh-CN"/>
          </w:rPr>
          <w:t>十一、超细合金粉末项目经营效益</w:t>
        </w:r>
        <w:r>
          <w:tab/>
        </w:r>
        <w:r>
          <w:fldChar w:fldCharType="begin"/>
        </w:r>
        <w:r>
          <w:instrText xml:space="preserve"> PAGEREF _Toc30489 \h </w:instrText>
        </w:r>
        <w:r>
          <w:fldChar w:fldCharType="separate"/>
        </w:r>
        <w:r>
          <w:t>43</w:t>
        </w:r>
        <w:r>
          <w:fldChar w:fldCharType="end"/>
        </w:r>
      </w:hyperlink>
    </w:p>
    <w:p>
      <w:pPr>
        <w:pStyle w:val="TOC2"/>
        <w:tabs>
          <w:tab w:val="right" w:leader="dot" w:pos="8306"/>
        </w:tabs>
      </w:pPr>
      <w:hyperlink w:anchor="_Toc4356" w:history="1">
        <w:r>
          <w:rPr>
            <w:rFonts w:ascii="仿宋" w:eastAsia="仿宋" w:hAnsi="仿宋" w:cs="仿宋" w:hint="eastAsia"/>
            <w:lang w:eastAsia="zh-CN"/>
          </w:rPr>
          <w:t>(一)、经济评价财务测算</w:t>
        </w:r>
        <w:r>
          <w:tab/>
        </w:r>
        <w:r>
          <w:fldChar w:fldCharType="begin"/>
        </w:r>
        <w:r>
          <w:instrText xml:space="preserve"> PAGEREF _Toc4356 \h </w:instrText>
        </w:r>
        <w:r>
          <w:fldChar w:fldCharType="separate"/>
        </w:r>
        <w:r>
          <w:t>43</w:t>
        </w:r>
        <w:r>
          <w:fldChar w:fldCharType="end"/>
        </w:r>
      </w:hyperlink>
    </w:p>
    <w:p>
      <w:pPr>
        <w:pStyle w:val="TOC2"/>
        <w:tabs>
          <w:tab w:val="right" w:leader="dot" w:pos="8306"/>
        </w:tabs>
      </w:pPr>
      <w:hyperlink w:anchor="_Toc31939" w:history="1">
        <w:r>
          <w:rPr>
            <w:rFonts w:ascii="仿宋" w:eastAsia="仿宋" w:hAnsi="仿宋" w:cs="仿宋" w:hint="eastAsia"/>
            <w:lang w:eastAsia="zh-CN"/>
          </w:rPr>
          <w:t>(二)、超细合金粉末项目盈利能力分析</w:t>
        </w:r>
        <w:r>
          <w:tab/>
        </w:r>
        <w:r>
          <w:fldChar w:fldCharType="begin"/>
        </w:r>
        <w:r>
          <w:instrText xml:space="preserve"> PAGEREF _Toc31939 \h </w:instrText>
        </w:r>
        <w:r>
          <w:fldChar w:fldCharType="separate"/>
        </w:r>
        <w:r>
          <w:t>44</w:t>
        </w:r>
        <w:r>
          <w:fldChar w:fldCharType="end"/>
        </w:r>
      </w:hyperlink>
    </w:p>
    <w:p>
      <w:pPr>
        <w:pStyle w:val="TOC1"/>
        <w:tabs>
          <w:tab w:val="right" w:leader="dot" w:pos="8306"/>
        </w:tabs>
      </w:pPr>
      <w:hyperlink w:anchor="_Toc26740" w:history="1">
        <w:r>
          <w:rPr>
            <w:rFonts w:ascii="仿宋" w:eastAsia="仿宋" w:hAnsi="仿宋" w:cs="仿宋" w:hint="eastAsia"/>
            <w:lang w:eastAsia="zh-CN"/>
          </w:rPr>
          <w:t>十二、超细合金粉末项目社会影响</w:t>
        </w:r>
        <w:r>
          <w:tab/>
        </w:r>
        <w:r>
          <w:fldChar w:fldCharType="begin"/>
        </w:r>
        <w:r>
          <w:instrText xml:space="preserve"> PAGEREF _Toc26740 \h </w:instrText>
        </w:r>
        <w:r>
          <w:fldChar w:fldCharType="separate"/>
        </w:r>
        <w:r>
          <w:t>45</w:t>
        </w:r>
        <w:r>
          <w:fldChar w:fldCharType="end"/>
        </w:r>
      </w:hyperlink>
    </w:p>
    <w:p>
      <w:pPr>
        <w:pStyle w:val="TOC2"/>
        <w:tabs>
          <w:tab w:val="right" w:leader="dot" w:pos="8306"/>
        </w:tabs>
      </w:pPr>
      <w:hyperlink w:anchor="_Toc17987" w:history="1">
        <w:r>
          <w:rPr>
            <w:rFonts w:ascii="仿宋" w:eastAsia="仿宋" w:hAnsi="仿宋" w:cs="仿宋" w:hint="eastAsia"/>
            <w:lang w:eastAsia="zh-CN"/>
          </w:rPr>
          <w:t>(一)、社会责任与义务</w:t>
        </w:r>
        <w:r>
          <w:tab/>
        </w:r>
        <w:r>
          <w:fldChar w:fldCharType="begin"/>
        </w:r>
        <w:r>
          <w:instrText xml:space="preserve"> PAGEREF _Toc17987 \h </w:instrText>
        </w:r>
        <w:r>
          <w:fldChar w:fldCharType="separate"/>
        </w:r>
        <w:r>
          <w:t>45</w:t>
        </w:r>
        <w:r>
          <w:fldChar w:fldCharType="end"/>
        </w:r>
      </w:hyperlink>
    </w:p>
    <w:p>
      <w:pPr>
        <w:pStyle w:val="TOC2"/>
        <w:tabs>
          <w:tab w:val="right" w:leader="dot" w:pos="8306"/>
        </w:tabs>
      </w:pPr>
      <w:hyperlink w:anchor="_Toc289" w:history="1">
        <w:r>
          <w:rPr>
            <w:rFonts w:ascii="仿宋" w:eastAsia="仿宋" w:hAnsi="仿宋" w:cs="仿宋" w:hint="eastAsia"/>
            <w:lang w:eastAsia="zh-CN"/>
          </w:rPr>
          <w:t>(二)、社会参与与沟通</w:t>
        </w:r>
        <w:r>
          <w:tab/>
        </w:r>
        <w:r>
          <w:fldChar w:fldCharType="begin"/>
        </w:r>
        <w:r>
          <w:instrText xml:space="preserve"> PAGEREF _Toc289 \h </w:instrText>
        </w:r>
        <w:r>
          <w:fldChar w:fldCharType="separate"/>
        </w:r>
        <w:r>
          <w:t>45</w:t>
        </w:r>
        <w:r>
          <w:fldChar w:fldCharType="end"/>
        </w:r>
      </w:hyperlink>
    </w:p>
    <w:p>
      <w:pPr>
        <w:pStyle w:val="TOC1"/>
        <w:tabs>
          <w:tab w:val="right" w:leader="dot" w:pos="8306"/>
        </w:tabs>
      </w:pPr>
      <w:hyperlink w:anchor="_Toc28369" w:history="1">
        <w:r>
          <w:rPr>
            <w:rFonts w:ascii="仿宋" w:eastAsia="仿宋" w:hAnsi="仿宋" w:cs="仿宋" w:hint="eastAsia"/>
            <w:lang w:eastAsia="zh-CN"/>
          </w:rPr>
          <w:t>十三、供应链管理</w:t>
        </w:r>
        <w:r>
          <w:tab/>
        </w:r>
        <w:r>
          <w:fldChar w:fldCharType="begin"/>
        </w:r>
        <w:r>
          <w:instrText xml:space="preserve"> PAGEREF _Toc28369 \h </w:instrText>
        </w:r>
        <w:r>
          <w:fldChar w:fldCharType="separate"/>
        </w:r>
        <w:r>
          <w:t>46</w:t>
        </w:r>
        <w:r>
          <w:fldChar w:fldCharType="end"/>
        </w:r>
      </w:hyperlink>
    </w:p>
    <w:p>
      <w:pPr>
        <w:pStyle w:val="TOC2"/>
        <w:tabs>
          <w:tab w:val="right" w:leader="dot" w:pos="8306"/>
        </w:tabs>
      </w:pPr>
      <w:hyperlink w:anchor="_Toc14680" w:history="1">
        <w:r>
          <w:rPr>
            <w:rFonts w:ascii="仿宋" w:eastAsia="仿宋" w:hAnsi="仿宋" w:cs="仿宋" w:hint="eastAsia"/>
            <w:lang w:eastAsia="zh-CN"/>
          </w:rPr>
          <w:t>(一)、供应链战略规划</w:t>
        </w:r>
        <w:r>
          <w:tab/>
        </w:r>
        <w:r>
          <w:fldChar w:fldCharType="begin"/>
        </w:r>
        <w:r>
          <w:instrText xml:space="preserve"> PAGEREF _Toc14680 \h </w:instrText>
        </w:r>
        <w:r>
          <w:fldChar w:fldCharType="separate"/>
        </w:r>
        <w:r>
          <w:t>46</w:t>
        </w:r>
        <w:r>
          <w:fldChar w:fldCharType="end"/>
        </w:r>
      </w:hyperlink>
    </w:p>
    <w:p>
      <w:pPr>
        <w:pStyle w:val="TOC2"/>
        <w:tabs>
          <w:tab w:val="right" w:leader="dot" w:pos="8306"/>
        </w:tabs>
      </w:pPr>
      <w:hyperlink w:anchor="_Toc5040" w:history="1">
        <w:r>
          <w:rPr>
            <w:rFonts w:ascii="仿宋" w:eastAsia="仿宋" w:hAnsi="仿宋" w:cs="仿宋" w:hint="eastAsia"/>
            <w:lang w:eastAsia="zh-CN"/>
          </w:rPr>
          <w:t>(二)、供应商选择与合作</w:t>
        </w:r>
        <w:r>
          <w:tab/>
        </w:r>
        <w:r>
          <w:fldChar w:fldCharType="begin"/>
        </w:r>
        <w:r>
          <w:instrText xml:space="preserve"> PAGEREF _Toc5040 \h </w:instrText>
        </w:r>
        <w:r>
          <w:fldChar w:fldCharType="separate"/>
        </w:r>
        <w:r>
          <w:t>48</w:t>
        </w:r>
        <w:r>
          <w:fldChar w:fldCharType="end"/>
        </w:r>
      </w:hyperlink>
    </w:p>
    <w:p>
      <w:pPr>
        <w:pStyle w:val="TOC2"/>
        <w:tabs>
          <w:tab w:val="right" w:leader="dot" w:pos="8306"/>
        </w:tabs>
      </w:pPr>
      <w:hyperlink w:anchor="_Toc14537" w:history="1">
        <w:r>
          <w:rPr>
            <w:rFonts w:ascii="仿宋" w:eastAsia="仿宋" w:hAnsi="仿宋" w:cs="仿宋" w:hint="eastAsia"/>
            <w:lang w:eastAsia="zh-CN"/>
          </w:rPr>
          <w:t>(三)、物流与库存管理</w:t>
        </w:r>
        <w:r>
          <w:tab/>
        </w:r>
        <w:r>
          <w:fldChar w:fldCharType="begin"/>
        </w:r>
        <w:r>
          <w:instrText xml:space="preserve"> PAGEREF _Toc14537 \h </w:instrText>
        </w:r>
        <w:r>
          <w:fldChar w:fldCharType="separate"/>
        </w:r>
        <w:r>
          <w:t>49</w:t>
        </w:r>
        <w:r>
          <w:fldChar w:fldCharType="end"/>
        </w:r>
      </w:hyperlink>
    </w:p>
    <w:p>
      <w:pPr>
        <w:pStyle w:val="TOC1"/>
        <w:tabs>
          <w:tab w:val="right" w:leader="dot" w:pos="8306"/>
        </w:tabs>
      </w:pPr>
      <w:hyperlink w:anchor="_Toc18253" w:history="1">
        <w:r>
          <w:rPr>
            <w:rFonts w:ascii="仿宋" w:eastAsia="仿宋" w:hAnsi="仿宋" w:cs="仿宋" w:hint="eastAsia"/>
            <w:lang w:eastAsia="zh-CN"/>
          </w:rPr>
          <w:t>十四、超细合金粉末项目实施时间节点</w:t>
        </w:r>
        <w:r>
          <w:tab/>
        </w:r>
        <w:r>
          <w:fldChar w:fldCharType="begin"/>
        </w:r>
        <w:r>
          <w:instrText xml:space="preserve"> PAGEREF _Toc18253 \h </w:instrText>
        </w:r>
        <w:r>
          <w:fldChar w:fldCharType="separate"/>
        </w:r>
        <w:r>
          <w:t>51</w:t>
        </w:r>
        <w:r>
          <w:fldChar w:fldCharType="end"/>
        </w:r>
      </w:hyperlink>
    </w:p>
    <w:p>
      <w:pPr>
        <w:pStyle w:val="TOC2"/>
        <w:tabs>
          <w:tab w:val="right" w:leader="dot" w:pos="8306"/>
        </w:tabs>
      </w:pPr>
      <w:hyperlink w:anchor="_Toc5064" w:history="1">
        <w:r>
          <w:rPr>
            <w:rFonts w:ascii="仿宋" w:eastAsia="仿宋" w:hAnsi="仿宋" w:cs="仿宋" w:hint="eastAsia"/>
            <w:lang w:eastAsia="zh-CN"/>
          </w:rPr>
          <w:t>(一)、超细合金粉末项目启动阶段时间节点</w:t>
        </w:r>
        <w:r>
          <w:tab/>
        </w:r>
        <w:r>
          <w:fldChar w:fldCharType="begin"/>
        </w:r>
        <w:r>
          <w:instrText xml:space="preserve"> PAGEREF _Toc5064 \h </w:instrText>
        </w:r>
        <w:r>
          <w:fldChar w:fldCharType="separate"/>
        </w:r>
        <w:r>
          <w:t>51</w:t>
        </w:r>
        <w:r>
          <w:fldChar w:fldCharType="end"/>
        </w:r>
      </w:hyperlink>
    </w:p>
    <w:p>
      <w:pPr>
        <w:pStyle w:val="TOC2"/>
        <w:tabs>
          <w:tab w:val="right" w:leader="dot" w:pos="8306"/>
        </w:tabs>
      </w:pPr>
      <w:hyperlink w:anchor="_Toc12786" w:history="1">
        <w:r>
          <w:rPr>
            <w:rFonts w:ascii="仿宋" w:eastAsia="仿宋" w:hAnsi="仿宋" w:cs="仿宋" w:hint="eastAsia"/>
            <w:lang w:eastAsia="zh-CN"/>
          </w:rPr>
          <w:t>(二)、超细合金粉末项目执行阶段时间节点</w:t>
        </w:r>
        <w:r>
          <w:tab/>
        </w:r>
        <w:r>
          <w:fldChar w:fldCharType="begin"/>
        </w:r>
        <w:r>
          <w:instrText xml:space="preserve"> PAGEREF _Toc12786 \h </w:instrText>
        </w:r>
        <w:r>
          <w:fldChar w:fldCharType="separate"/>
        </w:r>
        <w:r>
          <w:t>52</w:t>
        </w:r>
        <w:r>
          <w:fldChar w:fldCharType="end"/>
        </w:r>
      </w:hyperlink>
    </w:p>
    <w:p>
      <w:pPr>
        <w:pStyle w:val="TOC2"/>
        <w:tabs>
          <w:tab w:val="right" w:leader="dot" w:pos="8306"/>
        </w:tabs>
      </w:pPr>
      <w:hyperlink w:anchor="_Toc18836" w:history="1">
        <w:r>
          <w:rPr>
            <w:rFonts w:ascii="仿宋" w:eastAsia="仿宋" w:hAnsi="仿宋" w:cs="仿宋" w:hint="eastAsia"/>
            <w:lang w:eastAsia="zh-CN"/>
          </w:rPr>
          <w:t>(三)、超细合金粉末项目完成阶段时间节点</w:t>
        </w:r>
        <w:r>
          <w:tab/>
        </w:r>
        <w:r>
          <w:fldChar w:fldCharType="begin"/>
        </w:r>
        <w:r>
          <w:instrText xml:space="preserve"> PAGEREF _Toc18836 \h </w:instrText>
        </w:r>
        <w:r>
          <w:fldChar w:fldCharType="separate"/>
        </w:r>
        <w:r>
          <w:t>53</w:t>
        </w:r>
        <w:r>
          <w:fldChar w:fldCharType="end"/>
        </w:r>
      </w:hyperlink>
    </w:p>
    <w:p>
      <w:pPr>
        <w:pStyle w:val="TOC1"/>
        <w:tabs>
          <w:tab w:val="right" w:leader="dot" w:pos="8306"/>
        </w:tabs>
      </w:pPr>
      <w:hyperlink w:anchor="_Toc30076" w:history="1">
        <w:r>
          <w:rPr>
            <w:rFonts w:ascii="仿宋" w:eastAsia="仿宋" w:hAnsi="仿宋" w:cs="仿宋" w:hint="eastAsia"/>
            <w:lang w:eastAsia="zh-CN"/>
          </w:rPr>
          <w:t>十五、超细合金粉末项目治理与监督</w:t>
        </w:r>
        <w:r>
          <w:tab/>
        </w:r>
        <w:r>
          <w:fldChar w:fldCharType="begin"/>
        </w:r>
        <w:r>
          <w:instrText xml:space="preserve"> PAGEREF _Toc30076 \h </w:instrText>
        </w:r>
        <w:r>
          <w:fldChar w:fldCharType="separate"/>
        </w:r>
        <w:r>
          <w:t>54</w:t>
        </w:r>
        <w:r>
          <w:fldChar w:fldCharType="end"/>
        </w:r>
      </w:hyperlink>
    </w:p>
    <w:p>
      <w:pPr>
        <w:pStyle w:val="TOC2"/>
        <w:tabs>
          <w:tab w:val="right" w:leader="dot" w:pos="8306"/>
        </w:tabs>
      </w:pPr>
      <w:hyperlink w:anchor="_Toc32202" w:history="1">
        <w:r>
          <w:rPr>
            <w:rFonts w:ascii="仿宋" w:eastAsia="仿宋" w:hAnsi="仿宋" w:cs="仿宋" w:hint="eastAsia"/>
            <w:lang w:eastAsia="zh-CN"/>
          </w:rPr>
          <w:t>(一)、超细合金粉末项目治理结构</w:t>
        </w:r>
        <w:r>
          <w:tab/>
        </w:r>
        <w:r>
          <w:fldChar w:fldCharType="begin"/>
        </w:r>
        <w:r>
          <w:instrText xml:space="preserve"> PAGEREF _Toc32202 \h </w:instrText>
        </w:r>
        <w:r>
          <w:fldChar w:fldCharType="separate"/>
        </w:r>
        <w:r>
          <w:t>54</w:t>
        </w:r>
        <w:r>
          <w:fldChar w:fldCharType="end"/>
        </w:r>
      </w:hyperlink>
    </w:p>
    <w:p>
      <w:pPr>
        <w:pStyle w:val="TOC2"/>
        <w:tabs>
          <w:tab w:val="right" w:leader="dot" w:pos="8306"/>
        </w:tabs>
      </w:pPr>
      <w:hyperlink w:anchor="_Toc21376" w:history="1">
        <w:r>
          <w:rPr>
            <w:rFonts w:ascii="仿宋" w:eastAsia="仿宋" w:hAnsi="仿宋" w:cs="仿宋" w:hint="eastAsia"/>
            <w:lang w:eastAsia="zh-CN"/>
          </w:rPr>
          <w:t>(二)、监督与审计</w:t>
        </w:r>
        <w:r>
          <w:tab/>
        </w:r>
        <w:r>
          <w:fldChar w:fldCharType="begin"/>
        </w:r>
        <w:r>
          <w:instrText xml:space="preserve"> PAGEREF _Toc21376 \h </w:instrText>
        </w:r>
        <w:r>
          <w:fldChar w:fldCharType="separate"/>
        </w:r>
        <w:r>
          <w:t>55</w:t>
        </w:r>
        <w:r>
          <w:fldChar w:fldCharType="end"/>
        </w:r>
      </w:hyperlink>
    </w:p>
    <w:p>
      <w:pPr>
        <w:pStyle w:val="TOC1"/>
        <w:tabs>
          <w:tab w:val="right" w:leader="dot" w:pos="8306"/>
        </w:tabs>
      </w:pPr>
      <w:hyperlink w:anchor="_Toc3690" w:history="1">
        <w:r>
          <w:rPr>
            <w:rFonts w:ascii="仿宋" w:eastAsia="仿宋" w:hAnsi="仿宋" w:cs="仿宋" w:hint="eastAsia"/>
            <w:lang w:eastAsia="zh-CN"/>
          </w:rPr>
          <w:t>十六、风险识别与分类</w:t>
        </w:r>
        <w:r>
          <w:tab/>
        </w:r>
        <w:r>
          <w:fldChar w:fldCharType="begin"/>
        </w:r>
        <w:r>
          <w:instrText xml:space="preserve"> PAGEREF _Toc3690 \h </w:instrText>
        </w:r>
        <w:r>
          <w:fldChar w:fldCharType="separate"/>
        </w:r>
        <w:r>
          <w:t>57</w:t>
        </w:r>
        <w:r>
          <w:fldChar w:fldCharType="end"/>
        </w:r>
      </w:hyperlink>
    </w:p>
    <w:p>
      <w:pPr>
        <w:pStyle w:val="TOC2"/>
        <w:tabs>
          <w:tab w:val="right" w:leader="dot" w:pos="8306"/>
        </w:tabs>
      </w:pPr>
      <w:hyperlink w:anchor="_Toc20920" w:history="1">
        <w:r>
          <w:rPr>
            <w:rFonts w:ascii="仿宋" w:eastAsia="仿宋" w:hAnsi="仿宋" w:cs="仿宋" w:hint="eastAsia"/>
            <w:lang w:eastAsia="zh-CN"/>
          </w:rPr>
          <w:t>(一)、风险识别</w:t>
        </w:r>
        <w:r>
          <w:tab/>
        </w:r>
        <w:r>
          <w:fldChar w:fldCharType="begin"/>
        </w:r>
        <w:r>
          <w:instrText xml:space="preserve"> PAGEREF _Toc20920 \h </w:instrText>
        </w:r>
        <w:r>
          <w:fldChar w:fldCharType="separate"/>
        </w:r>
        <w:r>
          <w:t>57</w:t>
        </w:r>
        <w:r>
          <w:fldChar w:fldCharType="end"/>
        </w:r>
      </w:hyperlink>
    </w:p>
    <w:p>
      <w:pPr>
        <w:pStyle w:val="TOC2"/>
        <w:tabs>
          <w:tab w:val="right" w:leader="dot" w:pos="8306"/>
        </w:tabs>
      </w:pPr>
      <w:hyperlink w:anchor="_Toc29470" w:history="1">
        <w:r>
          <w:rPr>
            <w:rFonts w:ascii="仿宋" w:eastAsia="仿宋" w:hAnsi="仿宋" w:cs="仿宋" w:hint="eastAsia"/>
            <w:lang w:eastAsia="zh-CN"/>
          </w:rPr>
          <w:t>(二)、风险分类</w:t>
        </w:r>
        <w:r>
          <w:tab/>
        </w:r>
        <w:r>
          <w:fldChar w:fldCharType="begin"/>
        </w:r>
        <w:r>
          <w:instrText xml:space="preserve"> PAGEREF _Toc29470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6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1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超细合金粉末项目的主要产品是XXXX，预计年产值为XXX万元。这一产品在市场中占据着重要的地位，其广泛的应用范围使得该超细合金粉末项目的市场前景非常广阔。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细合金粉末项目的xxx产品作为重要的原材料之一，将在多个领域发挥关键作用。其在建筑、交通、能源等方面的广泛应用将为整个产业链提供强大的支持，形成产业协同效应。超细合金粉末项目的年产值XXX万XXX万XXX万万元不仅反映了其在市场上的巨大潜力，更预示着它对国民经济的积极贡献。这种关联度高、涉及面广的产业关系，使得该超细合金粉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0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总征地面积为XXXX平方米，相当于约XX.XX亩，其中净用地面积为XXXX平方米，红线范围内相当于约XX.XX亩。这一用地规模充分考虑了超细合金粉末项目的建设需求，保障了超细合金粉末项目在合适的空间内得以充分发展。超细合金粉末项目规划的总建筑面积为XXXX平方米，其中主体工程建设占XXXX平方米，计容建筑面积达XXXX平方米。预计建筑工程的投资将达到XXXX万元，为超细合金粉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购置的设备共计XXXX台（套），设备购置费用为XXXX万元。这一设备购置计划充分考虑到超细合金粉末项目的生产需求和技术要求，确保了超细合金粉末项目在生产运营中具备先进的技术装备和高效的生产能力。设备的合理配置将为超细合金粉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总投资为XXXX万元，预计年实现营业收入为XXXX万元。这一产能规模的设定旨在确保超细合金粉末项目能够在投资与回报之间取得平衡，实现长期可持续的发展。超细合金粉末项目的总投资充分考虑到各个方面的需求，包括用地建设、设备购置等多个环节，以确保超细合金粉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274"/>
      <w:r>
        <w:rPr>
          <w:rFonts w:ascii="仿宋" w:eastAsia="仿宋" w:hAnsi="仿宋" w:cs="仿宋" w:hint="eastAsia"/>
          <w:sz w:val="28"/>
          <w:lang w:eastAsia="zh-CN"/>
        </w:rPr>
        <w:t>二、超细合金粉末项目可持续发展</w:t>
      </w:r>
      <w:bookmarkEnd w:id="5"/>
    </w:p>
    <w:p>
      <w:pPr>
        <w:pStyle w:val="Heading2"/>
        <w:rPr>
          <w:rFonts w:ascii="仿宋" w:eastAsia="仿宋" w:hAnsi="仿宋" w:cs="仿宋" w:hint="eastAsia"/>
          <w:lang w:eastAsia="zh-CN"/>
        </w:rPr>
      </w:pPr>
      <w:bookmarkStart w:id="6" w:name="_Toc2828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超细合金粉末项目团队着眼于未来，明确了可持续发展的战略方向。制定的具体可持续发展目标包括降低资源使用、采用环保技术、最大化社会效益等。这一步骤不仅有助于超细合金粉末项目在环保和社会责任方面达到最高标准，也为未来提供了明确的指引，确保超细合金粉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可持续实践的融入超细合金粉末项目管理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超细合金粉末项目管理周期。从超细合金粉末项目规划开始，超细合金粉末项目团队就考虑了环境和社会的因素。在执行阶段，超细合金粉末项目团队积极推动绿色技术的应用，优化资源利用。此外，关注员工的社会责任，通过培训和沟通活动提高员工对可持续发展的认知，使他们能够在日常工作中践行可持续实践。这些举措不仅为超细合金粉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9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扎根于超细合金粉末项目的可持续发展理念，我们深信环保与社会责任是超细合金粉末项目成功的关键支柱。在超细合金粉末项目的每一步，我们都致力于通过创新和实践，履行对环境和社会的坚定责任。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团队通过引入先进的环保技术、建立高效的废物处理系统以及推动能源节约措施，积极履行环保责任。定期的环保监测和评估确保超细合金粉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不仅致力于自身可持续发展，还注重对社会的回馈。通过支持社区超细合金粉末项目、参与慈善事业、提供培训机会等方式，超细合金粉末项目积极履行社会责任。与当地社区建立积极互动，关注员工的工作与生活平衡，以及员工的身心健康，是超细合金粉末项目在社会责任层面的关键举措。这样的实践不仅增强了超细合金粉末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7086"/>
      <w:r>
        <w:rPr>
          <w:rFonts w:ascii="仿宋" w:eastAsia="仿宋" w:hAnsi="仿宋" w:cs="仿宋" w:hint="eastAsia"/>
          <w:sz w:val="28"/>
          <w:lang w:eastAsia="zh-CN"/>
        </w:rPr>
        <w:t>三、超细合金粉末项目选址可行性分析</w:t>
      </w:r>
      <w:bookmarkEnd w:id="8"/>
    </w:p>
    <w:p>
      <w:pPr>
        <w:pStyle w:val="Heading2"/>
        <w:rPr>
          <w:rFonts w:ascii="仿宋" w:eastAsia="仿宋" w:hAnsi="仿宋" w:cs="仿宋" w:hint="eastAsia"/>
          <w:lang w:eastAsia="zh-CN"/>
        </w:rPr>
      </w:pPr>
      <w:bookmarkStart w:id="9" w:name="_Toc4461"/>
      <w:r>
        <w:rPr>
          <w:rFonts w:ascii="仿宋" w:eastAsia="仿宋" w:hAnsi="仿宋" w:cs="仿宋" w:hint="eastAsia"/>
          <w:lang w:eastAsia="zh-CN"/>
        </w:rPr>
        <w:t>(一)、超细合金粉末项目选址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该超细合金粉末项目选址位于XX省XX市XX区XXX街道</w:t>
      </w:r>
    </w:p>
    <w:p>
      <w:pPr>
        <w:pStyle w:val="Heading2"/>
        <w:ind w:firstLine="560" w:firstLineChars="200"/>
        <w:rPr>
          <w:rFonts w:ascii="仿宋" w:eastAsia="仿宋" w:hAnsi="仿宋" w:cs="仿宋" w:hint="eastAsia"/>
          <w:sz w:val="28"/>
          <w:lang w:eastAsia="zh-CN"/>
        </w:rPr>
      </w:pPr>
      <w:bookmarkStart w:id="10" w:name="_Toc2735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超细合金粉末项目的征地面积将根据超细合金粉末项目的实际规模和需求进行精确规划。具体面积XXX平方米，旨在确保超细合金粉末项目不仅能够满足当前的发展需求，还能够预留空间以适应未来的扩展。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净用地面积是在征地面积基础上去除不可利用面积后的实际可开发用地。具体面积XXX平方米，考虑到环保、交通、安全等多方面因素，以确保超细合金粉末项目在整体利用效率上达到最优。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超细合金粉末项目计划建设的建筑总规模具体面积XXX平方米。这一规模的确定综合考虑了超细合金粉末项目的性质、规模，以及城市规划的相关要求，确保建筑布局与周边环境协调一致。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绿地率是超细合金粉末项目用地中被规划为绿地的比例。具体面积XXX平方米，旨在通过合理规划绿地，改善超细合金粉末项目周边环境，提升居民生活质量，并符合城市整体绿化规划。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容积率是用地上可以建设的建筑总体积与用地面积之比。具体面积XXX，通过合理的容积率规划，确保超细合金粉末项目建筑规模与周边环境和谐共生。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细合金粉末项目选址与当地城市规划相一致，具体面积XXX平方米。通过与城市规划部门深入沟通，确保超细合金粉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细合金粉末项目选址符合当地产业政策，具体面积XXX平方米。这包括超细合金粉末项目对当地经济的促进作用，以及对相关产业的带动效应，确保超细合金粉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用地总体要求必须符合环保和可持续发展的原则，具体面积XXX平方米。通过采用绿色建筑设计、节能减排等措施，确保超细合金粉末项目在建设和运营过程中对环境的影响最小化，达到可持续发展的要求。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确保超细合金粉末项目选址具备必要的公共设施配套，具体面积XXX平方米。这包括交通便利性、教育、医疗等基础设施，以提高居民生活品质，使得超细合金粉末项目选址更具吸引力。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考虑用地总体要求对当地社会稳定性的影响，具体面积XXX平方米。通过深入了解当地社区反馈，确保超细合金粉末项目的选址和建设过程对当地社会和谐稳定产生积极作用。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细合金粉末项目选址不仅符合法规和规划，还在实际操作中具有可行性。这一全面规划将为超细合金粉末项目的成功实施提供坚实的基础，确保超细合金粉末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57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细合金粉末项目的设备规划和空间设计中，我们将采取灵活设备布局的措施。设备布局将根据实际需求进行灵活设计，避免不必要的浪费。通过合理规划设备摆放位置，我们将提高设备的利用率，减少设备间距，以确保超细合金粉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细合金粉末项目内部引入共享设施的概念，例如共享会议室、办公区等。通过这种方式，我们可以减少对资源的重复建设，提高资源共享效率，从而减小超细合金粉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90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细合金粉末项目的总图布置中，我们将不同功能区域进行明确的规划，以最大程度满足超细合金粉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08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细合金粉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细合金粉末项目对环境的影响是综合评价的重要因素之一。我们将详细考虑选址周边的自然环境、生态保护区、水源地等情况，确保超细合金粉末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对选址的评价还需充分考虑当地政府的产业政策和法规。我们将详细了解超细合金粉末项目所在地的相关政策，确保超细合金粉末项目的规划和运营与当地法规相符，降低不必要的法律风险。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考虑到社会稳定性对企业运营的重要性，我们将评估选址地区的社会安全情况、劳工关系、社区反馈等方面，以确保超细合金粉末项目的建设和运营不会受到社会稳定性的负面影响。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最后，我们将综合考虑用地成本，包括土地购置费用、土地开发成本等。通过对用地成本的详细评估，我们能够做出更为精确的经济效益分析，为超细合金粉末项目的投资决策提供有力支持。</w:t>
      </w:r>
    </w:p>
    <w:p>
      <w:pPr>
        <w:pStyle w:val="Heading1"/>
        <w:ind w:firstLine="560" w:firstLineChars="200"/>
        <w:rPr>
          <w:rFonts w:ascii="仿宋" w:eastAsia="仿宋" w:hAnsi="仿宋" w:cs="仿宋" w:hint="eastAsia"/>
          <w:sz w:val="28"/>
          <w:lang w:eastAsia="zh-CN"/>
        </w:rPr>
      </w:pPr>
      <w:bookmarkStart w:id="14" w:name="_Toc20725"/>
      <w:r>
        <w:rPr>
          <w:rFonts w:ascii="仿宋" w:eastAsia="仿宋" w:hAnsi="仿宋" w:cs="仿宋" w:hint="eastAsia"/>
          <w:sz w:val="28"/>
          <w:lang w:eastAsia="zh-CN"/>
        </w:rPr>
        <w:t>四、超细合金粉末项目建设背景及必要性分析</w:t>
      </w:r>
      <w:bookmarkEnd w:id="14"/>
    </w:p>
    <w:p>
      <w:pPr>
        <w:pStyle w:val="Heading2"/>
        <w:rPr>
          <w:rFonts w:ascii="仿宋" w:eastAsia="仿宋" w:hAnsi="仿宋" w:cs="仿宋" w:hint="eastAsia"/>
          <w:lang w:eastAsia="zh-CN"/>
        </w:rPr>
      </w:pPr>
      <w:bookmarkStart w:id="15" w:name="_Toc11150"/>
      <w:r>
        <w:rPr>
          <w:rFonts w:ascii="仿宋" w:eastAsia="仿宋" w:hAnsi="仿宋" w:cs="仿宋" w:hint="eastAsia"/>
          <w:lang w:eastAsia="zh-CN"/>
        </w:rPr>
        <w:t>(一)、超细合金粉末项目背景分析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细合金粉末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超细合金粉末项目在这个潮流中的定位。同时，我们将关注行业内涌现的新兴机遇，以便超细合金粉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细合金粉末项目提供了强大的发展动力。我们将聚焦于行业内最新的技术发展趋势，包括但不限于人工智能、大数据分析、物联网等领域。通过深度的技术研究，我们将确保超细合金粉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细合金粉末项目发展的源泉。我们将投入更多的精力对市场需求进行深入剖析，超越表面的需求，深入挖掘潜在的市场痛点和机遇。通过对市场需求的细致了解，超细合金粉末项目将更有针对性地设计解决方案，满足市场的多样化需求，从而更好地促进超细合金粉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细合金粉末项目战略至关重要。我们将对竞争态势进行更为深入的分析，包括但不限于市场份额、产品特点、客户满意度等多个维度。通过深度的竞争分析，超细合金粉末项目将能够更准确地把握市场脉搏，制定具有竞争力的超细合金粉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细合金粉末项目的发展具有直接的影响。我们将进行更为全面的法规和政策分析，了解行业发展中的潜在法律风险和合规挑战。通过充分了解和遵守相关法规，超细合金粉末项目将确保在法律框架内合法合规运营，为超细合金粉末项目的稳健发展提供有力支持。</w:t>
      </w:r>
    </w:p>
    <w:p>
      <w:pPr>
        <w:pStyle w:val="Heading2"/>
        <w:ind w:firstLine="560" w:firstLineChars="200"/>
        <w:rPr>
          <w:rFonts w:ascii="仿宋" w:eastAsia="仿宋" w:hAnsi="仿宋" w:cs="仿宋" w:hint="eastAsia"/>
          <w:sz w:val="28"/>
          <w:lang w:eastAsia="zh-CN"/>
        </w:rPr>
      </w:pPr>
      <w:bookmarkStart w:id="16" w:name="_Toc22169"/>
      <w:r>
        <w:rPr>
          <w:rFonts w:ascii="仿宋" w:eastAsia="仿宋" w:hAnsi="仿宋" w:cs="仿宋" w:hint="eastAsia"/>
          <w:sz w:val="28"/>
          <w:lang w:eastAsia="zh-CN"/>
        </w:rPr>
        <w:t>(二)、超细合金粉末项目建设必要性分析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建设的迫切性源于对行业发展趋势的深刻洞察。我们正处于一个行业变革的时代，科技创新、数字化转型成为企业发展的关键动力。超细合金粉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建设不仅仅是为了跟上潮流，更是为了通过技术创新推动企业的持续发展。通过引入先进的技术和解决方案，超细合金粉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细合金粉末项目的建设成为必然选择，通过提高产品质量、拓展服务领域，从而在竞争中获得更多的机会。超细合金粉末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细合金粉末项目建设的必要性体现在对客户需求更精准的满足。通过超细合金粉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建设的背后是对企业持续创新的追求。只有通过不断创新，企业才能在竞争中立于不败之地。超细合金粉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4626"/>
      <w:r>
        <w:rPr>
          <w:rFonts w:ascii="仿宋" w:eastAsia="仿宋" w:hAnsi="仿宋" w:cs="仿宋" w:hint="eastAsia"/>
          <w:sz w:val="28"/>
          <w:lang w:eastAsia="zh-CN"/>
        </w:rPr>
        <w:t>五、超细合金粉末项目文档管理</w:t>
      </w:r>
      <w:bookmarkEnd w:id="17"/>
    </w:p>
    <w:p>
      <w:pPr>
        <w:pStyle w:val="Heading2"/>
        <w:rPr>
          <w:rFonts w:ascii="仿宋" w:eastAsia="仿宋" w:hAnsi="仿宋" w:cs="仿宋" w:hint="eastAsia"/>
          <w:lang w:eastAsia="zh-CN"/>
        </w:rPr>
      </w:pPr>
      <w:bookmarkStart w:id="18" w:name="_Toc271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超细合金粉末项目高度重视文档的质量和准确性，以支持超细合金粉末项目的各项活动和决策。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文档的编制始于超细合金粉末项目计划的初期，我们制定了详细的文档编制计划，明确了每个文档的内容、格式和编写责任人。在超细合金粉末项目启动阶段，我们首先编制了超细合金粉末项目章程，明确定义了超细合金粉末项目的目标、范围、风险等关键要素。随后，超细合金粉末项目团队根据计划陆续编制了需求文档、设计文档、测试文档等各类文档，确保超细合金粉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细合金粉末项目管理中的重要环节，旨在确保超细合金粉末项目文档符合质量标准和超细合金粉末项目需求。在超细合金粉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细合金粉末项目相关利益方和专业领域的专家对文档进行独立审查。这有助于获取更全面、客观的反馈，确保超细合金粉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超细合金粉末项目在文档编制与审查方面建立了严格的管理机制，通过规范的流程和多维度的审查，确保超细合金粉末项目文档的质量、准确性和可靠性，为超细合金粉末项目的顺利推进提供了有力支持。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https://d.book118.com/078075066062006026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44466"/>
    <w:rsid w:val="55044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75066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2024-01-14T19:48:00Z</dcterms:created>
  <dcterms:modified xsi:type="dcterms:W3CDTF">2024-01-14T19:48:29Z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71EB34381C484221A308A55C3677878D_11</vt:lpwstr>
  </property>
  <property fmtid="{D5CDD505-2E9C-101B-9397-08002B2CF9AE}" pid="3" name="KSOProductBuildVer">
    <vt:lpwstr>2052-12.1.0.16120</vt:lpwstr>
  </property>
</Properties>
</file>